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833" w:rsidRDefault="00954F4D" w:rsidP="0014707B">
      <w:pPr>
        <w:spacing w:after="0" w:line="240" w:lineRule="auto"/>
        <w:jc w:val="center"/>
        <w:rPr>
          <w:rFonts w:ascii="Times New Roman" w:hAnsi="Times New Roman"/>
          <w:b/>
          <w:sz w:val="28"/>
          <w:szCs w:val="28"/>
          <w:lang w:val="sr-Cyrl-RS"/>
        </w:rPr>
      </w:pPr>
      <w:r>
        <w:rPr>
          <w:rFonts w:ascii="Times New Roman" w:hAnsi="Times New Roman"/>
          <w:b/>
          <w:sz w:val="28"/>
          <w:szCs w:val="28"/>
          <w:lang w:val="sr-Cyrl-RS"/>
        </w:rPr>
        <w:t>УНИВЕРЗИТЕТ У КРАГУЈЕВЦУ</w:t>
      </w:r>
    </w:p>
    <w:p w:rsidR="00954F4D" w:rsidRPr="0014707B" w:rsidRDefault="00954F4D" w:rsidP="0014707B">
      <w:pPr>
        <w:spacing w:after="0" w:line="240" w:lineRule="auto"/>
        <w:jc w:val="center"/>
        <w:rPr>
          <w:rFonts w:ascii="Times New Roman" w:hAnsi="Times New Roman"/>
          <w:b/>
          <w:sz w:val="28"/>
          <w:szCs w:val="28"/>
          <w:lang w:val="sr-Cyrl-RS"/>
        </w:rPr>
      </w:pPr>
      <w:r>
        <w:rPr>
          <w:rFonts w:ascii="Times New Roman" w:hAnsi="Times New Roman"/>
          <w:b/>
          <w:sz w:val="28"/>
          <w:szCs w:val="28"/>
          <w:lang w:val="sr-Cyrl-RS"/>
        </w:rPr>
        <w:t>ПРАВНИ ФАКУЛТЕТ</w:t>
      </w:r>
    </w:p>
    <w:p w:rsidR="009F4833" w:rsidRPr="0014707B" w:rsidRDefault="009F4833" w:rsidP="0014707B">
      <w:pPr>
        <w:spacing w:after="0" w:line="240" w:lineRule="auto"/>
        <w:rPr>
          <w:rFonts w:ascii="Times New Roman" w:hAnsi="Times New Roman"/>
          <w:lang w:val="sr-Cyrl-RS"/>
        </w:rPr>
      </w:pPr>
    </w:p>
    <w:p w:rsidR="009F4833" w:rsidRPr="0014707B" w:rsidRDefault="009F4833" w:rsidP="0014707B">
      <w:pPr>
        <w:spacing w:after="0" w:line="240" w:lineRule="auto"/>
        <w:jc w:val="center"/>
        <w:rPr>
          <w:rFonts w:ascii="Times New Roman" w:hAnsi="Times New Roman"/>
          <w:lang w:val="sr-Cyrl-RS"/>
        </w:rPr>
      </w:pPr>
    </w:p>
    <w:p w:rsidR="009F4833" w:rsidRPr="0014707B" w:rsidRDefault="009F4833" w:rsidP="0014707B">
      <w:pPr>
        <w:spacing w:after="0" w:line="240" w:lineRule="auto"/>
        <w:rPr>
          <w:rFonts w:ascii="Times New Roman" w:hAnsi="Times New Roman"/>
          <w:lang w:val="sr-Cyrl-RS"/>
        </w:rPr>
      </w:pPr>
    </w:p>
    <w:p w:rsidR="009F4833" w:rsidRPr="0014707B" w:rsidRDefault="009F4833" w:rsidP="0014707B">
      <w:pPr>
        <w:spacing w:after="0" w:line="240" w:lineRule="auto"/>
        <w:jc w:val="center"/>
        <w:rPr>
          <w:rFonts w:ascii="Times New Roman" w:hAnsi="Times New Roman"/>
          <w:b/>
          <w:lang w:val="sr-Cyrl-RS"/>
        </w:rPr>
      </w:pPr>
    </w:p>
    <w:p w:rsidR="009F4833" w:rsidRPr="0014707B" w:rsidRDefault="009F4833" w:rsidP="0014707B">
      <w:pPr>
        <w:spacing w:after="0" w:line="240" w:lineRule="auto"/>
        <w:jc w:val="center"/>
        <w:rPr>
          <w:rFonts w:ascii="Times New Roman" w:hAnsi="Times New Roman"/>
          <w:b/>
          <w:lang w:val="sr-Cyrl-RS"/>
        </w:rPr>
      </w:pPr>
    </w:p>
    <w:p w:rsidR="009F4833" w:rsidRPr="0014707B" w:rsidRDefault="009F4833" w:rsidP="00954F4D">
      <w:pPr>
        <w:spacing w:after="0" w:line="240" w:lineRule="auto"/>
        <w:jc w:val="center"/>
        <w:rPr>
          <w:rFonts w:ascii="Times New Roman" w:hAnsi="Times New Roman"/>
          <w:b/>
          <w:lang w:val="sr-Cyrl-RS"/>
        </w:rPr>
      </w:pPr>
      <w:r w:rsidRPr="0014707B">
        <w:rPr>
          <w:rFonts w:ascii="Times New Roman" w:hAnsi="Times New Roman"/>
          <w:noProof/>
        </w:rPr>
        <w:drawing>
          <wp:inline distT="0" distB="0" distL="0" distR="0">
            <wp:extent cx="4914900" cy="3705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4900" cy="3705225"/>
                    </a:xfrm>
                    <a:prstGeom prst="rect">
                      <a:avLst/>
                    </a:prstGeom>
                    <a:noFill/>
                    <a:ln>
                      <a:noFill/>
                    </a:ln>
                  </pic:spPr>
                </pic:pic>
              </a:graphicData>
            </a:graphic>
          </wp:inline>
        </w:drawing>
      </w:r>
    </w:p>
    <w:p w:rsidR="009F4833" w:rsidRPr="001109C3" w:rsidRDefault="009F4833" w:rsidP="0014707B">
      <w:pPr>
        <w:spacing w:after="0" w:line="240" w:lineRule="auto"/>
        <w:jc w:val="center"/>
        <w:rPr>
          <w:rFonts w:ascii="Times New Roman" w:hAnsi="Times New Roman"/>
          <w:b/>
          <w:sz w:val="36"/>
          <w:szCs w:val="36"/>
          <w:lang w:val="sr-Cyrl-RS"/>
        </w:rPr>
      </w:pPr>
    </w:p>
    <w:p w:rsidR="0068402E" w:rsidRDefault="009F4833" w:rsidP="0014707B">
      <w:pPr>
        <w:spacing w:after="0" w:line="240" w:lineRule="auto"/>
        <w:jc w:val="center"/>
        <w:rPr>
          <w:rFonts w:ascii="Times New Roman" w:hAnsi="Times New Roman"/>
          <w:b/>
          <w:sz w:val="36"/>
          <w:szCs w:val="36"/>
          <w:lang w:val="sr-Cyrl-RS"/>
        </w:rPr>
      </w:pPr>
      <w:r w:rsidRPr="001109C3">
        <w:rPr>
          <w:rFonts w:ascii="Times New Roman" w:hAnsi="Times New Roman"/>
          <w:b/>
          <w:sz w:val="36"/>
          <w:szCs w:val="36"/>
          <w:lang w:val="sr-Cyrl-RS"/>
        </w:rPr>
        <w:t xml:space="preserve">ИЗВЕШТАЈ О САМОВРЕДНОВАЊУ </w:t>
      </w:r>
    </w:p>
    <w:p w:rsidR="009F4833" w:rsidRPr="001109C3" w:rsidRDefault="009F4833" w:rsidP="0014707B">
      <w:pPr>
        <w:spacing w:after="0" w:line="240" w:lineRule="auto"/>
        <w:jc w:val="center"/>
        <w:rPr>
          <w:rFonts w:ascii="Times New Roman" w:hAnsi="Times New Roman"/>
          <w:b/>
          <w:sz w:val="36"/>
          <w:szCs w:val="36"/>
          <w:lang w:val="sr-Cyrl-RS"/>
        </w:rPr>
      </w:pPr>
      <w:r w:rsidRPr="001109C3">
        <w:rPr>
          <w:rFonts w:ascii="Times New Roman" w:hAnsi="Times New Roman"/>
          <w:b/>
          <w:sz w:val="36"/>
          <w:szCs w:val="36"/>
          <w:lang w:val="sr-Cyrl-RS"/>
        </w:rPr>
        <w:t>2021-2025</w:t>
      </w:r>
      <w:r w:rsidR="001109C3" w:rsidRPr="001109C3">
        <w:rPr>
          <w:rFonts w:ascii="Times New Roman" w:hAnsi="Times New Roman"/>
          <w:b/>
          <w:sz w:val="36"/>
          <w:szCs w:val="36"/>
          <w:lang w:val="sr-Cyrl-RS"/>
        </w:rPr>
        <w:t>.</w:t>
      </w:r>
    </w:p>
    <w:p w:rsidR="009F4833" w:rsidRPr="0014707B" w:rsidRDefault="009F4833" w:rsidP="001109C3">
      <w:pPr>
        <w:spacing w:after="0" w:line="240" w:lineRule="auto"/>
        <w:rPr>
          <w:rFonts w:ascii="Times New Roman" w:hAnsi="Times New Roman"/>
          <w:lang w:val="sr-Cyrl-RS"/>
        </w:rPr>
      </w:pPr>
    </w:p>
    <w:p w:rsidR="009F4833" w:rsidRPr="001109C3" w:rsidRDefault="009F4833" w:rsidP="0014707B">
      <w:pPr>
        <w:spacing w:after="0" w:line="240" w:lineRule="auto"/>
        <w:jc w:val="center"/>
        <w:rPr>
          <w:rFonts w:ascii="Times New Roman" w:hAnsi="Times New Roman"/>
          <w:sz w:val="28"/>
          <w:szCs w:val="28"/>
          <w:lang w:val="sr-Cyrl-RS"/>
        </w:rPr>
      </w:pPr>
      <w:r w:rsidRPr="001109C3">
        <w:rPr>
          <w:rFonts w:ascii="Times New Roman" w:hAnsi="Times New Roman"/>
          <w:sz w:val="28"/>
          <w:szCs w:val="28"/>
          <w:lang w:val="sr-Cyrl-RS"/>
        </w:rPr>
        <w:t>- са прилозима -</w:t>
      </w:r>
      <w:r w:rsidRPr="001109C3">
        <w:rPr>
          <w:rFonts w:ascii="Times New Roman" w:hAnsi="Times New Roman"/>
          <w:sz w:val="28"/>
          <w:szCs w:val="28"/>
          <w:lang w:val="sr-Cyrl-RS"/>
        </w:rPr>
        <w:br/>
      </w:r>
    </w:p>
    <w:p w:rsidR="009F4833" w:rsidRPr="0014707B" w:rsidRDefault="009F4833" w:rsidP="0014707B">
      <w:pPr>
        <w:spacing w:after="0" w:line="240" w:lineRule="auto"/>
        <w:rPr>
          <w:rFonts w:ascii="Times New Roman" w:hAnsi="Times New Roman"/>
          <w:lang w:val="sr-Cyrl-RS"/>
        </w:rPr>
      </w:pPr>
    </w:p>
    <w:p w:rsidR="009F4833" w:rsidRDefault="009F4833" w:rsidP="0014707B">
      <w:pPr>
        <w:spacing w:after="0" w:line="240" w:lineRule="auto"/>
        <w:jc w:val="both"/>
        <w:rPr>
          <w:rFonts w:ascii="Times New Roman" w:hAnsi="Times New Roman"/>
          <w:lang w:val="sr-Cyrl-RS"/>
        </w:rPr>
      </w:pPr>
    </w:p>
    <w:p w:rsidR="003D0639" w:rsidRDefault="003D0639" w:rsidP="0014707B">
      <w:pPr>
        <w:spacing w:after="0" w:line="240" w:lineRule="auto"/>
        <w:jc w:val="both"/>
        <w:rPr>
          <w:rFonts w:ascii="Times New Roman" w:hAnsi="Times New Roman"/>
          <w:lang w:val="sr-Cyrl-RS"/>
        </w:rPr>
      </w:pPr>
    </w:p>
    <w:p w:rsidR="003D0639" w:rsidRDefault="003D0639" w:rsidP="0014707B">
      <w:pPr>
        <w:spacing w:after="0" w:line="240" w:lineRule="auto"/>
        <w:jc w:val="both"/>
        <w:rPr>
          <w:rFonts w:ascii="Times New Roman" w:hAnsi="Times New Roman"/>
          <w:lang w:val="sr-Cyrl-RS"/>
        </w:rPr>
      </w:pPr>
    </w:p>
    <w:p w:rsidR="003D0639" w:rsidRDefault="003D0639" w:rsidP="0014707B">
      <w:pPr>
        <w:spacing w:after="0" w:line="240" w:lineRule="auto"/>
        <w:jc w:val="both"/>
        <w:rPr>
          <w:rFonts w:ascii="Times New Roman" w:hAnsi="Times New Roman"/>
          <w:lang w:val="sr-Cyrl-RS"/>
        </w:rPr>
      </w:pPr>
    </w:p>
    <w:p w:rsidR="003D0639" w:rsidRDefault="003D0639" w:rsidP="0014707B">
      <w:pPr>
        <w:spacing w:after="0" w:line="240" w:lineRule="auto"/>
        <w:jc w:val="both"/>
        <w:rPr>
          <w:rFonts w:ascii="Times New Roman" w:hAnsi="Times New Roman"/>
          <w:lang w:val="sr-Cyrl-RS"/>
        </w:rPr>
      </w:pPr>
    </w:p>
    <w:p w:rsidR="003D0639" w:rsidRDefault="003D0639" w:rsidP="0014707B">
      <w:pPr>
        <w:spacing w:after="0" w:line="240" w:lineRule="auto"/>
        <w:jc w:val="both"/>
        <w:rPr>
          <w:rFonts w:ascii="Times New Roman" w:hAnsi="Times New Roman"/>
          <w:lang w:val="sr-Cyrl-RS"/>
        </w:rPr>
      </w:pPr>
    </w:p>
    <w:p w:rsidR="003D0639" w:rsidRDefault="003D0639" w:rsidP="0014707B">
      <w:pPr>
        <w:spacing w:after="0" w:line="240" w:lineRule="auto"/>
        <w:jc w:val="both"/>
        <w:rPr>
          <w:rFonts w:ascii="Times New Roman" w:hAnsi="Times New Roman"/>
          <w:lang w:val="sr-Cyrl-RS"/>
        </w:rPr>
      </w:pPr>
    </w:p>
    <w:p w:rsidR="003D0639" w:rsidRDefault="003D0639" w:rsidP="0014707B">
      <w:pPr>
        <w:spacing w:after="0" w:line="240" w:lineRule="auto"/>
        <w:jc w:val="both"/>
        <w:rPr>
          <w:rFonts w:ascii="Times New Roman" w:hAnsi="Times New Roman"/>
          <w:lang w:val="sr-Cyrl-RS"/>
        </w:rPr>
      </w:pPr>
    </w:p>
    <w:p w:rsidR="003D0639" w:rsidRDefault="003D0639" w:rsidP="0014707B">
      <w:pPr>
        <w:spacing w:after="0" w:line="240" w:lineRule="auto"/>
        <w:jc w:val="both"/>
        <w:rPr>
          <w:rFonts w:ascii="Times New Roman" w:hAnsi="Times New Roman"/>
          <w:lang w:val="sr-Cyrl-RS"/>
        </w:rPr>
      </w:pPr>
    </w:p>
    <w:p w:rsidR="003D0639" w:rsidRDefault="003D0639" w:rsidP="0014707B">
      <w:pPr>
        <w:spacing w:after="0" w:line="240" w:lineRule="auto"/>
        <w:jc w:val="both"/>
        <w:rPr>
          <w:rFonts w:ascii="Times New Roman" w:hAnsi="Times New Roman"/>
          <w:lang w:val="sr-Cyrl-RS"/>
        </w:rPr>
      </w:pPr>
    </w:p>
    <w:p w:rsidR="003D0639" w:rsidRDefault="003D0639" w:rsidP="0014707B">
      <w:pPr>
        <w:spacing w:after="0" w:line="240" w:lineRule="auto"/>
        <w:jc w:val="both"/>
        <w:rPr>
          <w:rFonts w:ascii="Times New Roman" w:hAnsi="Times New Roman"/>
          <w:lang w:val="sr-Cyrl-RS"/>
        </w:rPr>
      </w:pPr>
    </w:p>
    <w:p w:rsidR="003D0639" w:rsidRDefault="003D0639" w:rsidP="0014707B">
      <w:pPr>
        <w:spacing w:after="0" w:line="240" w:lineRule="auto"/>
        <w:jc w:val="both"/>
        <w:rPr>
          <w:rFonts w:ascii="Times New Roman" w:hAnsi="Times New Roman"/>
          <w:lang w:val="sr-Cyrl-RS"/>
        </w:rPr>
      </w:pPr>
    </w:p>
    <w:p w:rsidR="003D0639" w:rsidRDefault="003D0639" w:rsidP="0014707B">
      <w:pPr>
        <w:spacing w:after="0" w:line="240" w:lineRule="auto"/>
        <w:jc w:val="both"/>
        <w:rPr>
          <w:rFonts w:ascii="Times New Roman" w:hAnsi="Times New Roman"/>
          <w:lang w:val="sr-Cyrl-RS"/>
        </w:rPr>
      </w:pPr>
    </w:p>
    <w:p w:rsidR="003D0639" w:rsidRDefault="003D0639" w:rsidP="0014707B">
      <w:pPr>
        <w:spacing w:after="0" w:line="240" w:lineRule="auto"/>
        <w:jc w:val="both"/>
        <w:rPr>
          <w:rFonts w:ascii="Times New Roman" w:hAnsi="Times New Roman"/>
          <w:lang w:val="sr-Cyrl-RS"/>
        </w:rPr>
      </w:pPr>
    </w:p>
    <w:p w:rsidR="003D0639" w:rsidRDefault="003D0639" w:rsidP="0014707B">
      <w:pPr>
        <w:spacing w:after="0" w:line="240" w:lineRule="auto"/>
        <w:jc w:val="both"/>
        <w:rPr>
          <w:rFonts w:ascii="Times New Roman" w:hAnsi="Times New Roman"/>
          <w:lang w:val="sr-Cyrl-RS"/>
        </w:rPr>
      </w:pPr>
    </w:p>
    <w:p w:rsidR="003D0639" w:rsidRDefault="003D0639" w:rsidP="0014707B">
      <w:pPr>
        <w:spacing w:after="0" w:line="240" w:lineRule="auto"/>
        <w:jc w:val="both"/>
        <w:rPr>
          <w:rFonts w:ascii="Times New Roman" w:hAnsi="Times New Roman"/>
          <w:lang w:val="sr-Cyrl-RS"/>
        </w:rPr>
      </w:pPr>
    </w:p>
    <w:p w:rsidR="003D0639" w:rsidRDefault="003D0639" w:rsidP="0014707B">
      <w:pPr>
        <w:spacing w:after="0" w:line="240" w:lineRule="auto"/>
        <w:jc w:val="both"/>
        <w:rPr>
          <w:rFonts w:ascii="Times New Roman" w:hAnsi="Times New Roman"/>
          <w:lang w:val="sr-Cyrl-RS"/>
        </w:rPr>
      </w:pPr>
    </w:p>
    <w:p w:rsidR="003D0639" w:rsidRDefault="003D0639" w:rsidP="0014707B">
      <w:pPr>
        <w:spacing w:after="0" w:line="240" w:lineRule="auto"/>
        <w:jc w:val="both"/>
        <w:rPr>
          <w:rFonts w:ascii="Times New Roman" w:hAnsi="Times New Roman"/>
          <w:lang w:val="sr-Cyrl-RS"/>
        </w:rPr>
      </w:pPr>
    </w:p>
    <w:p w:rsidR="003D0639" w:rsidRDefault="003D0639" w:rsidP="0014707B">
      <w:pPr>
        <w:spacing w:after="0" w:line="240" w:lineRule="auto"/>
        <w:jc w:val="both"/>
        <w:rPr>
          <w:rFonts w:ascii="Times New Roman" w:hAnsi="Times New Roman"/>
          <w:lang w:val="sr-Cyrl-RS"/>
        </w:rPr>
      </w:pPr>
    </w:p>
    <w:p w:rsidR="003D0639" w:rsidRDefault="003D0639" w:rsidP="0014707B">
      <w:pPr>
        <w:spacing w:after="0" w:line="240" w:lineRule="auto"/>
        <w:jc w:val="both"/>
        <w:rPr>
          <w:rFonts w:ascii="Times New Roman" w:hAnsi="Times New Roman"/>
          <w:lang w:val="sr-Cyrl-RS"/>
        </w:rPr>
      </w:pPr>
    </w:p>
    <w:p w:rsidR="003D0639" w:rsidRDefault="003D0639" w:rsidP="0014707B">
      <w:pPr>
        <w:spacing w:after="0" w:line="240" w:lineRule="auto"/>
        <w:jc w:val="both"/>
        <w:rPr>
          <w:rFonts w:ascii="Times New Roman" w:hAnsi="Times New Roman"/>
          <w:lang w:val="sr-Cyrl-RS"/>
        </w:rPr>
      </w:pPr>
    </w:p>
    <w:p w:rsidR="003D0639" w:rsidRPr="0014707B" w:rsidRDefault="003D0639" w:rsidP="0014707B">
      <w:pPr>
        <w:spacing w:after="0" w:line="240" w:lineRule="auto"/>
        <w:jc w:val="both"/>
        <w:rPr>
          <w:rFonts w:ascii="Times New Roman" w:hAnsi="Times New Roman"/>
          <w:lang w:val="sr-Cyrl-RS"/>
        </w:rPr>
        <w:sectPr w:rsidR="003D0639" w:rsidRPr="0014707B" w:rsidSect="00371C58">
          <w:pgSz w:w="11907" w:h="16839" w:code="9"/>
          <w:pgMar w:top="1418" w:right="1418" w:bottom="1418" w:left="1418" w:header="708" w:footer="708" w:gutter="0"/>
          <w:cols w:space="708"/>
          <w:docGrid w:linePitch="360"/>
        </w:sectPr>
      </w:pPr>
    </w:p>
    <w:p w:rsidR="00CF57D8" w:rsidRDefault="00CF57D8" w:rsidP="001E0BE4">
      <w:pPr>
        <w:shd w:val="clear" w:color="auto" w:fill="FFFFFF"/>
        <w:spacing w:after="0" w:line="240" w:lineRule="auto"/>
        <w:contextualSpacing/>
        <w:jc w:val="center"/>
        <w:rPr>
          <w:rFonts w:ascii="Times New Roman" w:hAnsi="Times New Roman"/>
          <w:color w:val="0D0D0D" w:themeColor="text1" w:themeTint="F2"/>
          <w:sz w:val="24"/>
          <w:szCs w:val="24"/>
          <w:lang w:val="sr-Cyrl-RS"/>
        </w:rPr>
      </w:pPr>
    </w:p>
    <w:p w:rsidR="00CF57D8" w:rsidRPr="00CF57D8" w:rsidRDefault="00CF57D8" w:rsidP="00CA127C">
      <w:pPr>
        <w:shd w:val="clear" w:color="auto" w:fill="FFFFFF"/>
        <w:spacing w:after="0" w:line="240" w:lineRule="auto"/>
        <w:contextualSpacing/>
        <w:jc w:val="center"/>
        <w:rPr>
          <w:rFonts w:ascii="Times New Roman" w:hAnsi="Times New Roman"/>
          <w:b/>
          <w:color w:val="0D0D0D" w:themeColor="text1" w:themeTint="F2"/>
          <w:sz w:val="32"/>
          <w:szCs w:val="32"/>
          <w:lang w:val="sr-Cyrl-RS"/>
        </w:rPr>
      </w:pPr>
      <w:r w:rsidRPr="00CF57D8">
        <w:rPr>
          <w:rFonts w:ascii="Times New Roman" w:hAnsi="Times New Roman"/>
          <w:b/>
          <w:color w:val="0D0D0D" w:themeColor="text1" w:themeTint="F2"/>
          <w:sz w:val="32"/>
          <w:szCs w:val="32"/>
          <w:lang w:val="sr-Cyrl-RS"/>
        </w:rPr>
        <w:t>САДРЖАЈ</w:t>
      </w:r>
    </w:p>
    <w:p w:rsidR="002C15E2" w:rsidRDefault="002C15E2" w:rsidP="00CA127C">
      <w:pPr>
        <w:shd w:val="clear" w:color="auto" w:fill="FFFFFF"/>
        <w:spacing w:after="0" w:line="240" w:lineRule="auto"/>
        <w:contextualSpacing/>
        <w:rPr>
          <w:rFonts w:ascii="Times New Roman" w:hAnsi="Times New Roman"/>
          <w:color w:val="0D0D0D" w:themeColor="text1" w:themeTint="F2"/>
          <w:sz w:val="24"/>
          <w:szCs w:val="24"/>
          <w:lang w:val="sr-Cyrl-RS"/>
        </w:rPr>
      </w:pPr>
    </w:p>
    <w:p w:rsidR="002C15E2" w:rsidRDefault="002C15E2" w:rsidP="001E0BE4">
      <w:pPr>
        <w:shd w:val="clear" w:color="auto" w:fill="FFFFFF"/>
        <w:spacing w:after="0" w:line="240" w:lineRule="auto"/>
        <w:contextualSpacing/>
        <w:jc w:val="center"/>
        <w:rPr>
          <w:rFonts w:ascii="Times New Roman" w:hAnsi="Times New Roman"/>
          <w:color w:val="0D0D0D" w:themeColor="text1" w:themeTint="F2"/>
          <w:sz w:val="24"/>
          <w:szCs w:val="24"/>
          <w:lang w:val="sr-Cyrl-RS"/>
        </w:rPr>
      </w:pPr>
    </w:p>
    <w:p w:rsidR="00CA127C" w:rsidRDefault="00CA127C" w:rsidP="001E0BE4">
      <w:pPr>
        <w:shd w:val="clear" w:color="auto" w:fill="FFFFFF"/>
        <w:spacing w:after="0" w:line="240" w:lineRule="auto"/>
        <w:contextualSpacing/>
        <w:jc w:val="center"/>
        <w:rPr>
          <w:rFonts w:ascii="Times New Roman" w:hAnsi="Times New Roman"/>
          <w:color w:val="0D0D0D" w:themeColor="text1" w:themeTint="F2"/>
          <w:sz w:val="24"/>
          <w:szCs w:val="24"/>
          <w:lang w:val="sr-Cyrl-RS"/>
        </w:rPr>
      </w:pPr>
    </w:p>
    <w:p w:rsidR="00CA127C" w:rsidRDefault="00CA127C" w:rsidP="001E0BE4">
      <w:pPr>
        <w:shd w:val="clear" w:color="auto" w:fill="FFFFFF"/>
        <w:spacing w:after="0" w:line="240" w:lineRule="auto"/>
        <w:contextualSpacing/>
        <w:jc w:val="center"/>
        <w:rPr>
          <w:rFonts w:ascii="Times New Roman" w:hAnsi="Times New Roman"/>
          <w:color w:val="0D0D0D" w:themeColor="text1" w:themeTint="F2"/>
          <w:sz w:val="24"/>
          <w:szCs w:val="24"/>
          <w:lang w:val="sr-Cyrl-RS"/>
        </w:rPr>
      </w:pPr>
    </w:p>
    <w:p w:rsidR="00CA127C" w:rsidRDefault="00CA127C" w:rsidP="001E0BE4">
      <w:pPr>
        <w:shd w:val="clear" w:color="auto" w:fill="FFFFFF"/>
        <w:spacing w:after="0" w:line="240" w:lineRule="auto"/>
        <w:contextualSpacing/>
        <w:jc w:val="center"/>
        <w:rPr>
          <w:rFonts w:ascii="Times New Roman" w:hAnsi="Times New Roman"/>
          <w:color w:val="0D0D0D" w:themeColor="text1" w:themeTint="F2"/>
          <w:sz w:val="24"/>
          <w:szCs w:val="24"/>
          <w:lang w:val="sr-Cyrl-RS"/>
        </w:rPr>
      </w:pPr>
    </w:p>
    <w:p w:rsidR="00CF57D8" w:rsidRPr="000B3306" w:rsidRDefault="00CF57D8" w:rsidP="001E0BE4">
      <w:pPr>
        <w:shd w:val="clear" w:color="auto" w:fill="FFFFFF"/>
        <w:spacing w:after="0" w:line="240" w:lineRule="auto"/>
        <w:contextualSpacing/>
        <w:jc w:val="center"/>
        <w:rPr>
          <w:rFonts w:ascii="Times New Roman" w:hAnsi="Times New Roman"/>
          <w:color w:val="0D0D0D" w:themeColor="text1" w:themeTint="F2"/>
          <w:sz w:val="24"/>
          <w:szCs w:val="24"/>
          <w:lang w:val="sr-Cyrl-RS"/>
        </w:rPr>
      </w:pPr>
    </w:p>
    <w:p w:rsidR="00CF57D8" w:rsidRPr="00954F4D" w:rsidRDefault="00CF57D8" w:rsidP="001E0BE4">
      <w:pPr>
        <w:shd w:val="clear" w:color="auto" w:fill="FFFFFF"/>
        <w:spacing w:after="0" w:line="240" w:lineRule="auto"/>
        <w:contextualSpacing/>
        <w:jc w:val="center"/>
        <w:rPr>
          <w:rFonts w:ascii="Times New Roman" w:hAnsi="Times New Roman"/>
          <w:b/>
          <w:color w:val="0D0D0D" w:themeColor="text1" w:themeTint="F2"/>
          <w:sz w:val="28"/>
          <w:szCs w:val="28"/>
          <w:lang w:val="sr-Cyrl-RS"/>
        </w:rPr>
      </w:pPr>
      <w:r w:rsidRPr="002C15E2">
        <w:rPr>
          <w:rFonts w:ascii="Times New Roman" w:hAnsi="Times New Roman"/>
          <w:b/>
          <w:color w:val="0D0D0D" w:themeColor="text1" w:themeTint="F2"/>
          <w:sz w:val="28"/>
          <w:szCs w:val="28"/>
          <w:lang w:val="sr-Cyrl-RS"/>
        </w:rPr>
        <w:t>УВОД</w:t>
      </w:r>
      <w:r w:rsidR="002C15E2">
        <w:rPr>
          <w:rFonts w:ascii="Times New Roman" w:hAnsi="Times New Roman"/>
          <w:b/>
          <w:color w:val="0070C0"/>
          <w:sz w:val="28"/>
          <w:szCs w:val="28"/>
          <w:lang w:val="sr-Cyrl-RS"/>
        </w:rPr>
        <w:t xml:space="preserve"> </w:t>
      </w:r>
      <w:r w:rsidR="00954F4D">
        <w:rPr>
          <w:rFonts w:ascii="Times New Roman" w:hAnsi="Times New Roman"/>
          <w:color w:val="0D0D0D" w:themeColor="text1" w:themeTint="F2"/>
          <w:sz w:val="28"/>
          <w:szCs w:val="28"/>
          <w:lang w:val="sr-Cyrl-RS"/>
        </w:rPr>
        <w:t xml:space="preserve">__________________________________________________________    </w:t>
      </w:r>
      <w:r w:rsidR="005413B7">
        <w:rPr>
          <w:rFonts w:ascii="Times New Roman" w:hAnsi="Times New Roman"/>
          <w:color w:val="0D0D0D" w:themeColor="text1" w:themeTint="F2"/>
          <w:sz w:val="24"/>
          <w:szCs w:val="24"/>
        </w:rPr>
        <w:t>7</w:t>
      </w:r>
      <w:r w:rsidRPr="00954F4D">
        <w:rPr>
          <w:rFonts w:ascii="Times New Roman" w:hAnsi="Times New Roman"/>
          <w:b/>
          <w:color w:val="0D0D0D" w:themeColor="text1" w:themeTint="F2"/>
          <w:sz w:val="24"/>
          <w:szCs w:val="24"/>
          <w:lang w:val="sr-Cyrl-RS"/>
        </w:rPr>
        <w:tab/>
      </w:r>
      <w:r w:rsidRPr="00954F4D">
        <w:rPr>
          <w:rFonts w:ascii="Times New Roman" w:hAnsi="Times New Roman"/>
          <w:b/>
          <w:color w:val="0D0D0D" w:themeColor="text1" w:themeTint="F2"/>
          <w:sz w:val="28"/>
          <w:szCs w:val="28"/>
          <w:lang w:val="sr-Cyrl-RS"/>
        </w:rPr>
        <w:tab/>
      </w:r>
      <w:r w:rsidRPr="00954F4D">
        <w:rPr>
          <w:rFonts w:ascii="Times New Roman" w:hAnsi="Times New Roman"/>
          <w:b/>
          <w:color w:val="0D0D0D" w:themeColor="text1" w:themeTint="F2"/>
          <w:sz w:val="28"/>
          <w:szCs w:val="28"/>
          <w:lang w:val="sr-Cyrl-RS"/>
        </w:rPr>
        <w:tab/>
      </w:r>
      <w:r w:rsidRPr="00954F4D">
        <w:rPr>
          <w:rFonts w:ascii="Times New Roman" w:hAnsi="Times New Roman"/>
          <w:b/>
          <w:color w:val="0D0D0D" w:themeColor="text1" w:themeTint="F2"/>
          <w:sz w:val="28"/>
          <w:szCs w:val="28"/>
          <w:lang w:val="sr-Cyrl-RS"/>
        </w:rPr>
        <w:tab/>
      </w:r>
      <w:r w:rsidRPr="00954F4D">
        <w:rPr>
          <w:rFonts w:ascii="Times New Roman" w:hAnsi="Times New Roman"/>
          <w:b/>
          <w:color w:val="0D0D0D" w:themeColor="text1" w:themeTint="F2"/>
          <w:sz w:val="28"/>
          <w:szCs w:val="28"/>
          <w:lang w:val="sr-Cyrl-RS"/>
        </w:rPr>
        <w:tab/>
      </w:r>
      <w:r w:rsidRPr="00954F4D">
        <w:rPr>
          <w:rFonts w:ascii="Times New Roman" w:hAnsi="Times New Roman"/>
          <w:b/>
          <w:color w:val="0D0D0D" w:themeColor="text1" w:themeTint="F2"/>
          <w:sz w:val="28"/>
          <w:szCs w:val="28"/>
          <w:lang w:val="sr-Cyrl-RS"/>
        </w:rPr>
        <w:tab/>
      </w:r>
      <w:r w:rsidRPr="00954F4D">
        <w:rPr>
          <w:rFonts w:ascii="Times New Roman" w:hAnsi="Times New Roman"/>
          <w:b/>
          <w:color w:val="0D0D0D" w:themeColor="text1" w:themeTint="F2"/>
          <w:sz w:val="28"/>
          <w:szCs w:val="28"/>
          <w:lang w:val="sr-Cyrl-RS"/>
        </w:rPr>
        <w:tab/>
      </w:r>
      <w:r w:rsidRPr="00954F4D">
        <w:rPr>
          <w:rFonts w:ascii="Times New Roman" w:hAnsi="Times New Roman"/>
          <w:b/>
          <w:color w:val="0D0D0D" w:themeColor="text1" w:themeTint="F2"/>
          <w:sz w:val="28"/>
          <w:szCs w:val="28"/>
          <w:lang w:val="sr-Cyrl-RS"/>
        </w:rPr>
        <w:tab/>
      </w:r>
      <w:r w:rsidRPr="00954F4D">
        <w:rPr>
          <w:rFonts w:ascii="Times New Roman" w:hAnsi="Times New Roman"/>
          <w:b/>
          <w:color w:val="0D0D0D" w:themeColor="text1" w:themeTint="F2"/>
          <w:sz w:val="28"/>
          <w:szCs w:val="28"/>
          <w:lang w:val="sr-Cyrl-RS"/>
        </w:rPr>
        <w:tab/>
      </w:r>
    </w:p>
    <w:p w:rsidR="001E0BE4" w:rsidRDefault="001E0BE4" w:rsidP="001E0BE4">
      <w:pPr>
        <w:shd w:val="clear" w:color="auto" w:fill="FFFFFF"/>
        <w:spacing w:after="0" w:line="240" w:lineRule="auto"/>
        <w:contextualSpacing/>
        <w:jc w:val="both"/>
        <w:rPr>
          <w:rFonts w:ascii="Times New Roman" w:hAnsi="Times New Roman"/>
          <w:color w:val="0D0D0D" w:themeColor="text1" w:themeTint="F2"/>
          <w:sz w:val="24"/>
          <w:szCs w:val="24"/>
          <w:lang w:val="sr-Cyrl-RS"/>
        </w:rPr>
      </w:pPr>
    </w:p>
    <w:p w:rsidR="00CF57D8" w:rsidRDefault="001E0BE4" w:rsidP="001E0BE4">
      <w:pPr>
        <w:shd w:val="clear" w:color="auto" w:fill="FFFFFF"/>
        <w:spacing w:after="0" w:line="240" w:lineRule="auto"/>
        <w:contextualSpacing/>
        <w:jc w:val="both"/>
        <w:rPr>
          <w:rFonts w:ascii="Times New Roman" w:hAnsi="Times New Roman"/>
          <w:b/>
          <w:color w:val="0070C0"/>
          <w:sz w:val="28"/>
          <w:szCs w:val="28"/>
          <w:lang w:val="sr-Cyrl-RS"/>
        </w:rPr>
      </w:pPr>
      <w:r w:rsidRPr="001E0BE4">
        <w:rPr>
          <w:rFonts w:ascii="Times New Roman" w:hAnsi="Times New Roman"/>
          <w:b/>
          <w:color w:val="0070C0"/>
          <w:sz w:val="28"/>
          <w:szCs w:val="28"/>
          <w:lang w:val="sr-Cyrl-RS"/>
        </w:rPr>
        <w:t>СТАНДАРД 1</w:t>
      </w:r>
      <w:r w:rsidR="00CF57D8" w:rsidRPr="001E0BE4">
        <w:rPr>
          <w:rFonts w:ascii="Times New Roman" w:hAnsi="Times New Roman"/>
          <w:b/>
          <w:color w:val="0070C0"/>
          <w:sz w:val="28"/>
          <w:szCs w:val="28"/>
          <w:lang w:val="sr-Cyrl-RS"/>
        </w:rPr>
        <w:t xml:space="preserve">: </w:t>
      </w:r>
      <w:r w:rsidRPr="001E0BE4">
        <w:rPr>
          <w:rFonts w:ascii="Times New Roman" w:hAnsi="Times New Roman"/>
          <w:b/>
          <w:color w:val="0070C0"/>
          <w:sz w:val="28"/>
          <w:szCs w:val="28"/>
          <w:lang w:val="sr-Cyrl-RS"/>
        </w:rPr>
        <w:t>СТРАТЕГИЈА ОБЕЗБЕЂЕЊА КВАЛИТЕТА</w:t>
      </w:r>
    </w:p>
    <w:p w:rsidR="002C15E2" w:rsidRPr="001E0BE4" w:rsidRDefault="002C15E2" w:rsidP="001E0BE4">
      <w:pPr>
        <w:shd w:val="clear" w:color="auto" w:fill="FFFFFF"/>
        <w:spacing w:after="0" w:line="240" w:lineRule="auto"/>
        <w:contextualSpacing/>
        <w:jc w:val="both"/>
        <w:rPr>
          <w:rFonts w:ascii="Times New Roman" w:hAnsi="Times New Roman"/>
          <w:b/>
          <w:color w:val="0070C0"/>
          <w:sz w:val="28"/>
          <w:szCs w:val="28"/>
          <w:lang w:val="sr-Cyrl-RS"/>
        </w:rPr>
      </w:pPr>
    </w:p>
    <w:p w:rsidR="00CF57D8" w:rsidRPr="005413B7" w:rsidRDefault="00CF57D8" w:rsidP="00763175">
      <w:pPr>
        <w:shd w:val="clear" w:color="auto" w:fill="FFFFFF"/>
        <w:spacing w:after="0" w:line="240" w:lineRule="auto"/>
        <w:contextualSpacing/>
        <w:jc w:val="both"/>
        <w:rPr>
          <w:rFonts w:ascii="Times New Roman" w:hAnsi="Times New Roman"/>
          <w:color w:val="0D0D0D" w:themeColor="text1" w:themeTint="F2"/>
          <w:sz w:val="24"/>
          <w:szCs w:val="24"/>
        </w:rPr>
      </w:pPr>
      <w:r w:rsidRPr="002C15E2">
        <w:rPr>
          <w:rFonts w:ascii="Times New Roman" w:hAnsi="Times New Roman"/>
          <w:b/>
          <w:color w:val="0D0D0D" w:themeColor="text1" w:themeTint="F2"/>
          <w:sz w:val="24"/>
          <w:szCs w:val="24"/>
          <w:lang w:val="sr-Cyrl-RS"/>
        </w:rPr>
        <w:t>А</w:t>
      </w:r>
      <w:r w:rsidRPr="00954F4D">
        <w:rPr>
          <w:rFonts w:ascii="Times New Roman" w:hAnsi="Times New Roman"/>
          <w:color w:val="0D0D0D" w:themeColor="text1" w:themeTint="F2"/>
          <w:sz w:val="24"/>
          <w:szCs w:val="24"/>
          <w:lang w:val="sr-Cyrl-RS"/>
        </w:rPr>
        <w:t xml:space="preserve">) Опис стања, анализа и процена стандарда </w:t>
      </w:r>
      <w:r w:rsidRPr="002C15E2">
        <w:rPr>
          <w:rFonts w:ascii="Times New Roman" w:hAnsi="Times New Roman"/>
          <w:b/>
          <w:color w:val="0D0D0D" w:themeColor="text1" w:themeTint="F2"/>
          <w:sz w:val="24"/>
          <w:szCs w:val="24"/>
          <w:lang w:val="sr-Cyrl-RS"/>
        </w:rPr>
        <w:t>1</w:t>
      </w:r>
      <w:r w:rsidR="00954F4D">
        <w:rPr>
          <w:rFonts w:ascii="Times New Roman" w:hAnsi="Times New Roman"/>
          <w:color w:val="0D0D0D" w:themeColor="text1" w:themeTint="F2"/>
          <w:sz w:val="24"/>
          <w:szCs w:val="24"/>
          <w:lang w:val="sr-Cyrl-RS"/>
        </w:rPr>
        <w:t xml:space="preserve"> _______</w:t>
      </w:r>
      <w:r w:rsidR="00763175">
        <w:rPr>
          <w:rFonts w:ascii="Times New Roman" w:hAnsi="Times New Roman"/>
          <w:color w:val="0D0D0D" w:themeColor="text1" w:themeTint="F2"/>
          <w:sz w:val="24"/>
          <w:szCs w:val="24"/>
          <w:lang w:val="sr-Cyrl-RS"/>
        </w:rPr>
        <w:t xml:space="preserve">____________________________   </w:t>
      </w:r>
      <w:r w:rsidR="005413B7">
        <w:rPr>
          <w:rFonts w:ascii="Times New Roman" w:hAnsi="Times New Roman"/>
          <w:color w:val="0D0D0D" w:themeColor="text1" w:themeTint="F2"/>
          <w:sz w:val="24"/>
          <w:szCs w:val="24"/>
        </w:rPr>
        <w:t>9</w:t>
      </w:r>
    </w:p>
    <w:p w:rsidR="00CF57D8" w:rsidRPr="005413B7" w:rsidRDefault="00CF57D8" w:rsidP="00763175">
      <w:pPr>
        <w:shd w:val="clear" w:color="auto" w:fill="FFFFFF"/>
        <w:spacing w:after="0" w:line="240" w:lineRule="auto"/>
        <w:contextualSpacing/>
        <w:jc w:val="both"/>
        <w:rPr>
          <w:rFonts w:ascii="Times New Roman" w:hAnsi="Times New Roman"/>
          <w:color w:val="0D0D0D" w:themeColor="text1" w:themeTint="F2"/>
          <w:sz w:val="24"/>
          <w:szCs w:val="24"/>
        </w:rPr>
      </w:pPr>
      <w:r w:rsidRPr="002C15E2">
        <w:rPr>
          <w:rFonts w:ascii="Times New Roman" w:hAnsi="Times New Roman"/>
          <w:b/>
          <w:color w:val="0D0D0D" w:themeColor="text1" w:themeTint="F2"/>
          <w:sz w:val="24"/>
          <w:szCs w:val="24"/>
          <w:lang w:val="sr-Cyrl-RS"/>
        </w:rPr>
        <w:t>Б</w:t>
      </w:r>
      <w:r w:rsidRPr="00954F4D">
        <w:rPr>
          <w:rFonts w:ascii="Times New Roman" w:hAnsi="Times New Roman"/>
          <w:color w:val="0D0D0D" w:themeColor="text1" w:themeTint="F2"/>
          <w:sz w:val="24"/>
          <w:szCs w:val="24"/>
          <w:lang w:val="sr-Cyrl-RS"/>
        </w:rPr>
        <w:t>) Анализа и процена стања с обзиром на дефинисање ц</w:t>
      </w:r>
      <w:r w:rsidR="00763175">
        <w:rPr>
          <w:rFonts w:ascii="Times New Roman" w:hAnsi="Times New Roman"/>
          <w:color w:val="0D0D0D" w:themeColor="text1" w:themeTint="F2"/>
          <w:sz w:val="24"/>
          <w:szCs w:val="24"/>
          <w:lang w:val="sr-Cyrl-RS"/>
        </w:rPr>
        <w:t>иљеве, захтеве и очекивања___</w:t>
      </w:r>
      <w:r w:rsidR="00954F4D">
        <w:rPr>
          <w:rFonts w:ascii="Times New Roman" w:hAnsi="Times New Roman"/>
          <w:color w:val="0D0D0D" w:themeColor="text1" w:themeTint="F2"/>
          <w:sz w:val="24"/>
          <w:szCs w:val="24"/>
          <w:lang w:val="sr-Cyrl-RS"/>
        </w:rPr>
        <w:t xml:space="preserve">  </w:t>
      </w:r>
      <w:r w:rsidR="005413B7">
        <w:rPr>
          <w:rFonts w:ascii="Times New Roman" w:hAnsi="Times New Roman"/>
          <w:color w:val="0D0D0D" w:themeColor="text1" w:themeTint="F2"/>
          <w:sz w:val="24"/>
          <w:szCs w:val="24"/>
          <w:lang w:val="sr-Cyrl-RS"/>
        </w:rPr>
        <w:t>1</w:t>
      </w:r>
      <w:r w:rsidR="005413B7">
        <w:rPr>
          <w:rFonts w:ascii="Times New Roman" w:hAnsi="Times New Roman"/>
          <w:color w:val="0D0D0D" w:themeColor="text1" w:themeTint="F2"/>
          <w:sz w:val="24"/>
          <w:szCs w:val="24"/>
        </w:rPr>
        <w:t>1</w:t>
      </w:r>
    </w:p>
    <w:p w:rsidR="00CF57D8" w:rsidRPr="005413B7" w:rsidRDefault="00CF57D8" w:rsidP="00763175">
      <w:pPr>
        <w:shd w:val="clear" w:color="auto" w:fill="FFFFFF"/>
        <w:spacing w:after="0" w:line="240" w:lineRule="auto"/>
        <w:contextualSpacing/>
        <w:jc w:val="both"/>
        <w:rPr>
          <w:rFonts w:ascii="Times New Roman" w:hAnsi="Times New Roman"/>
          <w:color w:val="0D0D0D" w:themeColor="text1" w:themeTint="F2"/>
          <w:sz w:val="24"/>
          <w:szCs w:val="24"/>
        </w:rPr>
      </w:pPr>
      <w:r w:rsidRPr="002C15E2">
        <w:rPr>
          <w:rFonts w:ascii="Times New Roman" w:hAnsi="Times New Roman"/>
          <w:b/>
          <w:color w:val="0D0D0D" w:themeColor="text1" w:themeTint="F2"/>
          <w:sz w:val="24"/>
          <w:szCs w:val="24"/>
          <w:lang w:val="sr-Cyrl-RS"/>
        </w:rPr>
        <w:t>В</w:t>
      </w:r>
      <w:r w:rsidRPr="00954F4D">
        <w:rPr>
          <w:rFonts w:ascii="Times New Roman" w:hAnsi="Times New Roman"/>
          <w:color w:val="0D0D0D" w:themeColor="text1" w:themeTint="F2"/>
          <w:sz w:val="24"/>
          <w:szCs w:val="24"/>
          <w:lang w:val="sr-Cyrl-RS"/>
        </w:rPr>
        <w:t>) Анализа слабости и повољних елемената (</w:t>
      </w:r>
      <w:r w:rsidRPr="00954F4D">
        <w:rPr>
          <w:rFonts w:ascii="Times New Roman" w:hAnsi="Times New Roman"/>
          <w:color w:val="0D0D0D" w:themeColor="text1" w:themeTint="F2"/>
          <w:sz w:val="24"/>
          <w:szCs w:val="24"/>
          <w:lang w:val="sr-Latn-RS"/>
        </w:rPr>
        <w:t>SWO</w:t>
      </w:r>
      <w:r w:rsidR="00954F4D">
        <w:rPr>
          <w:rFonts w:ascii="Times New Roman" w:hAnsi="Times New Roman"/>
          <w:color w:val="0D0D0D" w:themeColor="text1" w:themeTint="F2"/>
          <w:sz w:val="24"/>
          <w:szCs w:val="24"/>
          <w:lang w:val="sr-Cyrl-RS"/>
        </w:rPr>
        <w:t>Т анализа) _______</w:t>
      </w:r>
      <w:r w:rsidR="00763175">
        <w:rPr>
          <w:rFonts w:ascii="Times New Roman" w:hAnsi="Times New Roman"/>
          <w:color w:val="0D0D0D" w:themeColor="text1" w:themeTint="F2"/>
          <w:sz w:val="24"/>
          <w:szCs w:val="24"/>
          <w:lang w:val="sr-Cyrl-RS"/>
        </w:rPr>
        <w:t xml:space="preserve">_______________   </w:t>
      </w:r>
      <w:r w:rsidR="005413B7">
        <w:rPr>
          <w:rFonts w:ascii="Times New Roman" w:hAnsi="Times New Roman"/>
          <w:color w:val="0D0D0D" w:themeColor="text1" w:themeTint="F2"/>
          <w:sz w:val="24"/>
          <w:szCs w:val="24"/>
          <w:lang w:val="sr-Cyrl-RS"/>
        </w:rPr>
        <w:t>1</w:t>
      </w:r>
      <w:r w:rsidR="005413B7">
        <w:rPr>
          <w:rFonts w:ascii="Times New Roman" w:hAnsi="Times New Roman"/>
          <w:color w:val="0D0D0D" w:themeColor="text1" w:themeTint="F2"/>
          <w:sz w:val="24"/>
          <w:szCs w:val="24"/>
        </w:rPr>
        <w:t>1</w:t>
      </w:r>
    </w:p>
    <w:p w:rsidR="001E0BE4" w:rsidRPr="005413B7" w:rsidRDefault="00CF57D8" w:rsidP="00763175">
      <w:pPr>
        <w:shd w:val="clear" w:color="auto" w:fill="FFFFFF"/>
        <w:spacing w:after="0" w:line="240" w:lineRule="auto"/>
        <w:contextualSpacing/>
        <w:jc w:val="both"/>
        <w:rPr>
          <w:rFonts w:ascii="Times New Roman" w:hAnsi="Times New Roman"/>
          <w:color w:val="0D0D0D" w:themeColor="text1" w:themeTint="F2"/>
          <w:sz w:val="24"/>
          <w:szCs w:val="24"/>
        </w:rPr>
      </w:pPr>
      <w:r w:rsidRPr="002C15E2">
        <w:rPr>
          <w:rFonts w:ascii="Times New Roman" w:hAnsi="Times New Roman"/>
          <w:b/>
          <w:color w:val="0D0D0D" w:themeColor="text1" w:themeTint="F2"/>
          <w:sz w:val="24"/>
          <w:szCs w:val="24"/>
          <w:lang w:val="sr-Cyrl-RS"/>
        </w:rPr>
        <w:t>Г)</w:t>
      </w:r>
      <w:r w:rsidRPr="00954F4D">
        <w:rPr>
          <w:rFonts w:ascii="Times New Roman" w:hAnsi="Times New Roman"/>
          <w:color w:val="0D0D0D" w:themeColor="text1" w:themeTint="F2"/>
          <w:sz w:val="24"/>
          <w:szCs w:val="24"/>
          <w:lang w:val="sr-Cyrl-RS"/>
        </w:rPr>
        <w:t xml:space="preserve"> Предлог мера и акти</w:t>
      </w:r>
      <w:r w:rsidR="00954F4D">
        <w:rPr>
          <w:rFonts w:ascii="Times New Roman" w:hAnsi="Times New Roman"/>
          <w:color w:val="0D0D0D" w:themeColor="text1" w:themeTint="F2"/>
          <w:sz w:val="24"/>
          <w:szCs w:val="24"/>
          <w:lang w:val="sr-Cyrl-RS"/>
        </w:rPr>
        <w:t>вности за унапређење квали</w:t>
      </w:r>
      <w:r w:rsidR="001E0BE4">
        <w:rPr>
          <w:rFonts w:ascii="Times New Roman" w:hAnsi="Times New Roman"/>
          <w:color w:val="0D0D0D" w:themeColor="text1" w:themeTint="F2"/>
          <w:sz w:val="24"/>
          <w:szCs w:val="24"/>
          <w:lang w:val="sr-Cyrl-RS"/>
        </w:rPr>
        <w:t xml:space="preserve">тета __________________________ </w:t>
      </w:r>
      <w:r w:rsidR="00954F4D" w:rsidRPr="00954F4D">
        <w:rPr>
          <w:rFonts w:ascii="Times New Roman" w:hAnsi="Times New Roman"/>
          <w:color w:val="0D0D0D" w:themeColor="text1" w:themeTint="F2"/>
          <w:sz w:val="24"/>
          <w:szCs w:val="24"/>
          <w:lang w:val="sr-Cyrl-RS"/>
        </w:rPr>
        <w:t xml:space="preserve"> </w:t>
      </w:r>
      <w:r w:rsidR="00763175">
        <w:rPr>
          <w:rFonts w:ascii="Times New Roman" w:hAnsi="Times New Roman"/>
          <w:color w:val="0D0D0D" w:themeColor="text1" w:themeTint="F2"/>
          <w:sz w:val="24"/>
          <w:szCs w:val="24"/>
          <w:lang w:val="sr-Cyrl-RS"/>
        </w:rPr>
        <w:t xml:space="preserve">  </w:t>
      </w:r>
      <w:r w:rsidR="005413B7">
        <w:rPr>
          <w:rFonts w:ascii="Times New Roman" w:hAnsi="Times New Roman"/>
          <w:color w:val="0D0D0D" w:themeColor="text1" w:themeTint="F2"/>
          <w:sz w:val="24"/>
          <w:szCs w:val="24"/>
          <w:lang w:val="sr-Cyrl-RS"/>
        </w:rPr>
        <w:t>1</w:t>
      </w:r>
      <w:r w:rsidR="005413B7">
        <w:rPr>
          <w:rFonts w:ascii="Times New Roman" w:hAnsi="Times New Roman"/>
          <w:color w:val="0D0D0D" w:themeColor="text1" w:themeTint="F2"/>
          <w:sz w:val="24"/>
          <w:szCs w:val="24"/>
        </w:rPr>
        <w:t>3</w:t>
      </w:r>
    </w:p>
    <w:p w:rsidR="001E0BE4" w:rsidRPr="005413B7" w:rsidRDefault="001E0BE4" w:rsidP="00763175">
      <w:pPr>
        <w:shd w:val="clear" w:color="auto" w:fill="FFFFFF"/>
        <w:spacing w:after="0" w:line="240" w:lineRule="auto"/>
        <w:contextualSpacing/>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lang w:val="sr-Cyrl-RS"/>
        </w:rPr>
        <w:t xml:space="preserve">Показатељи и прилози за стандард </w:t>
      </w:r>
      <w:r w:rsidRPr="002C15E2">
        <w:rPr>
          <w:rFonts w:ascii="Times New Roman" w:hAnsi="Times New Roman"/>
          <w:b/>
          <w:color w:val="0D0D0D" w:themeColor="text1" w:themeTint="F2"/>
          <w:sz w:val="24"/>
          <w:szCs w:val="24"/>
          <w:lang w:val="sr-Cyrl-RS"/>
        </w:rPr>
        <w:t>1</w:t>
      </w:r>
      <w:r>
        <w:rPr>
          <w:rFonts w:ascii="Times New Roman" w:hAnsi="Times New Roman"/>
          <w:color w:val="0D0D0D" w:themeColor="text1" w:themeTint="F2"/>
          <w:sz w:val="24"/>
          <w:szCs w:val="24"/>
          <w:lang w:val="sr-Cyrl-RS"/>
        </w:rPr>
        <w:t>___________________________________________</w:t>
      </w:r>
      <w:r w:rsidR="005413B7">
        <w:rPr>
          <w:rFonts w:ascii="Times New Roman" w:hAnsi="Times New Roman"/>
          <w:color w:val="0D0D0D" w:themeColor="text1" w:themeTint="F2"/>
          <w:sz w:val="24"/>
          <w:szCs w:val="24"/>
        </w:rPr>
        <w:t xml:space="preserve">    14</w:t>
      </w:r>
    </w:p>
    <w:p w:rsidR="001E0BE4" w:rsidRDefault="001E0BE4" w:rsidP="001E0BE4">
      <w:pPr>
        <w:shd w:val="clear" w:color="auto" w:fill="FFFFFF"/>
        <w:spacing w:after="0" w:line="240" w:lineRule="auto"/>
        <w:contextualSpacing/>
        <w:rPr>
          <w:rFonts w:ascii="Times New Roman" w:hAnsi="Times New Roman"/>
          <w:b/>
          <w:color w:val="0070C0"/>
          <w:sz w:val="28"/>
          <w:szCs w:val="28"/>
          <w:lang w:val="sr-Cyrl-RS"/>
        </w:rPr>
      </w:pPr>
    </w:p>
    <w:p w:rsidR="00CF57D8" w:rsidRDefault="001E0BE4" w:rsidP="001E0BE4">
      <w:pPr>
        <w:shd w:val="clear" w:color="auto" w:fill="FFFFFF"/>
        <w:spacing w:after="0" w:line="240" w:lineRule="auto"/>
        <w:contextualSpacing/>
        <w:rPr>
          <w:rFonts w:ascii="Times New Roman" w:hAnsi="Times New Roman"/>
          <w:b/>
          <w:color w:val="0D0D0D" w:themeColor="text1" w:themeTint="F2"/>
          <w:sz w:val="24"/>
          <w:szCs w:val="24"/>
          <w:lang w:val="sr-Cyrl-RS"/>
        </w:rPr>
      </w:pPr>
      <w:r w:rsidRPr="001E0BE4">
        <w:rPr>
          <w:rFonts w:ascii="Times New Roman" w:hAnsi="Times New Roman"/>
          <w:b/>
          <w:color w:val="0070C0"/>
          <w:sz w:val="28"/>
          <w:szCs w:val="28"/>
          <w:lang w:val="sr-Cyrl-RS"/>
        </w:rPr>
        <w:t xml:space="preserve">СТАНДАРД </w:t>
      </w:r>
      <w:r w:rsidR="002C15E2">
        <w:rPr>
          <w:rFonts w:ascii="Times New Roman" w:hAnsi="Times New Roman"/>
          <w:b/>
          <w:color w:val="0070C0"/>
          <w:sz w:val="28"/>
          <w:szCs w:val="28"/>
          <w:lang w:val="sr-Cyrl-RS"/>
        </w:rPr>
        <w:t>2</w:t>
      </w:r>
      <w:r w:rsidR="00284C83">
        <w:rPr>
          <w:rFonts w:ascii="Times New Roman" w:hAnsi="Times New Roman"/>
          <w:b/>
          <w:color w:val="0070C0"/>
          <w:sz w:val="28"/>
          <w:szCs w:val="28"/>
          <w:lang w:val="sr-Cyrl-RS"/>
        </w:rPr>
        <w:t>: СТАНДАРДИ</w:t>
      </w:r>
      <w:r>
        <w:rPr>
          <w:rFonts w:ascii="Times New Roman" w:hAnsi="Times New Roman"/>
          <w:b/>
          <w:color w:val="0070C0"/>
          <w:sz w:val="28"/>
          <w:szCs w:val="28"/>
          <w:lang w:val="sr-Cyrl-RS"/>
        </w:rPr>
        <w:t xml:space="preserve"> И ПОСТУПЦИ ЗА ОБЕЗБЕЂЕЊЕ КВАЛИТЕТА</w:t>
      </w:r>
      <w:r w:rsidR="00CF57D8" w:rsidRPr="000B3306">
        <w:rPr>
          <w:rFonts w:ascii="Times New Roman" w:hAnsi="Times New Roman"/>
          <w:b/>
          <w:color w:val="0D0D0D" w:themeColor="text1" w:themeTint="F2"/>
          <w:sz w:val="24"/>
          <w:szCs w:val="24"/>
          <w:lang w:val="sr-Cyrl-RS"/>
        </w:rPr>
        <w:tab/>
      </w:r>
    </w:p>
    <w:p w:rsidR="002C15E2" w:rsidRPr="001E0BE4" w:rsidRDefault="002C15E2" w:rsidP="001E0BE4">
      <w:pPr>
        <w:shd w:val="clear" w:color="auto" w:fill="FFFFFF"/>
        <w:spacing w:after="0" w:line="240" w:lineRule="auto"/>
        <w:contextualSpacing/>
        <w:rPr>
          <w:rFonts w:ascii="Times New Roman" w:hAnsi="Times New Roman"/>
          <w:b/>
          <w:color w:val="0070C0"/>
          <w:sz w:val="28"/>
          <w:szCs w:val="28"/>
          <w:lang w:val="sr-Cyrl-RS"/>
        </w:rPr>
      </w:pPr>
    </w:p>
    <w:p w:rsidR="00CF57D8" w:rsidRPr="00763175" w:rsidRDefault="00CF57D8" w:rsidP="001E0BE4">
      <w:pPr>
        <w:shd w:val="clear" w:color="auto" w:fill="FFFFFF"/>
        <w:spacing w:after="0" w:line="240" w:lineRule="auto"/>
        <w:contextualSpacing/>
        <w:rPr>
          <w:rFonts w:ascii="Times New Roman" w:hAnsi="Times New Roman"/>
          <w:color w:val="0D0D0D" w:themeColor="text1" w:themeTint="F2"/>
          <w:sz w:val="24"/>
          <w:szCs w:val="24"/>
        </w:rPr>
      </w:pPr>
      <w:r w:rsidRPr="002C15E2">
        <w:rPr>
          <w:rFonts w:ascii="Times New Roman" w:hAnsi="Times New Roman"/>
          <w:b/>
          <w:color w:val="0D0D0D" w:themeColor="text1" w:themeTint="F2"/>
          <w:sz w:val="24"/>
          <w:szCs w:val="24"/>
          <w:lang w:val="sr-Cyrl-RS"/>
        </w:rPr>
        <w:t>А</w:t>
      </w:r>
      <w:r w:rsidRPr="000B3306">
        <w:rPr>
          <w:rFonts w:ascii="Times New Roman" w:hAnsi="Times New Roman"/>
          <w:color w:val="0D0D0D" w:themeColor="text1" w:themeTint="F2"/>
          <w:sz w:val="24"/>
          <w:szCs w:val="24"/>
          <w:lang w:val="sr-Cyrl-RS"/>
        </w:rPr>
        <w:t>) Опис стањ</w:t>
      </w:r>
      <w:r w:rsidR="009919D1">
        <w:rPr>
          <w:rFonts w:ascii="Times New Roman" w:hAnsi="Times New Roman"/>
          <w:color w:val="0D0D0D" w:themeColor="text1" w:themeTint="F2"/>
          <w:sz w:val="24"/>
          <w:szCs w:val="24"/>
          <w:lang w:val="sr-Cyrl-RS"/>
        </w:rPr>
        <w:t xml:space="preserve">а, анализа и процена стандарда </w:t>
      </w:r>
      <w:r w:rsidR="009919D1" w:rsidRPr="002C15E2">
        <w:rPr>
          <w:rFonts w:ascii="Times New Roman" w:hAnsi="Times New Roman"/>
          <w:b/>
          <w:color w:val="0D0D0D" w:themeColor="text1" w:themeTint="F2"/>
          <w:sz w:val="24"/>
          <w:szCs w:val="24"/>
          <w:lang w:val="sr-Cyrl-RS"/>
        </w:rPr>
        <w:t>2</w:t>
      </w:r>
      <w:r w:rsidRPr="000B3306">
        <w:rPr>
          <w:rFonts w:ascii="Times New Roman" w:hAnsi="Times New Roman"/>
          <w:color w:val="0D0D0D" w:themeColor="text1" w:themeTint="F2"/>
          <w:sz w:val="24"/>
          <w:szCs w:val="24"/>
          <w:lang w:val="sr-Cyrl-RS"/>
        </w:rPr>
        <w:t xml:space="preserve"> </w:t>
      </w:r>
      <w:r w:rsidR="00CC6D45">
        <w:rPr>
          <w:rFonts w:ascii="Times New Roman" w:hAnsi="Times New Roman"/>
          <w:color w:val="0D0D0D" w:themeColor="text1" w:themeTint="F2"/>
          <w:sz w:val="24"/>
          <w:szCs w:val="24"/>
          <w:lang w:val="sr-Cyrl-RS"/>
        </w:rPr>
        <w:t>___________</w:t>
      </w:r>
      <w:r w:rsidR="00763175">
        <w:rPr>
          <w:rFonts w:ascii="Times New Roman" w:hAnsi="Times New Roman"/>
          <w:color w:val="0D0D0D" w:themeColor="text1" w:themeTint="F2"/>
          <w:sz w:val="24"/>
          <w:szCs w:val="24"/>
          <w:lang w:val="sr-Cyrl-RS"/>
        </w:rPr>
        <w:t xml:space="preserve">________________________ </w:t>
      </w:r>
      <w:r w:rsidR="00763175">
        <w:rPr>
          <w:rFonts w:ascii="Times New Roman" w:hAnsi="Times New Roman"/>
          <w:color w:val="0D0D0D" w:themeColor="text1" w:themeTint="F2"/>
          <w:sz w:val="24"/>
          <w:szCs w:val="24"/>
        </w:rPr>
        <w:t xml:space="preserve"> </w:t>
      </w:r>
      <w:r w:rsidR="00763175">
        <w:rPr>
          <w:rFonts w:ascii="Times New Roman" w:hAnsi="Times New Roman"/>
          <w:color w:val="0D0D0D" w:themeColor="text1" w:themeTint="F2"/>
          <w:sz w:val="24"/>
          <w:szCs w:val="24"/>
          <w:lang w:val="sr-Cyrl-RS"/>
        </w:rPr>
        <w:t>1</w:t>
      </w:r>
      <w:r w:rsidR="00763175">
        <w:rPr>
          <w:rFonts w:ascii="Times New Roman" w:hAnsi="Times New Roman"/>
          <w:color w:val="0D0D0D" w:themeColor="text1" w:themeTint="F2"/>
          <w:sz w:val="24"/>
          <w:szCs w:val="24"/>
        </w:rPr>
        <w:t>5</w:t>
      </w:r>
    </w:p>
    <w:p w:rsidR="00CF57D8" w:rsidRPr="00763175" w:rsidRDefault="00CF57D8" w:rsidP="001E0BE4">
      <w:pPr>
        <w:shd w:val="clear" w:color="auto" w:fill="FFFFFF"/>
        <w:spacing w:after="0" w:line="240" w:lineRule="auto"/>
        <w:contextualSpacing/>
        <w:rPr>
          <w:rFonts w:ascii="Times New Roman" w:hAnsi="Times New Roman"/>
          <w:color w:val="0D0D0D" w:themeColor="text1" w:themeTint="F2"/>
          <w:sz w:val="24"/>
          <w:szCs w:val="24"/>
        </w:rPr>
      </w:pPr>
      <w:r w:rsidRPr="002C15E2">
        <w:rPr>
          <w:rFonts w:ascii="Times New Roman" w:hAnsi="Times New Roman"/>
          <w:b/>
          <w:color w:val="0D0D0D" w:themeColor="text1" w:themeTint="F2"/>
          <w:sz w:val="24"/>
          <w:szCs w:val="24"/>
          <w:lang w:val="sr-Cyrl-RS"/>
        </w:rPr>
        <w:t>Б</w:t>
      </w:r>
      <w:r w:rsidRPr="002C15E2">
        <w:rPr>
          <w:rFonts w:ascii="Times New Roman" w:hAnsi="Times New Roman"/>
          <w:color w:val="0D0D0D" w:themeColor="text1" w:themeTint="F2"/>
          <w:sz w:val="24"/>
          <w:szCs w:val="24"/>
          <w:lang w:val="sr-Cyrl-RS"/>
        </w:rPr>
        <w:t>)</w:t>
      </w:r>
      <w:r w:rsidRPr="000B3306">
        <w:rPr>
          <w:rFonts w:ascii="Times New Roman" w:hAnsi="Times New Roman"/>
          <w:color w:val="0D0D0D" w:themeColor="text1" w:themeTint="F2"/>
          <w:sz w:val="24"/>
          <w:szCs w:val="24"/>
          <w:lang w:val="sr-Cyrl-RS"/>
        </w:rPr>
        <w:t xml:space="preserve"> Анализа и процена стања с обзиром на дефинисање циљеве, захтеве и</w:t>
      </w:r>
      <w:r w:rsidR="002C15E2">
        <w:rPr>
          <w:rFonts w:ascii="Times New Roman" w:hAnsi="Times New Roman"/>
          <w:color w:val="0D0D0D" w:themeColor="text1" w:themeTint="F2"/>
          <w:sz w:val="24"/>
          <w:szCs w:val="24"/>
          <w:lang w:val="sr-Cyrl-RS"/>
        </w:rPr>
        <w:t xml:space="preserve"> очекивања ___</w:t>
      </w:r>
      <w:r w:rsidR="00763175">
        <w:rPr>
          <w:rFonts w:ascii="Times New Roman" w:hAnsi="Times New Roman"/>
          <w:color w:val="0D0D0D" w:themeColor="text1" w:themeTint="F2"/>
          <w:sz w:val="24"/>
          <w:szCs w:val="24"/>
          <w:lang w:val="sr-Cyrl-RS"/>
        </w:rPr>
        <w:t xml:space="preserve"> 1</w:t>
      </w:r>
      <w:r w:rsidR="00763175">
        <w:rPr>
          <w:rFonts w:ascii="Times New Roman" w:hAnsi="Times New Roman"/>
          <w:color w:val="0D0D0D" w:themeColor="text1" w:themeTint="F2"/>
          <w:sz w:val="24"/>
          <w:szCs w:val="24"/>
        </w:rPr>
        <w:t>8</w:t>
      </w:r>
    </w:p>
    <w:p w:rsidR="00CC6D45" w:rsidRPr="00763175" w:rsidRDefault="00CF57D8" w:rsidP="001E0BE4">
      <w:pPr>
        <w:shd w:val="clear" w:color="auto" w:fill="FFFFFF"/>
        <w:spacing w:after="0" w:line="240" w:lineRule="auto"/>
        <w:contextualSpacing/>
        <w:rPr>
          <w:rFonts w:ascii="Times New Roman" w:hAnsi="Times New Roman"/>
          <w:color w:val="0D0D0D" w:themeColor="text1" w:themeTint="F2"/>
          <w:sz w:val="24"/>
          <w:szCs w:val="24"/>
        </w:rPr>
      </w:pPr>
      <w:r w:rsidRPr="002C15E2">
        <w:rPr>
          <w:rFonts w:ascii="Times New Roman" w:hAnsi="Times New Roman"/>
          <w:b/>
          <w:color w:val="0D0D0D" w:themeColor="text1" w:themeTint="F2"/>
          <w:sz w:val="24"/>
          <w:szCs w:val="24"/>
          <w:lang w:val="sr-Cyrl-RS"/>
        </w:rPr>
        <w:t>В</w:t>
      </w:r>
      <w:r w:rsidRPr="000B3306">
        <w:rPr>
          <w:rFonts w:ascii="Times New Roman" w:hAnsi="Times New Roman"/>
          <w:color w:val="0D0D0D" w:themeColor="text1" w:themeTint="F2"/>
          <w:sz w:val="24"/>
          <w:szCs w:val="24"/>
          <w:lang w:val="sr-Cyrl-RS"/>
        </w:rPr>
        <w:t>) Анализа слабости и повољних елемената (</w:t>
      </w:r>
      <w:r w:rsidRPr="000B3306">
        <w:rPr>
          <w:rFonts w:ascii="Times New Roman" w:hAnsi="Times New Roman"/>
          <w:color w:val="0D0D0D" w:themeColor="text1" w:themeTint="F2"/>
          <w:sz w:val="24"/>
          <w:szCs w:val="24"/>
          <w:lang w:val="sr-Latn-RS"/>
        </w:rPr>
        <w:t>SWO</w:t>
      </w:r>
      <w:r w:rsidRPr="000B3306">
        <w:rPr>
          <w:rFonts w:ascii="Times New Roman" w:hAnsi="Times New Roman"/>
          <w:color w:val="0D0D0D" w:themeColor="text1" w:themeTint="F2"/>
          <w:sz w:val="24"/>
          <w:szCs w:val="24"/>
          <w:lang w:val="sr-Cyrl-RS"/>
        </w:rPr>
        <w:t>Т анализа)</w:t>
      </w:r>
      <w:r w:rsidR="00763175">
        <w:rPr>
          <w:rFonts w:ascii="Times New Roman" w:hAnsi="Times New Roman"/>
          <w:color w:val="0D0D0D" w:themeColor="text1" w:themeTint="F2"/>
          <w:sz w:val="24"/>
          <w:szCs w:val="24"/>
          <w:lang w:val="sr-Cyrl-RS"/>
        </w:rPr>
        <w:t xml:space="preserve"> _______________________</w:t>
      </w:r>
      <w:r w:rsidR="00763175">
        <w:rPr>
          <w:rFonts w:ascii="Times New Roman" w:hAnsi="Times New Roman"/>
          <w:color w:val="0D0D0D" w:themeColor="text1" w:themeTint="F2"/>
          <w:sz w:val="24"/>
          <w:szCs w:val="24"/>
        </w:rPr>
        <w:t xml:space="preserve"> </w:t>
      </w:r>
      <w:r w:rsidR="00763175">
        <w:rPr>
          <w:rFonts w:ascii="Times New Roman" w:hAnsi="Times New Roman"/>
          <w:color w:val="0D0D0D" w:themeColor="text1" w:themeTint="F2"/>
          <w:sz w:val="24"/>
          <w:szCs w:val="24"/>
          <w:lang w:val="sr-Cyrl-RS"/>
        </w:rPr>
        <w:t>1</w:t>
      </w:r>
      <w:r w:rsidR="00763175">
        <w:rPr>
          <w:rFonts w:ascii="Times New Roman" w:hAnsi="Times New Roman"/>
          <w:color w:val="0D0D0D" w:themeColor="text1" w:themeTint="F2"/>
          <w:sz w:val="24"/>
          <w:szCs w:val="24"/>
        </w:rPr>
        <w:t>8</w:t>
      </w:r>
    </w:p>
    <w:p w:rsidR="002C15E2" w:rsidRDefault="00CF57D8" w:rsidP="002C15E2">
      <w:pPr>
        <w:shd w:val="clear" w:color="auto" w:fill="FFFFFF"/>
        <w:spacing w:after="0" w:line="240" w:lineRule="auto"/>
        <w:contextualSpacing/>
        <w:rPr>
          <w:rFonts w:ascii="Times New Roman" w:hAnsi="Times New Roman"/>
          <w:color w:val="0D0D0D" w:themeColor="text1" w:themeTint="F2"/>
          <w:sz w:val="24"/>
          <w:szCs w:val="24"/>
          <w:lang w:val="sr-Cyrl-RS"/>
        </w:rPr>
      </w:pPr>
      <w:r w:rsidRPr="002C15E2">
        <w:rPr>
          <w:rFonts w:ascii="Times New Roman" w:hAnsi="Times New Roman"/>
          <w:b/>
          <w:color w:val="0D0D0D" w:themeColor="text1" w:themeTint="F2"/>
          <w:sz w:val="24"/>
          <w:szCs w:val="24"/>
          <w:lang w:val="sr-Cyrl-RS"/>
        </w:rPr>
        <w:t>Г</w:t>
      </w:r>
      <w:r w:rsidRPr="000B3306">
        <w:rPr>
          <w:rFonts w:ascii="Times New Roman" w:hAnsi="Times New Roman"/>
          <w:color w:val="0D0D0D" w:themeColor="text1" w:themeTint="F2"/>
          <w:sz w:val="24"/>
          <w:szCs w:val="24"/>
          <w:lang w:val="sr-Cyrl-RS"/>
        </w:rPr>
        <w:t>) Предлог мера и акт</w:t>
      </w:r>
      <w:r w:rsidR="00954F4D">
        <w:rPr>
          <w:rFonts w:ascii="Times New Roman" w:hAnsi="Times New Roman"/>
          <w:color w:val="0D0D0D" w:themeColor="text1" w:themeTint="F2"/>
          <w:sz w:val="24"/>
          <w:szCs w:val="24"/>
          <w:lang w:val="sr-Cyrl-RS"/>
        </w:rPr>
        <w:t>ивности за унапређење квалитета</w:t>
      </w:r>
      <w:r w:rsidR="00763175">
        <w:rPr>
          <w:rFonts w:ascii="Times New Roman" w:hAnsi="Times New Roman"/>
          <w:color w:val="0D0D0D" w:themeColor="text1" w:themeTint="F2"/>
          <w:sz w:val="24"/>
          <w:szCs w:val="24"/>
          <w:lang w:val="sr-Cyrl-RS"/>
        </w:rPr>
        <w:t>____________________________ 19</w:t>
      </w:r>
      <w:r w:rsidR="00763175">
        <w:rPr>
          <w:rFonts w:ascii="Times New Roman" w:hAnsi="Times New Roman"/>
          <w:color w:val="0D0D0D" w:themeColor="text1" w:themeTint="F2"/>
          <w:sz w:val="24"/>
          <w:szCs w:val="24"/>
        </w:rPr>
        <w:t xml:space="preserve">     </w:t>
      </w:r>
      <w:r w:rsidR="002C15E2">
        <w:rPr>
          <w:rFonts w:ascii="Times New Roman" w:hAnsi="Times New Roman"/>
          <w:color w:val="0D0D0D" w:themeColor="text1" w:themeTint="F2"/>
          <w:sz w:val="24"/>
          <w:szCs w:val="24"/>
          <w:lang w:val="sr-Cyrl-RS"/>
        </w:rPr>
        <w:t xml:space="preserve">Показатељи и прилози за стандард </w:t>
      </w:r>
      <w:r w:rsidR="002C15E2" w:rsidRPr="002C15E2">
        <w:rPr>
          <w:rFonts w:ascii="Times New Roman" w:hAnsi="Times New Roman"/>
          <w:b/>
          <w:color w:val="0D0D0D" w:themeColor="text1" w:themeTint="F2"/>
          <w:sz w:val="24"/>
          <w:szCs w:val="24"/>
          <w:lang w:val="sr-Cyrl-RS"/>
        </w:rPr>
        <w:t>2</w:t>
      </w:r>
      <w:r w:rsidR="002C15E2">
        <w:rPr>
          <w:rFonts w:ascii="Times New Roman" w:hAnsi="Times New Roman"/>
          <w:color w:val="0D0D0D" w:themeColor="text1" w:themeTint="F2"/>
          <w:sz w:val="24"/>
          <w:szCs w:val="24"/>
          <w:lang w:val="sr-Cyrl-RS"/>
        </w:rPr>
        <w:t>___________</w:t>
      </w:r>
      <w:r w:rsidR="00763175">
        <w:rPr>
          <w:rFonts w:ascii="Times New Roman" w:hAnsi="Times New Roman"/>
          <w:color w:val="0D0D0D" w:themeColor="text1" w:themeTint="F2"/>
          <w:sz w:val="24"/>
          <w:szCs w:val="24"/>
          <w:lang w:val="sr-Cyrl-RS"/>
        </w:rPr>
        <w:t>________________________________    20</w:t>
      </w:r>
    </w:p>
    <w:p w:rsidR="00CF57D8" w:rsidRPr="000B3306" w:rsidRDefault="00CF57D8" w:rsidP="001E0BE4">
      <w:pPr>
        <w:shd w:val="clear" w:color="auto" w:fill="FFFFFF"/>
        <w:spacing w:after="0" w:line="240" w:lineRule="auto"/>
        <w:contextualSpacing/>
        <w:rPr>
          <w:rFonts w:ascii="Times New Roman" w:hAnsi="Times New Roman"/>
          <w:color w:val="0D0D0D" w:themeColor="text1" w:themeTint="F2"/>
          <w:sz w:val="24"/>
          <w:szCs w:val="24"/>
          <w:lang w:val="sr-Cyrl-RS"/>
        </w:rPr>
      </w:pPr>
      <w:r w:rsidRPr="000B3306">
        <w:rPr>
          <w:rFonts w:ascii="Times New Roman" w:hAnsi="Times New Roman"/>
          <w:color w:val="0D0D0D" w:themeColor="text1" w:themeTint="F2"/>
          <w:sz w:val="24"/>
          <w:szCs w:val="24"/>
          <w:lang w:val="sr-Cyrl-RS"/>
        </w:rPr>
        <w:tab/>
      </w:r>
      <w:r w:rsidRPr="000B3306">
        <w:rPr>
          <w:rFonts w:ascii="Times New Roman" w:hAnsi="Times New Roman"/>
          <w:color w:val="0D0D0D" w:themeColor="text1" w:themeTint="F2"/>
          <w:sz w:val="24"/>
          <w:szCs w:val="24"/>
          <w:lang w:val="sr-Cyrl-RS"/>
        </w:rPr>
        <w:tab/>
      </w:r>
    </w:p>
    <w:p w:rsidR="002C15E2" w:rsidRPr="001E0BE4" w:rsidRDefault="002C15E2" w:rsidP="002C15E2">
      <w:pPr>
        <w:shd w:val="clear" w:color="auto" w:fill="FFFFFF"/>
        <w:spacing w:after="0" w:line="240" w:lineRule="auto"/>
        <w:contextualSpacing/>
        <w:rPr>
          <w:rFonts w:ascii="Times New Roman" w:hAnsi="Times New Roman"/>
          <w:b/>
          <w:color w:val="0070C0"/>
          <w:sz w:val="28"/>
          <w:szCs w:val="28"/>
          <w:lang w:val="sr-Cyrl-RS"/>
        </w:rPr>
      </w:pPr>
      <w:r w:rsidRPr="001E0BE4">
        <w:rPr>
          <w:rFonts w:ascii="Times New Roman" w:hAnsi="Times New Roman"/>
          <w:b/>
          <w:color w:val="0070C0"/>
          <w:sz w:val="28"/>
          <w:szCs w:val="28"/>
          <w:lang w:val="sr-Cyrl-RS"/>
        </w:rPr>
        <w:t xml:space="preserve">СТАНДАРД </w:t>
      </w:r>
      <w:r>
        <w:rPr>
          <w:rFonts w:ascii="Times New Roman" w:hAnsi="Times New Roman"/>
          <w:b/>
          <w:color w:val="0070C0"/>
          <w:sz w:val="28"/>
          <w:szCs w:val="28"/>
          <w:lang w:val="sr-Cyrl-RS"/>
        </w:rPr>
        <w:t>3</w:t>
      </w:r>
      <w:r w:rsidRPr="001E0BE4">
        <w:rPr>
          <w:rFonts w:ascii="Times New Roman" w:hAnsi="Times New Roman"/>
          <w:b/>
          <w:color w:val="0070C0"/>
          <w:sz w:val="28"/>
          <w:szCs w:val="28"/>
          <w:lang w:val="sr-Cyrl-RS"/>
        </w:rPr>
        <w:t xml:space="preserve">: </w:t>
      </w:r>
      <w:r>
        <w:rPr>
          <w:rFonts w:ascii="Times New Roman" w:hAnsi="Times New Roman"/>
          <w:b/>
          <w:color w:val="0070C0"/>
          <w:sz w:val="28"/>
          <w:szCs w:val="28"/>
          <w:lang w:val="sr-Cyrl-RS"/>
        </w:rPr>
        <w:t>СИСТЕМ ОБЕЗБЕЂЕЊА КВАЛИТЕТА</w:t>
      </w:r>
      <w:r w:rsidRPr="000B3306">
        <w:rPr>
          <w:rFonts w:ascii="Times New Roman" w:hAnsi="Times New Roman"/>
          <w:b/>
          <w:color w:val="0D0D0D" w:themeColor="text1" w:themeTint="F2"/>
          <w:sz w:val="24"/>
          <w:szCs w:val="24"/>
          <w:lang w:val="sr-Cyrl-RS"/>
        </w:rPr>
        <w:tab/>
      </w:r>
    </w:p>
    <w:p w:rsidR="002C15E2" w:rsidRDefault="002C15E2" w:rsidP="001E0BE4">
      <w:pPr>
        <w:shd w:val="clear" w:color="auto" w:fill="FFFFFF"/>
        <w:spacing w:after="0" w:line="240" w:lineRule="auto"/>
        <w:contextualSpacing/>
      </w:pPr>
    </w:p>
    <w:p w:rsidR="00CF57D8" w:rsidRPr="000B3306" w:rsidRDefault="00CF57D8" w:rsidP="00763175">
      <w:pPr>
        <w:shd w:val="clear" w:color="auto" w:fill="FFFFFF"/>
        <w:spacing w:after="0" w:line="240" w:lineRule="auto"/>
        <w:contextualSpacing/>
        <w:jc w:val="both"/>
        <w:rPr>
          <w:rFonts w:ascii="Times New Roman" w:hAnsi="Times New Roman"/>
          <w:color w:val="0D0D0D" w:themeColor="text1" w:themeTint="F2"/>
          <w:sz w:val="24"/>
          <w:szCs w:val="24"/>
          <w:lang w:val="sr-Cyrl-RS"/>
        </w:rPr>
      </w:pPr>
      <w:r w:rsidRPr="002C15E2">
        <w:rPr>
          <w:rFonts w:ascii="Times New Roman" w:hAnsi="Times New Roman"/>
          <w:b/>
          <w:color w:val="0D0D0D" w:themeColor="text1" w:themeTint="F2"/>
          <w:sz w:val="24"/>
          <w:szCs w:val="24"/>
          <w:lang w:val="sr-Cyrl-RS"/>
        </w:rPr>
        <w:t>А</w:t>
      </w:r>
      <w:r w:rsidRPr="000B3306">
        <w:rPr>
          <w:rFonts w:ascii="Times New Roman" w:hAnsi="Times New Roman"/>
          <w:color w:val="0D0D0D" w:themeColor="text1" w:themeTint="F2"/>
          <w:sz w:val="24"/>
          <w:szCs w:val="24"/>
          <w:lang w:val="sr-Cyrl-RS"/>
        </w:rPr>
        <w:t>) Опис стањ</w:t>
      </w:r>
      <w:r w:rsidR="009919D1">
        <w:rPr>
          <w:rFonts w:ascii="Times New Roman" w:hAnsi="Times New Roman"/>
          <w:color w:val="0D0D0D" w:themeColor="text1" w:themeTint="F2"/>
          <w:sz w:val="24"/>
          <w:szCs w:val="24"/>
          <w:lang w:val="sr-Cyrl-RS"/>
        </w:rPr>
        <w:t xml:space="preserve">а, анализа и процена стандарда </w:t>
      </w:r>
      <w:r w:rsidR="009919D1" w:rsidRPr="002C15E2">
        <w:rPr>
          <w:rFonts w:ascii="Times New Roman" w:hAnsi="Times New Roman"/>
          <w:b/>
          <w:color w:val="0D0D0D" w:themeColor="text1" w:themeTint="F2"/>
          <w:sz w:val="24"/>
          <w:szCs w:val="24"/>
          <w:lang w:val="sr-Cyrl-RS"/>
        </w:rPr>
        <w:t>3</w:t>
      </w:r>
      <w:r w:rsidRPr="000B3306">
        <w:rPr>
          <w:rFonts w:ascii="Times New Roman" w:hAnsi="Times New Roman"/>
          <w:color w:val="0D0D0D" w:themeColor="text1" w:themeTint="F2"/>
          <w:sz w:val="24"/>
          <w:szCs w:val="24"/>
          <w:lang w:val="sr-Cyrl-RS"/>
        </w:rPr>
        <w:t xml:space="preserve"> </w:t>
      </w:r>
      <w:r w:rsidR="00CC6D45">
        <w:rPr>
          <w:rFonts w:ascii="Times New Roman" w:hAnsi="Times New Roman"/>
          <w:color w:val="0D0D0D" w:themeColor="text1" w:themeTint="F2"/>
          <w:sz w:val="24"/>
          <w:szCs w:val="24"/>
          <w:lang w:val="sr-Cyrl-RS"/>
        </w:rPr>
        <w:t>___________________________________</w:t>
      </w:r>
      <w:r w:rsidR="00763175">
        <w:rPr>
          <w:rFonts w:ascii="Times New Roman" w:hAnsi="Times New Roman"/>
          <w:color w:val="0D0D0D" w:themeColor="text1" w:themeTint="F2"/>
          <w:sz w:val="24"/>
          <w:szCs w:val="24"/>
          <w:lang w:val="sr-Cyrl-RS"/>
        </w:rPr>
        <w:t xml:space="preserve">  21</w:t>
      </w:r>
    </w:p>
    <w:p w:rsidR="00CF57D8" w:rsidRPr="000B3306" w:rsidRDefault="00CF57D8" w:rsidP="00763175">
      <w:pPr>
        <w:shd w:val="clear" w:color="auto" w:fill="FFFFFF"/>
        <w:spacing w:after="0" w:line="240" w:lineRule="auto"/>
        <w:contextualSpacing/>
        <w:jc w:val="both"/>
        <w:rPr>
          <w:rFonts w:ascii="Times New Roman" w:hAnsi="Times New Roman"/>
          <w:color w:val="0D0D0D" w:themeColor="text1" w:themeTint="F2"/>
          <w:sz w:val="24"/>
          <w:szCs w:val="24"/>
          <w:lang w:val="sr-Cyrl-RS"/>
        </w:rPr>
      </w:pPr>
      <w:r w:rsidRPr="002C15E2">
        <w:rPr>
          <w:rFonts w:ascii="Times New Roman" w:hAnsi="Times New Roman"/>
          <w:b/>
          <w:color w:val="0D0D0D" w:themeColor="text1" w:themeTint="F2"/>
          <w:sz w:val="24"/>
          <w:szCs w:val="24"/>
          <w:lang w:val="sr-Cyrl-RS"/>
        </w:rPr>
        <w:t>Б</w:t>
      </w:r>
      <w:r w:rsidRPr="000B3306">
        <w:rPr>
          <w:rFonts w:ascii="Times New Roman" w:hAnsi="Times New Roman"/>
          <w:color w:val="0D0D0D" w:themeColor="text1" w:themeTint="F2"/>
          <w:sz w:val="24"/>
          <w:szCs w:val="24"/>
          <w:lang w:val="sr-Cyrl-RS"/>
        </w:rPr>
        <w:t xml:space="preserve">) Анализа и процена стања с обзиром на дефинисање </w:t>
      </w:r>
      <w:r w:rsidR="00CC6D45">
        <w:rPr>
          <w:rFonts w:ascii="Times New Roman" w:hAnsi="Times New Roman"/>
          <w:color w:val="0D0D0D" w:themeColor="text1" w:themeTint="F2"/>
          <w:sz w:val="24"/>
          <w:szCs w:val="24"/>
          <w:lang w:val="sr-Cyrl-RS"/>
        </w:rPr>
        <w:t>циљеве, захтеве и очекивања ___</w:t>
      </w:r>
      <w:r w:rsidR="00763175">
        <w:rPr>
          <w:rFonts w:ascii="Times New Roman" w:hAnsi="Times New Roman"/>
          <w:color w:val="0D0D0D" w:themeColor="text1" w:themeTint="F2"/>
          <w:sz w:val="24"/>
          <w:szCs w:val="24"/>
          <w:lang w:val="sr-Cyrl-RS"/>
        </w:rPr>
        <w:t xml:space="preserve"> 23</w:t>
      </w:r>
    </w:p>
    <w:p w:rsidR="00CF57D8" w:rsidRPr="000B3306" w:rsidRDefault="00CF57D8" w:rsidP="00763175">
      <w:pPr>
        <w:shd w:val="clear" w:color="auto" w:fill="FFFFFF"/>
        <w:spacing w:after="0" w:line="240" w:lineRule="auto"/>
        <w:contextualSpacing/>
        <w:jc w:val="both"/>
        <w:rPr>
          <w:rFonts w:ascii="Times New Roman" w:hAnsi="Times New Roman"/>
          <w:color w:val="0D0D0D" w:themeColor="text1" w:themeTint="F2"/>
          <w:sz w:val="24"/>
          <w:szCs w:val="24"/>
          <w:lang w:val="sr-Cyrl-RS"/>
        </w:rPr>
      </w:pPr>
      <w:r w:rsidRPr="002C15E2">
        <w:rPr>
          <w:rFonts w:ascii="Times New Roman" w:hAnsi="Times New Roman"/>
          <w:b/>
          <w:color w:val="0D0D0D" w:themeColor="text1" w:themeTint="F2"/>
          <w:sz w:val="24"/>
          <w:szCs w:val="24"/>
          <w:lang w:val="sr-Cyrl-RS"/>
        </w:rPr>
        <w:t>В</w:t>
      </w:r>
      <w:r w:rsidRPr="000B3306">
        <w:rPr>
          <w:rFonts w:ascii="Times New Roman" w:hAnsi="Times New Roman"/>
          <w:color w:val="0D0D0D" w:themeColor="text1" w:themeTint="F2"/>
          <w:sz w:val="24"/>
          <w:szCs w:val="24"/>
          <w:lang w:val="sr-Cyrl-RS"/>
        </w:rPr>
        <w:t>) Анализа слабости и повољних елемената (</w:t>
      </w:r>
      <w:r w:rsidRPr="000B3306">
        <w:rPr>
          <w:rFonts w:ascii="Times New Roman" w:hAnsi="Times New Roman"/>
          <w:color w:val="0D0D0D" w:themeColor="text1" w:themeTint="F2"/>
          <w:sz w:val="24"/>
          <w:szCs w:val="24"/>
          <w:lang w:val="sr-Latn-RS"/>
        </w:rPr>
        <w:t>SWO</w:t>
      </w:r>
      <w:r w:rsidR="00CC6D45">
        <w:rPr>
          <w:rFonts w:ascii="Times New Roman" w:hAnsi="Times New Roman"/>
          <w:color w:val="0D0D0D" w:themeColor="text1" w:themeTint="F2"/>
          <w:sz w:val="24"/>
          <w:szCs w:val="24"/>
          <w:lang w:val="sr-Cyrl-RS"/>
        </w:rPr>
        <w:t>Т анализа) ______________________</w:t>
      </w:r>
      <w:r w:rsidR="00763175">
        <w:rPr>
          <w:rFonts w:ascii="Times New Roman" w:hAnsi="Times New Roman"/>
          <w:color w:val="0D0D0D" w:themeColor="text1" w:themeTint="F2"/>
          <w:sz w:val="24"/>
          <w:szCs w:val="24"/>
          <w:lang w:val="sr-Cyrl-RS"/>
        </w:rPr>
        <w:t xml:space="preserve">   24</w:t>
      </w:r>
    </w:p>
    <w:p w:rsidR="00CF57D8" w:rsidRDefault="00CF57D8" w:rsidP="00763175">
      <w:pPr>
        <w:shd w:val="clear" w:color="auto" w:fill="FFFFFF"/>
        <w:spacing w:after="0" w:line="240" w:lineRule="auto"/>
        <w:contextualSpacing/>
        <w:jc w:val="both"/>
        <w:rPr>
          <w:rFonts w:ascii="Times New Roman" w:hAnsi="Times New Roman"/>
          <w:color w:val="0D0D0D" w:themeColor="text1" w:themeTint="F2"/>
          <w:sz w:val="24"/>
          <w:szCs w:val="24"/>
          <w:lang w:val="sr-Cyrl-RS"/>
        </w:rPr>
      </w:pPr>
      <w:r w:rsidRPr="002C15E2">
        <w:rPr>
          <w:rFonts w:ascii="Times New Roman" w:hAnsi="Times New Roman"/>
          <w:b/>
          <w:color w:val="0D0D0D" w:themeColor="text1" w:themeTint="F2"/>
          <w:sz w:val="24"/>
          <w:szCs w:val="24"/>
          <w:lang w:val="sr-Cyrl-RS"/>
        </w:rPr>
        <w:t>Г</w:t>
      </w:r>
      <w:r w:rsidRPr="000B3306">
        <w:rPr>
          <w:rFonts w:ascii="Times New Roman" w:hAnsi="Times New Roman"/>
          <w:color w:val="0D0D0D" w:themeColor="text1" w:themeTint="F2"/>
          <w:sz w:val="24"/>
          <w:szCs w:val="24"/>
          <w:lang w:val="sr-Cyrl-RS"/>
        </w:rPr>
        <w:t>) Предлог мера и активности за унапређ</w:t>
      </w:r>
      <w:r w:rsidR="00CC6D45">
        <w:rPr>
          <w:rFonts w:ascii="Times New Roman" w:hAnsi="Times New Roman"/>
          <w:color w:val="0D0D0D" w:themeColor="text1" w:themeTint="F2"/>
          <w:sz w:val="24"/>
          <w:szCs w:val="24"/>
          <w:lang w:val="sr-Cyrl-RS"/>
        </w:rPr>
        <w:t>ење квалитета ___________________________</w:t>
      </w:r>
      <w:r w:rsidR="00763175">
        <w:rPr>
          <w:rFonts w:ascii="Times New Roman" w:hAnsi="Times New Roman"/>
          <w:color w:val="0D0D0D" w:themeColor="text1" w:themeTint="F2"/>
          <w:sz w:val="24"/>
          <w:szCs w:val="24"/>
          <w:lang w:val="sr-Cyrl-RS"/>
        </w:rPr>
        <w:t xml:space="preserve">  24</w:t>
      </w:r>
    </w:p>
    <w:p w:rsidR="002C15E2" w:rsidRDefault="002C15E2" w:rsidP="00763175">
      <w:pPr>
        <w:shd w:val="clear" w:color="auto" w:fill="FFFFFF"/>
        <w:spacing w:after="0" w:line="240" w:lineRule="auto"/>
        <w:contextualSpacing/>
        <w:jc w:val="both"/>
        <w:rPr>
          <w:rFonts w:ascii="Times New Roman" w:hAnsi="Times New Roman"/>
          <w:color w:val="0D0D0D" w:themeColor="text1" w:themeTint="F2"/>
          <w:sz w:val="24"/>
          <w:szCs w:val="24"/>
          <w:lang w:val="sr-Cyrl-RS"/>
        </w:rPr>
      </w:pPr>
      <w:r>
        <w:rPr>
          <w:rFonts w:ascii="Times New Roman" w:hAnsi="Times New Roman"/>
          <w:color w:val="0D0D0D" w:themeColor="text1" w:themeTint="F2"/>
          <w:sz w:val="24"/>
          <w:szCs w:val="24"/>
          <w:lang w:val="sr-Cyrl-RS"/>
        </w:rPr>
        <w:t xml:space="preserve">Показатељи и прилози за стандард </w:t>
      </w:r>
      <w:r w:rsidRPr="002C15E2">
        <w:rPr>
          <w:rFonts w:ascii="Times New Roman" w:hAnsi="Times New Roman"/>
          <w:b/>
          <w:color w:val="0D0D0D" w:themeColor="text1" w:themeTint="F2"/>
          <w:sz w:val="24"/>
          <w:szCs w:val="24"/>
          <w:lang w:val="sr-Cyrl-RS"/>
        </w:rPr>
        <w:t>3</w:t>
      </w:r>
      <w:r>
        <w:rPr>
          <w:rFonts w:ascii="Times New Roman" w:hAnsi="Times New Roman"/>
          <w:color w:val="0D0D0D" w:themeColor="text1" w:themeTint="F2"/>
          <w:sz w:val="24"/>
          <w:szCs w:val="24"/>
          <w:lang w:val="sr-Cyrl-RS"/>
        </w:rPr>
        <w:t>___________________________________________</w:t>
      </w:r>
      <w:r w:rsidR="00763175">
        <w:rPr>
          <w:rFonts w:ascii="Times New Roman" w:hAnsi="Times New Roman"/>
          <w:color w:val="0D0D0D" w:themeColor="text1" w:themeTint="F2"/>
          <w:sz w:val="24"/>
          <w:szCs w:val="24"/>
          <w:lang w:val="sr-Cyrl-RS"/>
        </w:rPr>
        <w:t>__ 25</w:t>
      </w:r>
    </w:p>
    <w:p w:rsidR="002C15E2" w:rsidRPr="000B3306" w:rsidRDefault="002C15E2" w:rsidP="001E0BE4">
      <w:pPr>
        <w:shd w:val="clear" w:color="auto" w:fill="FFFFFF"/>
        <w:spacing w:after="0" w:line="240" w:lineRule="auto"/>
        <w:contextualSpacing/>
        <w:rPr>
          <w:rFonts w:ascii="Times New Roman" w:hAnsi="Times New Roman"/>
          <w:color w:val="0D0D0D" w:themeColor="text1" w:themeTint="F2"/>
          <w:sz w:val="24"/>
          <w:szCs w:val="24"/>
          <w:lang w:val="sr-Cyrl-RS"/>
        </w:rPr>
      </w:pPr>
    </w:p>
    <w:p w:rsidR="002C15E2" w:rsidRDefault="002C15E2" w:rsidP="002C15E2">
      <w:pPr>
        <w:shd w:val="clear" w:color="auto" w:fill="FFFFFF"/>
        <w:spacing w:after="0" w:line="240" w:lineRule="auto"/>
        <w:contextualSpacing/>
        <w:rPr>
          <w:rFonts w:ascii="Times New Roman" w:hAnsi="Times New Roman"/>
          <w:b/>
          <w:color w:val="0070C0"/>
          <w:sz w:val="28"/>
          <w:szCs w:val="28"/>
          <w:lang w:val="sr-Cyrl-RS"/>
        </w:rPr>
      </w:pPr>
      <w:r w:rsidRPr="001E0BE4">
        <w:rPr>
          <w:rFonts w:ascii="Times New Roman" w:hAnsi="Times New Roman"/>
          <w:b/>
          <w:color w:val="0070C0"/>
          <w:sz w:val="28"/>
          <w:szCs w:val="28"/>
          <w:lang w:val="sr-Cyrl-RS"/>
        </w:rPr>
        <w:t xml:space="preserve">СТАНДАРД </w:t>
      </w:r>
      <w:r>
        <w:rPr>
          <w:rFonts w:ascii="Times New Roman" w:hAnsi="Times New Roman"/>
          <w:b/>
          <w:color w:val="0070C0"/>
          <w:sz w:val="28"/>
          <w:szCs w:val="28"/>
          <w:lang w:val="sr-Cyrl-RS"/>
        </w:rPr>
        <w:t>4</w:t>
      </w:r>
      <w:r w:rsidRPr="001E0BE4">
        <w:rPr>
          <w:rFonts w:ascii="Times New Roman" w:hAnsi="Times New Roman"/>
          <w:b/>
          <w:color w:val="0070C0"/>
          <w:sz w:val="28"/>
          <w:szCs w:val="28"/>
          <w:lang w:val="sr-Cyrl-RS"/>
        </w:rPr>
        <w:t xml:space="preserve">: </w:t>
      </w:r>
      <w:r>
        <w:rPr>
          <w:rFonts w:ascii="Times New Roman" w:hAnsi="Times New Roman"/>
          <w:b/>
          <w:color w:val="0070C0"/>
          <w:sz w:val="28"/>
          <w:szCs w:val="28"/>
          <w:lang w:val="sr-Cyrl-RS"/>
        </w:rPr>
        <w:t>КВАЛИТЕТ СТУДИЈСКОГ ПРОГРАМА</w:t>
      </w:r>
    </w:p>
    <w:p w:rsidR="002C15E2" w:rsidRPr="001E0BE4" w:rsidRDefault="002C15E2" w:rsidP="002C15E2">
      <w:pPr>
        <w:shd w:val="clear" w:color="auto" w:fill="FFFFFF"/>
        <w:spacing w:after="0" w:line="240" w:lineRule="auto"/>
        <w:contextualSpacing/>
        <w:rPr>
          <w:rFonts w:ascii="Times New Roman" w:hAnsi="Times New Roman"/>
          <w:b/>
          <w:color w:val="0070C0"/>
          <w:sz w:val="28"/>
          <w:szCs w:val="28"/>
          <w:lang w:val="sr-Cyrl-RS"/>
        </w:rPr>
      </w:pPr>
      <w:r w:rsidRPr="000B3306">
        <w:rPr>
          <w:rFonts w:ascii="Times New Roman" w:hAnsi="Times New Roman"/>
          <w:b/>
          <w:color w:val="0D0D0D" w:themeColor="text1" w:themeTint="F2"/>
          <w:sz w:val="24"/>
          <w:szCs w:val="24"/>
          <w:lang w:val="sr-Cyrl-RS"/>
        </w:rPr>
        <w:tab/>
      </w:r>
    </w:p>
    <w:p w:rsidR="00CF57D8" w:rsidRPr="000B3306" w:rsidRDefault="00CF57D8" w:rsidP="002C15E2">
      <w:pPr>
        <w:shd w:val="clear" w:color="auto" w:fill="FFFFFF"/>
        <w:spacing w:after="0" w:line="240" w:lineRule="auto"/>
        <w:contextualSpacing/>
        <w:rPr>
          <w:rFonts w:ascii="Times New Roman" w:hAnsi="Times New Roman"/>
          <w:color w:val="0D0D0D" w:themeColor="text1" w:themeTint="F2"/>
          <w:sz w:val="24"/>
          <w:szCs w:val="24"/>
          <w:lang w:val="sr-Cyrl-RS"/>
        </w:rPr>
      </w:pPr>
      <w:r w:rsidRPr="002C15E2">
        <w:rPr>
          <w:rFonts w:ascii="Times New Roman" w:hAnsi="Times New Roman"/>
          <w:b/>
          <w:color w:val="0D0D0D" w:themeColor="text1" w:themeTint="F2"/>
          <w:sz w:val="24"/>
          <w:szCs w:val="24"/>
          <w:lang w:val="sr-Cyrl-RS"/>
        </w:rPr>
        <w:t>А</w:t>
      </w:r>
      <w:r w:rsidRPr="000B3306">
        <w:rPr>
          <w:rFonts w:ascii="Times New Roman" w:hAnsi="Times New Roman"/>
          <w:color w:val="0D0D0D" w:themeColor="text1" w:themeTint="F2"/>
          <w:sz w:val="24"/>
          <w:szCs w:val="24"/>
          <w:lang w:val="sr-Cyrl-RS"/>
        </w:rPr>
        <w:t>) Опис стањ</w:t>
      </w:r>
      <w:r w:rsidR="009919D1">
        <w:rPr>
          <w:rFonts w:ascii="Times New Roman" w:hAnsi="Times New Roman"/>
          <w:color w:val="0D0D0D" w:themeColor="text1" w:themeTint="F2"/>
          <w:sz w:val="24"/>
          <w:szCs w:val="24"/>
          <w:lang w:val="sr-Cyrl-RS"/>
        </w:rPr>
        <w:t xml:space="preserve">а, анализа и процена стандарда </w:t>
      </w:r>
      <w:r w:rsidR="009919D1" w:rsidRPr="002C15E2">
        <w:rPr>
          <w:rFonts w:ascii="Times New Roman" w:hAnsi="Times New Roman"/>
          <w:b/>
          <w:color w:val="0D0D0D" w:themeColor="text1" w:themeTint="F2"/>
          <w:sz w:val="24"/>
          <w:szCs w:val="24"/>
          <w:lang w:val="sr-Cyrl-RS"/>
        </w:rPr>
        <w:t>4</w:t>
      </w:r>
      <w:r w:rsidRPr="000B3306">
        <w:rPr>
          <w:rFonts w:ascii="Times New Roman" w:hAnsi="Times New Roman"/>
          <w:color w:val="0D0D0D" w:themeColor="text1" w:themeTint="F2"/>
          <w:sz w:val="24"/>
          <w:szCs w:val="24"/>
          <w:lang w:val="sr-Cyrl-RS"/>
        </w:rPr>
        <w:t xml:space="preserve"> </w:t>
      </w:r>
      <w:r w:rsidR="00CC6D45">
        <w:rPr>
          <w:rFonts w:ascii="Times New Roman" w:hAnsi="Times New Roman"/>
          <w:color w:val="0D0D0D" w:themeColor="text1" w:themeTint="F2"/>
          <w:sz w:val="24"/>
          <w:szCs w:val="24"/>
          <w:lang w:val="sr-Cyrl-RS"/>
        </w:rPr>
        <w:t>___________________________________</w:t>
      </w:r>
      <w:r w:rsidR="00763175">
        <w:rPr>
          <w:rFonts w:ascii="Times New Roman" w:hAnsi="Times New Roman"/>
          <w:color w:val="0D0D0D" w:themeColor="text1" w:themeTint="F2"/>
          <w:sz w:val="24"/>
          <w:szCs w:val="24"/>
          <w:lang w:val="sr-Cyrl-RS"/>
        </w:rPr>
        <w:t xml:space="preserve">  27</w:t>
      </w:r>
    </w:p>
    <w:p w:rsidR="00CF57D8" w:rsidRPr="000B3306" w:rsidRDefault="00CF57D8" w:rsidP="002C15E2">
      <w:pPr>
        <w:shd w:val="clear" w:color="auto" w:fill="FFFFFF"/>
        <w:spacing w:after="0" w:line="240" w:lineRule="auto"/>
        <w:contextualSpacing/>
        <w:rPr>
          <w:rFonts w:ascii="Times New Roman" w:hAnsi="Times New Roman"/>
          <w:color w:val="0D0D0D" w:themeColor="text1" w:themeTint="F2"/>
          <w:sz w:val="24"/>
          <w:szCs w:val="24"/>
          <w:lang w:val="sr-Cyrl-RS"/>
        </w:rPr>
      </w:pPr>
      <w:r w:rsidRPr="002C15E2">
        <w:rPr>
          <w:rFonts w:ascii="Times New Roman" w:hAnsi="Times New Roman"/>
          <w:b/>
          <w:color w:val="0D0D0D" w:themeColor="text1" w:themeTint="F2"/>
          <w:sz w:val="24"/>
          <w:szCs w:val="24"/>
          <w:lang w:val="sr-Cyrl-RS"/>
        </w:rPr>
        <w:t>Б</w:t>
      </w:r>
      <w:r w:rsidRPr="000B3306">
        <w:rPr>
          <w:rFonts w:ascii="Times New Roman" w:hAnsi="Times New Roman"/>
          <w:color w:val="0D0D0D" w:themeColor="text1" w:themeTint="F2"/>
          <w:sz w:val="24"/>
          <w:szCs w:val="24"/>
          <w:lang w:val="sr-Cyrl-RS"/>
        </w:rPr>
        <w:t xml:space="preserve">) Анализа и процена стања с обзиром на дефинисање </w:t>
      </w:r>
      <w:r w:rsidR="00CC6D45">
        <w:rPr>
          <w:rFonts w:ascii="Times New Roman" w:hAnsi="Times New Roman"/>
          <w:color w:val="0D0D0D" w:themeColor="text1" w:themeTint="F2"/>
          <w:sz w:val="24"/>
          <w:szCs w:val="24"/>
          <w:lang w:val="sr-Cyrl-RS"/>
        </w:rPr>
        <w:t>циљеве, захтеве и очекивања ___</w:t>
      </w:r>
      <w:r w:rsidR="002C15E2">
        <w:rPr>
          <w:rFonts w:ascii="Times New Roman" w:hAnsi="Times New Roman"/>
          <w:color w:val="0D0D0D" w:themeColor="text1" w:themeTint="F2"/>
          <w:sz w:val="24"/>
          <w:szCs w:val="24"/>
          <w:lang w:val="sr-Cyrl-RS"/>
        </w:rPr>
        <w:t xml:space="preserve"> </w:t>
      </w:r>
      <w:r w:rsidR="00763175">
        <w:rPr>
          <w:rFonts w:ascii="Times New Roman" w:hAnsi="Times New Roman"/>
          <w:color w:val="0D0D0D" w:themeColor="text1" w:themeTint="F2"/>
          <w:sz w:val="24"/>
          <w:szCs w:val="24"/>
          <w:lang w:val="sr-Cyrl-RS"/>
        </w:rPr>
        <w:t>30</w:t>
      </w:r>
    </w:p>
    <w:p w:rsidR="00CF57D8" w:rsidRPr="000B3306" w:rsidRDefault="00CF57D8" w:rsidP="002C15E2">
      <w:pPr>
        <w:shd w:val="clear" w:color="auto" w:fill="FFFFFF"/>
        <w:spacing w:after="0" w:line="240" w:lineRule="auto"/>
        <w:contextualSpacing/>
        <w:rPr>
          <w:rFonts w:ascii="Times New Roman" w:hAnsi="Times New Roman"/>
          <w:color w:val="0D0D0D" w:themeColor="text1" w:themeTint="F2"/>
          <w:sz w:val="24"/>
          <w:szCs w:val="24"/>
          <w:lang w:val="sr-Cyrl-RS"/>
        </w:rPr>
      </w:pPr>
      <w:r w:rsidRPr="002C15E2">
        <w:rPr>
          <w:rFonts w:ascii="Times New Roman" w:hAnsi="Times New Roman"/>
          <w:b/>
          <w:color w:val="0D0D0D" w:themeColor="text1" w:themeTint="F2"/>
          <w:sz w:val="24"/>
          <w:szCs w:val="24"/>
          <w:lang w:val="sr-Cyrl-RS"/>
        </w:rPr>
        <w:t>В</w:t>
      </w:r>
      <w:r w:rsidRPr="000B3306">
        <w:rPr>
          <w:rFonts w:ascii="Times New Roman" w:hAnsi="Times New Roman"/>
          <w:color w:val="0D0D0D" w:themeColor="text1" w:themeTint="F2"/>
          <w:sz w:val="24"/>
          <w:szCs w:val="24"/>
          <w:lang w:val="sr-Cyrl-RS"/>
        </w:rPr>
        <w:t>) Анализа слабости и повољних елемената (</w:t>
      </w:r>
      <w:r w:rsidRPr="000B3306">
        <w:rPr>
          <w:rFonts w:ascii="Times New Roman" w:hAnsi="Times New Roman"/>
          <w:color w:val="0D0D0D" w:themeColor="text1" w:themeTint="F2"/>
          <w:sz w:val="24"/>
          <w:szCs w:val="24"/>
          <w:lang w:val="sr-Latn-RS"/>
        </w:rPr>
        <w:t>SWO</w:t>
      </w:r>
      <w:r w:rsidRPr="000B3306">
        <w:rPr>
          <w:rFonts w:ascii="Times New Roman" w:hAnsi="Times New Roman"/>
          <w:color w:val="0D0D0D" w:themeColor="text1" w:themeTint="F2"/>
          <w:sz w:val="24"/>
          <w:szCs w:val="24"/>
          <w:lang w:val="sr-Cyrl-RS"/>
        </w:rPr>
        <w:t>Т анализа</w:t>
      </w:r>
      <w:r w:rsidR="00CC6D45">
        <w:rPr>
          <w:rFonts w:ascii="Times New Roman" w:hAnsi="Times New Roman"/>
          <w:color w:val="0D0D0D" w:themeColor="text1" w:themeTint="F2"/>
          <w:sz w:val="24"/>
          <w:szCs w:val="24"/>
          <w:lang w:val="sr-Cyrl-RS"/>
        </w:rPr>
        <w:t>) ______________________</w:t>
      </w:r>
      <w:r w:rsidR="00763175">
        <w:rPr>
          <w:rFonts w:ascii="Times New Roman" w:hAnsi="Times New Roman"/>
          <w:color w:val="0D0D0D" w:themeColor="text1" w:themeTint="F2"/>
          <w:sz w:val="24"/>
          <w:szCs w:val="24"/>
          <w:lang w:val="sr-Cyrl-RS"/>
        </w:rPr>
        <w:t xml:space="preserve">   35</w:t>
      </w:r>
    </w:p>
    <w:p w:rsidR="00CF57D8" w:rsidRDefault="00CF57D8" w:rsidP="001E0BE4">
      <w:pPr>
        <w:shd w:val="clear" w:color="auto" w:fill="FFFFFF"/>
        <w:spacing w:after="0" w:line="240" w:lineRule="auto"/>
        <w:contextualSpacing/>
        <w:rPr>
          <w:rFonts w:ascii="Times New Roman" w:hAnsi="Times New Roman"/>
          <w:color w:val="0D0D0D" w:themeColor="text1" w:themeTint="F2"/>
          <w:sz w:val="24"/>
          <w:szCs w:val="24"/>
          <w:lang w:val="sr-Cyrl-RS"/>
        </w:rPr>
      </w:pPr>
      <w:r w:rsidRPr="002C15E2">
        <w:rPr>
          <w:rFonts w:ascii="Times New Roman" w:hAnsi="Times New Roman"/>
          <w:b/>
          <w:color w:val="0D0D0D" w:themeColor="text1" w:themeTint="F2"/>
          <w:sz w:val="24"/>
          <w:szCs w:val="24"/>
          <w:lang w:val="sr-Cyrl-RS"/>
        </w:rPr>
        <w:t>Г</w:t>
      </w:r>
      <w:r w:rsidRPr="000B3306">
        <w:rPr>
          <w:rFonts w:ascii="Times New Roman" w:hAnsi="Times New Roman"/>
          <w:color w:val="0D0D0D" w:themeColor="text1" w:themeTint="F2"/>
          <w:sz w:val="24"/>
          <w:szCs w:val="24"/>
          <w:lang w:val="sr-Cyrl-RS"/>
        </w:rPr>
        <w:t>) Предлог мера и активности за унапређење</w:t>
      </w:r>
      <w:r w:rsidR="002C15E2">
        <w:rPr>
          <w:rFonts w:ascii="Times New Roman" w:hAnsi="Times New Roman"/>
          <w:color w:val="0D0D0D" w:themeColor="text1" w:themeTint="F2"/>
          <w:sz w:val="24"/>
          <w:szCs w:val="24"/>
          <w:lang w:val="sr-Cyrl-RS"/>
        </w:rPr>
        <w:t xml:space="preserve"> квалитета</w:t>
      </w:r>
      <w:r w:rsidR="00CC6D45">
        <w:rPr>
          <w:rFonts w:ascii="Times New Roman" w:hAnsi="Times New Roman"/>
          <w:color w:val="0D0D0D" w:themeColor="text1" w:themeTint="F2"/>
          <w:sz w:val="24"/>
          <w:szCs w:val="24"/>
          <w:lang w:val="sr-Cyrl-RS"/>
        </w:rPr>
        <w:t>_________________________</w:t>
      </w:r>
      <w:r w:rsidR="002C15E2">
        <w:rPr>
          <w:rFonts w:ascii="Times New Roman" w:hAnsi="Times New Roman"/>
          <w:color w:val="0D0D0D" w:themeColor="text1" w:themeTint="F2"/>
          <w:sz w:val="24"/>
          <w:szCs w:val="24"/>
          <w:lang w:val="sr-Cyrl-RS"/>
        </w:rPr>
        <w:t xml:space="preserve">___ </w:t>
      </w:r>
      <w:r w:rsidR="00763175">
        <w:rPr>
          <w:rFonts w:ascii="Times New Roman" w:hAnsi="Times New Roman"/>
          <w:color w:val="0D0D0D" w:themeColor="text1" w:themeTint="F2"/>
          <w:sz w:val="24"/>
          <w:szCs w:val="24"/>
          <w:lang w:val="sr-Cyrl-RS"/>
        </w:rPr>
        <w:t>37</w:t>
      </w:r>
      <w:r w:rsidR="002C15E2">
        <w:rPr>
          <w:rFonts w:ascii="Times New Roman" w:hAnsi="Times New Roman"/>
          <w:color w:val="0D0D0D" w:themeColor="text1" w:themeTint="F2"/>
          <w:sz w:val="24"/>
          <w:szCs w:val="24"/>
          <w:lang w:val="sr-Cyrl-RS"/>
        </w:rPr>
        <w:t xml:space="preserve">   Показатељи и прилози за стандард </w:t>
      </w:r>
      <w:r w:rsidR="002C15E2" w:rsidRPr="002C15E2">
        <w:rPr>
          <w:rFonts w:ascii="Times New Roman" w:hAnsi="Times New Roman"/>
          <w:b/>
          <w:color w:val="0D0D0D" w:themeColor="text1" w:themeTint="F2"/>
          <w:sz w:val="24"/>
          <w:szCs w:val="24"/>
          <w:lang w:val="sr-Cyrl-RS"/>
        </w:rPr>
        <w:t>4</w:t>
      </w:r>
      <w:r w:rsidR="002C15E2">
        <w:rPr>
          <w:rFonts w:ascii="Times New Roman" w:hAnsi="Times New Roman"/>
          <w:color w:val="0D0D0D" w:themeColor="text1" w:themeTint="F2"/>
          <w:sz w:val="24"/>
          <w:szCs w:val="24"/>
          <w:lang w:val="sr-Cyrl-RS"/>
        </w:rPr>
        <w:t>____________________________________________</w:t>
      </w:r>
      <w:r w:rsidR="00763175">
        <w:rPr>
          <w:rFonts w:ascii="Times New Roman" w:hAnsi="Times New Roman"/>
          <w:color w:val="0D0D0D" w:themeColor="text1" w:themeTint="F2"/>
          <w:sz w:val="24"/>
          <w:szCs w:val="24"/>
          <w:lang w:val="sr-Cyrl-RS"/>
        </w:rPr>
        <w:t xml:space="preserve">  39</w:t>
      </w:r>
    </w:p>
    <w:p w:rsidR="002C15E2" w:rsidRDefault="002C15E2" w:rsidP="001E0BE4">
      <w:pPr>
        <w:shd w:val="clear" w:color="auto" w:fill="FFFFFF"/>
        <w:spacing w:after="0" w:line="240" w:lineRule="auto"/>
        <w:contextualSpacing/>
        <w:rPr>
          <w:rFonts w:ascii="Times New Roman" w:hAnsi="Times New Roman"/>
          <w:color w:val="0D0D0D" w:themeColor="text1" w:themeTint="F2"/>
          <w:sz w:val="24"/>
          <w:szCs w:val="24"/>
          <w:lang w:val="sr-Cyrl-RS"/>
        </w:rPr>
      </w:pPr>
    </w:p>
    <w:p w:rsidR="002C15E2" w:rsidRDefault="002C15E2" w:rsidP="002C15E2">
      <w:pPr>
        <w:shd w:val="clear" w:color="auto" w:fill="FFFFFF"/>
        <w:spacing w:after="0" w:line="240" w:lineRule="auto"/>
        <w:contextualSpacing/>
        <w:rPr>
          <w:rFonts w:ascii="Times New Roman" w:hAnsi="Times New Roman"/>
          <w:b/>
          <w:color w:val="0070C0"/>
          <w:sz w:val="28"/>
          <w:szCs w:val="28"/>
          <w:lang w:val="sr-Cyrl-RS"/>
        </w:rPr>
      </w:pPr>
      <w:r w:rsidRPr="001E0BE4">
        <w:rPr>
          <w:rFonts w:ascii="Times New Roman" w:hAnsi="Times New Roman"/>
          <w:b/>
          <w:color w:val="0070C0"/>
          <w:sz w:val="28"/>
          <w:szCs w:val="28"/>
          <w:lang w:val="sr-Cyrl-RS"/>
        </w:rPr>
        <w:lastRenderedPageBreak/>
        <w:t xml:space="preserve">СТАНДАРД </w:t>
      </w:r>
      <w:r>
        <w:rPr>
          <w:rFonts w:ascii="Times New Roman" w:hAnsi="Times New Roman"/>
          <w:b/>
          <w:color w:val="0070C0"/>
          <w:sz w:val="28"/>
          <w:szCs w:val="28"/>
          <w:lang w:val="sr-Cyrl-RS"/>
        </w:rPr>
        <w:t>5</w:t>
      </w:r>
      <w:r w:rsidRPr="001E0BE4">
        <w:rPr>
          <w:rFonts w:ascii="Times New Roman" w:hAnsi="Times New Roman"/>
          <w:b/>
          <w:color w:val="0070C0"/>
          <w:sz w:val="28"/>
          <w:szCs w:val="28"/>
          <w:lang w:val="sr-Cyrl-RS"/>
        </w:rPr>
        <w:t xml:space="preserve">: </w:t>
      </w:r>
      <w:r>
        <w:rPr>
          <w:rFonts w:ascii="Times New Roman" w:hAnsi="Times New Roman"/>
          <w:b/>
          <w:color w:val="0070C0"/>
          <w:sz w:val="28"/>
          <w:szCs w:val="28"/>
          <w:lang w:val="sr-Cyrl-RS"/>
        </w:rPr>
        <w:t>КВАЛИТЕТ НАСТАВНОГ ПРОЦЕСА</w:t>
      </w:r>
    </w:p>
    <w:p w:rsidR="002C15E2" w:rsidRPr="001E0BE4" w:rsidRDefault="002C15E2" w:rsidP="002C15E2">
      <w:pPr>
        <w:shd w:val="clear" w:color="auto" w:fill="FFFFFF"/>
        <w:spacing w:after="0" w:line="240" w:lineRule="auto"/>
        <w:contextualSpacing/>
        <w:rPr>
          <w:rFonts w:ascii="Times New Roman" w:hAnsi="Times New Roman"/>
          <w:b/>
          <w:color w:val="0070C0"/>
          <w:sz w:val="28"/>
          <w:szCs w:val="28"/>
          <w:lang w:val="sr-Cyrl-RS"/>
        </w:rPr>
      </w:pPr>
    </w:p>
    <w:p w:rsidR="00CC6D45" w:rsidRPr="000B3306" w:rsidRDefault="00CC6D45" w:rsidP="001E0BE4">
      <w:pPr>
        <w:shd w:val="clear" w:color="auto" w:fill="FFFFFF"/>
        <w:spacing w:after="0" w:line="240" w:lineRule="auto"/>
        <w:contextualSpacing/>
        <w:rPr>
          <w:rFonts w:ascii="Times New Roman" w:hAnsi="Times New Roman"/>
          <w:color w:val="0D0D0D" w:themeColor="text1" w:themeTint="F2"/>
          <w:sz w:val="24"/>
          <w:szCs w:val="24"/>
          <w:lang w:val="sr-Cyrl-RS"/>
        </w:rPr>
      </w:pPr>
      <w:r w:rsidRPr="002C15E2">
        <w:rPr>
          <w:rFonts w:ascii="Times New Roman" w:hAnsi="Times New Roman"/>
          <w:b/>
          <w:color w:val="0D0D0D" w:themeColor="text1" w:themeTint="F2"/>
          <w:sz w:val="24"/>
          <w:szCs w:val="24"/>
          <w:lang w:val="sr-Cyrl-RS"/>
        </w:rPr>
        <w:t>А</w:t>
      </w:r>
      <w:r w:rsidRPr="000B3306">
        <w:rPr>
          <w:rFonts w:ascii="Times New Roman" w:hAnsi="Times New Roman"/>
          <w:color w:val="0D0D0D" w:themeColor="text1" w:themeTint="F2"/>
          <w:sz w:val="24"/>
          <w:szCs w:val="24"/>
          <w:lang w:val="sr-Cyrl-RS"/>
        </w:rPr>
        <w:t>) Опис стањ</w:t>
      </w:r>
      <w:r w:rsidR="009919D1">
        <w:rPr>
          <w:rFonts w:ascii="Times New Roman" w:hAnsi="Times New Roman"/>
          <w:color w:val="0D0D0D" w:themeColor="text1" w:themeTint="F2"/>
          <w:sz w:val="24"/>
          <w:szCs w:val="24"/>
          <w:lang w:val="sr-Cyrl-RS"/>
        </w:rPr>
        <w:t>а, анализа и процена стандарда 5</w:t>
      </w:r>
      <w:r w:rsidRPr="000B3306">
        <w:rPr>
          <w:rFonts w:ascii="Times New Roman" w:hAnsi="Times New Roman"/>
          <w:color w:val="0D0D0D" w:themeColor="text1" w:themeTint="F2"/>
          <w:sz w:val="24"/>
          <w:szCs w:val="24"/>
          <w:lang w:val="sr-Cyrl-RS"/>
        </w:rPr>
        <w:t xml:space="preserve"> </w:t>
      </w:r>
      <w:r>
        <w:rPr>
          <w:rFonts w:ascii="Times New Roman" w:hAnsi="Times New Roman"/>
          <w:color w:val="0D0D0D" w:themeColor="text1" w:themeTint="F2"/>
          <w:sz w:val="24"/>
          <w:szCs w:val="24"/>
          <w:lang w:val="sr-Cyrl-RS"/>
        </w:rPr>
        <w:t>_______</w:t>
      </w:r>
      <w:r w:rsidR="00763175">
        <w:rPr>
          <w:rFonts w:ascii="Times New Roman" w:hAnsi="Times New Roman"/>
          <w:color w:val="0D0D0D" w:themeColor="text1" w:themeTint="F2"/>
          <w:sz w:val="24"/>
          <w:szCs w:val="24"/>
          <w:lang w:val="sr-Cyrl-RS"/>
        </w:rPr>
        <w:t>____________________________  41</w:t>
      </w:r>
    </w:p>
    <w:p w:rsidR="00CC6D45" w:rsidRPr="000B3306" w:rsidRDefault="00CC6D45" w:rsidP="001E0BE4">
      <w:pPr>
        <w:shd w:val="clear" w:color="auto" w:fill="FFFFFF"/>
        <w:spacing w:after="0" w:line="240" w:lineRule="auto"/>
        <w:contextualSpacing/>
        <w:rPr>
          <w:rFonts w:ascii="Times New Roman" w:hAnsi="Times New Roman"/>
          <w:color w:val="0D0D0D" w:themeColor="text1" w:themeTint="F2"/>
          <w:sz w:val="24"/>
          <w:szCs w:val="24"/>
          <w:lang w:val="sr-Cyrl-RS"/>
        </w:rPr>
      </w:pPr>
      <w:r w:rsidRPr="002C15E2">
        <w:rPr>
          <w:rFonts w:ascii="Times New Roman" w:hAnsi="Times New Roman"/>
          <w:b/>
          <w:color w:val="0D0D0D" w:themeColor="text1" w:themeTint="F2"/>
          <w:sz w:val="24"/>
          <w:szCs w:val="24"/>
          <w:lang w:val="sr-Cyrl-RS"/>
        </w:rPr>
        <w:t>Б</w:t>
      </w:r>
      <w:r w:rsidRPr="000B3306">
        <w:rPr>
          <w:rFonts w:ascii="Times New Roman" w:hAnsi="Times New Roman"/>
          <w:color w:val="0D0D0D" w:themeColor="text1" w:themeTint="F2"/>
          <w:sz w:val="24"/>
          <w:szCs w:val="24"/>
          <w:lang w:val="sr-Cyrl-RS"/>
        </w:rPr>
        <w:t xml:space="preserve">) Анализа и процена стања с обзиром на дефинисање </w:t>
      </w:r>
      <w:r w:rsidR="002C15E2">
        <w:rPr>
          <w:rFonts w:ascii="Times New Roman" w:hAnsi="Times New Roman"/>
          <w:color w:val="0D0D0D" w:themeColor="text1" w:themeTint="F2"/>
          <w:sz w:val="24"/>
          <w:szCs w:val="24"/>
          <w:lang w:val="sr-Cyrl-RS"/>
        </w:rPr>
        <w:t>циљеве, захтеве и очекивања _</w:t>
      </w:r>
      <w:r>
        <w:rPr>
          <w:rFonts w:ascii="Times New Roman" w:hAnsi="Times New Roman"/>
          <w:color w:val="0D0D0D" w:themeColor="text1" w:themeTint="F2"/>
          <w:sz w:val="24"/>
          <w:szCs w:val="24"/>
          <w:lang w:val="sr-Cyrl-RS"/>
        </w:rPr>
        <w:t xml:space="preserve">_  </w:t>
      </w:r>
      <w:r w:rsidR="00763175">
        <w:rPr>
          <w:rFonts w:ascii="Times New Roman" w:hAnsi="Times New Roman"/>
          <w:color w:val="0D0D0D" w:themeColor="text1" w:themeTint="F2"/>
          <w:sz w:val="24"/>
          <w:szCs w:val="24"/>
          <w:lang w:val="sr-Cyrl-RS"/>
        </w:rPr>
        <w:t xml:space="preserve"> 43</w:t>
      </w:r>
      <w:r>
        <w:rPr>
          <w:rFonts w:ascii="Times New Roman" w:hAnsi="Times New Roman"/>
          <w:color w:val="0D0D0D" w:themeColor="text1" w:themeTint="F2"/>
          <w:sz w:val="24"/>
          <w:szCs w:val="24"/>
          <w:lang w:val="sr-Cyrl-RS"/>
        </w:rPr>
        <w:t xml:space="preserve"> </w:t>
      </w:r>
    </w:p>
    <w:p w:rsidR="00CC6D45" w:rsidRPr="000B3306" w:rsidRDefault="00CC6D45" w:rsidP="001E0BE4">
      <w:pPr>
        <w:shd w:val="clear" w:color="auto" w:fill="FFFFFF"/>
        <w:spacing w:after="0" w:line="240" w:lineRule="auto"/>
        <w:contextualSpacing/>
        <w:rPr>
          <w:rFonts w:ascii="Times New Roman" w:hAnsi="Times New Roman"/>
          <w:color w:val="0D0D0D" w:themeColor="text1" w:themeTint="F2"/>
          <w:sz w:val="24"/>
          <w:szCs w:val="24"/>
          <w:lang w:val="sr-Cyrl-RS"/>
        </w:rPr>
      </w:pPr>
      <w:r w:rsidRPr="002C15E2">
        <w:rPr>
          <w:rFonts w:ascii="Times New Roman" w:hAnsi="Times New Roman"/>
          <w:b/>
          <w:color w:val="0D0D0D" w:themeColor="text1" w:themeTint="F2"/>
          <w:sz w:val="24"/>
          <w:szCs w:val="24"/>
          <w:lang w:val="sr-Cyrl-RS"/>
        </w:rPr>
        <w:t>В</w:t>
      </w:r>
      <w:r w:rsidRPr="000B3306">
        <w:rPr>
          <w:rFonts w:ascii="Times New Roman" w:hAnsi="Times New Roman"/>
          <w:color w:val="0D0D0D" w:themeColor="text1" w:themeTint="F2"/>
          <w:sz w:val="24"/>
          <w:szCs w:val="24"/>
          <w:lang w:val="sr-Cyrl-RS"/>
        </w:rPr>
        <w:t>) Анализа слабости и повољних елемената (</w:t>
      </w:r>
      <w:r w:rsidRPr="000B3306">
        <w:rPr>
          <w:rFonts w:ascii="Times New Roman" w:hAnsi="Times New Roman"/>
          <w:color w:val="0D0D0D" w:themeColor="text1" w:themeTint="F2"/>
          <w:sz w:val="24"/>
          <w:szCs w:val="24"/>
          <w:lang w:val="sr-Latn-RS"/>
        </w:rPr>
        <w:t>SWO</w:t>
      </w:r>
      <w:r w:rsidRPr="000B3306">
        <w:rPr>
          <w:rFonts w:ascii="Times New Roman" w:hAnsi="Times New Roman"/>
          <w:color w:val="0D0D0D" w:themeColor="text1" w:themeTint="F2"/>
          <w:sz w:val="24"/>
          <w:szCs w:val="24"/>
          <w:lang w:val="sr-Cyrl-RS"/>
        </w:rPr>
        <w:t>Т анализа</w:t>
      </w:r>
      <w:r w:rsidR="00763175">
        <w:rPr>
          <w:rFonts w:ascii="Times New Roman" w:hAnsi="Times New Roman"/>
          <w:color w:val="0D0D0D" w:themeColor="text1" w:themeTint="F2"/>
          <w:sz w:val="24"/>
          <w:szCs w:val="24"/>
          <w:lang w:val="sr-Cyrl-RS"/>
        </w:rPr>
        <w:t>) ______________________   44</w:t>
      </w:r>
    </w:p>
    <w:p w:rsidR="00763175" w:rsidRDefault="00CC6D45" w:rsidP="00763175">
      <w:pPr>
        <w:shd w:val="clear" w:color="auto" w:fill="FFFFFF"/>
        <w:spacing w:after="0" w:line="240" w:lineRule="auto"/>
        <w:contextualSpacing/>
        <w:rPr>
          <w:rFonts w:ascii="Times New Roman" w:hAnsi="Times New Roman"/>
          <w:color w:val="0D0D0D" w:themeColor="text1" w:themeTint="F2"/>
          <w:sz w:val="24"/>
          <w:szCs w:val="24"/>
          <w:lang w:val="sr-Cyrl-RS"/>
        </w:rPr>
      </w:pPr>
      <w:r w:rsidRPr="002C15E2">
        <w:rPr>
          <w:rFonts w:ascii="Times New Roman" w:hAnsi="Times New Roman"/>
          <w:b/>
          <w:color w:val="0D0D0D" w:themeColor="text1" w:themeTint="F2"/>
          <w:sz w:val="24"/>
          <w:szCs w:val="24"/>
          <w:lang w:val="sr-Cyrl-RS"/>
        </w:rPr>
        <w:t>Г</w:t>
      </w:r>
      <w:r w:rsidRPr="000B3306">
        <w:rPr>
          <w:rFonts w:ascii="Times New Roman" w:hAnsi="Times New Roman"/>
          <w:color w:val="0D0D0D" w:themeColor="text1" w:themeTint="F2"/>
          <w:sz w:val="24"/>
          <w:szCs w:val="24"/>
          <w:lang w:val="sr-Cyrl-RS"/>
        </w:rPr>
        <w:t>) Предлог мера и активности за унапређење</w:t>
      </w:r>
      <w:r>
        <w:rPr>
          <w:rFonts w:ascii="Times New Roman" w:hAnsi="Times New Roman"/>
          <w:color w:val="0D0D0D" w:themeColor="text1" w:themeTint="F2"/>
          <w:sz w:val="24"/>
          <w:szCs w:val="24"/>
          <w:lang w:val="sr-Cyrl-RS"/>
        </w:rPr>
        <w:t xml:space="preserve"> квалитета</w:t>
      </w:r>
      <w:r w:rsidR="00763175">
        <w:rPr>
          <w:rFonts w:ascii="Times New Roman" w:hAnsi="Times New Roman"/>
          <w:color w:val="0D0D0D" w:themeColor="text1" w:themeTint="F2"/>
          <w:sz w:val="24"/>
          <w:szCs w:val="24"/>
          <w:lang w:val="sr-Cyrl-RS"/>
        </w:rPr>
        <w:t xml:space="preserve"> ___________________________  45</w:t>
      </w:r>
    </w:p>
    <w:p w:rsidR="002C15E2" w:rsidRDefault="002C15E2" w:rsidP="00763175">
      <w:pPr>
        <w:shd w:val="clear" w:color="auto" w:fill="FFFFFF"/>
        <w:spacing w:after="0" w:line="240" w:lineRule="auto"/>
        <w:contextualSpacing/>
        <w:rPr>
          <w:rFonts w:ascii="Times New Roman" w:hAnsi="Times New Roman"/>
          <w:color w:val="0D0D0D" w:themeColor="text1" w:themeTint="F2"/>
          <w:sz w:val="24"/>
          <w:szCs w:val="24"/>
          <w:lang w:val="sr-Cyrl-RS"/>
        </w:rPr>
      </w:pPr>
      <w:r>
        <w:rPr>
          <w:rFonts w:ascii="Times New Roman" w:hAnsi="Times New Roman"/>
          <w:color w:val="0D0D0D" w:themeColor="text1" w:themeTint="F2"/>
          <w:sz w:val="24"/>
          <w:szCs w:val="24"/>
          <w:lang w:val="sr-Cyrl-RS"/>
        </w:rPr>
        <w:t xml:space="preserve">Показатељи и прилози за стандард </w:t>
      </w:r>
      <w:r w:rsidRPr="002C15E2">
        <w:rPr>
          <w:rFonts w:ascii="Times New Roman" w:hAnsi="Times New Roman"/>
          <w:b/>
          <w:color w:val="0D0D0D" w:themeColor="text1" w:themeTint="F2"/>
          <w:sz w:val="24"/>
          <w:szCs w:val="24"/>
          <w:lang w:val="sr-Cyrl-RS"/>
        </w:rPr>
        <w:t>5</w:t>
      </w:r>
      <w:r>
        <w:rPr>
          <w:rFonts w:ascii="Times New Roman" w:hAnsi="Times New Roman"/>
          <w:color w:val="0D0D0D" w:themeColor="text1" w:themeTint="F2"/>
          <w:sz w:val="24"/>
          <w:szCs w:val="24"/>
          <w:lang w:val="sr-Cyrl-RS"/>
        </w:rPr>
        <w:t>___________________________________________</w:t>
      </w:r>
      <w:r w:rsidR="00763175">
        <w:rPr>
          <w:rFonts w:ascii="Times New Roman" w:hAnsi="Times New Roman"/>
          <w:color w:val="0D0D0D" w:themeColor="text1" w:themeTint="F2"/>
          <w:sz w:val="24"/>
          <w:szCs w:val="24"/>
          <w:lang w:val="sr-Cyrl-RS"/>
        </w:rPr>
        <w:t xml:space="preserve">    46</w:t>
      </w:r>
    </w:p>
    <w:p w:rsidR="00CF57D8" w:rsidRDefault="00CF57D8" w:rsidP="001E0BE4">
      <w:pPr>
        <w:shd w:val="clear" w:color="auto" w:fill="FFFFFF"/>
        <w:spacing w:after="0" w:line="240" w:lineRule="auto"/>
        <w:contextualSpacing/>
        <w:rPr>
          <w:rFonts w:ascii="Times New Roman" w:hAnsi="Times New Roman"/>
          <w:color w:val="0D0D0D" w:themeColor="text1" w:themeTint="F2"/>
          <w:sz w:val="24"/>
          <w:szCs w:val="24"/>
          <w:lang w:val="sr-Cyrl-RS"/>
        </w:rPr>
      </w:pPr>
      <w:r>
        <w:rPr>
          <w:rFonts w:ascii="Times New Roman" w:hAnsi="Times New Roman"/>
          <w:color w:val="0D0D0D" w:themeColor="text1" w:themeTint="F2"/>
          <w:sz w:val="24"/>
          <w:szCs w:val="24"/>
          <w:lang w:val="sr-Cyrl-RS"/>
        </w:rPr>
        <w:tab/>
      </w:r>
      <w:r>
        <w:rPr>
          <w:rFonts w:ascii="Times New Roman" w:hAnsi="Times New Roman"/>
          <w:color w:val="0D0D0D" w:themeColor="text1" w:themeTint="F2"/>
          <w:sz w:val="24"/>
          <w:szCs w:val="24"/>
          <w:lang w:val="sr-Cyrl-RS"/>
        </w:rPr>
        <w:tab/>
      </w:r>
    </w:p>
    <w:p w:rsidR="00CF57D8" w:rsidRDefault="002C15E2" w:rsidP="002C15E2">
      <w:pPr>
        <w:shd w:val="clear" w:color="auto" w:fill="FFFFFF"/>
        <w:spacing w:after="0" w:line="240" w:lineRule="auto"/>
        <w:contextualSpacing/>
        <w:rPr>
          <w:rFonts w:ascii="Times New Roman" w:hAnsi="Times New Roman"/>
          <w:b/>
          <w:color w:val="0070C0"/>
          <w:sz w:val="28"/>
          <w:szCs w:val="28"/>
          <w:lang w:val="sr-Cyrl-RS"/>
        </w:rPr>
      </w:pPr>
      <w:r w:rsidRPr="001E0BE4">
        <w:rPr>
          <w:rFonts w:ascii="Times New Roman" w:hAnsi="Times New Roman"/>
          <w:b/>
          <w:color w:val="0070C0"/>
          <w:sz w:val="28"/>
          <w:szCs w:val="28"/>
          <w:lang w:val="sr-Cyrl-RS"/>
        </w:rPr>
        <w:t xml:space="preserve">СТАНДАРД </w:t>
      </w:r>
      <w:r>
        <w:rPr>
          <w:rFonts w:ascii="Times New Roman" w:hAnsi="Times New Roman"/>
          <w:b/>
          <w:color w:val="0070C0"/>
          <w:sz w:val="28"/>
          <w:szCs w:val="28"/>
          <w:lang w:val="sr-Cyrl-RS"/>
        </w:rPr>
        <w:t>6</w:t>
      </w:r>
      <w:r w:rsidRPr="001E0BE4">
        <w:rPr>
          <w:rFonts w:ascii="Times New Roman" w:hAnsi="Times New Roman"/>
          <w:b/>
          <w:color w:val="0070C0"/>
          <w:sz w:val="28"/>
          <w:szCs w:val="28"/>
          <w:lang w:val="sr-Cyrl-RS"/>
        </w:rPr>
        <w:t xml:space="preserve">: </w:t>
      </w:r>
      <w:r>
        <w:rPr>
          <w:rFonts w:ascii="Times New Roman" w:hAnsi="Times New Roman"/>
          <w:b/>
          <w:color w:val="0070C0"/>
          <w:sz w:val="28"/>
          <w:szCs w:val="28"/>
          <w:lang w:val="sr-Cyrl-RS"/>
        </w:rPr>
        <w:t>КВАЛИТЕТ НАУЧНОИСТРАЖИВАЧКОГ И СТРУЧНОГ РАДА</w:t>
      </w:r>
    </w:p>
    <w:p w:rsidR="002C15E2" w:rsidRPr="002C15E2" w:rsidRDefault="002C15E2" w:rsidP="002C15E2">
      <w:pPr>
        <w:shd w:val="clear" w:color="auto" w:fill="FFFFFF"/>
        <w:spacing w:after="0" w:line="240" w:lineRule="auto"/>
        <w:contextualSpacing/>
        <w:rPr>
          <w:rFonts w:ascii="Times New Roman" w:hAnsi="Times New Roman"/>
          <w:b/>
          <w:color w:val="0070C0"/>
          <w:sz w:val="28"/>
          <w:szCs w:val="28"/>
          <w:lang w:val="sr-Cyrl-RS"/>
        </w:rPr>
      </w:pPr>
    </w:p>
    <w:p w:rsidR="00CC6D45" w:rsidRPr="000B3306" w:rsidRDefault="00CC6D45" w:rsidP="002C15E2">
      <w:pPr>
        <w:shd w:val="clear" w:color="auto" w:fill="FFFFFF"/>
        <w:spacing w:after="0" w:line="240" w:lineRule="auto"/>
        <w:contextualSpacing/>
        <w:rPr>
          <w:rFonts w:ascii="Times New Roman" w:hAnsi="Times New Roman"/>
          <w:color w:val="0D0D0D" w:themeColor="text1" w:themeTint="F2"/>
          <w:sz w:val="24"/>
          <w:szCs w:val="24"/>
          <w:lang w:val="sr-Cyrl-RS"/>
        </w:rPr>
      </w:pPr>
      <w:r w:rsidRPr="002C15E2">
        <w:rPr>
          <w:rFonts w:ascii="Times New Roman" w:hAnsi="Times New Roman"/>
          <w:b/>
          <w:color w:val="0D0D0D" w:themeColor="text1" w:themeTint="F2"/>
          <w:sz w:val="24"/>
          <w:szCs w:val="24"/>
          <w:lang w:val="sr-Cyrl-RS"/>
        </w:rPr>
        <w:t>А</w:t>
      </w:r>
      <w:r w:rsidRPr="000B3306">
        <w:rPr>
          <w:rFonts w:ascii="Times New Roman" w:hAnsi="Times New Roman"/>
          <w:color w:val="0D0D0D" w:themeColor="text1" w:themeTint="F2"/>
          <w:sz w:val="24"/>
          <w:szCs w:val="24"/>
          <w:lang w:val="sr-Cyrl-RS"/>
        </w:rPr>
        <w:t>) Опис стањ</w:t>
      </w:r>
      <w:r w:rsidR="009919D1">
        <w:rPr>
          <w:rFonts w:ascii="Times New Roman" w:hAnsi="Times New Roman"/>
          <w:color w:val="0D0D0D" w:themeColor="text1" w:themeTint="F2"/>
          <w:sz w:val="24"/>
          <w:szCs w:val="24"/>
          <w:lang w:val="sr-Cyrl-RS"/>
        </w:rPr>
        <w:t xml:space="preserve">а, анализа и процена стандарда </w:t>
      </w:r>
      <w:r w:rsidR="009919D1" w:rsidRPr="002C15E2">
        <w:rPr>
          <w:rFonts w:ascii="Times New Roman" w:hAnsi="Times New Roman"/>
          <w:b/>
          <w:color w:val="0D0D0D" w:themeColor="text1" w:themeTint="F2"/>
          <w:sz w:val="24"/>
          <w:szCs w:val="24"/>
          <w:lang w:val="sr-Cyrl-RS"/>
        </w:rPr>
        <w:t>6</w:t>
      </w:r>
      <w:r w:rsidRPr="000B3306">
        <w:rPr>
          <w:rFonts w:ascii="Times New Roman" w:hAnsi="Times New Roman"/>
          <w:color w:val="0D0D0D" w:themeColor="text1" w:themeTint="F2"/>
          <w:sz w:val="24"/>
          <w:szCs w:val="24"/>
          <w:lang w:val="sr-Cyrl-RS"/>
        </w:rPr>
        <w:t xml:space="preserve"> </w:t>
      </w:r>
      <w:r>
        <w:rPr>
          <w:rFonts w:ascii="Times New Roman" w:hAnsi="Times New Roman"/>
          <w:color w:val="0D0D0D" w:themeColor="text1" w:themeTint="F2"/>
          <w:sz w:val="24"/>
          <w:szCs w:val="24"/>
          <w:lang w:val="sr-Cyrl-RS"/>
        </w:rPr>
        <w:t>_______</w:t>
      </w:r>
      <w:r w:rsidR="002167B2">
        <w:rPr>
          <w:rFonts w:ascii="Times New Roman" w:hAnsi="Times New Roman"/>
          <w:color w:val="0D0D0D" w:themeColor="text1" w:themeTint="F2"/>
          <w:sz w:val="24"/>
          <w:szCs w:val="24"/>
          <w:lang w:val="sr-Cyrl-RS"/>
        </w:rPr>
        <w:t>____________________________  47</w:t>
      </w:r>
    </w:p>
    <w:p w:rsidR="00CC6D45" w:rsidRPr="000B3306" w:rsidRDefault="00CC6D45" w:rsidP="002C15E2">
      <w:pPr>
        <w:shd w:val="clear" w:color="auto" w:fill="FFFFFF"/>
        <w:spacing w:after="0" w:line="240" w:lineRule="auto"/>
        <w:contextualSpacing/>
        <w:rPr>
          <w:rFonts w:ascii="Times New Roman" w:hAnsi="Times New Roman"/>
          <w:color w:val="0D0D0D" w:themeColor="text1" w:themeTint="F2"/>
          <w:sz w:val="24"/>
          <w:szCs w:val="24"/>
          <w:lang w:val="sr-Cyrl-RS"/>
        </w:rPr>
      </w:pPr>
      <w:r w:rsidRPr="002C15E2">
        <w:rPr>
          <w:rFonts w:ascii="Times New Roman" w:hAnsi="Times New Roman"/>
          <w:b/>
          <w:color w:val="0D0D0D" w:themeColor="text1" w:themeTint="F2"/>
          <w:sz w:val="24"/>
          <w:szCs w:val="24"/>
          <w:lang w:val="sr-Cyrl-RS"/>
        </w:rPr>
        <w:t>Б</w:t>
      </w:r>
      <w:r w:rsidRPr="000B3306">
        <w:rPr>
          <w:rFonts w:ascii="Times New Roman" w:hAnsi="Times New Roman"/>
          <w:color w:val="0D0D0D" w:themeColor="text1" w:themeTint="F2"/>
          <w:sz w:val="24"/>
          <w:szCs w:val="24"/>
          <w:lang w:val="sr-Cyrl-RS"/>
        </w:rPr>
        <w:t xml:space="preserve">) Анализа и процена стања с обзиром на дефинисање </w:t>
      </w:r>
      <w:r w:rsidR="002C15E2">
        <w:rPr>
          <w:rFonts w:ascii="Times New Roman" w:hAnsi="Times New Roman"/>
          <w:color w:val="0D0D0D" w:themeColor="text1" w:themeTint="F2"/>
          <w:sz w:val="24"/>
          <w:szCs w:val="24"/>
          <w:lang w:val="sr-Cyrl-RS"/>
        </w:rPr>
        <w:t>циљеве, захтеве и очекивања __</w:t>
      </w:r>
      <w:r w:rsidR="002167B2">
        <w:rPr>
          <w:rFonts w:ascii="Times New Roman" w:hAnsi="Times New Roman"/>
          <w:color w:val="0D0D0D" w:themeColor="text1" w:themeTint="F2"/>
          <w:sz w:val="24"/>
          <w:szCs w:val="24"/>
          <w:lang w:val="sr-Cyrl-RS"/>
        </w:rPr>
        <w:t xml:space="preserve">   50</w:t>
      </w:r>
    </w:p>
    <w:p w:rsidR="00CC6D45" w:rsidRPr="000B3306" w:rsidRDefault="00CC6D45" w:rsidP="002C15E2">
      <w:pPr>
        <w:shd w:val="clear" w:color="auto" w:fill="FFFFFF"/>
        <w:spacing w:after="0" w:line="240" w:lineRule="auto"/>
        <w:contextualSpacing/>
        <w:rPr>
          <w:rFonts w:ascii="Times New Roman" w:hAnsi="Times New Roman"/>
          <w:color w:val="0D0D0D" w:themeColor="text1" w:themeTint="F2"/>
          <w:sz w:val="24"/>
          <w:szCs w:val="24"/>
          <w:lang w:val="sr-Cyrl-RS"/>
        </w:rPr>
      </w:pPr>
      <w:r w:rsidRPr="002C15E2">
        <w:rPr>
          <w:rFonts w:ascii="Times New Roman" w:hAnsi="Times New Roman"/>
          <w:b/>
          <w:color w:val="0D0D0D" w:themeColor="text1" w:themeTint="F2"/>
          <w:sz w:val="24"/>
          <w:szCs w:val="24"/>
          <w:lang w:val="sr-Cyrl-RS"/>
        </w:rPr>
        <w:t>В</w:t>
      </w:r>
      <w:r w:rsidRPr="000B3306">
        <w:rPr>
          <w:rFonts w:ascii="Times New Roman" w:hAnsi="Times New Roman"/>
          <w:color w:val="0D0D0D" w:themeColor="text1" w:themeTint="F2"/>
          <w:sz w:val="24"/>
          <w:szCs w:val="24"/>
          <w:lang w:val="sr-Cyrl-RS"/>
        </w:rPr>
        <w:t>) Анализа слабости и повољних елемената (</w:t>
      </w:r>
      <w:r w:rsidRPr="000B3306">
        <w:rPr>
          <w:rFonts w:ascii="Times New Roman" w:hAnsi="Times New Roman"/>
          <w:color w:val="0D0D0D" w:themeColor="text1" w:themeTint="F2"/>
          <w:sz w:val="24"/>
          <w:szCs w:val="24"/>
          <w:lang w:val="sr-Latn-RS"/>
        </w:rPr>
        <w:t>SWO</w:t>
      </w:r>
      <w:r w:rsidRPr="000B3306">
        <w:rPr>
          <w:rFonts w:ascii="Times New Roman" w:hAnsi="Times New Roman"/>
          <w:color w:val="0D0D0D" w:themeColor="text1" w:themeTint="F2"/>
          <w:sz w:val="24"/>
          <w:szCs w:val="24"/>
          <w:lang w:val="sr-Cyrl-RS"/>
        </w:rPr>
        <w:t>Т анализа</w:t>
      </w:r>
      <w:r w:rsidR="002167B2">
        <w:rPr>
          <w:rFonts w:ascii="Times New Roman" w:hAnsi="Times New Roman"/>
          <w:color w:val="0D0D0D" w:themeColor="text1" w:themeTint="F2"/>
          <w:sz w:val="24"/>
          <w:szCs w:val="24"/>
          <w:lang w:val="sr-Cyrl-RS"/>
        </w:rPr>
        <w:t>) ______________________   51</w:t>
      </w:r>
    </w:p>
    <w:p w:rsidR="002167B2" w:rsidRDefault="00CC6D45" w:rsidP="002C15E2">
      <w:pPr>
        <w:shd w:val="clear" w:color="auto" w:fill="FFFFFF"/>
        <w:spacing w:after="0" w:line="240" w:lineRule="auto"/>
        <w:contextualSpacing/>
        <w:rPr>
          <w:rFonts w:ascii="Times New Roman" w:hAnsi="Times New Roman"/>
          <w:color w:val="0D0D0D" w:themeColor="text1" w:themeTint="F2"/>
          <w:sz w:val="24"/>
          <w:szCs w:val="24"/>
          <w:lang w:val="sr-Cyrl-RS"/>
        </w:rPr>
      </w:pPr>
      <w:r w:rsidRPr="000B3306">
        <w:rPr>
          <w:rFonts w:ascii="Times New Roman" w:hAnsi="Times New Roman"/>
          <w:color w:val="0D0D0D" w:themeColor="text1" w:themeTint="F2"/>
          <w:sz w:val="24"/>
          <w:szCs w:val="24"/>
          <w:lang w:val="sr-Cyrl-RS"/>
        </w:rPr>
        <w:t>Г</w:t>
      </w:r>
      <w:r w:rsidRPr="002C15E2">
        <w:rPr>
          <w:rFonts w:ascii="Times New Roman" w:hAnsi="Times New Roman"/>
          <w:b/>
          <w:color w:val="0D0D0D" w:themeColor="text1" w:themeTint="F2"/>
          <w:sz w:val="24"/>
          <w:szCs w:val="24"/>
          <w:lang w:val="sr-Cyrl-RS"/>
        </w:rPr>
        <w:t>)</w:t>
      </w:r>
      <w:r w:rsidRPr="000B3306">
        <w:rPr>
          <w:rFonts w:ascii="Times New Roman" w:hAnsi="Times New Roman"/>
          <w:color w:val="0D0D0D" w:themeColor="text1" w:themeTint="F2"/>
          <w:sz w:val="24"/>
          <w:szCs w:val="24"/>
          <w:lang w:val="sr-Cyrl-RS"/>
        </w:rPr>
        <w:t xml:space="preserve"> Предлог мера и активности за унапређење</w:t>
      </w:r>
      <w:r>
        <w:rPr>
          <w:rFonts w:ascii="Times New Roman" w:hAnsi="Times New Roman"/>
          <w:color w:val="0D0D0D" w:themeColor="text1" w:themeTint="F2"/>
          <w:sz w:val="24"/>
          <w:szCs w:val="24"/>
          <w:lang w:val="sr-Cyrl-RS"/>
        </w:rPr>
        <w:t xml:space="preserve"> квалитета</w:t>
      </w:r>
      <w:r w:rsidR="002167B2">
        <w:rPr>
          <w:rFonts w:ascii="Times New Roman" w:hAnsi="Times New Roman"/>
          <w:color w:val="0D0D0D" w:themeColor="text1" w:themeTint="F2"/>
          <w:sz w:val="24"/>
          <w:szCs w:val="24"/>
          <w:lang w:val="sr-Cyrl-RS"/>
        </w:rPr>
        <w:t xml:space="preserve"> ___________________________  52</w:t>
      </w:r>
    </w:p>
    <w:p w:rsidR="002C15E2" w:rsidRDefault="002C15E2" w:rsidP="002C15E2">
      <w:pPr>
        <w:shd w:val="clear" w:color="auto" w:fill="FFFFFF"/>
        <w:spacing w:after="0" w:line="240" w:lineRule="auto"/>
        <w:contextualSpacing/>
        <w:rPr>
          <w:rFonts w:ascii="Times New Roman" w:hAnsi="Times New Roman"/>
          <w:color w:val="0D0D0D" w:themeColor="text1" w:themeTint="F2"/>
          <w:sz w:val="24"/>
          <w:szCs w:val="24"/>
          <w:lang w:val="sr-Cyrl-RS"/>
        </w:rPr>
      </w:pPr>
      <w:r>
        <w:rPr>
          <w:rFonts w:ascii="Times New Roman" w:hAnsi="Times New Roman"/>
          <w:color w:val="0D0D0D" w:themeColor="text1" w:themeTint="F2"/>
          <w:sz w:val="24"/>
          <w:szCs w:val="24"/>
          <w:lang w:val="sr-Cyrl-RS"/>
        </w:rPr>
        <w:t xml:space="preserve">Показатељи и прилози за стандард </w:t>
      </w:r>
      <w:r w:rsidRPr="002C15E2">
        <w:rPr>
          <w:rFonts w:ascii="Times New Roman" w:hAnsi="Times New Roman"/>
          <w:b/>
          <w:color w:val="0D0D0D" w:themeColor="text1" w:themeTint="F2"/>
          <w:sz w:val="24"/>
          <w:szCs w:val="24"/>
          <w:lang w:val="sr-Cyrl-RS"/>
        </w:rPr>
        <w:t>6</w:t>
      </w:r>
      <w:r>
        <w:rPr>
          <w:rFonts w:ascii="Times New Roman" w:hAnsi="Times New Roman"/>
          <w:color w:val="0D0D0D" w:themeColor="text1" w:themeTint="F2"/>
          <w:sz w:val="24"/>
          <w:szCs w:val="24"/>
          <w:lang w:val="sr-Cyrl-RS"/>
        </w:rPr>
        <w:t>___________________________________________</w:t>
      </w:r>
      <w:r w:rsidR="002167B2">
        <w:rPr>
          <w:rFonts w:ascii="Times New Roman" w:hAnsi="Times New Roman"/>
          <w:color w:val="0D0D0D" w:themeColor="text1" w:themeTint="F2"/>
          <w:sz w:val="24"/>
          <w:szCs w:val="24"/>
          <w:lang w:val="sr-Cyrl-RS"/>
        </w:rPr>
        <w:t xml:space="preserve">    52</w:t>
      </w:r>
    </w:p>
    <w:p w:rsidR="00CC6D45" w:rsidRPr="000B3306" w:rsidRDefault="00CC6D45" w:rsidP="002C15E2">
      <w:pPr>
        <w:shd w:val="clear" w:color="auto" w:fill="FFFFFF"/>
        <w:spacing w:after="0" w:line="240" w:lineRule="auto"/>
        <w:contextualSpacing/>
        <w:rPr>
          <w:rFonts w:ascii="Times New Roman" w:hAnsi="Times New Roman"/>
          <w:color w:val="0D0D0D" w:themeColor="text1" w:themeTint="F2"/>
          <w:sz w:val="24"/>
          <w:szCs w:val="24"/>
          <w:lang w:val="sr-Cyrl-RS"/>
        </w:rPr>
      </w:pPr>
      <w:r>
        <w:rPr>
          <w:rFonts w:ascii="Times New Roman" w:hAnsi="Times New Roman"/>
          <w:color w:val="0D0D0D" w:themeColor="text1" w:themeTint="F2"/>
          <w:sz w:val="24"/>
          <w:szCs w:val="24"/>
          <w:lang w:val="sr-Cyrl-RS"/>
        </w:rPr>
        <w:tab/>
      </w:r>
      <w:r>
        <w:rPr>
          <w:rFonts w:ascii="Times New Roman" w:hAnsi="Times New Roman"/>
          <w:color w:val="0D0D0D" w:themeColor="text1" w:themeTint="F2"/>
          <w:sz w:val="24"/>
          <w:szCs w:val="24"/>
          <w:lang w:val="sr-Cyrl-RS"/>
        </w:rPr>
        <w:tab/>
      </w:r>
    </w:p>
    <w:p w:rsidR="002C15E2" w:rsidRPr="001E0BE4" w:rsidRDefault="002C15E2" w:rsidP="002C15E2">
      <w:pPr>
        <w:shd w:val="clear" w:color="auto" w:fill="FFFFFF"/>
        <w:spacing w:after="0" w:line="240" w:lineRule="auto"/>
        <w:contextualSpacing/>
        <w:rPr>
          <w:rFonts w:ascii="Times New Roman" w:hAnsi="Times New Roman"/>
          <w:b/>
          <w:color w:val="0070C0"/>
          <w:sz w:val="28"/>
          <w:szCs w:val="28"/>
          <w:lang w:val="sr-Cyrl-RS"/>
        </w:rPr>
      </w:pPr>
      <w:r w:rsidRPr="001E0BE4">
        <w:rPr>
          <w:rFonts w:ascii="Times New Roman" w:hAnsi="Times New Roman"/>
          <w:b/>
          <w:color w:val="0070C0"/>
          <w:sz w:val="28"/>
          <w:szCs w:val="28"/>
          <w:lang w:val="sr-Cyrl-RS"/>
        </w:rPr>
        <w:t xml:space="preserve">СТАНДАРД </w:t>
      </w:r>
      <w:r>
        <w:rPr>
          <w:rFonts w:ascii="Times New Roman" w:hAnsi="Times New Roman"/>
          <w:b/>
          <w:color w:val="0070C0"/>
          <w:sz w:val="28"/>
          <w:szCs w:val="28"/>
          <w:lang w:val="sr-Cyrl-RS"/>
        </w:rPr>
        <w:t>7</w:t>
      </w:r>
      <w:r w:rsidRPr="001E0BE4">
        <w:rPr>
          <w:rFonts w:ascii="Times New Roman" w:hAnsi="Times New Roman"/>
          <w:b/>
          <w:color w:val="0070C0"/>
          <w:sz w:val="28"/>
          <w:szCs w:val="28"/>
          <w:lang w:val="sr-Cyrl-RS"/>
        </w:rPr>
        <w:t xml:space="preserve">: </w:t>
      </w:r>
      <w:r>
        <w:rPr>
          <w:rFonts w:ascii="Times New Roman" w:hAnsi="Times New Roman"/>
          <w:b/>
          <w:color w:val="0070C0"/>
          <w:sz w:val="28"/>
          <w:szCs w:val="28"/>
          <w:lang w:val="sr-Cyrl-RS"/>
        </w:rPr>
        <w:t>КВАЛИТЕТ НАСТАВНИКА И САРАДНИКА</w:t>
      </w:r>
    </w:p>
    <w:p w:rsidR="002C15E2" w:rsidRDefault="002C15E2" w:rsidP="001E0BE4">
      <w:pPr>
        <w:shd w:val="clear" w:color="auto" w:fill="FFFFFF"/>
        <w:spacing w:after="0" w:line="240" w:lineRule="auto"/>
        <w:contextualSpacing/>
      </w:pPr>
    </w:p>
    <w:p w:rsidR="00CC6D45" w:rsidRPr="000B3306" w:rsidRDefault="00CC6D45" w:rsidP="001E0BE4">
      <w:pPr>
        <w:shd w:val="clear" w:color="auto" w:fill="FFFFFF"/>
        <w:spacing w:after="0" w:line="240" w:lineRule="auto"/>
        <w:contextualSpacing/>
        <w:rPr>
          <w:rFonts w:ascii="Times New Roman" w:hAnsi="Times New Roman"/>
          <w:color w:val="0D0D0D" w:themeColor="text1" w:themeTint="F2"/>
          <w:sz w:val="24"/>
          <w:szCs w:val="24"/>
          <w:lang w:val="sr-Cyrl-RS"/>
        </w:rPr>
      </w:pPr>
      <w:r w:rsidRPr="002C15E2">
        <w:rPr>
          <w:rFonts w:ascii="Times New Roman" w:hAnsi="Times New Roman"/>
          <w:b/>
          <w:color w:val="0D0D0D" w:themeColor="text1" w:themeTint="F2"/>
          <w:sz w:val="24"/>
          <w:szCs w:val="24"/>
          <w:lang w:val="sr-Cyrl-RS"/>
        </w:rPr>
        <w:t>А</w:t>
      </w:r>
      <w:r w:rsidRPr="000B3306">
        <w:rPr>
          <w:rFonts w:ascii="Times New Roman" w:hAnsi="Times New Roman"/>
          <w:color w:val="0D0D0D" w:themeColor="text1" w:themeTint="F2"/>
          <w:sz w:val="24"/>
          <w:szCs w:val="24"/>
          <w:lang w:val="sr-Cyrl-RS"/>
        </w:rPr>
        <w:t>) Опис стања, ана</w:t>
      </w:r>
      <w:r w:rsidR="009919D1">
        <w:rPr>
          <w:rFonts w:ascii="Times New Roman" w:hAnsi="Times New Roman"/>
          <w:color w:val="0D0D0D" w:themeColor="text1" w:themeTint="F2"/>
          <w:sz w:val="24"/>
          <w:szCs w:val="24"/>
          <w:lang w:val="sr-Cyrl-RS"/>
        </w:rPr>
        <w:t xml:space="preserve">лиза и процена стандарда </w:t>
      </w:r>
      <w:r w:rsidR="009919D1" w:rsidRPr="002C15E2">
        <w:rPr>
          <w:rFonts w:ascii="Times New Roman" w:hAnsi="Times New Roman"/>
          <w:b/>
          <w:color w:val="0D0D0D" w:themeColor="text1" w:themeTint="F2"/>
          <w:sz w:val="24"/>
          <w:szCs w:val="24"/>
          <w:lang w:val="sr-Cyrl-RS"/>
        </w:rPr>
        <w:t>7</w:t>
      </w:r>
      <w:r w:rsidRPr="000B3306">
        <w:rPr>
          <w:rFonts w:ascii="Times New Roman" w:hAnsi="Times New Roman"/>
          <w:color w:val="0D0D0D" w:themeColor="text1" w:themeTint="F2"/>
          <w:sz w:val="24"/>
          <w:szCs w:val="24"/>
          <w:lang w:val="sr-Cyrl-RS"/>
        </w:rPr>
        <w:t xml:space="preserve"> </w:t>
      </w:r>
      <w:r>
        <w:rPr>
          <w:rFonts w:ascii="Times New Roman" w:hAnsi="Times New Roman"/>
          <w:color w:val="0D0D0D" w:themeColor="text1" w:themeTint="F2"/>
          <w:sz w:val="24"/>
          <w:szCs w:val="24"/>
          <w:lang w:val="sr-Cyrl-RS"/>
        </w:rPr>
        <w:t>___________________________________  71</w:t>
      </w:r>
    </w:p>
    <w:p w:rsidR="00CC6D45" w:rsidRPr="000B3306" w:rsidRDefault="00CC6D45" w:rsidP="001E0BE4">
      <w:pPr>
        <w:shd w:val="clear" w:color="auto" w:fill="FFFFFF"/>
        <w:spacing w:after="0" w:line="240" w:lineRule="auto"/>
        <w:contextualSpacing/>
        <w:rPr>
          <w:rFonts w:ascii="Times New Roman" w:hAnsi="Times New Roman"/>
          <w:color w:val="0D0D0D" w:themeColor="text1" w:themeTint="F2"/>
          <w:sz w:val="24"/>
          <w:szCs w:val="24"/>
          <w:lang w:val="sr-Cyrl-RS"/>
        </w:rPr>
      </w:pPr>
      <w:r w:rsidRPr="002C15E2">
        <w:rPr>
          <w:rFonts w:ascii="Times New Roman" w:hAnsi="Times New Roman"/>
          <w:b/>
          <w:color w:val="0D0D0D" w:themeColor="text1" w:themeTint="F2"/>
          <w:sz w:val="24"/>
          <w:szCs w:val="24"/>
          <w:lang w:val="sr-Cyrl-RS"/>
        </w:rPr>
        <w:t>Б</w:t>
      </w:r>
      <w:r w:rsidRPr="000B3306">
        <w:rPr>
          <w:rFonts w:ascii="Times New Roman" w:hAnsi="Times New Roman"/>
          <w:color w:val="0D0D0D" w:themeColor="text1" w:themeTint="F2"/>
          <w:sz w:val="24"/>
          <w:szCs w:val="24"/>
          <w:lang w:val="sr-Cyrl-RS"/>
        </w:rPr>
        <w:t xml:space="preserve">) Анализа и процена стања с обзиром на дефинисање </w:t>
      </w:r>
      <w:r>
        <w:rPr>
          <w:rFonts w:ascii="Times New Roman" w:hAnsi="Times New Roman"/>
          <w:color w:val="0D0D0D" w:themeColor="text1" w:themeTint="F2"/>
          <w:sz w:val="24"/>
          <w:szCs w:val="24"/>
          <w:lang w:val="sr-Cyrl-RS"/>
        </w:rPr>
        <w:t>ц</w:t>
      </w:r>
      <w:r w:rsidR="002C15E2">
        <w:rPr>
          <w:rFonts w:ascii="Times New Roman" w:hAnsi="Times New Roman"/>
          <w:color w:val="0D0D0D" w:themeColor="text1" w:themeTint="F2"/>
          <w:sz w:val="24"/>
          <w:szCs w:val="24"/>
          <w:lang w:val="sr-Cyrl-RS"/>
        </w:rPr>
        <w:t xml:space="preserve">иљеве, захтеве и очекивања ___ </w:t>
      </w:r>
      <w:r>
        <w:rPr>
          <w:rFonts w:ascii="Times New Roman" w:hAnsi="Times New Roman"/>
          <w:color w:val="0D0D0D" w:themeColor="text1" w:themeTint="F2"/>
          <w:sz w:val="24"/>
          <w:szCs w:val="24"/>
          <w:lang w:val="sr-Cyrl-RS"/>
        </w:rPr>
        <w:t>73</w:t>
      </w:r>
    </w:p>
    <w:p w:rsidR="00CC6D45" w:rsidRPr="000B3306" w:rsidRDefault="00CC6D45" w:rsidP="001E0BE4">
      <w:pPr>
        <w:shd w:val="clear" w:color="auto" w:fill="FFFFFF"/>
        <w:spacing w:after="0" w:line="240" w:lineRule="auto"/>
        <w:contextualSpacing/>
        <w:rPr>
          <w:rFonts w:ascii="Times New Roman" w:hAnsi="Times New Roman"/>
          <w:color w:val="0D0D0D" w:themeColor="text1" w:themeTint="F2"/>
          <w:sz w:val="24"/>
          <w:szCs w:val="24"/>
          <w:lang w:val="sr-Cyrl-RS"/>
        </w:rPr>
      </w:pPr>
      <w:r w:rsidRPr="002C15E2">
        <w:rPr>
          <w:rFonts w:ascii="Times New Roman" w:hAnsi="Times New Roman"/>
          <w:b/>
          <w:color w:val="0D0D0D" w:themeColor="text1" w:themeTint="F2"/>
          <w:sz w:val="24"/>
          <w:szCs w:val="24"/>
          <w:lang w:val="sr-Cyrl-RS"/>
        </w:rPr>
        <w:t>В</w:t>
      </w:r>
      <w:r w:rsidRPr="000B3306">
        <w:rPr>
          <w:rFonts w:ascii="Times New Roman" w:hAnsi="Times New Roman"/>
          <w:color w:val="0D0D0D" w:themeColor="text1" w:themeTint="F2"/>
          <w:sz w:val="24"/>
          <w:szCs w:val="24"/>
          <w:lang w:val="sr-Cyrl-RS"/>
        </w:rPr>
        <w:t>) Анализа слабости и повољних елемената (</w:t>
      </w:r>
      <w:r w:rsidRPr="000B3306">
        <w:rPr>
          <w:rFonts w:ascii="Times New Roman" w:hAnsi="Times New Roman"/>
          <w:color w:val="0D0D0D" w:themeColor="text1" w:themeTint="F2"/>
          <w:sz w:val="24"/>
          <w:szCs w:val="24"/>
          <w:lang w:val="sr-Latn-RS"/>
        </w:rPr>
        <w:t>SWO</w:t>
      </w:r>
      <w:r w:rsidRPr="000B3306">
        <w:rPr>
          <w:rFonts w:ascii="Times New Roman" w:hAnsi="Times New Roman"/>
          <w:color w:val="0D0D0D" w:themeColor="text1" w:themeTint="F2"/>
          <w:sz w:val="24"/>
          <w:szCs w:val="24"/>
          <w:lang w:val="sr-Cyrl-RS"/>
        </w:rPr>
        <w:t>Т анализа</w:t>
      </w:r>
      <w:r>
        <w:rPr>
          <w:rFonts w:ascii="Times New Roman" w:hAnsi="Times New Roman"/>
          <w:color w:val="0D0D0D" w:themeColor="text1" w:themeTint="F2"/>
          <w:sz w:val="24"/>
          <w:szCs w:val="24"/>
          <w:lang w:val="sr-Cyrl-RS"/>
        </w:rPr>
        <w:t>) ______________________   74</w:t>
      </w:r>
    </w:p>
    <w:p w:rsidR="002167B2" w:rsidRDefault="00CC6D45" w:rsidP="002167B2">
      <w:pPr>
        <w:shd w:val="clear" w:color="auto" w:fill="FFFFFF"/>
        <w:spacing w:after="0" w:line="240" w:lineRule="auto"/>
        <w:contextualSpacing/>
        <w:rPr>
          <w:rFonts w:ascii="Times New Roman" w:hAnsi="Times New Roman"/>
          <w:color w:val="0D0D0D" w:themeColor="text1" w:themeTint="F2"/>
          <w:sz w:val="24"/>
          <w:szCs w:val="24"/>
          <w:lang w:val="sr-Cyrl-RS"/>
        </w:rPr>
      </w:pPr>
      <w:r w:rsidRPr="002C15E2">
        <w:rPr>
          <w:rFonts w:ascii="Times New Roman" w:hAnsi="Times New Roman"/>
          <w:b/>
          <w:color w:val="0D0D0D" w:themeColor="text1" w:themeTint="F2"/>
          <w:sz w:val="24"/>
          <w:szCs w:val="24"/>
          <w:lang w:val="sr-Cyrl-RS"/>
        </w:rPr>
        <w:t>Г</w:t>
      </w:r>
      <w:r w:rsidRPr="000B3306">
        <w:rPr>
          <w:rFonts w:ascii="Times New Roman" w:hAnsi="Times New Roman"/>
          <w:color w:val="0D0D0D" w:themeColor="text1" w:themeTint="F2"/>
          <w:sz w:val="24"/>
          <w:szCs w:val="24"/>
          <w:lang w:val="sr-Cyrl-RS"/>
        </w:rPr>
        <w:t>) Предлог мера и активности за унапређење</w:t>
      </w:r>
      <w:r>
        <w:rPr>
          <w:rFonts w:ascii="Times New Roman" w:hAnsi="Times New Roman"/>
          <w:color w:val="0D0D0D" w:themeColor="text1" w:themeTint="F2"/>
          <w:sz w:val="24"/>
          <w:szCs w:val="24"/>
          <w:lang w:val="sr-Cyrl-RS"/>
        </w:rPr>
        <w:t xml:space="preserve"> квалите</w:t>
      </w:r>
      <w:r w:rsidR="002167B2">
        <w:rPr>
          <w:rFonts w:ascii="Times New Roman" w:hAnsi="Times New Roman"/>
          <w:color w:val="0D0D0D" w:themeColor="text1" w:themeTint="F2"/>
          <w:sz w:val="24"/>
          <w:szCs w:val="24"/>
          <w:lang w:val="sr-Cyrl-RS"/>
        </w:rPr>
        <w:t>та ___________________________  74</w:t>
      </w:r>
    </w:p>
    <w:p w:rsidR="002C15E2" w:rsidRDefault="002C15E2" w:rsidP="002167B2">
      <w:pPr>
        <w:shd w:val="clear" w:color="auto" w:fill="FFFFFF"/>
        <w:spacing w:after="0" w:line="240" w:lineRule="auto"/>
        <w:contextualSpacing/>
        <w:rPr>
          <w:rFonts w:ascii="Times New Roman" w:hAnsi="Times New Roman"/>
          <w:color w:val="0D0D0D" w:themeColor="text1" w:themeTint="F2"/>
          <w:sz w:val="24"/>
          <w:szCs w:val="24"/>
          <w:lang w:val="sr-Cyrl-RS"/>
        </w:rPr>
      </w:pPr>
      <w:r>
        <w:rPr>
          <w:rFonts w:ascii="Times New Roman" w:hAnsi="Times New Roman"/>
          <w:color w:val="0D0D0D" w:themeColor="text1" w:themeTint="F2"/>
          <w:sz w:val="24"/>
          <w:szCs w:val="24"/>
          <w:lang w:val="sr-Cyrl-RS"/>
        </w:rPr>
        <w:t xml:space="preserve">Показатељи и прилози за стандард </w:t>
      </w:r>
      <w:r w:rsidRPr="002C15E2">
        <w:rPr>
          <w:rFonts w:ascii="Times New Roman" w:hAnsi="Times New Roman"/>
          <w:b/>
          <w:color w:val="0D0D0D" w:themeColor="text1" w:themeTint="F2"/>
          <w:sz w:val="24"/>
          <w:szCs w:val="24"/>
          <w:lang w:val="sr-Cyrl-RS"/>
        </w:rPr>
        <w:t>7</w:t>
      </w:r>
      <w:r>
        <w:rPr>
          <w:rFonts w:ascii="Times New Roman" w:hAnsi="Times New Roman"/>
          <w:color w:val="0D0D0D" w:themeColor="text1" w:themeTint="F2"/>
          <w:sz w:val="24"/>
          <w:szCs w:val="24"/>
          <w:lang w:val="sr-Cyrl-RS"/>
        </w:rPr>
        <w:t>___________________________________________</w:t>
      </w:r>
      <w:r w:rsidR="002167B2">
        <w:rPr>
          <w:rFonts w:ascii="Times New Roman" w:hAnsi="Times New Roman"/>
          <w:color w:val="0D0D0D" w:themeColor="text1" w:themeTint="F2"/>
          <w:sz w:val="24"/>
          <w:szCs w:val="24"/>
          <w:lang w:val="sr-Cyrl-RS"/>
        </w:rPr>
        <w:t xml:space="preserve">    75</w:t>
      </w:r>
    </w:p>
    <w:p w:rsidR="00CF57D8" w:rsidRDefault="00CF57D8" w:rsidP="001E0BE4">
      <w:pPr>
        <w:shd w:val="clear" w:color="auto" w:fill="FFFFFF"/>
        <w:spacing w:after="0" w:line="240" w:lineRule="auto"/>
        <w:contextualSpacing/>
        <w:rPr>
          <w:rFonts w:ascii="Times New Roman" w:hAnsi="Times New Roman"/>
          <w:color w:val="0D0D0D" w:themeColor="text1" w:themeTint="F2"/>
          <w:sz w:val="24"/>
          <w:szCs w:val="24"/>
          <w:lang w:val="sr-Cyrl-RS"/>
        </w:rPr>
      </w:pPr>
    </w:p>
    <w:p w:rsidR="002C15E2" w:rsidRDefault="002C15E2" w:rsidP="001E0BE4">
      <w:pPr>
        <w:shd w:val="clear" w:color="auto" w:fill="FFFFFF"/>
        <w:spacing w:after="0" w:line="240" w:lineRule="auto"/>
        <w:contextualSpacing/>
        <w:rPr>
          <w:rFonts w:ascii="Times New Roman" w:hAnsi="Times New Roman"/>
          <w:b/>
          <w:color w:val="0070C0"/>
          <w:sz w:val="28"/>
          <w:szCs w:val="28"/>
          <w:lang w:val="sr-Cyrl-RS"/>
        </w:rPr>
      </w:pPr>
      <w:r w:rsidRPr="001E0BE4">
        <w:rPr>
          <w:rFonts w:ascii="Times New Roman" w:hAnsi="Times New Roman"/>
          <w:b/>
          <w:color w:val="0070C0"/>
          <w:sz w:val="28"/>
          <w:szCs w:val="28"/>
          <w:lang w:val="sr-Cyrl-RS"/>
        </w:rPr>
        <w:t xml:space="preserve">СТАНДАРД </w:t>
      </w:r>
      <w:r>
        <w:rPr>
          <w:rFonts w:ascii="Times New Roman" w:hAnsi="Times New Roman"/>
          <w:b/>
          <w:color w:val="0070C0"/>
          <w:sz w:val="28"/>
          <w:szCs w:val="28"/>
          <w:lang w:val="sr-Cyrl-RS"/>
        </w:rPr>
        <w:t>8</w:t>
      </w:r>
      <w:r w:rsidRPr="001E0BE4">
        <w:rPr>
          <w:rFonts w:ascii="Times New Roman" w:hAnsi="Times New Roman"/>
          <w:b/>
          <w:color w:val="0070C0"/>
          <w:sz w:val="28"/>
          <w:szCs w:val="28"/>
          <w:lang w:val="sr-Cyrl-RS"/>
        </w:rPr>
        <w:t xml:space="preserve">: </w:t>
      </w:r>
      <w:r>
        <w:rPr>
          <w:rFonts w:ascii="Times New Roman" w:hAnsi="Times New Roman"/>
          <w:b/>
          <w:color w:val="0070C0"/>
          <w:sz w:val="28"/>
          <w:szCs w:val="28"/>
          <w:lang w:val="sr-Cyrl-RS"/>
        </w:rPr>
        <w:t>КВАЛИТЕТ СТУДЕНАТА</w:t>
      </w:r>
    </w:p>
    <w:p w:rsidR="002C15E2" w:rsidRPr="000B3306" w:rsidRDefault="002C15E2" w:rsidP="001E0BE4">
      <w:pPr>
        <w:shd w:val="clear" w:color="auto" w:fill="FFFFFF"/>
        <w:spacing w:after="0" w:line="240" w:lineRule="auto"/>
        <w:contextualSpacing/>
        <w:rPr>
          <w:rFonts w:ascii="Times New Roman" w:hAnsi="Times New Roman"/>
          <w:color w:val="0D0D0D" w:themeColor="text1" w:themeTint="F2"/>
          <w:sz w:val="24"/>
          <w:szCs w:val="24"/>
          <w:lang w:val="sr-Cyrl-RS"/>
        </w:rPr>
      </w:pPr>
    </w:p>
    <w:p w:rsidR="00CC6D45" w:rsidRPr="000B3306" w:rsidRDefault="00CC6D45" w:rsidP="001E0BE4">
      <w:pPr>
        <w:shd w:val="clear" w:color="auto" w:fill="FFFFFF"/>
        <w:spacing w:after="0" w:line="240" w:lineRule="auto"/>
        <w:contextualSpacing/>
        <w:rPr>
          <w:rFonts w:ascii="Times New Roman" w:hAnsi="Times New Roman"/>
          <w:color w:val="0D0D0D" w:themeColor="text1" w:themeTint="F2"/>
          <w:sz w:val="24"/>
          <w:szCs w:val="24"/>
          <w:lang w:val="sr-Cyrl-RS"/>
        </w:rPr>
      </w:pPr>
      <w:r w:rsidRPr="002C15E2">
        <w:rPr>
          <w:rFonts w:ascii="Times New Roman" w:hAnsi="Times New Roman"/>
          <w:b/>
          <w:color w:val="0D0D0D" w:themeColor="text1" w:themeTint="F2"/>
          <w:sz w:val="24"/>
          <w:szCs w:val="24"/>
          <w:lang w:val="sr-Cyrl-RS"/>
        </w:rPr>
        <w:t>А</w:t>
      </w:r>
      <w:r w:rsidRPr="002C15E2">
        <w:rPr>
          <w:rFonts w:ascii="Times New Roman" w:hAnsi="Times New Roman"/>
          <w:color w:val="0D0D0D" w:themeColor="text1" w:themeTint="F2"/>
          <w:sz w:val="24"/>
          <w:szCs w:val="24"/>
          <w:lang w:val="sr-Cyrl-RS"/>
        </w:rPr>
        <w:t>)</w:t>
      </w:r>
      <w:r w:rsidRPr="000B3306">
        <w:rPr>
          <w:rFonts w:ascii="Times New Roman" w:hAnsi="Times New Roman"/>
          <w:color w:val="0D0D0D" w:themeColor="text1" w:themeTint="F2"/>
          <w:sz w:val="24"/>
          <w:szCs w:val="24"/>
          <w:lang w:val="sr-Cyrl-RS"/>
        </w:rPr>
        <w:t xml:space="preserve"> Опис стањ</w:t>
      </w:r>
      <w:r w:rsidR="009919D1">
        <w:rPr>
          <w:rFonts w:ascii="Times New Roman" w:hAnsi="Times New Roman"/>
          <w:color w:val="0D0D0D" w:themeColor="text1" w:themeTint="F2"/>
          <w:sz w:val="24"/>
          <w:szCs w:val="24"/>
          <w:lang w:val="sr-Cyrl-RS"/>
        </w:rPr>
        <w:t xml:space="preserve">а, анализа и процена стандарда </w:t>
      </w:r>
      <w:r w:rsidR="009919D1" w:rsidRPr="002C15E2">
        <w:rPr>
          <w:rFonts w:ascii="Times New Roman" w:hAnsi="Times New Roman"/>
          <w:b/>
          <w:color w:val="0D0D0D" w:themeColor="text1" w:themeTint="F2"/>
          <w:sz w:val="24"/>
          <w:szCs w:val="24"/>
          <w:lang w:val="sr-Cyrl-RS"/>
        </w:rPr>
        <w:t>8</w:t>
      </w:r>
      <w:r w:rsidRPr="000B3306">
        <w:rPr>
          <w:rFonts w:ascii="Times New Roman" w:hAnsi="Times New Roman"/>
          <w:color w:val="0D0D0D" w:themeColor="text1" w:themeTint="F2"/>
          <w:sz w:val="24"/>
          <w:szCs w:val="24"/>
          <w:lang w:val="sr-Cyrl-RS"/>
        </w:rPr>
        <w:t xml:space="preserve"> </w:t>
      </w:r>
      <w:r>
        <w:rPr>
          <w:rFonts w:ascii="Times New Roman" w:hAnsi="Times New Roman"/>
          <w:color w:val="0D0D0D" w:themeColor="text1" w:themeTint="F2"/>
          <w:sz w:val="24"/>
          <w:szCs w:val="24"/>
          <w:lang w:val="sr-Cyrl-RS"/>
        </w:rPr>
        <w:t>___________________________________  81</w:t>
      </w:r>
    </w:p>
    <w:p w:rsidR="00CC6D45" w:rsidRPr="000B3306" w:rsidRDefault="00CC6D45" w:rsidP="001E0BE4">
      <w:pPr>
        <w:shd w:val="clear" w:color="auto" w:fill="FFFFFF"/>
        <w:spacing w:after="0" w:line="240" w:lineRule="auto"/>
        <w:contextualSpacing/>
        <w:rPr>
          <w:rFonts w:ascii="Times New Roman" w:hAnsi="Times New Roman"/>
          <w:color w:val="0D0D0D" w:themeColor="text1" w:themeTint="F2"/>
          <w:sz w:val="24"/>
          <w:szCs w:val="24"/>
          <w:lang w:val="sr-Cyrl-RS"/>
        </w:rPr>
      </w:pPr>
      <w:r w:rsidRPr="002C15E2">
        <w:rPr>
          <w:rFonts w:ascii="Times New Roman" w:hAnsi="Times New Roman"/>
          <w:b/>
          <w:color w:val="0D0D0D" w:themeColor="text1" w:themeTint="F2"/>
          <w:sz w:val="24"/>
          <w:szCs w:val="24"/>
          <w:lang w:val="sr-Cyrl-RS"/>
        </w:rPr>
        <w:t>Б</w:t>
      </w:r>
      <w:r w:rsidRPr="000B3306">
        <w:rPr>
          <w:rFonts w:ascii="Times New Roman" w:hAnsi="Times New Roman"/>
          <w:color w:val="0D0D0D" w:themeColor="text1" w:themeTint="F2"/>
          <w:sz w:val="24"/>
          <w:szCs w:val="24"/>
          <w:lang w:val="sr-Cyrl-RS"/>
        </w:rPr>
        <w:t xml:space="preserve">) Анализа и процена стања с обзиром на дефинисање </w:t>
      </w:r>
      <w:r>
        <w:rPr>
          <w:rFonts w:ascii="Times New Roman" w:hAnsi="Times New Roman"/>
          <w:color w:val="0D0D0D" w:themeColor="text1" w:themeTint="F2"/>
          <w:sz w:val="24"/>
          <w:szCs w:val="24"/>
          <w:lang w:val="sr-Cyrl-RS"/>
        </w:rPr>
        <w:t>циљ</w:t>
      </w:r>
      <w:r w:rsidR="002C15E2">
        <w:rPr>
          <w:rFonts w:ascii="Times New Roman" w:hAnsi="Times New Roman"/>
          <w:color w:val="0D0D0D" w:themeColor="text1" w:themeTint="F2"/>
          <w:sz w:val="24"/>
          <w:szCs w:val="24"/>
          <w:lang w:val="sr-Cyrl-RS"/>
        </w:rPr>
        <w:t xml:space="preserve">еве, </w:t>
      </w:r>
      <w:r w:rsidR="006F7FC3">
        <w:rPr>
          <w:rFonts w:ascii="Times New Roman" w:hAnsi="Times New Roman"/>
          <w:color w:val="0D0D0D" w:themeColor="text1" w:themeTint="F2"/>
          <w:sz w:val="24"/>
          <w:szCs w:val="24"/>
          <w:lang w:val="sr-Cyrl-RS"/>
        </w:rPr>
        <w:t>захтеве и очекивања ___ 84</w:t>
      </w:r>
    </w:p>
    <w:p w:rsidR="00CC6D45" w:rsidRPr="000B3306" w:rsidRDefault="00CC6D45" w:rsidP="001E0BE4">
      <w:pPr>
        <w:shd w:val="clear" w:color="auto" w:fill="FFFFFF"/>
        <w:spacing w:after="0" w:line="240" w:lineRule="auto"/>
        <w:contextualSpacing/>
        <w:rPr>
          <w:rFonts w:ascii="Times New Roman" w:hAnsi="Times New Roman"/>
          <w:color w:val="0D0D0D" w:themeColor="text1" w:themeTint="F2"/>
          <w:sz w:val="24"/>
          <w:szCs w:val="24"/>
          <w:lang w:val="sr-Cyrl-RS"/>
        </w:rPr>
      </w:pPr>
      <w:r w:rsidRPr="002C15E2">
        <w:rPr>
          <w:rFonts w:ascii="Times New Roman" w:hAnsi="Times New Roman"/>
          <w:b/>
          <w:color w:val="0D0D0D" w:themeColor="text1" w:themeTint="F2"/>
          <w:sz w:val="24"/>
          <w:szCs w:val="24"/>
          <w:lang w:val="sr-Cyrl-RS"/>
        </w:rPr>
        <w:t>В</w:t>
      </w:r>
      <w:r w:rsidRPr="000B3306">
        <w:rPr>
          <w:rFonts w:ascii="Times New Roman" w:hAnsi="Times New Roman"/>
          <w:color w:val="0D0D0D" w:themeColor="text1" w:themeTint="F2"/>
          <w:sz w:val="24"/>
          <w:szCs w:val="24"/>
          <w:lang w:val="sr-Cyrl-RS"/>
        </w:rPr>
        <w:t>) Анализа слабости и повољних елемената (</w:t>
      </w:r>
      <w:r w:rsidRPr="000B3306">
        <w:rPr>
          <w:rFonts w:ascii="Times New Roman" w:hAnsi="Times New Roman"/>
          <w:color w:val="0D0D0D" w:themeColor="text1" w:themeTint="F2"/>
          <w:sz w:val="24"/>
          <w:szCs w:val="24"/>
          <w:lang w:val="sr-Latn-RS"/>
        </w:rPr>
        <w:t>SWO</w:t>
      </w:r>
      <w:r w:rsidRPr="000B3306">
        <w:rPr>
          <w:rFonts w:ascii="Times New Roman" w:hAnsi="Times New Roman"/>
          <w:color w:val="0D0D0D" w:themeColor="text1" w:themeTint="F2"/>
          <w:sz w:val="24"/>
          <w:szCs w:val="24"/>
          <w:lang w:val="sr-Cyrl-RS"/>
        </w:rPr>
        <w:t>Т анализа</w:t>
      </w:r>
      <w:r>
        <w:rPr>
          <w:rFonts w:ascii="Times New Roman" w:hAnsi="Times New Roman"/>
          <w:color w:val="0D0D0D" w:themeColor="text1" w:themeTint="F2"/>
          <w:sz w:val="24"/>
          <w:szCs w:val="24"/>
          <w:lang w:val="sr-Cyrl-RS"/>
        </w:rPr>
        <w:t>) ______________________   85</w:t>
      </w:r>
    </w:p>
    <w:p w:rsidR="006F7FC3" w:rsidRDefault="00CC6D45" w:rsidP="001E0BE4">
      <w:pPr>
        <w:shd w:val="clear" w:color="auto" w:fill="FFFFFF"/>
        <w:spacing w:after="0" w:line="240" w:lineRule="auto"/>
        <w:contextualSpacing/>
        <w:rPr>
          <w:rFonts w:ascii="Times New Roman" w:hAnsi="Times New Roman"/>
          <w:color w:val="0D0D0D" w:themeColor="text1" w:themeTint="F2"/>
          <w:sz w:val="24"/>
          <w:szCs w:val="24"/>
          <w:lang w:val="sr-Cyrl-RS"/>
        </w:rPr>
      </w:pPr>
      <w:r w:rsidRPr="002C15E2">
        <w:rPr>
          <w:rFonts w:ascii="Times New Roman" w:hAnsi="Times New Roman"/>
          <w:b/>
          <w:color w:val="0D0D0D" w:themeColor="text1" w:themeTint="F2"/>
          <w:sz w:val="24"/>
          <w:szCs w:val="24"/>
          <w:lang w:val="sr-Cyrl-RS"/>
        </w:rPr>
        <w:t>Г</w:t>
      </w:r>
      <w:r w:rsidRPr="000B3306">
        <w:rPr>
          <w:rFonts w:ascii="Times New Roman" w:hAnsi="Times New Roman"/>
          <w:color w:val="0D0D0D" w:themeColor="text1" w:themeTint="F2"/>
          <w:sz w:val="24"/>
          <w:szCs w:val="24"/>
          <w:lang w:val="sr-Cyrl-RS"/>
        </w:rPr>
        <w:t>) Предлог мера и активности за унапређење</w:t>
      </w:r>
      <w:r>
        <w:rPr>
          <w:rFonts w:ascii="Times New Roman" w:hAnsi="Times New Roman"/>
          <w:color w:val="0D0D0D" w:themeColor="text1" w:themeTint="F2"/>
          <w:sz w:val="24"/>
          <w:szCs w:val="24"/>
          <w:lang w:val="sr-Cyrl-RS"/>
        </w:rPr>
        <w:t xml:space="preserve"> квалитета</w:t>
      </w:r>
      <w:r w:rsidR="002C15E2">
        <w:rPr>
          <w:rFonts w:ascii="Times New Roman" w:hAnsi="Times New Roman"/>
          <w:color w:val="0D0D0D" w:themeColor="text1" w:themeTint="F2"/>
          <w:sz w:val="24"/>
          <w:szCs w:val="24"/>
          <w:lang w:val="sr-Cyrl-RS"/>
        </w:rPr>
        <w:t xml:space="preserve"> ___________________________  8</w:t>
      </w:r>
      <w:r w:rsidR="006F7FC3">
        <w:rPr>
          <w:rFonts w:ascii="Times New Roman" w:hAnsi="Times New Roman"/>
          <w:color w:val="0D0D0D" w:themeColor="text1" w:themeTint="F2"/>
          <w:sz w:val="24"/>
          <w:szCs w:val="24"/>
          <w:lang w:val="sr-Cyrl-RS"/>
        </w:rPr>
        <w:t>6</w:t>
      </w:r>
    </w:p>
    <w:p w:rsidR="002C15E2" w:rsidRDefault="002C15E2" w:rsidP="006F7FC3">
      <w:pPr>
        <w:shd w:val="clear" w:color="auto" w:fill="FFFFFF"/>
        <w:spacing w:after="0" w:line="240" w:lineRule="auto"/>
        <w:contextualSpacing/>
        <w:rPr>
          <w:rFonts w:ascii="Times New Roman" w:hAnsi="Times New Roman"/>
          <w:color w:val="0D0D0D" w:themeColor="text1" w:themeTint="F2"/>
          <w:sz w:val="24"/>
          <w:szCs w:val="24"/>
          <w:lang w:val="sr-Cyrl-RS"/>
        </w:rPr>
      </w:pPr>
      <w:r>
        <w:rPr>
          <w:rFonts w:ascii="Times New Roman" w:hAnsi="Times New Roman"/>
          <w:color w:val="0D0D0D" w:themeColor="text1" w:themeTint="F2"/>
          <w:sz w:val="24"/>
          <w:szCs w:val="24"/>
          <w:lang w:val="sr-Cyrl-RS"/>
        </w:rPr>
        <w:t xml:space="preserve">Показатељи и прилози за стандард </w:t>
      </w:r>
      <w:r w:rsidRPr="002C15E2">
        <w:rPr>
          <w:rFonts w:ascii="Times New Roman" w:hAnsi="Times New Roman"/>
          <w:b/>
          <w:color w:val="0D0D0D" w:themeColor="text1" w:themeTint="F2"/>
          <w:sz w:val="24"/>
          <w:szCs w:val="24"/>
          <w:lang w:val="sr-Cyrl-RS"/>
        </w:rPr>
        <w:t>8</w:t>
      </w:r>
      <w:r>
        <w:rPr>
          <w:rFonts w:ascii="Times New Roman" w:hAnsi="Times New Roman"/>
          <w:color w:val="0D0D0D" w:themeColor="text1" w:themeTint="F2"/>
          <w:sz w:val="24"/>
          <w:szCs w:val="24"/>
          <w:lang w:val="sr-Cyrl-RS"/>
        </w:rPr>
        <w:t>___________________________________________</w:t>
      </w:r>
      <w:r w:rsidR="006F7FC3">
        <w:rPr>
          <w:rFonts w:ascii="Times New Roman" w:hAnsi="Times New Roman"/>
          <w:color w:val="0D0D0D" w:themeColor="text1" w:themeTint="F2"/>
          <w:sz w:val="24"/>
          <w:szCs w:val="24"/>
          <w:lang w:val="sr-Cyrl-RS"/>
        </w:rPr>
        <w:t xml:space="preserve">    87</w:t>
      </w:r>
    </w:p>
    <w:p w:rsidR="00CF57D8" w:rsidRDefault="00CF57D8" w:rsidP="001E0BE4">
      <w:pPr>
        <w:shd w:val="clear" w:color="auto" w:fill="FFFFFF"/>
        <w:spacing w:after="0" w:line="240" w:lineRule="auto"/>
        <w:contextualSpacing/>
        <w:rPr>
          <w:rFonts w:ascii="Times New Roman" w:hAnsi="Times New Roman"/>
          <w:color w:val="0D0D0D" w:themeColor="text1" w:themeTint="F2"/>
          <w:sz w:val="24"/>
          <w:szCs w:val="24"/>
          <w:lang w:val="sr-Cyrl-RS"/>
        </w:rPr>
      </w:pPr>
    </w:p>
    <w:p w:rsidR="002C15E2" w:rsidRDefault="002C15E2" w:rsidP="001E0BE4">
      <w:pPr>
        <w:shd w:val="clear" w:color="auto" w:fill="FFFFFF"/>
        <w:spacing w:after="0" w:line="240" w:lineRule="auto"/>
        <w:contextualSpacing/>
        <w:rPr>
          <w:rFonts w:ascii="Times New Roman" w:hAnsi="Times New Roman"/>
          <w:b/>
          <w:color w:val="0070C0"/>
          <w:sz w:val="28"/>
          <w:szCs w:val="28"/>
          <w:lang w:val="sr-Cyrl-RS"/>
        </w:rPr>
      </w:pPr>
      <w:r w:rsidRPr="001E0BE4">
        <w:rPr>
          <w:rFonts w:ascii="Times New Roman" w:hAnsi="Times New Roman"/>
          <w:b/>
          <w:color w:val="0070C0"/>
          <w:sz w:val="28"/>
          <w:szCs w:val="28"/>
          <w:lang w:val="sr-Cyrl-RS"/>
        </w:rPr>
        <w:t xml:space="preserve">СТАНДАРД </w:t>
      </w:r>
      <w:r>
        <w:rPr>
          <w:rFonts w:ascii="Times New Roman" w:hAnsi="Times New Roman"/>
          <w:b/>
          <w:color w:val="0070C0"/>
          <w:sz w:val="28"/>
          <w:szCs w:val="28"/>
          <w:lang w:val="sr-Cyrl-RS"/>
        </w:rPr>
        <w:t>9</w:t>
      </w:r>
      <w:r w:rsidRPr="001E0BE4">
        <w:rPr>
          <w:rFonts w:ascii="Times New Roman" w:hAnsi="Times New Roman"/>
          <w:b/>
          <w:color w:val="0070C0"/>
          <w:sz w:val="28"/>
          <w:szCs w:val="28"/>
          <w:lang w:val="sr-Cyrl-RS"/>
        </w:rPr>
        <w:t xml:space="preserve">: </w:t>
      </w:r>
      <w:r>
        <w:rPr>
          <w:rFonts w:ascii="Times New Roman" w:hAnsi="Times New Roman"/>
          <w:b/>
          <w:color w:val="0070C0"/>
          <w:sz w:val="28"/>
          <w:szCs w:val="28"/>
          <w:lang w:val="sr-Cyrl-RS"/>
        </w:rPr>
        <w:t>КВАЛИТЕТ УЏБЕНИКА, БИБЛИОТЕЧКИХ И ИНФОРМАТИЧКИХ РЕСУРСА</w:t>
      </w:r>
    </w:p>
    <w:p w:rsidR="00D17950" w:rsidRPr="000B3306" w:rsidRDefault="00D17950" w:rsidP="001E0BE4">
      <w:pPr>
        <w:shd w:val="clear" w:color="auto" w:fill="FFFFFF"/>
        <w:spacing w:after="0" w:line="240" w:lineRule="auto"/>
        <w:contextualSpacing/>
        <w:rPr>
          <w:rFonts w:ascii="Times New Roman" w:hAnsi="Times New Roman"/>
          <w:color w:val="0D0D0D" w:themeColor="text1" w:themeTint="F2"/>
          <w:sz w:val="24"/>
          <w:szCs w:val="24"/>
          <w:lang w:val="sr-Cyrl-RS"/>
        </w:rPr>
      </w:pPr>
    </w:p>
    <w:p w:rsidR="00CC6D45" w:rsidRPr="000B3306" w:rsidRDefault="00CC6D45" w:rsidP="002C15E2">
      <w:pPr>
        <w:shd w:val="clear" w:color="auto" w:fill="FFFFFF"/>
        <w:spacing w:after="0" w:line="240" w:lineRule="auto"/>
        <w:contextualSpacing/>
        <w:rPr>
          <w:rFonts w:ascii="Times New Roman" w:hAnsi="Times New Roman"/>
          <w:color w:val="0D0D0D" w:themeColor="text1" w:themeTint="F2"/>
          <w:sz w:val="24"/>
          <w:szCs w:val="24"/>
          <w:lang w:val="sr-Cyrl-RS"/>
        </w:rPr>
      </w:pPr>
      <w:r w:rsidRPr="002C15E2">
        <w:rPr>
          <w:rFonts w:ascii="Times New Roman" w:hAnsi="Times New Roman"/>
          <w:b/>
          <w:color w:val="0D0D0D" w:themeColor="text1" w:themeTint="F2"/>
          <w:sz w:val="24"/>
          <w:szCs w:val="24"/>
          <w:lang w:val="sr-Cyrl-RS"/>
        </w:rPr>
        <w:t>А</w:t>
      </w:r>
      <w:r w:rsidRPr="000B3306">
        <w:rPr>
          <w:rFonts w:ascii="Times New Roman" w:hAnsi="Times New Roman"/>
          <w:color w:val="0D0D0D" w:themeColor="text1" w:themeTint="F2"/>
          <w:sz w:val="24"/>
          <w:szCs w:val="24"/>
          <w:lang w:val="sr-Cyrl-RS"/>
        </w:rPr>
        <w:t>) Опис стањ</w:t>
      </w:r>
      <w:r w:rsidR="009919D1">
        <w:rPr>
          <w:rFonts w:ascii="Times New Roman" w:hAnsi="Times New Roman"/>
          <w:color w:val="0D0D0D" w:themeColor="text1" w:themeTint="F2"/>
          <w:sz w:val="24"/>
          <w:szCs w:val="24"/>
          <w:lang w:val="sr-Cyrl-RS"/>
        </w:rPr>
        <w:t xml:space="preserve">а, анализа и процена стандарда </w:t>
      </w:r>
      <w:r w:rsidR="009919D1" w:rsidRPr="00D91CA1">
        <w:rPr>
          <w:rFonts w:ascii="Times New Roman" w:hAnsi="Times New Roman"/>
          <w:b/>
          <w:color w:val="0D0D0D" w:themeColor="text1" w:themeTint="F2"/>
          <w:sz w:val="24"/>
          <w:szCs w:val="24"/>
          <w:lang w:val="sr-Cyrl-RS"/>
        </w:rPr>
        <w:t>9</w:t>
      </w:r>
      <w:r w:rsidRPr="000B3306">
        <w:rPr>
          <w:rFonts w:ascii="Times New Roman" w:hAnsi="Times New Roman"/>
          <w:color w:val="0D0D0D" w:themeColor="text1" w:themeTint="F2"/>
          <w:sz w:val="24"/>
          <w:szCs w:val="24"/>
          <w:lang w:val="sr-Cyrl-RS"/>
        </w:rPr>
        <w:t xml:space="preserve"> </w:t>
      </w:r>
      <w:r>
        <w:rPr>
          <w:rFonts w:ascii="Times New Roman" w:hAnsi="Times New Roman"/>
          <w:color w:val="0D0D0D" w:themeColor="text1" w:themeTint="F2"/>
          <w:sz w:val="24"/>
          <w:szCs w:val="24"/>
          <w:lang w:val="sr-Cyrl-RS"/>
        </w:rPr>
        <w:t>_______</w:t>
      </w:r>
      <w:r w:rsidR="00DC2507">
        <w:rPr>
          <w:rFonts w:ascii="Times New Roman" w:hAnsi="Times New Roman"/>
          <w:color w:val="0D0D0D" w:themeColor="text1" w:themeTint="F2"/>
          <w:sz w:val="24"/>
          <w:szCs w:val="24"/>
          <w:lang w:val="sr-Cyrl-RS"/>
        </w:rPr>
        <w:t>____________________________  91</w:t>
      </w:r>
    </w:p>
    <w:p w:rsidR="00CC6D45" w:rsidRPr="000B3306" w:rsidRDefault="00CC6D45" w:rsidP="002C15E2">
      <w:pPr>
        <w:shd w:val="clear" w:color="auto" w:fill="FFFFFF"/>
        <w:spacing w:after="0" w:line="240" w:lineRule="auto"/>
        <w:contextualSpacing/>
        <w:rPr>
          <w:rFonts w:ascii="Times New Roman" w:hAnsi="Times New Roman"/>
          <w:color w:val="0D0D0D" w:themeColor="text1" w:themeTint="F2"/>
          <w:sz w:val="24"/>
          <w:szCs w:val="24"/>
          <w:lang w:val="sr-Cyrl-RS"/>
        </w:rPr>
      </w:pPr>
      <w:r w:rsidRPr="002C15E2">
        <w:rPr>
          <w:rFonts w:ascii="Times New Roman" w:hAnsi="Times New Roman"/>
          <w:b/>
          <w:color w:val="0D0D0D" w:themeColor="text1" w:themeTint="F2"/>
          <w:sz w:val="24"/>
          <w:szCs w:val="24"/>
          <w:lang w:val="sr-Cyrl-RS"/>
        </w:rPr>
        <w:t>Б</w:t>
      </w:r>
      <w:r w:rsidRPr="000B3306">
        <w:rPr>
          <w:rFonts w:ascii="Times New Roman" w:hAnsi="Times New Roman"/>
          <w:color w:val="0D0D0D" w:themeColor="text1" w:themeTint="F2"/>
          <w:sz w:val="24"/>
          <w:szCs w:val="24"/>
          <w:lang w:val="sr-Cyrl-RS"/>
        </w:rPr>
        <w:t xml:space="preserve">) Анализа и процена стања с обзиром на дефинисање </w:t>
      </w:r>
      <w:r w:rsidR="002C15E2">
        <w:rPr>
          <w:rFonts w:ascii="Times New Roman" w:hAnsi="Times New Roman"/>
          <w:color w:val="0D0D0D" w:themeColor="text1" w:themeTint="F2"/>
          <w:sz w:val="24"/>
          <w:szCs w:val="24"/>
          <w:lang w:val="sr-Cyrl-RS"/>
        </w:rPr>
        <w:t>циљеве, захтеве и очекивања __</w:t>
      </w:r>
      <w:r w:rsidR="00DC2507">
        <w:rPr>
          <w:rFonts w:ascii="Times New Roman" w:hAnsi="Times New Roman"/>
          <w:color w:val="0D0D0D" w:themeColor="text1" w:themeTint="F2"/>
          <w:sz w:val="24"/>
          <w:szCs w:val="24"/>
          <w:lang w:val="sr-Cyrl-RS"/>
        </w:rPr>
        <w:t xml:space="preserve">   94</w:t>
      </w:r>
    </w:p>
    <w:p w:rsidR="00CC6D45" w:rsidRPr="000B3306" w:rsidRDefault="00CC6D45" w:rsidP="002C15E2">
      <w:pPr>
        <w:shd w:val="clear" w:color="auto" w:fill="FFFFFF"/>
        <w:spacing w:after="0" w:line="240" w:lineRule="auto"/>
        <w:contextualSpacing/>
        <w:rPr>
          <w:rFonts w:ascii="Times New Roman" w:hAnsi="Times New Roman"/>
          <w:color w:val="0D0D0D" w:themeColor="text1" w:themeTint="F2"/>
          <w:sz w:val="24"/>
          <w:szCs w:val="24"/>
          <w:lang w:val="sr-Cyrl-RS"/>
        </w:rPr>
      </w:pPr>
      <w:r w:rsidRPr="002C15E2">
        <w:rPr>
          <w:rFonts w:ascii="Times New Roman" w:hAnsi="Times New Roman"/>
          <w:b/>
          <w:color w:val="0D0D0D" w:themeColor="text1" w:themeTint="F2"/>
          <w:sz w:val="24"/>
          <w:szCs w:val="24"/>
          <w:lang w:val="sr-Cyrl-RS"/>
        </w:rPr>
        <w:t>В</w:t>
      </w:r>
      <w:r w:rsidRPr="000B3306">
        <w:rPr>
          <w:rFonts w:ascii="Times New Roman" w:hAnsi="Times New Roman"/>
          <w:color w:val="0D0D0D" w:themeColor="text1" w:themeTint="F2"/>
          <w:sz w:val="24"/>
          <w:szCs w:val="24"/>
          <w:lang w:val="sr-Cyrl-RS"/>
        </w:rPr>
        <w:t>) Анализа слабости и повољних елемената (</w:t>
      </w:r>
      <w:r w:rsidRPr="000B3306">
        <w:rPr>
          <w:rFonts w:ascii="Times New Roman" w:hAnsi="Times New Roman"/>
          <w:color w:val="0D0D0D" w:themeColor="text1" w:themeTint="F2"/>
          <w:sz w:val="24"/>
          <w:szCs w:val="24"/>
          <w:lang w:val="sr-Latn-RS"/>
        </w:rPr>
        <w:t>SWO</w:t>
      </w:r>
      <w:r w:rsidRPr="000B3306">
        <w:rPr>
          <w:rFonts w:ascii="Times New Roman" w:hAnsi="Times New Roman"/>
          <w:color w:val="0D0D0D" w:themeColor="text1" w:themeTint="F2"/>
          <w:sz w:val="24"/>
          <w:szCs w:val="24"/>
          <w:lang w:val="sr-Cyrl-RS"/>
        </w:rPr>
        <w:t>Т анализа</w:t>
      </w:r>
      <w:r w:rsidR="00DC2507">
        <w:rPr>
          <w:rFonts w:ascii="Times New Roman" w:hAnsi="Times New Roman"/>
          <w:color w:val="0D0D0D" w:themeColor="text1" w:themeTint="F2"/>
          <w:sz w:val="24"/>
          <w:szCs w:val="24"/>
          <w:lang w:val="sr-Cyrl-RS"/>
        </w:rPr>
        <w:t>) ______________________   95</w:t>
      </w:r>
    </w:p>
    <w:p w:rsidR="002C15E2" w:rsidRDefault="00CC6D45" w:rsidP="002C15E2">
      <w:pPr>
        <w:shd w:val="clear" w:color="auto" w:fill="FFFFFF"/>
        <w:spacing w:after="0" w:line="240" w:lineRule="auto"/>
        <w:contextualSpacing/>
        <w:rPr>
          <w:rFonts w:ascii="Times New Roman" w:hAnsi="Times New Roman"/>
          <w:color w:val="0D0D0D" w:themeColor="text1" w:themeTint="F2"/>
          <w:sz w:val="24"/>
          <w:szCs w:val="24"/>
          <w:lang w:val="sr-Cyrl-RS"/>
        </w:rPr>
      </w:pPr>
      <w:r w:rsidRPr="002C15E2">
        <w:rPr>
          <w:rFonts w:ascii="Times New Roman" w:hAnsi="Times New Roman"/>
          <w:b/>
          <w:color w:val="0D0D0D" w:themeColor="text1" w:themeTint="F2"/>
          <w:sz w:val="24"/>
          <w:szCs w:val="24"/>
          <w:lang w:val="sr-Cyrl-RS"/>
        </w:rPr>
        <w:t>Г</w:t>
      </w:r>
      <w:r w:rsidRPr="000B3306">
        <w:rPr>
          <w:rFonts w:ascii="Times New Roman" w:hAnsi="Times New Roman"/>
          <w:color w:val="0D0D0D" w:themeColor="text1" w:themeTint="F2"/>
          <w:sz w:val="24"/>
          <w:szCs w:val="24"/>
          <w:lang w:val="sr-Cyrl-RS"/>
        </w:rPr>
        <w:t>) Предлог мера и активности за унапређење</w:t>
      </w:r>
      <w:r>
        <w:rPr>
          <w:rFonts w:ascii="Times New Roman" w:hAnsi="Times New Roman"/>
          <w:color w:val="0D0D0D" w:themeColor="text1" w:themeTint="F2"/>
          <w:sz w:val="24"/>
          <w:szCs w:val="24"/>
          <w:lang w:val="sr-Cyrl-RS"/>
        </w:rPr>
        <w:t xml:space="preserve"> квалитета </w:t>
      </w:r>
      <w:r w:rsidR="00DC2507">
        <w:rPr>
          <w:rFonts w:ascii="Times New Roman" w:hAnsi="Times New Roman"/>
          <w:color w:val="0D0D0D" w:themeColor="text1" w:themeTint="F2"/>
          <w:sz w:val="24"/>
          <w:szCs w:val="24"/>
          <w:lang w:val="sr-Cyrl-RS"/>
        </w:rPr>
        <w:t xml:space="preserve">__________________________    96 </w:t>
      </w:r>
      <w:r w:rsidR="002C15E2">
        <w:rPr>
          <w:rFonts w:ascii="Times New Roman" w:hAnsi="Times New Roman"/>
          <w:color w:val="0D0D0D" w:themeColor="text1" w:themeTint="F2"/>
          <w:sz w:val="24"/>
          <w:szCs w:val="24"/>
          <w:lang w:val="sr-Cyrl-RS"/>
        </w:rPr>
        <w:t xml:space="preserve">Показатељи и прилози за стандард </w:t>
      </w:r>
      <w:r w:rsidR="00D91CA1" w:rsidRPr="00D91CA1">
        <w:rPr>
          <w:rFonts w:ascii="Times New Roman" w:hAnsi="Times New Roman"/>
          <w:b/>
          <w:color w:val="0D0D0D" w:themeColor="text1" w:themeTint="F2"/>
          <w:sz w:val="24"/>
          <w:szCs w:val="24"/>
          <w:lang w:val="sr-Cyrl-RS"/>
        </w:rPr>
        <w:t>9</w:t>
      </w:r>
      <w:r w:rsidR="002C15E2">
        <w:rPr>
          <w:rFonts w:ascii="Times New Roman" w:hAnsi="Times New Roman"/>
          <w:color w:val="0D0D0D" w:themeColor="text1" w:themeTint="F2"/>
          <w:sz w:val="24"/>
          <w:szCs w:val="24"/>
          <w:lang w:val="sr-Cyrl-RS"/>
        </w:rPr>
        <w:t>___________________________________________</w:t>
      </w:r>
      <w:r w:rsidR="00DC2507">
        <w:rPr>
          <w:rFonts w:ascii="Times New Roman" w:hAnsi="Times New Roman"/>
          <w:color w:val="0D0D0D" w:themeColor="text1" w:themeTint="F2"/>
          <w:sz w:val="24"/>
          <w:szCs w:val="24"/>
          <w:lang w:val="sr-Cyrl-RS"/>
        </w:rPr>
        <w:t xml:space="preserve">    97</w:t>
      </w:r>
    </w:p>
    <w:p w:rsidR="00CA127C" w:rsidRDefault="00CA127C" w:rsidP="001E0BE4">
      <w:pPr>
        <w:shd w:val="clear" w:color="auto" w:fill="FFFFFF"/>
        <w:spacing w:after="0" w:line="240" w:lineRule="auto"/>
        <w:contextualSpacing/>
        <w:rPr>
          <w:rFonts w:ascii="Times New Roman" w:hAnsi="Times New Roman"/>
          <w:color w:val="0D0D0D" w:themeColor="text1" w:themeTint="F2"/>
          <w:sz w:val="24"/>
          <w:szCs w:val="24"/>
          <w:lang w:val="sr-Cyrl-RS"/>
        </w:rPr>
      </w:pPr>
    </w:p>
    <w:p w:rsidR="00CA127C" w:rsidRDefault="00CA127C" w:rsidP="001E0BE4">
      <w:pPr>
        <w:shd w:val="clear" w:color="auto" w:fill="FFFFFF"/>
        <w:spacing w:after="0" w:line="240" w:lineRule="auto"/>
        <w:contextualSpacing/>
        <w:rPr>
          <w:rFonts w:ascii="Times New Roman" w:hAnsi="Times New Roman"/>
          <w:color w:val="0D0D0D" w:themeColor="text1" w:themeTint="F2"/>
          <w:sz w:val="24"/>
          <w:szCs w:val="24"/>
          <w:lang w:val="sr-Cyrl-RS"/>
        </w:rPr>
      </w:pPr>
    </w:p>
    <w:p w:rsidR="00CF57D8" w:rsidRDefault="00CC6D45" w:rsidP="001E0BE4">
      <w:pPr>
        <w:shd w:val="clear" w:color="auto" w:fill="FFFFFF"/>
        <w:spacing w:after="0" w:line="240" w:lineRule="auto"/>
        <w:contextualSpacing/>
        <w:rPr>
          <w:rFonts w:ascii="Times New Roman" w:hAnsi="Times New Roman"/>
          <w:color w:val="0D0D0D" w:themeColor="text1" w:themeTint="F2"/>
          <w:sz w:val="24"/>
          <w:szCs w:val="24"/>
          <w:lang w:val="sr-Cyrl-RS"/>
        </w:rPr>
      </w:pPr>
      <w:r>
        <w:rPr>
          <w:rFonts w:ascii="Times New Roman" w:hAnsi="Times New Roman"/>
          <w:color w:val="0D0D0D" w:themeColor="text1" w:themeTint="F2"/>
          <w:sz w:val="24"/>
          <w:szCs w:val="24"/>
          <w:lang w:val="sr-Cyrl-RS"/>
        </w:rPr>
        <w:tab/>
      </w:r>
    </w:p>
    <w:p w:rsidR="002C15E2" w:rsidRDefault="002C15E2" w:rsidP="001E0BE4">
      <w:pPr>
        <w:shd w:val="clear" w:color="auto" w:fill="FFFFFF"/>
        <w:spacing w:after="0" w:line="240" w:lineRule="auto"/>
        <w:contextualSpacing/>
        <w:rPr>
          <w:rFonts w:ascii="Times New Roman" w:hAnsi="Times New Roman"/>
          <w:b/>
          <w:color w:val="0070C0"/>
          <w:sz w:val="28"/>
          <w:szCs w:val="28"/>
          <w:lang w:val="sr-Cyrl-RS"/>
        </w:rPr>
      </w:pPr>
      <w:r w:rsidRPr="001E0BE4">
        <w:rPr>
          <w:rFonts w:ascii="Times New Roman" w:hAnsi="Times New Roman"/>
          <w:b/>
          <w:color w:val="0070C0"/>
          <w:sz w:val="28"/>
          <w:szCs w:val="28"/>
          <w:lang w:val="sr-Cyrl-RS"/>
        </w:rPr>
        <w:lastRenderedPageBreak/>
        <w:t xml:space="preserve">СТАНДАРД </w:t>
      </w:r>
      <w:r>
        <w:rPr>
          <w:rFonts w:ascii="Times New Roman" w:hAnsi="Times New Roman"/>
          <w:b/>
          <w:color w:val="0070C0"/>
          <w:sz w:val="28"/>
          <w:szCs w:val="28"/>
          <w:lang w:val="sr-Cyrl-RS"/>
        </w:rPr>
        <w:t>10</w:t>
      </w:r>
      <w:r w:rsidRPr="001E0BE4">
        <w:rPr>
          <w:rFonts w:ascii="Times New Roman" w:hAnsi="Times New Roman"/>
          <w:b/>
          <w:color w:val="0070C0"/>
          <w:sz w:val="28"/>
          <w:szCs w:val="28"/>
          <w:lang w:val="sr-Cyrl-RS"/>
        </w:rPr>
        <w:t xml:space="preserve">: </w:t>
      </w:r>
      <w:r>
        <w:rPr>
          <w:rFonts w:ascii="Times New Roman" w:hAnsi="Times New Roman"/>
          <w:b/>
          <w:color w:val="0070C0"/>
          <w:sz w:val="28"/>
          <w:szCs w:val="28"/>
          <w:lang w:val="sr-Cyrl-RS"/>
        </w:rPr>
        <w:t>КВАЛИТЕТ УПРАВЉАЊА ВИСОКОШКОЛСКОМ УСТАНОВОМ И КВАЛИТЕТ НЕНАСТАВНЕ ПОДРШКЕ</w:t>
      </w:r>
    </w:p>
    <w:p w:rsidR="002C15E2" w:rsidRPr="000B3306" w:rsidRDefault="002C15E2" w:rsidP="001E0BE4">
      <w:pPr>
        <w:shd w:val="clear" w:color="auto" w:fill="FFFFFF"/>
        <w:spacing w:after="0" w:line="240" w:lineRule="auto"/>
        <w:contextualSpacing/>
        <w:rPr>
          <w:rFonts w:ascii="Times New Roman" w:hAnsi="Times New Roman"/>
          <w:color w:val="0D0D0D" w:themeColor="text1" w:themeTint="F2"/>
          <w:sz w:val="24"/>
          <w:szCs w:val="24"/>
          <w:lang w:val="sr-Cyrl-RS"/>
        </w:rPr>
      </w:pPr>
    </w:p>
    <w:p w:rsidR="00CC6D45" w:rsidRPr="000B3306" w:rsidRDefault="00CC6D45" w:rsidP="001E0BE4">
      <w:pPr>
        <w:shd w:val="clear" w:color="auto" w:fill="FFFFFF"/>
        <w:spacing w:after="0" w:line="240" w:lineRule="auto"/>
        <w:contextualSpacing/>
        <w:rPr>
          <w:rFonts w:ascii="Times New Roman" w:hAnsi="Times New Roman"/>
          <w:color w:val="0D0D0D" w:themeColor="text1" w:themeTint="F2"/>
          <w:sz w:val="24"/>
          <w:szCs w:val="24"/>
          <w:lang w:val="sr-Cyrl-RS"/>
        </w:rPr>
      </w:pPr>
      <w:r w:rsidRPr="002C15E2">
        <w:rPr>
          <w:rFonts w:ascii="Times New Roman" w:hAnsi="Times New Roman"/>
          <w:b/>
          <w:color w:val="0D0D0D" w:themeColor="text1" w:themeTint="F2"/>
          <w:sz w:val="24"/>
          <w:szCs w:val="24"/>
          <w:lang w:val="sr-Cyrl-RS"/>
        </w:rPr>
        <w:t>А</w:t>
      </w:r>
      <w:r w:rsidRPr="000B3306">
        <w:rPr>
          <w:rFonts w:ascii="Times New Roman" w:hAnsi="Times New Roman"/>
          <w:color w:val="0D0D0D" w:themeColor="text1" w:themeTint="F2"/>
          <w:sz w:val="24"/>
          <w:szCs w:val="24"/>
          <w:lang w:val="sr-Cyrl-RS"/>
        </w:rPr>
        <w:t xml:space="preserve">) Опис стања, анализа и процена стандарда </w:t>
      </w:r>
      <w:r w:rsidRPr="002C15E2">
        <w:rPr>
          <w:rFonts w:ascii="Times New Roman" w:hAnsi="Times New Roman"/>
          <w:b/>
          <w:color w:val="0D0D0D" w:themeColor="text1" w:themeTint="F2"/>
          <w:sz w:val="24"/>
          <w:szCs w:val="24"/>
          <w:lang w:val="sr-Cyrl-RS"/>
        </w:rPr>
        <w:t>1</w:t>
      </w:r>
      <w:r w:rsidR="009919D1" w:rsidRPr="002C15E2">
        <w:rPr>
          <w:rFonts w:ascii="Times New Roman" w:hAnsi="Times New Roman"/>
          <w:b/>
          <w:color w:val="0D0D0D" w:themeColor="text1" w:themeTint="F2"/>
          <w:sz w:val="24"/>
          <w:szCs w:val="24"/>
          <w:lang w:val="sr-Cyrl-RS"/>
        </w:rPr>
        <w:t>0</w:t>
      </w:r>
      <w:r w:rsidRPr="000B3306">
        <w:rPr>
          <w:rFonts w:ascii="Times New Roman" w:hAnsi="Times New Roman"/>
          <w:color w:val="0D0D0D" w:themeColor="text1" w:themeTint="F2"/>
          <w:sz w:val="24"/>
          <w:szCs w:val="24"/>
          <w:lang w:val="sr-Cyrl-RS"/>
        </w:rPr>
        <w:t xml:space="preserve"> </w:t>
      </w:r>
      <w:r>
        <w:rPr>
          <w:rFonts w:ascii="Times New Roman" w:hAnsi="Times New Roman"/>
          <w:color w:val="0D0D0D" w:themeColor="text1" w:themeTint="F2"/>
          <w:sz w:val="24"/>
          <w:szCs w:val="24"/>
          <w:lang w:val="sr-Cyrl-RS"/>
        </w:rPr>
        <w:t>_____</w:t>
      </w:r>
      <w:r w:rsidR="009919D1">
        <w:rPr>
          <w:rFonts w:ascii="Times New Roman" w:hAnsi="Times New Roman"/>
          <w:color w:val="0D0D0D" w:themeColor="text1" w:themeTint="F2"/>
          <w:sz w:val="24"/>
          <w:szCs w:val="24"/>
          <w:lang w:val="sr-Cyrl-RS"/>
        </w:rPr>
        <w:t xml:space="preserve">_____________________________  </w:t>
      </w:r>
      <w:r w:rsidR="00190140">
        <w:rPr>
          <w:rFonts w:ascii="Times New Roman" w:hAnsi="Times New Roman"/>
          <w:color w:val="0D0D0D" w:themeColor="text1" w:themeTint="F2"/>
          <w:sz w:val="24"/>
          <w:szCs w:val="24"/>
          <w:lang w:val="sr-Cyrl-RS"/>
        </w:rPr>
        <w:t>99</w:t>
      </w:r>
    </w:p>
    <w:p w:rsidR="00CC6D45" w:rsidRPr="000B3306" w:rsidRDefault="00CC6D45" w:rsidP="001E0BE4">
      <w:pPr>
        <w:shd w:val="clear" w:color="auto" w:fill="FFFFFF"/>
        <w:spacing w:after="0" w:line="240" w:lineRule="auto"/>
        <w:contextualSpacing/>
        <w:rPr>
          <w:rFonts w:ascii="Times New Roman" w:hAnsi="Times New Roman"/>
          <w:color w:val="0D0D0D" w:themeColor="text1" w:themeTint="F2"/>
          <w:sz w:val="24"/>
          <w:szCs w:val="24"/>
          <w:lang w:val="sr-Cyrl-RS"/>
        </w:rPr>
      </w:pPr>
      <w:r w:rsidRPr="002C15E2">
        <w:rPr>
          <w:rFonts w:ascii="Times New Roman" w:hAnsi="Times New Roman"/>
          <w:b/>
          <w:color w:val="0D0D0D" w:themeColor="text1" w:themeTint="F2"/>
          <w:sz w:val="24"/>
          <w:szCs w:val="24"/>
          <w:lang w:val="sr-Cyrl-RS"/>
        </w:rPr>
        <w:t>Б</w:t>
      </w:r>
      <w:r w:rsidRPr="000B3306">
        <w:rPr>
          <w:rFonts w:ascii="Times New Roman" w:hAnsi="Times New Roman"/>
          <w:color w:val="0D0D0D" w:themeColor="text1" w:themeTint="F2"/>
          <w:sz w:val="24"/>
          <w:szCs w:val="24"/>
          <w:lang w:val="sr-Cyrl-RS"/>
        </w:rPr>
        <w:t xml:space="preserve">) Анализа и процена стања с обзиром на дефинисање </w:t>
      </w:r>
      <w:r w:rsidR="002C15E2">
        <w:rPr>
          <w:rFonts w:ascii="Times New Roman" w:hAnsi="Times New Roman"/>
          <w:color w:val="0D0D0D" w:themeColor="text1" w:themeTint="F2"/>
          <w:sz w:val="24"/>
          <w:szCs w:val="24"/>
          <w:lang w:val="sr-Cyrl-RS"/>
        </w:rPr>
        <w:t>циљеве, захтеве и очекивања</w:t>
      </w:r>
      <w:r w:rsidR="00190140">
        <w:rPr>
          <w:rFonts w:ascii="Times New Roman" w:hAnsi="Times New Roman"/>
          <w:color w:val="0D0D0D" w:themeColor="text1" w:themeTint="F2"/>
          <w:sz w:val="24"/>
          <w:szCs w:val="24"/>
          <w:lang w:val="sr-Cyrl-RS"/>
        </w:rPr>
        <w:t>___102</w:t>
      </w:r>
    </w:p>
    <w:p w:rsidR="00190140" w:rsidRPr="000B3306" w:rsidRDefault="00CC6D45" w:rsidP="001E0BE4">
      <w:pPr>
        <w:shd w:val="clear" w:color="auto" w:fill="FFFFFF"/>
        <w:spacing w:after="0" w:line="240" w:lineRule="auto"/>
        <w:contextualSpacing/>
        <w:rPr>
          <w:rFonts w:ascii="Times New Roman" w:hAnsi="Times New Roman"/>
          <w:color w:val="0D0D0D" w:themeColor="text1" w:themeTint="F2"/>
          <w:sz w:val="24"/>
          <w:szCs w:val="24"/>
          <w:lang w:val="sr-Cyrl-RS"/>
        </w:rPr>
      </w:pPr>
      <w:r w:rsidRPr="009B484B">
        <w:rPr>
          <w:rFonts w:ascii="Times New Roman" w:hAnsi="Times New Roman"/>
          <w:b/>
          <w:color w:val="0D0D0D" w:themeColor="text1" w:themeTint="F2"/>
          <w:sz w:val="24"/>
          <w:szCs w:val="24"/>
          <w:lang w:val="sr-Cyrl-RS"/>
        </w:rPr>
        <w:t>В</w:t>
      </w:r>
      <w:r w:rsidRPr="000B3306">
        <w:rPr>
          <w:rFonts w:ascii="Times New Roman" w:hAnsi="Times New Roman"/>
          <w:color w:val="0D0D0D" w:themeColor="text1" w:themeTint="F2"/>
          <w:sz w:val="24"/>
          <w:szCs w:val="24"/>
          <w:lang w:val="sr-Cyrl-RS"/>
        </w:rPr>
        <w:t>) Анализа слабости и повољних елемената (</w:t>
      </w:r>
      <w:r w:rsidRPr="000B3306">
        <w:rPr>
          <w:rFonts w:ascii="Times New Roman" w:hAnsi="Times New Roman"/>
          <w:color w:val="0D0D0D" w:themeColor="text1" w:themeTint="F2"/>
          <w:sz w:val="24"/>
          <w:szCs w:val="24"/>
          <w:lang w:val="sr-Latn-RS"/>
        </w:rPr>
        <w:t>SWO</w:t>
      </w:r>
      <w:r w:rsidRPr="000B3306">
        <w:rPr>
          <w:rFonts w:ascii="Times New Roman" w:hAnsi="Times New Roman"/>
          <w:color w:val="0D0D0D" w:themeColor="text1" w:themeTint="F2"/>
          <w:sz w:val="24"/>
          <w:szCs w:val="24"/>
          <w:lang w:val="sr-Cyrl-RS"/>
        </w:rPr>
        <w:t>Т анализа</w:t>
      </w:r>
      <w:r w:rsidR="00190140">
        <w:rPr>
          <w:rFonts w:ascii="Times New Roman" w:hAnsi="Times New Roman"/>
          <w:color w:val="0D0D0D" w:themeColor="text1" w:themeTint="F2"/>
          <w:sz w:val="24"/>
          <w:szCs w:val="24"/>
          <w:lang w:val="sr-Cyrl-RS"/>
        </w:rPr>
        <w:t>) _____________________   103</w:t>
      </w:r>
    </w:p>
    <w:p w:rsidR="009B484B" w:rsidRDefault="00CC6D45" w:rsidP="009B484B">
      <w:pPr>
        <w:shd w:val="clear" w:color="auto" w:fill="FFFFFF"/>
        <w:spacing w:after="0" w:line="240" w:lineRule="auto"/>
        <w:contextualSpacing/>
        <w:rPr>
          <w:rFonts w:ascii="Times New Roman" w:hAnsi="Times New Roman"/>
          <w:color w:val="0D0D0D" w:themeColor="text1" w:themeTint="F2"/>
          <w:sz w:val="24"/>
          <w:szCs w:val="24"/>
          <w:lang w:val="sr-Cyrl-RS"/>
        </w:rPr>
      </w:pPr>
      <w:r w:rsidRPr="009B484B">
        <w:rPr>
          <w:rFonts w:ascii="Times New Roman" w:hAnsi="Times New Roman"/>
          <w:b/>
          <w:color w:val="0D0D0D" w:themeColor="text1" w:themeTint="F2"/>
          <w:sz w:val="24"/>
          <w:szCs w:val="24"/>
          <w:lang w:val="sr-Cyrl-RS"/>
        </w:rPr>
        <w:t>Г</w:t>
      </w:r>
      <w:r w:rsidRPr="000B3306">
        <w:rPr>
          <w:rFonts w:ascii="Times New Roman" w:hAnsi="Times New Roman"/>
          <w:color w:val="0D0D0D" w:themeColor="text1" w:themeTint="F2"/>
          <w:sz w:val="24"/>
          <w:szCs w:val="24"/>
          <w:lang w:val="sr-Cyrl-RS"/>
        </w:rPr>
        <w:t>) Предлог мера и активности за унапређење</w:t>
      </w:r>
      <w:r w:rsidR="009B484B">
        <w:rPr>
          <w:rFonts w:ascii="Times New Roman" w:hAnsi="Times New Roman"/>
          <w:color w:val="0D0D0D" w:themeColor="text1" w:themeTint="F2"/>
          <w:sz w:val="24"/>
          <w:szCs w:val="24"/>
          <w:lang w:val="sr-Cyrl-RS"/>
        </w:rPr>
        <w:t xml:space="preserve"> квалитета___________________________ 1</w:t>
      </w:r>
      <w:r w:rsidR="00190140">
        <w:rPr>
          <w:rFonts w:ascii="Times New Roman" w:hAnsi="Times New Roman"/>
          <w:color w:val="0D0D0D" w:themeColor="text1" w:themeTint="F2"/>
          <w:sz w:val="24"/>
          <w:szCs w:val="24"/>
          <w:lang w:val="sr-Cyrl-RS"/>
        </w:rPr>
        <w:t>04</w:t>
      </w:r>
    </w:p>
    <w:p w:rsidR="002C15E2" w:rsidRDefault="002C15E2" w:rsidP="009B484B">
      <w:pPr>
        <w:shd w:val="clear" w:color="auto" w:fill="FFFFFF"/>
        <w:spacing w:after="0" w:line="240" w:lineRule="auto"/>
        <w:contextualSpacing/>
        <w:rPr>
          <w:rFonts w:ascii="Times New Roman" w:hAnsi="Times New Roman"/>
          <w:color w:val="0D0D0D" w:themeColor="text1" w:themeTint="F2"/>
          <w:sz w:val="24"/>
          <w:szCs w:val="24"/>
          <w:lang w:val="sr-Cyrl-RS"/>
        </w:rPr>
      </w:pPr>
      <w:r>
        <w:rPr>
          <w:rFonts w:ascii="Times New Roman" w:hAnsi="Times New Roman"/>
          <w:color w:val="0D0D0D" w:themeColor="text1" w:themeTint="F2"/>
          <w:sz w:val="24"/>
          <w:szCs w:val="24"/>
          <w:lang w:val="sr-Cyrl-RS"/>
        </w:rPr>
        <w:t xml:space="preserve">Показатељи и прилози за стандард </w:t>
      </w:r>
      <w:r w:rsidRPr="009B484B">
        <w:rPr>
          <w:rFonts w:ascii="Times New Roman" w:hAnsi="Times New Roman"/>
          <w:b/>
          <w:color w:val="0D0D0D" w:themeColor="text1" w:themeTint="F2"/>
          <w:sz w:val="24"/>
          <w:szCs w:val="24"/>
          <w:lang w:val="sr-Cyrl-RS"/>
        </w:rPr>
        <w:t>1</w:t>
      </w:r>
      <w:r w:rsidR="009B484B" w:rsidRPr="009B484B">
        <w:rPr>
          <w:rFonts w:ascii="Times New Roman" w:hAnsi="Times New Roman"/>
          <w:b/>
          <w:color w:val="0D0D0D" w:themeColor="text1" w:themeTint="F2"/>
          <w:sz w:val="24"/>
          <w:szCs w:val="24"/>
          <w:lang w:val="sr-Cyrl-RS"/>
        </w:rPr>
        <w:t>0</w:t>
      </w:r>
      <w:r>
        <w:rPr>
          <w:rFonts w:ascii="Times New Roman" w:hAnsi="Times New Roman"/>
          <w:color w:val="0D0D0D" w:themeColor="text1" w:themeTint="F2"/>
          <w:sz w:val="24"/>
          <w:szCs w:val="24"/>
          <w:lang w:val="sr-Cyrl-RS"/>
        </w:rPr>
        <w:t>___________</w:t>
      </w:r>
      <w:r w:rsidR="00190140">
        <w:rPr>
          <w:rFonts w:ascii="Times New Roman" w:hAnsi="Times New Roman"/>
          <w:color w:val="0D0D0D" w:themeColor="text1" w:themeTint="F2"/>
          <w:sz w:val="24"/>
          <w:szCs w:val="24"/>
          <w:lang w:val="sr-Cyrl-RS"/>
        </w:rPr>
        <w:t>_______________________________  105</w:t>
      </w:r>
    </w:p>
    <w:p w:rsidR="00CF57D8" w:rsidRDefault="00CF57D8" w:rsidP="001E0BE4">
      <w:pPr>
        <w:shd w:val="clear" w:color="auto" w:fill="FFFFFF"/>
        <w:spacing w:after="0" w:line="240" w:lineRule="auto"/>
        <w:contextualSpacing/>
        <w:rPr>
          <w:rFonts w:ascii="Times New Roman" w:hAnsi="Times New Roman"/>
          <w:color w:val="0D0D0D" w:themeColor="text1" w:themeTint="F2"/>
          <w:sz w:val="24"/>
          <w:szCs w:val="24"/>
          <w:lang w:val="sr-Cyrl-RS"/>
        </w:rPr>
      </w:pPr>
    </w:p>
    <w:p w:rsidR="009B484B" w:rsidRDefault="009B484B" w:rsidP="001E0BE4">
      <w:pPr>
        <w:shd w:val="clear" w:color="auto" w:fill="FFFFFF"/>
        <w:spacing w:after="0" w:line="240" w:lineRule="auto"/>
        <w:contextualSpacing/>
        <w:rPr>
          <w:rFonts w:ascii="Times New Roman" w:hAnsi="Times New Roman"/>
          <w:b/>
          <w:color w:val="0070C0"/>
          <w:sz w:val="28"/>
          <w:szCs w:val="28"/>
          <w:lang w:val="sr-Cyrl-RS"/>
        </w:rPr>
      </w:pPr>
      <w:r w:rsidRPr="001E0BE4">
        <w:rPr>
          <w:rFonts w:ascii="Times New Roman" w:hAnsi="Times New Roman"/>
          <w:b/>
          <w:color w:val="0070C0"/>
          <w:sz w:val="28"/>
          <w:szCs w:val="28"/>
          <w:lang w:val="sr-Cyrl-RS"/>
        </w:rPr>
        <w:t xml:space="preserve">СТАНДАРД </w:t>
      </w:r>
      <w:r>
        <w:rPr>
          <w:rFonts w:ascii="Times New Roman" w:hAnsi="Times New Roman"/>
          <w:b/>
          <w:color w:val="0070C0"/>
          <w:sz w:val="28"/>
          <w:szCs w:val="28"/>
          <w:lang w:val="sr-Cyrl-RS"/>
        </w:rPr>
        <w:t>11</w:t>
      </w:r>
      <w:r w:rsidRPr="001E0BE4">
        <w:rPr>
          <w:rFonts w:ascii="Times New Roman" w:hAnsi="Times New Roman"/>
          <w:b/>
          <w:color w:val="0070C0"/>
          <w:sz w:val="28"/>
          <w:szCs w:val="28"/>
          <w:lang w:val="sr-Cyrl-RS"/>
        </w:rPr>
        <w:t xml:space="preserve">: </w:t>
      </w:r>
      <w:r>
        <w:rPr>
          <w:rFonts w:ascii="Times New Roman" w:hAnsi="Times New Roman"/>
          <w:b/>
          <w:color w:val="0070C0"/>
          <w:sz w:val="28"/>
          <w:szCs w:val="28"/>
          <w:lang w:val="sr-Cyrl-RS"/>
        </w:rPr>
        <w:t>КВАЛИТЕТ ПРОСТОРА И ОПРЕМЕ</w:t>
      </w:r>
    </w:p>
    <w:p w:rsidR="009B484B" w:rsidRPr="000B3306" w:rsidRDefault="009B484B" w:rsidP="001E0BE4">
      <w:pPr>
        <w:shd w:val="clear" w:color="auto" w:fill="FFFFFF"/>
        <w:spacing w:after="0" w:line="240" w:lineRule="auto"/>
        <w:contextualSpacing/>
        <w:rPr>
          <w:rFonts w:ascii="Times New Roman" w:hAnsi="Times New Roman"/>
          <w:color w:val="0D0D0D" w:themeColor="text1" w:themeTint="F2"/>
          <w:sz w:val="24"/>
          <w:szCs w:val="24"/>
          <w:lang w:val="sr-Cyrl-RS"/>
        </w:rPr>
      </w:pPr>
    </w:p>
    <w:p w:rsidR="00CC6D45" w:rsidRPr="000B3306" w:rsidRDefault="00CC6D45" w:rsidP="001E0BE4">
      <w:pPr>
        <w:shd w:val="clear" w:color="auto" w:fill="FFFFFF"/>
        <w:spacing w:after="0" w:line="240" w:lineRule="auto"/>
        <w:contextualSpacing/>
        <w:rPr>
          <w:rFonts w:ascii="Times New Roman" w:hAnsi="Times New Roman"/>
          <w:color w:val="0D0D0D" w:themeColor="text1" w:themeTint="F2"/>
          <w:sz w:val="24"/>
          <w:szCs w:val="24"/>
          <w:lang w:val="sr-Cyrl-RS"/>
        </w:rPr>
      </w:pPr>
      <w:r w:rsidRPr="009B484B">
        <w:rPr>
          <w:rFonts w:ascii="Times New Roman" w:hAnsi="Times New Roman"/>
          <w:b/>
          <w:color w:val="0D0D0D" w:themeColor="text1" w:themeTint="F2"/>
          <w:sz w:val="24"/>
          <w:szCs w:val="24"/>
          <w:lang w:val="sr-Cyrl-RS"/>
        </w:rPr>
        <w:t>А</w:t>
      </w:r>
      <w:r w:rsidRPr="000B3306">
        <w:rPr>
          <w:rFonts w:ascii="Times New Roman" w:hAnsi="Times New Roman"/>
          <w:color w:val="0D0D0D" w:themeColor="text1" w:themeTint="F2"/>
          <w:sz w:val="24"/>
          <w:szCs w:val="24"/>
          <w:lang w:val="sr-Cyrl-RS"/>
        </w:rPr>
        <w:t xml:space="preserve">) Опис стања, анализа и процена стандарда </w:t>
      </w:r>
      <w:r w:rsidRPr="00D258FC">
        <w:rPr>
          <w:rFonts w:ascii="Times New Roman" w:hAnsi="Times New Roman"/>
          <w:b/>
          <w:color w:val="0D0D0D" w:themeColor="text1" w:themeTint="F2"/>
          <w:sz w:val="24"/>
          <w:szCs w:val="24"/>
          <w:lang w:val="sr-Cyrl-RS"/>
        </w:rPr>
        <w:t>1</w:t>
      </w:r>
      <w:r w:rsidR="009919D1" w:rsidRPr="00D258FC">
        <w:rPr>
          <w:rFonts w:ascii="Times New Roman" w:hAnsi="Times New Roman"/>
          <w:b/>
          <w:color w:val="0D0D0D" w:themeColor="text1" w:themeTint="F2"/>
          <w:sz w:val="24"/>
          <w:szCs w:val="24"/>
          <w:lang w:val="sr-Cyrl-RS"/>
        </w:rPr>
        <w:t>1</w:t>
      </w:r>
      <w:r w:rsidRPr="000B3306">
        <w:rPr>
          <w:rFonts w:ascii="Times New Roman" w:hAnsi="Times New Roman"/>
          <w:color w:val="0D0D0D" w:themeColor="text1" w:themeTint="F2"/>
          <w:sz w:val="24"/>
          <w:szCs w:val="24"/>
          <w:lang w:val="sr-Cyrl-RS"/>
        </w:rPr>
        <w:t xml:space="preserve"> </w:t>
      </w:r>
      <w:r>
        <w:rPr>
          <w:rFonts w:ascii="Times New Roman" w:hAnsi="Times New Roman"/>
          <w:color w:val="0D0D0D" w:themeColor="text1" w:themeTint="F2"/>
          <w:sz w:val="24"/>
          <w:szCs w:val="24"/>
          <w:lang w:val="sr-Cyrl-RS"/>
        </w:rPr>
        <w:t>___</w:t>
      </w:r>
      <w:r w:rsidR="009919D1">
        <w:rPr>
          <w:rFonts w:ascii="Times New Roman" w:hAnsi="Times New Roman"/>
          <w:color w:val="0D0D0D" w:themeColor="text1" w:themeTint="F2"/>
          <w:sz w:val="24"/>
          <w:szCs w:val="24"/>
          <w:lang w:val="sr-Cyrl-RS"/>
        </w:rPr>
        <w:t xml:space="preserve">______________________________  </w:t>
      </w:r>
      <w:r w:rsidR="00E74780">
        <w:rPr>
          <w:rFonts w:ascii="Times New Roman" w:hAnsi="Times New Roman"/>
          <w:color w:val="0D0D0D" w:themeColor="text1" w:themeTint="F2"/>
          <w:sz w:val="24"/>
          <w:szCs w:val="24"/>
          <w:lang w:val="sr-Cyrl-RS"/>
        </w:rPr>
        <w:t>107</w:t>
      </w:r>
    </w:p>
    <w:p w:rsidR="00CC6D45" w:rsidRPr="000B3306" w:rsidRDefault="00CC6D45" w:rsidP="001E0BE4">
      <w:pPr>
        <w:shd w:val="clear" w:color="auto" w:fill="FFFFFF"/>
        <w:spacing w:after="0" w:line="240" w:lineRule="auto"/>
        <w:contextualSpacing/>
        <w:rPr>
          <w:rFonts w:ascii="Times New Roman" w:hAnsi="Times New Roman"/>
          <w:color w:val="0D0D0D" w:themeColor="text1" w:themeTint="F2"/>
          <w:sz w:val="24"/>
          <w:szCs w:val="24"/>
          <w:lang w:val="sr-Cyrl-RS"/>
        </w:rPr>
      </w:pPr>
      <w:r w:rsidRPr="009B484B">
        <w:rPr>
          <w:rFonts w:ascii="Times New Roman" w:hAnsi="Times New Roman"/>
          <w:b/>
          <w:color w:val="0D0D0D" w:themeColor="text1" w:themeTint="F2"/>
          <w:sz w:val="24"/>
          <w:szCs w:val="24"/>
          <w:lang w:val="sr-Cyrl-RS"/>
        </w:rPr>
        <w:t>Б</w:t>
      </w:r>
      <w:r w:rsidRPr="000B3306">
        <w:rPr>
          <w:rFonts w:ascii="Times New Roman" w:hAnsi="Times New Roman"/>
          <w:color w:val="0D0D0D" w:themeColor="text1" w:themeTint="F2"/>
          <w:sz w:val="24"/>
          <w:szCs w:val="24"/>
          <w:lang w:val="sr-Cyrl-RS"/>
        </w:rPr>
        <w:t xml:space="preserve">) Анализа и процена стања с обзиром на дефинисање </w:t>
      </w:r>
      <w:r w:rsidR="009B484B">
        <w:rPr>
          <w:rFonts w:ascii="Times New Roman" w:hAnsi="Times New Roman"/>
          <w:color w:val="0D0D0D" w:themeColor="text1" w:themeTint="F2"/>
          <w:sz w:val="24"/>
          <w:szCs w:val="24"/>
          <w:lang w:val="sr-Cyrl-RS"/>
        </w:rPr>
        <w:t>циљеве, захтеве и очекивања</w:t>
      </w:r>
      <w:r w:rsidR="00E74780">
        <w:rPr>
          <w:rFonts w:ascii="Times New Roman" w:hAnsi="Times New Roman"/>
          <w:color w:val="0D0D0D" w:themeColor="text1" w:themeTint="F2"/>
          <w:sz w:val="24"/>
          <w:szCs w:val="24"/>
          <w:lang w:val="sr-Cyrl-RS"/>
        </w:rPr>
        <w:t>___109</w:t>
      </w:r>
    </w:p>
    <w:p w:rsidR="00CC6D45" w:rsidRPr="000B3306" w:rsidRDefault="00CC6D45" w:rsidP="001E0BE4">
      <w:pPr>
        <w:shd w:val="clear" w:color="auto" w:fill="FFFFFF"/>
        <w:spacing w:after="0" w:line="240" w:lineRule="auto"/>
        <w:contextualSpacing/>
        <w:rPr>
          <w:rFonts w:ascii="Times New Roman" w:hAnsi="Times New Roman"/>
          <w:color w:val="0D0D0D" w:themeColor="text1" w:themeTint="F2"/>
          <w:sz w:val="24"/>
          <w:szCs w:val="24"/>
          <w:lang w:val="sr-Cyrl-RS"/>
        </w:rPr>
      </w:pPr>
      <w:r w:rsidRPr="009B484B">
        <w:rPr>
          <w:rFonts w:ascii="Times New Roman" w:hAnsi="Times New Roman"/>
          <w:b/>
          <w:color w:val="0D0D0D" w:themeColor="text1" w:themeTint="F2"/>
          <w:sz w:val="24"/>
          <w:szCs w:val="24"/>
          <w:lang w:val="sr-Cyrl-RS"/>
        </w:rPr>
        <w:t>В</w:t>
      </w:r>
      <w:r w:rsidRPr="000B3306">
        <w:rPr>
          <w:rFonts w:ascii="Times New Roman" w:hAnsi="Times New Roman"/>
          <w:color w:val="0D0D0D" w:themeColor="text1" w:themeTint="F2"/>
          <w:sz w:val="24"/>
          <w:szCs w:val="24"/>
          <w:lang w:val="sr-Cyrl-RS"/>
        </w:rPr>
        <w:t>) Анализа слабости и повољних елемената (</w:t>
      </w:r>
      <w:r w:rsidRPr="000B3306">
        <w:rPr>
          <w:rFonts w:ascii="Times New Roman" w:hAnsi="Times New Roman"/>
          <w:color w:val="0D0D0D" w:themeColor="text1" w:themeTint="F2"/>
          <w:sz w:val="24"/>
          <w:szCs w:val="24"/>
          <w:lang w:val="sr-Latn-RS"/>
        </w:rPr>
        <w:t>SWO</w:t>
      </w:r>
      <w:r w:rsidRPr="000B3306">
        <w:rPr>
          <w:rFonts w:ascii="Times New Roman" w:hAnsi="Times New Roman"/>
          <w:color w:val="0D0D0D" w:themeColor="text1" w:themeTint="F2"/>
          <w:sz w:val="24"/>
          <w:szCs w:val="24"/>
          <w:lang w:val="sr-Cyrl-RS"/>
        </w:rPr>
        <w:t>Т анализа</w:t>
      </w:r>
      <w:r w:rsidR="00E74780">
        <w:rPr>
          <w:rFonts w:ascii="Times New Roman" w:hAnsi="Times New Roman"/>
          <w:color w:val="0D0D0D" w:themeColor="text1" w:themeTint="F2"/>
          <w:sz w:val="24"/>
          <w:szCs w:val="24"/>
          <w:lang w:val="sr-Cyrl-RS"/>
        </w:rPr>
        <w:t>) ______________________ 109</w:t>
      </w:r>
    </w:p>
    <w:p w:rsidR="00CF57D8" w:rsidRPr="000B3306" w:rsidRDefault="00CC6D45" w:rsidP="002C15E2">
      <w:pPr>
        <w:shd w:val="clear" w:color="auto" w:fill="FFFFFF"/>
        <w:spacing w:after="0" w:line="240" w:lineRule="auto"/>
        <w:contextualSpacing/>
        <w:rPr>
          <w:rFonts w:ascii="Times New Roman" w:hAnsi="Times New Roman"/>
          <w:color w:val="0D0D0D" w:themeColor="text1" w:themeTint="F2"/>
          <w:sz w:val="24"/>
          <w:szCs w:val="24"/>
          <w:lang w:val="sr-Cyrl-RS"/>
        </w:rPr>
      </w:pPr>
      <w:r w:rsidRPr="009B484B">
        <w:rPr>
          <w:rFonts w:ascii="Times New Roman" w:hAnsi="Times New Roman"/>
          <w:b/>
          <w:color w:val="0D0D0D" w:themeColor="text1" w:themeTint="F2"/>
          <w:sz w:val="24"/>
          <w:szCs w:val="24"/>
          <w:lang w:val="sr-Cyrl-RS"/>
        </w:rPr>
        <w:t>Г</w:t>
      </w:r>
      <w:r w:rsidRPr="000B3306">
        <w:rPr>
          <w:rFonts w:ascii="Times New Roman" w:hAnsi="Times New Roman"/>
          <w:color w:val="0D0D0D" w:themeColor="text1" w:themeTint="F2"/>
          <w:sz w:val="24"/>
          <w:szCs w:val="24"/>
          <w:lang w:val="sr-Cyrl-RS"/>
        </w:rPr>
        <w:t>) Предлог мера и активности за унапређење</w:t>
      </w:r>
      <w:r>
        <w:rPr>
          <w:rFonts w:ascii="Times New Roman" w:hAnsi="Times New Roman"/>
          <w:color w:val="0D0D0D" w:themeColor="text1" w:themeTint="F2"/>
          <w:sz w:val="24"/>
          <w:szCs w:val="24"/>
          <w:lang w:val="sr-Cyrl-RS"/>
        </w:rPr>
        <w:t xml:space="preserve"> квалитета</w:t>
      </w:r>
      <w:r w:rsidR="00E74780">
        <w:rPr>
          <w:rFonts w:ascii="Times New Roman" w:hAnsi="Times New Roman"/>
          <w:color w:val="0D0D0D" w:themeColor="text1" w:themeTint="F2"/>
          <w:sz w:val="24"/>
          <w:szCs w:val="24"/>
          <w:lang w:val="sr-Cyrl-RS"/>
        </w:rPr>
        <w:t xml:space="preserve"> ___________________________110</w:t>
      </w:r>
      <w:r w:rsidR="009B484B">
        <w:rPr>
          <w:rFonts w:ascii="Times New Roman" w:hAnsi="Times New Roman"/>
          <w:color w:val="0D0D0D" w:themeColor="text1" w:themeTint="F2"/>
          <w:sz w:val="24"/>
          <w:szCs w:val="24"/>
          <w:lang w:val="sr-Cyrl-RS"/>
        </w:rPr>
        <w:t xml:space="preserve"> </w:t>
      </w:r>
      <w:r w:rsidR="002C15E2">
        <w:rPr>
          <w:rFonts w:ascii="Times New Roman" w:hAnsi="Times New Roman"/>
          <w:color w:val="0D0D0D" w:themeColor="text1" w:themeTint="F2"/>
          <w:sz w:val="24"/>
          <w:szCs w:val="24"/>
          <w:lang w:val="sr-Cyrl-RS"/>
        </w:rPr>
        <w:t xml:space="preserve">Показатељи и прилози за стандард </w:t>
      </w:r>
      <w:r w:rsidR="002C15E2" w:rsidRPr="00D258FC">
        <w:rPr>
          <w:rFonts w:ascii="Times New Roman" w:hAnsi="Times New Roman"/>
          <w:b/>
          <w:color w:val="0D0D0D" w:themeColor="text1" w:themeTint="F2"/>
          <w:sz w:val="24"/>
          <w:szCs w:val="24"/>
          <w:lang w:val="sr-Cyrl-RS"/>
        </w:rPr>
        <w:t>1</w:t>
      </w:r>
      <w:r w:rsidR="00D258FC" w:rsidRPr="00D258FC">
        <w:rPr>
          <w:rFonts w:ascii="Times New Roman" w:hAnsi="Times New Roman"/>
          <w:b/>
          <w:color w:val="0D0D0D" w:themeColor="text1" w:themeTint="F2"/>
          <w:sz w:val="24"/>
          <w:szCs w:val="24"/>
          <w:lang w:val="sr-Cyrl-RS"/>
        </w:rPr>
        <w:t>1</w:t>
      </w:r>
      <w:r w:rsidR="002C15E2">
        <w:rPr>
          <w:rFonts w:ascii="Times New Roman" w:hAnsi="Times New Roman"/>
          <w:color w:val="0D0D0D" w:themeColor="text1" w:themeTint="F2"/>
          <w:sz w:val="24"/>
          <w:szCs w:val="24"/>
          <w:lang w:val="sr-Cyrl-RS"/>
        </w:rPr>
        <w:t>____________</w:t>
      </w:r>
      <w:r w:rsidR="00D258FC">
        <w:rPr>
          <w:rFonts w:ascii="Times New Roman" w:hAnsi="Times New Roman"/>
          <w:color w:val="0D0D0D" w:themeColor="text1" w:themeTint="F2"/>
          <w:sz w:val="24"/>
          <w:szCs w:val="24"/>
          <w:lang w:val="sr-Cyrl-RS"/>
        </w:rPr>
        <w:t>_______________________________</w:t>
      </w:r>
      <w:r w:rsidR="00E74780">
        <w:rPr>
          <w:rFonts w:ascii="Times New Roman" w:hAnsi="Times New Roman"/>
          <w:color w:val="0D0D0D" w:themeColor="text1" w:themeTint="F2"/>
          <w:sz w:val="24"/>
          <w:szCs w:val="24"/>
          <w:lang w:val="sr-Cyrl-RS"/>
        </w:rPr>
        <w:t>111</w:t>
      </w:r>
    </w:p>
    <w:p w:rsidR="00D258FC" w:rsidRDefault="00D258FC" w:rsidP="002C15E2">
      <w:pPr>
        <w:shd w:val="clear" w:color="auto" w:fill="FFFFFF"/>
        <w:spacing w:after="0" w:line="240" w:lineRule="auto"/>
        <w:contextualSpacing/>
      </w:pPr>
    </w:p>
    <w:p w:rsidR="00CF57D8" w:rsidRDefault="00D258FC" w:rsidP="002C15E2">
      <w:pPr>
        <w:shd w:val="clear" w:color="auto" w:fill="FFFFFF"/>
        <w:spacing w:after="0" w:line="240" w:lineRule="auto"/>
        <w:contextualSpacing/>
        <w:rPr>
          <w:rFonts w:ascii="Times New Roman" w:hAnsi="Times New Roman"/>
          <w:b/>
          <w:color w:val="0070C0"/>
          <w:sz w:val="28"/>
          <w:szCs w:val="28"/>
          <w:lang w:val="sr-Cyrl-RS"/>
        </w:rPr>
      </w:pPr>
      <w:r w:rsidRPr="001E0BE4">
        <w:rPr>
          <w:rFonts w:ascii="Times New Roman" w:hAnsi="Times New Roman"/>
          <w:b/>
          <w:color w:val="0070C0"/>
          <w:sz w:val="28"/>
          <w:szCs w:val="28"/>
          <w:lang w:val="sr-Cyrl-RS"/>
        </w:rPr>
        <w:t xml:space="preserve">СТАНДАРД </w:t>
      </w:r>
      <w:r>
        <w:rPr>
          <w:rFonts w:ascii="Times New Roman" w:hAnsi="Times New Roman"/>
          <w:b/>
          <w:color w:val="0070C0"/>
          <w:sz w:val="28"/>
          <w:szCs w:val="28"/>
          <w:lang w:val="sr-Cyrl-RS"/>
        </w:rPr>
        <w:t>12</w:t>
      </w:r>
      <w:r w:rsidRPr="001E0BE4">
        <w:rPr>
          <w:rFonts w:ascii="Times New Roman" w:hAnsi="Times New Roman"/>
          <w:b/>
          <w:color w:val="0070C0"/>
          <w:sz w:val="28"/>
          <w:szCs w:val="28"/>
          <w:lang w:val="sr-Cyrl-RS"/>
        </w:rPr>
        <w:t xml:space="preserve">: </w:t>
      </w:r>
      <w:r>
        <w:rPr>
          <w:rFonts w:ascii="Times New Roman" w:hAnsi="Times New Roman"/>
          <w:b/>
          <w:color w:val="0070C0"/>
          <w:sz w:val="28"/>
          <w:szCs w:val="28"/>
          <w:lang w:val="sr-Cyrl-RS"/>
        </w:rPr>
        <w:t>ФИНАНСИРАЊЕ</w:t>
      </w:r>
    </w:p>
    <w:p w:rsidR="00D17950" w:rsidRPr="00CF57D8" w:rsidRDefault="00D17950" w:rsidP="002C15E2">
      <w:pPr>
        <w:shd w:val="clear" w:color="auto" w:fill="FFFFFF"/>
        <w:spacing w:after="0" w:line="240" w:lineRule="auto"/>
        <w:contextualSpacing/>
        <w:rPr>
          <w:rFonts w:ascii="Times New Roman" w:hAnsi="Times New Roman"/>
          <w:b/>
          <w:color w:val="0D0D0D" w:themeColor="text1" w:themeTint="F2"/>
          <w:sz w:val="24"/>
          <w:szCs w:val="24"/>
          <w:lang w:val="sr-Cyrl-RS"/>
        </w:rPr>
      </w:pPr>
    </w:p>
    <w:p w:rsidR="00CC6D45" w:rsidRPr="000B3306" w:rsidRDefault="00CC6D45" w:rsidP="002C15E2">
      <w:pPr>
        <w:shd w:val="clear" w:color="auto" w:fill="FFFFFF"/>
        <w:spacing w:after="0" w:line="240" w:lineRule="auto"/>
        <w:contextualSpacing/>
        <w:rPr>
          <w:rFonts w:ascii="Times New Roman" w:hAnsi="Times New Roman"/>
          <w:color w:val="0D0D0D" w:themeColor="text1" w:themeTint="F2"/>
          <w:sz w:val="24"/>
          <w:szCs w:val="24"/>
          <w:lang w:val="sr-Cyrl-RS"/>
        </w:rPr>
      </w:pPr>
      <w:r w:rsidRPr="00D258FC">
        <w:rPr>
          <w:rFonts w:ascii="Times New Roman" w:hAnsi="Times New Roman"/>
          <w:b/>
          <w:color w:val="0D0D0D" w:themeColor="text1" w:themeTint="F2"/>
          <w:sz w:val="24"/>
          <w:szCs w:val="24"/>
          <w:lang w:val="sr-Cyrl-RS"/>
        </w:rPr>
        <w:t>А</w:t>
      </w:r>
      <w:r w:rsidRPr="000B3306">
        <w:rPr>
          <w:rFonts w:ascii="Times New Roman" w:hAnsi="Times New Roman"/>
          <w:color w:val="0D0D0D" w:themeColor="text1" w:themeTint="F2"/>
          <w:sz w:val="24"/>
          <w:szCs w:val="24"/>
          <w:lang w:val="sr-Cyrl-RS"/>
        </w:rPr>
        <w:t>) Опис стања</w:t>
      </w:r>
      <w:r w:rsidR="009919D1">
        <w:rPr>
          <w:rFonts w:ascii="Times New Roman" w:hAnsi="Times New Roman"/>
          <w:color w:val="0D0D0D" w:themeColor="text1" w:themeTint="F2"/>
          <w:sz w:val="24"/>
          <w:szCs w:val="24"/>
          <w:lang w:val="sr-Cyrl-RS"/>
        </w:rPr>
        <w:t xml:space="preserve">, анализа и процена стандарда </w:t>
      </w:r>
      <w:r w:rsidR="009919D1" w:rsidRPr="00D258FC">
        <w:rPr>
          <w:rFonts w:ascii="Times New Roman" w:hAnsi="Times New Roman"/>
          <w:b/>
          <w:color w:val="0D0D0D" w:themeColor="text1" w:themeTint="F2"/>
          <w:sz w:val="24"/>
          <w:szCs w:val="24"/>
          <w:lang w:val="sr-Cyrl-RS"/>
        </w:rPr>
        <w:t>12</w:t>
      </w:r>
      <w:r>
        <w:rPr>
          <w:rFonts w:ascii="Times New Roman" w:hAnsi="Times New Roman"/>
          <w:color w:val="0D0D0D" w:themeColor="text1" w:themeTint="F2"/>
          <w:sz w:val="24"/>
          <w:szCs w:val="24"/>
          <w:lang w:val="sr-Cyrl-RS"/>
        </w:rPr>
        <w:t>___</w:t>
      </w:r>
      <w:r w:rsidR="009919D1">
        <w:rPr>
          <w:rFonts w:ascii="Times New Roman" w:hAnsi="Times New Roman"/>
          <w:color w:val="0D0D0D" w:themeColor="text1" w:themeTint="F2"/>
          <w:sz w:val="24"/>
          <w:szCs w:val="24"/>
          <w:lang w:val="sr-Cyrl-RS"/>
        </w:rPr>
        <w:t>_______________________________</w:t>
      </w:r>
      <w:r w:rsidR="00E74047">
        <w:rPr>
          <w:rFonts w:ascii="Times New Roman" w:hAnsi="Times New Roman"/>
          <w:color w:val="0D0D0D" w:themeColor="text1" w:themeTint="F2"/>
          <w:sz w:val="24"/>
          <w:szCs w:val="24"/>
          <w:lang w:val="sr-Cyrl-RS"/>
        </w:rPr>
        <w:t>115</w:t>
      </w:r>
    </w:p>
    <w:p w:rsidR="00CC6D45" w:rsidRPr="000B3306" w:rsidRDefault="00CC6D45" w:rsidP="002C15E2">
      <w:pPr>
        <w:shd w:val="clear" w:color="auto" w:fill="FFFFFF"/>
        <w:spacing w:after="0" w:line="240" w:lineRule="auto"/>
        <w:contextualSpacing/>
        <w:rPr>
          <w:rFonts w:ascii="Times New Roman" w:hAnsi="Times New Roman"/>
          <w:color w:val="0D0D0D" w:themeColor="text1" w:themeTint="F2"/>
          <w:sz w:val="24"/>
          <w:szCs w:val="24"/>
          <w:lang w:val="sr-Cyrl-RS"/>
        </w:rPr>
      </w:pPr>
      <w:r w:rsidRPr="00D258FC">
        <w:rPr>
          <w:rFonts w:ascii="Times New Roman" w:hAnsi="Times New Roman"/>
          <w:b/>
          <w:color w:val="0D0D0D" w:themeColor="text1" w:themeTint="F2"/>
          <w:sz w:val="24"/>
          <w:szCs w:val="24"/>
          <w:lang w:val="sr-Cyrl-RS"/>
        </w:rPr>
        <w:t>Б</w:t>
      </w:r>
      <w:r w:rsidRPr="000B3306">
        <w:rPr>
          <w:rFonts w:ascii="Times New Roman" w:hAnsi="Times New Roman"/>
          <w:color w:val="0D0D0D" w:themeColor="text1" w:themeTint="F2"/>
          <w:sz w:val="24"/>
          <w:szCs w:val="24"/>
          <w:lang w:val="sr-Cyrl-RS"/>
        </w:rPr>
        <w:t xml:space="preserve">) Анализа и процена стања с обзиром на дефинисање </w:t>
      </w:r>
      <w:r>
        <w:rPr>
          <w:rFonts w:ascii="Times New Roman" w:hAnsi="Times New Roman"/>
          <w:color w:val="0D0D0D" w:themeColor="text1" w:themeTint="F2"/>
          <w:sz w:val="24"/>
          <w:szCs w:val="24"/>
          <w:lang w:val="sr-Cyrl-RS"/>
        </w:rPr>
        <w:t>циљеве, захт</w:t>
      </w:r>
      <w:r w:rsidR="00D258FC">
        <w:rPr>
          <w:rFonts w:ascii="Times New Roman" w:hAnsi="Times New Roman"/>
          <w:color w:val="0D0D0D" w:themeColor="text1" w:themeTint="F2"/>
          <w:sz w:val="24"/>
          <w:szCs w:val="24"/>
          <w:lang w:val="sr-Cyrl-RS"/>
        </w:rPr>
        <w:t>еве и очекивања</w:t>
      </w:r>
      <w:r w:rsidR="00E74047">
        <w:rPr>
          <w:rFonts w:ascii="Times New Roman" w:hAnsi="Times New Roman"/>
          <w:color w:val="0D0D0D" w:themeColor="text1" w:themeTint="F2"/>
          <w:sz w:val="24"/>
          <w:szCs w:val="24"/>
          <w:lang w:val="sr-Cyrl-RS"/>
        </w:rPr>
        <w:t>___116</w:t>
      </w:r>
    </w:p>
    <w:p w:rsidR="00CC6D45" w:rsidRPr="000B3306" w:rsidRDefault="00CC6D45" w:rsidP="002C15E2">
      <w:pPr>
        <w:shd w:val="clear" w:color="auto" w:fill="FFFFFF"/>
        <w:spacing w:after="0" w:line="240" w:lineRule="auto"/>
        <w:contextualSpacing/>
        <w:rPr>
          <w:rFonts w:ascii="Times New Roman" w:hAnsi="Times New Roman"/>
          <w:color w:val="0D0D0D" w:themeColor="text1" w:themeTint="F2"/>
          <w:sz w:val="24"/>
          <w:szCs w:val="24"/>
          <w:lang w:val="sr-Cyrl-RS"/>
        </w:rPr>
      </w:pPr>
      <w:r w:rsidRPr="00D258FC">
        <w:rPr>
          <w:rFonts w:ascii="Times New Roman" w:hAnsi="Times New Roman"/>
          <w:b/>
          <w:color w:val="0D0D0D" w:themeColor="text1" w:themeTint="F2"/>
          <w:sz w:val="24"/>
          <w:szCs w:val="24"/>
          <w:lang w:val="sr-Cyrl-RS"/>
        </w:rPr>
        <w:t>В</w:t>
      </w:r>
      <w:r w:rsidRPr="000B3306">
        <w:rPr>
          <w:rFonts w:ascii="Times New Roman" w:hAnsi="Times New Roman"/>
          <w:color w:val="0D0D0D" w:themeColor="text1" w:themeTint="F2"/>
          <w:sz w:val="24"/>
          <w:szCs w:val="24"/>
          <w:lang w:val="sr-Cyrl-RS"/>
        </w:rPr>
        <w:t>) Анализа слабости и повољних елемената (</w:t>
      </w:r>
      <w:r w:rsidRPr="000B3306">
        <w:rPr>
          <w:rFonts w:ascii="Times New Roman" w:hAnsi="Times New Roman"/>
          <w:color w:val="0D0D0D" w:themeColor="text1" w:themeTint="F2"/>
          <w:sz w:val="24"/>
          <w:szCs w:val="24"/>
          <w:lang w:val="sr-Latn-RS"/>
        </w:rPr>
        <w:t>SWO</w:t>
      </w:r>
      <w:r w:rsidRPr="000B3306">
        <w:rPr>
          <w:rFonts w:ascii="Times New Roman" w:hAnsi="Times New Roman"/>
          <w:color w:val="0D0D0D" w:themeColor="text1" w:themeTint="F2"/>
          <w:sz w:val="24"/>
          <w:szCs w:val="24"/>
          <w:lang w:val="sr-Cyrl-RS"/>
        </w:rPr>
        <w:t>Т анализа</w:t>
      </w:r>
      <w:r w:rsidR="00E74047">
        <w:rPr>
          <w:rFonts w:ascii="Times New Roman" w:hAnsi="Times New Roman"/>
          <w:color w:val="0D0D0D" w:themeColor="text1" w:themeTint="F2"/>
          <w:sz w:val="24"/>
          <w:szCs w:val="24"/>
          <w:lang w:val="sr-Cyrl-RS"/>
        </w:rPr>
        <w:t>) ______________________ 117</w:t>
      </w:r>
    </w:p>
    <w:p w:rsidR="002C15E2" w:rsidRDefault="00CC6D45" w:rsidP="002C15E2">
      <w:pPr>
        <w:shd w:val="clear" w:color="auto" w:fill="FFFFFF"/>
        <w:spacing w:after="0" w:line="240" w:lineRule="auto"/>
        <w:contextualSpacing/>
        <w:rPr>
          <w:rFonts w:ascii="Times New Roman" w:hAnsi="Times New Roman"/>
          <w:color w:val="0D0D0D" w:themeColor="text1" w:themeTint="F2"/>
          <w:sz w:val="24"/>
          <w:szCs w:val="24"/>
          <w:lang w:val="sr-Cyrl-RS"/>
        </w:rPr>
      </w:pPr>
      <w:r w:rsidRPr="00D258FC">
        <w:rPr>
          <w:rFonts w:ascii="Times New Roman" w:hAnsi="Times New Roman"/>
          <w:b/>
          <w:color w:val="0D0D0D" w:themeColor="text1" w:themeTint="F2"/>
          <w:sz w:val="24"/>
          <w:szCs w:val="24"/>
          <w:lang w:val="sr-Cyrl-RS"/>
        </w:rPr>
        <w:t>Г</w:t>
      </w:r>
      <w:r w:rsidRPr="000B3306">
        <w:rPr>
          <w:rFonts w:ascii="Times New Roman" w:hAnsi="Times New Roman"/>
          <w:color w:val="0D0D0D" w:themeColor="text1" w:themeTint="F2"/>
          <w:sz w:val="24"/>
          <w:szCs w:val="24"/>
          <w:lang w:val="sr-Cyrl-RS"/>
        </w:rPr>
        <w:t>) Предлог мера и активности за унапређење</w:t>
      </w:r>
      <w:r>
        <w:rPr>
          <w:rFonts w:ascii="Times New Roman" w:hAnsi="Times New Roman"/>
          <w:color w:val="0D0D0D" w:themeColor="text1" w:themeTint="F2"/>
          <w:sz w:val="24"/>
          <w:szCs w:val="24"/>
          <w:lang w:val="sr-Cyrl-RS"/>
        </w:rPr>
        <w:t xml:space="preserve"> квалитет</w:t>
      </w:r>
      <w:r w:rsidR="002C15E2">
        <w:rPr>
          <w:rFonts w:ascii="Times New Roman" w:hAnsi="Times New Roman"/>
          <w:color w:val="0D0D0D" w:themeColor="text1" w:themeTint="F2"/>
          <w:sz w:val="24"/>
          <w:szCs w:val="24"/>
          <w:lang w:val="sr-Cyrl-RS"/>
        </w:rPr>
        <w:t>а _____________</w:t>
      </w:r>
      <w:r w:rsidR="00E74047">
        <w:rPr>
          <w:rFonts w:ascii="Times New Roman" w:hAnsi="Times New Roman"/>
          <w:color w:val="0D0D0D" w:themeColor="text1" w:themeTint="F2"/>
          <w:sz w:val="24"/>
          <w:szCs w:val="24"/>
          <w:lang w:val="sr-Cyrl-RS"/>
        </w:rPr>
        <w:t>______________118</w:t>
      </w:r>
    </w:p>
    <w:p w:rsidR="002C15E2" w:rsidRDefault="002C15E2" w:rsidP="002C15E2">
      <w:pPr>
        <w:shd w:val="clear" w:color="auto" w:fill="FFFFFF"/>
        <w:spacing w:after="0" w:line="240" w:lineRule="auto"/>
        <w:contextualSpacing/>
        <w:rPr>
          <w:rFonts w:ascii="Times New Roman" w:hAnsi="Times New Roman"/>
          <w:color w:val="0D0D0D" w:themeColor="text1" w:themeTint="F2"/>
          <w:sz w:val="24"/>
          <w:szCs w:val="24"/>
          <w:lang w:val="sr-Cyrl-RS"/>
        </w:rPr>
      </w:pPr>
      <w:r>
        <w:rPr>
          <w:rFonts w:ascii="Times New Roman" w:hAnsi="Times New Roman"/>
          <w:color w:val="0D0D0D" w:themeColor="text1" w:themeTint="F2"/>
          <w:sz w:val="24"/>
          <w:szCs w:val="24"/>
          <w:lang w:val="sr-Cyrl-RS"/>
        </w:rPr>
        <w:t xml:space="preserve">Показатељи и прилози за стандард </w:t>
      </w:r>
      <w:r w:rsidRPr="00D258FC">
        <w:rPr>
          <w:rFonts w:ascii="Times New Roman" w:hAnsi="Times New Roman"/>
          <w:b/>
          <w:color w:val="0D0D0D" w:themeColor="text1" w:themeTint="F2"/>
          <w:sz w:val="24"/>
          <w:szCs w:val="24"/>
          <w:lang w:val="sr-Cyrl-RS"/>
        </w:rPr>
        <w:t>1</w:t>
      </w:r>
      <w:r w:rsidR="00D258FC" w:rsidRPr="00D258FC">
        <w:rPr>
          <w:rFonts w:ascii="Times New Roman" w:hAnsi="Times New Roman"/>
          <w:b/>
          <w:color w:val="0D0D0D" w:themeColor="text1" w:themeTint="F2"/>
          <w:sz w:val="24"/>
          <w:szCs w:val="24"/>
          <w:lang w:val="sr-Cyrl-RS"/>
        </w:rPr>
        <w:t>2</w:t>
      </w:r>
      <w:r>
        <w:rPr>
          <w:rFonts w:ascii="Times New Roman" w:hAnsi="Times New Roman"/>
          <w:color w:val="0D0D0D" w:themeColor="text1" w:themeTint="F2"/>
          <w:sz w:val="24"/>
          <w:szCs w:val="24"/>
          <w:lang w:val="sr-Cyrl-RS"/>
        </w:rPr>
        <w:t>___________________________________________</w:t>
      </w:r>
      <w:r w:rsidR="00E74047">
        <w:rPr>
          <w:rFonts w:ascii="Times New Roman" w:hAnsi="Times New Roman"/>
          <w:color w:val="0D0D0D" w:themeColor="text1" w:themeTint="F2"/>
          <w:sz w:val="24"/>
          <w:szCs w:val="24"/>
          <w:lang w:val="sr-Cyrl-RS"/>
        </w:rPr>
        <w:t>118</w:t>
      </w:r>
    </w:p>
    <w:p w:rsidR="00D258FC" w:rsidRDefault="00D258FC" w:rsidP="002C15E2">
      <w:pPr>
        <w:shd w:val="clear" w:color="auto" w:fill="FFFFFF"/>
        <w:spacing w:after="0" w:line="240" w:lineRule="auto"/>
        <w:contextualSpacing/>
        <w:rPr>
          <w:rFonts w:ascii="Times New Roman" w:hAnsi="Times New Roman"/>
          <w:color w:val="0D0D0D" w:themeColor="text1" w:themeTint="F2"/>
          <w:sz w:val="24"/>
          <w:szCs w:val="24"/>
          <w:lang w:val="sr-Cyrl-RS"/>
        </w:rPr>
      </w:pPr>
    </w:p>
    <w:p w:rsidR="00D258FC" w:rsidRDefault="00D258FC" w:rsidP="002C15E2">
      <w:pPr>
        <w:shd w:val="clear" w:color="auto" w:fill="FFFFFF"/>
        <w:spacing w:after="0" w:line="240" w:lineRule="auto"/>
        <w:contextualSpacing/>
        <w:rPr>
          <w:rFonts w:ascii="Times New Roman" w:hAnsi="Times New Roman"/>
          <w:b/>
          <w:color w:val="0070C0"/>
          <w:sz w:val="28"/>
          <w:szCs w:val="28"/>
          <w:lang w:val="sr-Cyrl-RS"/>
        </w:rPr>
      </w:pPr>
      <w:r w:rsidRPr="001E0BE4">
        <w:rPr>
          <w:rFonts w:ascii="Times New Roman" w:hAnsi="Times New Roman"/>
          <w:b/>
          <w:color w:val="0070C0"/>
          <w:sz w:val="28"/>
          <w:szCs w:val="28"/>
          <w:lang w:val="sr-Cyrl-RS"/>
        </w:rPr>
        <w:t xml:space="preserve">СТАНДАРД </w:t>
      </w:r>
      <w:r>
        <w:rPr>
          <w:rFonts w:ascii="Times New Roman" w:hAnsi="Times New Roman"/>
          <w:b/>
          <w:color w:val="0070C0"/>
          <w:sz w:val="28"/>
          <w:szCs w:val="28"/>
          <w:lang w:val="sr-Cyrl-RS"/>
        </w:rPr>
        <w:t>13</w:t>
      </w:r>
      <w:r w:rsidRPr="001E0BE4">
        <w:rPr>
          <w:rFonts w:ascii="Times New Roman" w:hAnsi="Times New Roman"/>
          <w:b/>
          <w:color w:val="0070C0"/>
          <w:sz w:val="28"/>
          <w:szCs w:val="28"/>
          <w:lang w:val="sr-Cyrl-RS"/>
        </w:rPr>
        <w:t xml:space="preserve">: </w:t>
      </w:r>
      <w:r>
        <w:rPr>
          <w:rFonts w:ascii="Times New Roman" w:hAnsi="Times New Roman"/>
          <w:b/>
          <w:color w:val="0070C0"/>
          <w:sz w:val="28"/>
          <w:szCs w:val="28"/>
          <w:lang w:val="sr-Cyrl-RS"/>
        </w:rPr>
        <w:t>УЛОГА СТУДЕНАТА У САМОВРЕДНОВАЊУ И ПРОВЕРИ КВАЛИТЕТА</w:t>
      </w:r>
    </w:p>
    <w:p w:rsidR="00CF57D8" w:rsidRPr="000B3306" w:rsidRDefault="00CC6D45" w:rsidP="002C15E2">
      <w:pPr>
        <w:shd w:val="clear" w:color="auto" w:fill="FFFFFF"/>
        <w:spacing w:after="0" w:line="240" w:lineRule="auto"/>
        <w:contextualSpacing/>
        <w:rPr>
          <w:rFonts w:ascii="Times New Roman" w:hAnsi="Times New Roman"/>
          <w:color w:val="0D0D0D" w:themeColor="text1" w:themeTint="F2"/>
          <w:sz w:val="24"/>
          <w:szCs w:val="24"/>
          <w:lang w:val="sr-Cyrl-RS"/>
        </w:rPr>
      </w:pPr>
      <w:r>
        <w:rPr>
          <w:rFonts w:ascii="Times New Roman" w:hAnsi="Times New Roman"/>
          <w:color w:val="0D0D0D" w:themeColor="text1" w:themeTint="F2"/>
          <w:sz w:val="24"/>
          <w:szCs w:val="24"/>
          <w:lang w:val="sr-Cyrl-RS"/>
        </w:rPr>
        <w:tab/>
      </w:r>
    </w:p>
    <w:p w:rsidR="00A74D63" w:rsidRPr="000B3306" w:rsidRDefault="00A74D63" w:rsidP="001E0BE4">
      <w:pPr>
        <w:shd w:val="clear" w:color="auto" w:fill="FFFFFF"/>
        <w:spacing w:after="0" w:line="240" w:lineRule="auto"/>
        <w:contextualSpacing/>
        <w:rPr>
          <w:rFonts w:ascii="Times New Roman" w:hAnsi="Times New Roman"/>
          <w:color w:val="0D0D0D" w:themeColor="text1" w:themeTint="F2"/>
          <w:sz w:val="24"/>
          <w:szCs w:val="24"/>
          <w:lang w:val="sr-Cyrl-RS"/>
        </w:rPr>
      </w:pPr>
      <w:r w:rsidRPr="00D258FC">
        <w:rPr>
          <w:rFonts w:ascii="Times New Roman" w:hAnsi="Times New Roman"/>
          <w:b/>
          <w:color w:val="0D0D0D" w:themeColor="text1" w:themeTint="F2"/>
          <w:sz w:val="24"/>
          <w:szCs w:val="24"/>
          <w:lang w:val="sr-Cyrl-RS"/>
        </w:rPr>
        <w:t>А</w:t>
      </w:r>
      <w:r w:rsidRPr="000B3306">
        <w:rPr>
          <w:rFonts w:ascii="Times New Roman" w:hAnsi="Times New Roman"/>
          <w:color w:val="0D0D0D" w:themeColor="text1" w:themeTint="F2"/>
          <w:sz w:val="24"/>
          <w:szCs w:val="24"/>
          <w:lang w:val="sr-Cyrl-RS"/>
        </w:rPr>
        <w:t>) Опис стања, анализа и процена ст</w:t>
      </w:r>
      <w:r w:rsidR="009919D1">
        <w:rPr>
          <w:rFonts w:ascii="Times New Roman" w:hAnsi="Times New Roman"/>
          <w:color w:val="0D0D0D" w:themeColor="text1" w:themeTint="F2"/>
          <w:sz w:val="24"/>
          <w:szCs w:val="24"/>
          <w:lang w:val="sr-Cyrl-RS"/>
        </w:rPr>
        <w:t xml:space="preserve">андарда </w:t>
      </w:r>
      <w:r w:rsidR="009919D1" w:rsidRPr="00D91CA1">
        <w:rPr>
          <w:rFonts w:ascii="Times New Roman" w:hAnsi="Times New Roman"/>
          <w:b/>
          <w:color w:val="0D0D0D" w:themeColor="text1" w:themeTint="F2"/>
          <w:sz w:val="24"/>
          <w:szCs w:val="24"/>
          <w:lang w:val="sr-Cyrl-RS"/>
        </w:rPr>
        <w:t>13</w:t>
      </w:r>
      <w:r>
        <w:rPr>
          <w:rFonts w:ascii="Times New Roman" w:hAnsi="Times New Roman"/>
          <w:color w:val="0D0D0D" w:themeColor="text1" w:themeTint="F2"/>
          <w:sz w:val="24"/>
          <w:szCs w:val="24"/>
          <w:lang w:val="sr-Cyrl-RS"/>
        </w:rPr>
        <w:t xml:space="preserve">_________________________________  </w:t>
      </w:r>
      <w:r w:rsidR="009919D1">
        <w:rPr>
          <w:rFonts w:ascii="Times New Roman" w:hAnsi="Times New Roman"/>
          <w:color w:val="0D0D0D" w:themeColor="text1" w:themeTint="F2"/>
          <w:sz w:val="24"/>
          <w:szCs w:val="24"/>
          <w:lang w:val="sr-Cyrl-RS"/>
        </w:rPr>
        <w:t xml:space="preserve"> </w:t>
      </w:r>
      <w:r w:rsidR="00E74047">
        <w:rPr>
          <w:rFonts w:ascii="Times New Roman" w:hAnsi="Times New Roman"/>
          <w:color w:val="0D0D0D" w:themeColor="text1" w:themeTint="F2"/>
          <w:sz w:val="24"/>
          <w:szCs w:val="24"/>
          <w:lang w:val="sr-Cyrl-RS"/>
        </w:rPr>
        <w:t>119</w:t>
      </w:r>
    </w:p>
    <w:p w:rsidR="00A74D63" w:rsidRPr="000B3306" w:rsidRDefault="00A74D63" w:rsidP="001E0BE4">
      <w:pPr>
        <w:shd w:val="clear" w:color="auto" w:fill="FFFFFF"/>
        <w:spacing w:after="0" w:line="240" w:lineRule="auto"/>
        <w:contextualSpacing/>
        <w:rPr>
          <w:rFonts w:ascii="Times New Roman" w:hAnsi="Times New Roman"/>
          <w:color w:val="0D0D0D" w:themeColor="text1" w:themeTint="F2"/>
          <w:sz w:val="24"/>
          <w:szCs w:val="24"/>
          <w:lang w:val="sr-Cyrl-RS"/>
        </w:rPr>
      </w:pPr>
      <w:r w:rsidRPr="00D258FC">
        <w:rPr>
          <w:rFonts w:ascii="Times New Roman" w:hAnsi="Times New Roman"/>
          <w:b/>
          <w:color w:val="0D0D0D" w:themeColor="text1" w:themeTint="F2"/>
          <w:sz w:val="24"/>
          <w:szCs w:val="24"/>
          <w:lang w:val="sr-Cyrl-RS"/>
        </w:rPr>
        <w:t>Б</w:t>
      </w:r>
      <w:r w:rsidRPr="000B3306">
        <w:rPr>
          <w:rFonts w:ascii="Times New Roman" w:hAnsi="Times New Roman"/>
          <w:color w:val="0D0D0D" w:themeColor="text1" w:themeTint="F2"/>
          <w:sz w:val="24"/>
          <w:szCs w:val="24"/>
          <w:lang w:val="sr-Cyrl-RS"/>
        </w:rPr>
        <w:t xml:space="preserve">) Анализа и процена стања с обзиром на дефинисање </w:t>
      </w:r>
      <w:r>
        <w:rPr>
          <w:rFonts w:ascii="Times New Roman" w:hAnsi="Times New Roman"/>
          <w:color w:val="0D0D0D" w:themeColor="text1" w:themeTint="F2"/>
          <w:sz w:val="24"/>
          <w:szCs w:val="24"/>
          <w:lang w:val="sr-Cyrl-RS"/>
        </w:rPr>
        <w:t>циљеве, захтеве и очекивањ</w:t>
      </w:r>
      <w:r w:rsidR="00E74047">
        <w:rPr>
          <w:rFonts w:ascii="Times New Roman" w:hAnsi="Times New Roman"/>
          <w:color w:val="0D0D0D" w:themeColor="text1" w:themeTint="F2"/>
          <w:sz w:val="24"/>
          <w:szCs w:val="24"/>
          <w:lang w:val="sr-Cyrl-RS"/>
        </w:rPr>
        <w:t>а __ 120</w:t>
      </w:r>
    </w:p>
    <w:p w:rsidR="00A74D63" w:rsidRPr="000B3306" w:rsidRDefault="00A74D63" w:rsidP="001E0BE4">
      <w:pPr>
        <w:shd w:val="clear" w:color="auto" w:fill="FFFFFF"/>
        <w:spacing w:after="0" w:line="240" w:lineRule="auto"/>
        <w:contextualSpacing/>
        <w:rPr>
          <w:rFonts w:ascii="Times New Roman" w:hAnsi="Times New Roman"/>
          <w:color w:val="0D0D0D" w:themeColor="text1" w:themeTint="F2"/>
          <w:sz w:val="24"/>
          <w:szCs w:val="24"/>
          <w:lang w:val="sr-Cyrl-RS"/>
        </w:rPr>
      </w:pPr>
      <w:r w:rsidRPr="00D258FC">
        <w:rPr>
          <w:rFonts w:ascii="Times New Roman" w:hAnsi="Times New Roman"/>
          <w:b/>
          <w:color w:val="0D0D0D" w:themeColor="text1" w:themeTint="F2"/>
          <w:sz w:val="24"/>
          <w:szCs w:val="24"/>
          <w:lang w:val="sr-Cyrl-RS"/>
        </w:rPr>
        <w:t>В</w:t>
      </w:r>
      <w:r w:rsidRPr="000B3306">
        <w:rPr>
          <w:rFonts w:ascii="Times New Roman" w:hAnsi="Times New Roman"/>
          <w:color w:val="0D0D0D" w:themeColor="text1" w:themeTint="F2"/>
          <w:sz w:val="24"/>
          <w:szCs w:val="24"/>
          <w:lang w:val="sr-Cyrl-RS"/>
        </w:rPr>
        <w:t>) Анализа слабости и повољних елемената (</w:t>
      </w:r>
      <w:r w:rsidRPr="000B3306">
        <w:rPr>
          <w:rFonts w:ascii="Times New Roman" w:hAnsi="Times New Roman"/>
          <w:color w:val="0D0D0D" w:themeColor="text1" w:themeTint="F2"/>
          <w:sz w:val="24"/>
          <w:szCs w:val="24"/>
          <w:lang w:val="sr-Latn-RS"/>
        </w:rPr>
        <w:t>SWO</w:t>
      </w:r>
      <w:r w:rsidRPr="000B3306">
        <w:rPr>
          <w:rFonts w:ascii="Times New Roman" w:hAnsi="Times New Roman"/>
          <w:color w:val="0D0D0D" w:themeColor="text1" w:themeTint="F2"/>
          <w:sz w:val="24"/>
          <w:szCs w:val="24"/>
          <w:lang w:val="sr-Cyrl-RS"/>
        </w:rPr>
        <w:t>Т анализа</w:t>
      </w:r>
      <w:r w:rsidR="00E74047">
        <w:rPr>
          <w:rFonts w:ascii="Times New Roman" w:hAnsi="Times New Roman"/>
          <w:color w:val="0D0D0D" w:themeColor="text1" w:themeTint="F2"/>
          <w:sz w:val="24"/>
          <w:szCs w:val="24"/>
          <w:lang w:val="sr-Cyrl-RS"/>
        </w:rPr>
        <w:t>) ______________________ 121</w:t>
      </w:r>
    </w:p>
    <w:p w:rsidR="00E74047" w:rsidRDefault="00A74D63" w:rsidP="00E74047">
      <w:pPr>
        <w:shd w:val="clear" w:color="auto" w:fill="FFFFFF"/>
        <w:spacing w:after="0" w:line="240" w:lineRule="auto"/>
        <w:contextualSpacing/>
        <w:rPr>
          <w:rFonts w:ascii="Times New Roman" w:hAnsi="Times New Roman"/>
          <w:color w:val="0D0D0D" w:themeColor="text1" w:themeTint="F2"/>
          <w:sz w:val="24"/>
          <w:szCs w:val="24"/>
          <w:lang w:val="sr-Cyrl-RS"/>
        </w:rPr>
      </w:pPr>
      <w:r w:rsidRPr="00D258FC">
        <w:rPr>
          <w:rFonts w:ascii="Times New Roman" w:hAnsi="Times New Roman"/>
          <w:b/>
          <w:color w:val="0D0D0D" w:themeColor="text1" w:themeTint="F2"/>
          <w:sz w:val="24"/>
          <w:szCs w:val="24"/>
          <w:lang w:val="sr-Cyrl-RS"/>
        </w:rPr>
        <w:t>Г</w:t>
      </w:r>
      <w:r w:rsidRPr="000B3306">
        <w:rPr>
          <w:rFonts w:ascii="Times New Roman" w:hAnsi="Times New Roman"/>
          <w:color w:val="0D0D0D" w:themeColor="text1" w:themeTint="F2"/>
          <w:sz w:val="24"/>
          <w:szCs w:val="24"/>
          <w:lang w:val="sr-Cyrl-RS"/>
        </w:rPr>
        <w:t>) Предлог мера и активности за унапређење</w:t>
      </w:r>
      <w:r>
        <w:rPr>
          <w:rFonts w:ascii="Times New Roman" w:hAnsi="Times New Roman"/>
          <w:color w:val="0D0D0D" w:themeColor="text1" w:themeTint="F2"/>
          <w:sz w:val="24"/>
          <w:szCs w:val="24"/>
          <w:lang w:val="sr-Cyrl-RS"/>
        </w:rPr>
        <w:t xml:space="preserve"> квалитета</w:t>
      </w:r>
      <w:r w:rsidR="00E74047">
        <w:rPr>
          <w:rFonts w:ascii="Times New Roman" w:hAnsi="Times New Roman"/>
          <w:color w:val="0D0D0D" w:themeColor="text1" w:themeTint="F2"/>
          <w:sz w:val="24"/>
          <w:szCs w:val="24"/>
          <w:lang w:val="sr-Cyrl-RS"/>
        </w:rPr>
        <w:t xml:space="preserve"> __________________________  122</w:t>
      </w:r>
    </w:p>
    <w:p w:rsidR="002C15E2" w:rsidRDefault="002C15E2" w:rsidP="00E74047">
      <w:pPr>
        <w:shd w:val="clear" w:color="auto" w:fill="FFFFFF"/>
        <w:spacing w:after="0" w:line="240" w:lineRule="auto"/>
        <w:contextualSpacing/>
        <w:rPr>
          <w:rFonts w:ascii="Times New Roman" w:hAnsi="Times New Roman"/>
          <w:color w:val="0D0D0D" w:themeColor="text1" w:themeTint="F2"/>
          <w:sz w:val="24"/>
          <w:szCs w:val="24"/>
          <w:lang w:val="sr-Cyrl-RS"/>
        </w:rPr>
      </w:pPr>
      <w:r>
        <w:rPr>
          <w:rFonts w:ascii="Times New Roman" w:hAnsi="Times New Roman"/>
          <w:color w:val="0D0D0D" w:themeColor="text1" w:themeTint="F2"/>
          <w:sz w:val="24"/>
          <w:szCs w:val="24"/>
          <w:lang w:val="sr-Cyrl-RS"/>
        </w:rPr>
        <w:t xml:space="preserve">Показатељи и прилози за стандард </w:t>
      </w:r>
      <w:r w:rsidRPr="00D91CA1">
        <w:rPr>
          <w:rFonts w:ascii="Times New Roman" w:hAnsi="Times New Roman"/>
          <w:b/>
          <w:color w:val="0D0D0D" w:themeColor="text1" w:themeTint="F2"/>
          <w:sz w:val="24"/>
          <w:szCs w:val="24"/>
          <w:lang w:val="sr-Cyrl-RS"/>
        </w:rPr>
        <w:t>1</w:t>
      </w:r>
      <w:r w:rsidR="00D258FC" w:rsidRPr="00D91CA1">
        <w:rPr>
          <w:rFonts w:ascii="Times New Roman" w:hAnsi="Times New Roman"/>
          <w:b/>
          <w:color w:val="0D0D0D" w:themeColor="text1" w:themeTint="F2"/>
          <w:sz w:val="24"/>
          <w:szCs w:val="24"/>
          <w:lang w:val="sr-Cyrl-RS"/>
        </w:rPr>
        <w:t>3</w:t>
      </w:r>
      <w:r>
        <w:rPr>
          <w:rFonts w:ascii="Times New Roman" w:hAnsi="Times New Roman"/>
          <w:color w:val="0D0D0D" w:themeColor="text1" w:themeTint="F2"/>
          <w:sz w:val="24"/>
          <w:szCs w:val="24"/>
          <w:lang w:val="sr-Cyrl-RS"/>
        </w:rPr>
        <w:t>___________</w:t>
      </w:r>
      <w:r w:rsidR="00E74047">
        <w:rPr>
          <w:rFonts w:ascii="Times New Roman" w:hAnsi="Times New Roman"/>
          <w:color w:val="0D0D0D" w:themeColor="text1" w:themeTint="F2"/>
          <w:sz w:val="24"/>
          <w:szCs w:val="24"/>
          <w:lang w:val="sr-Cyrl-RS"/>
        </w:rPr>
        <w:t>_______________________________  122</w:t>
      </w:r>
    </w:p>
    <w:p w:rsidR="00A74D63" w:rsidRDefault="00A74D63" w:rsidP="001E0BE4">
      <w:pPr>
        <w:shd w:val="clear" w:color="auto" w:fill="FFFFFF"/>
        <w:spacing w:after="0" w:line="240" w:lineRule="auto"/>
        <w:contextualSpacing/>
        <w:rPr>
          <w:rFonts w:ascii="Times New Roman" w:hAnsi="Times New Roman"/>
          <w:color w:val="0D0D0D" w:themeColor="text1" w:themeTint="F2"/>
          <w:sz w:val="24"/>
          <w:szCs w:val="24"/>
          <w:lang w:val="sr-Cyrl-RS"/>
        </w:rPr>
      </w:pPr>
    </w:p>
    <w:p w:rsidR="00CF57D8" w:rsidRPr="00D258FC" w:rsidRDefault="00D258FC" w:rsidP="001E0BE4">
      <w:pPr>
        <w:shd w:val="clear" w:color="auto" w:fill="FFFFFF"/>
        <w:spacing w:after="0" w:line="240" w:lineRule="auto"/>
        <w:contextualSpacing/>
        <w:rPr>
          <w:rFonts w:ascii="Times New Roman" w:hAnsi="Times New Roman"/>
          <w:color w:val="0D0D0D" w:themeColor="text1" w:themeTint="F2"/>
          <w:sz w:val="24"/>
          <w:szCs w:val="24"/>
          <w:lang w:val="sr-Cyrl-RS"/>
        </w:rPr>
      </w:pPr>
      <w:r w:rsidRPr="001E0BE4">
        <w:rPr>
          <w:rFonts w:ascii="Times New Roman" w:hAnsi="Times New Roman"/>
          <w:b/>
          <w:color w:val="0070C0"/>
          <w:sz w:val="28"/>
          <w:szCs w:val="28"/>
          <w:lang w:val="sr-Cyrl-RS"/>
        </w:rPr>
        <w:t xml:space="preserve">СТАНДАРД </w:t>
      </w:r>
      <w:r>
        <w:rPr>
          <w:rFonts w:ascii="Times New Roman" w:hAnsi="Times New Roman"/>
          <w:b/>
          <w:color w:val="0070C0"/>
          <w:sz w:val="28"/>
          <w:szCs w:val="28"/>
          <w:lang w:val="sr-Cyrl-RS"/>
        </w:rPr>
        <w:t>14</w:t>
      </w:r>
      <w:r w:rsidRPr="001E0BE4">
        <w:rPr>
          <w:rFonts w:ascii="Times New Roman" w:hAnsi="Times New Roman"/>
          <w:b/>
          <w:color w:val="0070C0"/>
          <w:sz w:val="28"/>
          <w:szCs w:val="28"/>
          <w:lang w:val="sr-Cyrl-RS"/>
        </w:rPr>
        <w:t xml:space="preserve">: </w:t>
      </w:r>
      <w:r>
        <w:rPr>
          <w:rFonts w:ascii="Times New Roman" w:hAnsi="Times New Roman"/>
          <w:b/>
          <w:color w:val="0070C0"/>
          <w:sz w:val="28"/>
          <w:szCs w:val="28"/>
          <w:lang w:val="sr-Cyrl-RS"/>
        </w:rPr>
        <w:t>СИСТЕМАТСКО ПРАЋЕЊЕ И ПЕРИОДИЧНА ПРОВЕРА КВАЛИТЕТА</w:t>
      </w:r>
    </w:p>
    <w:p w:rsidR="00A74D63" w:rsidRPr="000B3306" w:rsidRDefault="00A74D63" w:rsidP="001E0BE4">
      <w:pPr>
        <w:shd w:val="clear" w:color="auto" w:fill="FFFFFF"/>
        <w:spacing w:after="0" w:line="240" w:lineRule="auto"/>
        <w:contextualSpacing/>
        <w:rPr>
          <w:rFonts w:ascii="Times New Roman" w:hAnsi="Times New Roman"/>
          <w:color w:val="0D0D0D" w:themeColor="text1" w:themeTint="F2"/>
          <w:sz w:val="24"/>
          <w:szCs w:val="24"/>
          <w:lang w:val="sr-Cyrl-RS"/>
        </w:rPr>
      </w:pPr>
      <w:r w:rsidRPr="00D91CA1">
        <w:rPr>
          <w:rFonts w:ascii="Times New Roman" w:hAnsi="Times New Roman"/>
          <w:b/>
          <w:color w:val="0D0D0D" w:themeColor="text1" w:themeTint="F2"/>
          <w:sz w:val="24"/>
          <w:szCs w:val="24"/>
          <w:lang w:val="sr-Cyrl-RS"/>
        </w:rPr>
        <w:t>А</w:t>
      </w:r>
      <w:r w:rsidRPr="000B3306">
        <w:rPr>
          <w:rFonts w:ascii="Times New Roman" w:hAnsi="Times New Roman"/>
          <w:color w:val="0D0D0D" w:themeColor="text1" w:themeTint="F2"/>
          <w:sz w:val="24"/>
          <w:szCs w:val="24"/>
          <w:lang w:val="sr-Cyrl-RS"/>
        </w:rPr>
        <w:t>) Опис стања</w:t>
      </w:r>
      <w:r w:rsidR="009919D1">
        <w:rPr>
          <w:rFonts w:ascii="Times New Roman" w:hAnsi="Times New Roman"/>
          <w:color w:val="0D0D0D" w:themeColor="text1" w:themeTint="F2"/>
          <w:sz w:val="24"/>
          <w:szCs w:val="24"/>
          <w:lang w:val="sr-Cyrl-RS"/>
        </w:rPr>
        <w:t xml:space="preserve">, анализа и процена стандарда </w:t>
      </w:r>
      <w:r w:rsidR="009919D1" w:rsidRPr="00D91CA1">
        <w:rPr>
          <w:rFonts w:ascii="Times New Roman" w:hAnsi="Times New Roman"/>
          <w:b/>
          <w:color w:val="0D0D0D" w:themeColor="text1" w:themeTint="F2"/>
          <w:sz w:val="24"/>
          <w:szCs w:val="24"/>
          <w:lang w:val="sr-Cyrl-RS"/>
        </w:rPr>
        <w:t>14</w:t>
      </w:r>
      <w:r w:rsidR="009919D1">
        <w:rPr>
          <w:rFonts w:ascii="Times New Roman" w:hAnsi="Times New Roman"/>
          <w:color w:val="0D0D0D" w:themeColor="text1" w:themeTint="F2"/>
          <w:sz w:val="24"/>
          <w:szCs w:val="24"/>
          <w:lang w:val="sr-Cyrl-RS"/>
        </w:rPr>
        <w:t>_</w:t>
      </w:r>
      <w:r>
        <w:rPr>
          <w:rFonts w:ascii="Times New Roman" w:hAnsi="Times New Roman"/>
          <w:color w:val="0D0D0D" w:themeColor="text1" w:themeTint="F2"/>
          <w:sz w:val="24"/>
          <w:szCs w:val="24"/>
          <w:lang w:val="sr-Cyrl-RS"/>
        </w:rPr>
        <w:t>____</w:t>
      </w:r>
      <w:r w:rsidR="00441295">
        <w:rPr>
          <w:rFonts w:ascii="Times New Roman" w:hAnsi="Times New Roman"/>
          <w:color w:val="0D0D0D" w:themeColor="text1" w:themeTint="F2"/>
          <w:sz w:val="24"/>
          <w:szCs w:val="24"/>
          <w:lang w:val="sr-Cyrl-RS"/>
        </w:rPr>
        <w:t>_____________________________ 123</w:t>
      </w:r>
    </w:p>
    <w:p w:rsidR="00A74D63" w:rsidRPr="000B3306" w:rsidRDefault="00A74D63" w:rsidP="001E0BE4">
      <w:pPr>
        <w:shd w:val="clear" w:color="auto" w:fill="FFFFFF"/>
        <w:spacing w:after="0" w:line="240" w:lineRule="auto"/>
        <w:contextualSpacing/>
        <w:rPr>
          <w:rFonts w:ascii="Times New Roman" w:hAnsi="Times New Roman"/>
          <w:color w:val="0D0D0D" w:themeColor="text1" w:themeTint="F2"/>
          <w:sz w:val="24"/>
          <w:szCs w:val="24"/>
          <w:lang w:val="sr-Cyrl-RS"/>
        </w:rPr>
      </w:pPr>
      <w:r w:rsidRPr="00D91CA1">
        <w:rPr>
          <w:rFonts w:ascii="Times New Roman" w:hAnsi="Times New Roman"/>
          <w:b/>
          <w:color w:val="0D0D0D" w:themeColor="text1" w:themeTint="F2"/>
          <w:sz w:val="24"/>
          <w:szCs w:val="24"/>
          <w:lang w:val="sr-Cyrl-RS"/>
        </w:rPr>
        <w:t>Б</w:t>
      </w:r>
      <w:r w:rsidRPr="000B3306">
        <w:rPr>
          <w:rFonts w:ascii="Times New Roman" w:hAnsi="Times New Roman"/>
          <w:color w:val="0D0D0D" w:themeColor="text1" w:themeTint="F2"/>
          <w:sz w:val="24"/>
          <w:szCs w:val="24"/>
          <w:lang w:val="sr-Cyrl-RS"/>
        </w:rPr>
        <w:t xml:space="preserve">) Анализа и процена стања с обзиром на дефинисање </w:t>
      </w:r>
      <w:r>
        <w:rPr>
          <w:rFonts w:ascii="Times New Roman" w:hAnsi="Times New Roman"/>
          <w:color w:val="0D0D0D" w:themeColor="text1" w:themeTint="F2"/>
          <w:sz w:val="24"/>
          <w:szCs w:val="24"/>
          <w:lang w:val="sr-Cyrl-RS"/>
        </w:rPr>
        <w:t>ци</w:t>
      </w:r>
      <w:r w:rsidR="00D91CA1">
        <w:rPr>
          <w:rFonts w:ascii="Times New Roman" w:hAnsi="Times New Roman"/>
          <w:color w:val="0D0D0D" w:themeColor="text1" w:themeTint="F2"/>
          <w:sz w:val="24"/>
          <w:szCs w:val="24"/>
          <w:lang w:val="sr-Cyrl-RS"/>
        </w:rPr>
        <w:t>љеве, захтеве и очекивања</w:t>
      </w:r>
      <w:r w:rsidR="00441295">
        <w:rPr>
          <w:rFonts w:ascii="Times New Roman" w:hAnsi="Times New Roman"/>
          <w:color w:val="0D0D0D" w:themeColor="text1" w:themeTint="F2"/>
          <w:sz w:val="24"/>
          <w:szCs w:val="24"/>
          <w:lang w:val="sr-Cyrl-RS"/>
        </w:rPr>
        <w:t>___124</w:t>
      </w:r>
    </w:p>
    <w:p w:rsidR="00A74D63" w:rsidRPr="000B3306" w:rsidRDefault="00A74D63" w:rsidP="001E0BE4">
      <w:pPr>
        <w:shd w:val="clear" w:color="auto" w:fill="FFFFFF"/>
        <w:spacing w:after="0" w:line="240" w:lineRule="auto"/>
        <w:contextualSpacing/>
        <w:rPr>
          <w:rFonts w:ascii="Times New Roman" w:hAnsi="Times New Roman"/>
          <w:color w:val="0D0D0D" w:themeColor="text1" w:themeTint="F2"/>
          <w:sz w:val="24"/>
          <w:szCs w:val="24"/>
          <w:lang w:val="sr-Cyrl-RS"/>
        </w:rPr>
      </w:pPr>
      <w:r w:rsidRPr="00D91CA1">
        <w:rPr>
          <w:rFonts w:ascii="Times New Roman" w:hAnsi="Times New Roman"/>
          <w:b/>
          <w:color w:val="0D0D0D" w:themeColor="text1" w:themeTint="F2"/>
          <w:sz w:val="24"/>
          <w:szCs w:val="24"/>
          <w:lang w:val="sr-Cyrl-RS"/>
        </w:rPr>
        <w:t>В</w:t>
      </w:r>
      <w:r w:rsidRPr="000B3306">
        <w:rPr>
          <w:rFonts w:ascii="Times New Roman" w:hAnsi="Times New Roman"/>
          <w:color w:val="0D0D0D" w:themeColor="text1" w:themeTint="F2"/>
          <w:sz w:val="24"/>
          <w:szCs w:val="24"/>
          <w:lang w:val="sr-Cyrl-RS"/>
        </w:rPr>
        <w:t>) Анализа слабости и повољних елемената (</w:t>
      </w:r>
      <w:r w:rsidRPr="000B3306">
        <w:rPr>
          <w:rFonts w:ascii="Times New Roman" w:hAnsi="Times New Roman"/>
          <w:color w:val="0D0D0D" w:themeColor="text1" w:themeTint="F2"/>
          <w:sz w:val="24"/>
          <w:szCs w:val="24"/>
          <w:lang w:val="sr-Latn-RS"/>
        </w:rPr>
        <w:t>SWO</w:t>
      </w:r>
      <w:r w:rsidRPr="000B3306">
        <w:rPr>
          <w:rFonts w:ascii="Times New Roman" w:hAnsi="Times New Roman"/>
          <w:color w:val="0D0D0D" w:themeColor="text1" w:themeTint="F2"/>
          <w:sz w:val="24"/>
          <w:szCs w:val="24"/>
          <w:lang w:val="sr-Cyrl-RS"/>
        </w:rPr>
        <w:t>Т анализа</w:t>
      </w:r>
      <w:r w:rsidR="00441295">
        <w:rPr>
          <w:rFonts w:ascii="Times New Roman" w:hAnsi="Times New Roman"/>
          <w:color w:val="0D0D0D" w:themeColor="text1" w:themeTint="F2"/>
          <w:sz w:val="24"/>
          <w:szCs w:val="24"/>
          <w:lang w:val="sr-Cyrl-RS"/>
        </w:rPr>
        <w:t>) ______________________ 125</w:t>
      </w:r>
    </w:p>
    <w:p w:rsidR="00D258FC" w:rsidRDefault="00A74D63" w:rsidP="00441295">
      <w:pPr>
        <w:shd w:val="clear" w:color="auto" w:fill="FFFFFF"/>
        <w:spacing w:after="0" w:line="240" w:lineRule="auto"/>
        <w:contextualSpacing/>
        <w:rPr>
          <w:rFonts w:ascii="Times New Roman" w:hAnsi="Times New Roman"/>
          <w:color w:val="0D0D0D" w:themeColor="text1" w:themeTint="F2"/>
          <w:sz w:val="24"/>
          <w:szCs w:val="24"/>
          <w:lang w:val="sr-Cyrl-RS"/>
        </w:rPr>
      </w:pPr>
      <w:r w:rsidRPr="00D91CA1">
        <w:rPr>
          <w:rFonts w:ascii="Times New Roman" w:hAnsi="Times New Roman"/>
          <w:b/>
          <w:color w:val="0D0D0D" w:themeColor="text1" w:themeTint="F2"/>
          <w:sz w:val="24"/>
          <w:szCs w:val="24"/>
          <w:lang w:val="sr-Cyrl-RS"/>
        </w:rPr>
        <w:t>Г</w:t>
      </w:r>
      <w:r w:rsidRPr="000B3306">
        <w:rPr>
          <w:rFonts w:ascii="Times New Roman" w:hAnsi="Times New Roman"/>
          <w:color w:val="0D0D0D" w:themeColor="text1" w:themeTint="F2"/>
          <w:sz w:val="24"/>
          <w:szCs w:val="24"/>
          <w:lang w:val="sr-Cyrl-RS"/>
        </w:rPr>
        <w:t>) Предлог мера и активности за унапређење</w:t>
      </w:r>
      <w:r>
        <w:rPr>
          <w:rFonts w:ascii="Times New Roman" w:hAnsi="Times New Roman"/>
          <w:color w:val="0D0D0D" w:themeColor="text1" w:themeTint="F2"/>
          <w:sz w:val="24"/>
          <w:szCs w:val="24"/>
          <w:lang w:val="sr-Cyrl-RS"/>
        </w:rPr>
        <w:t xml:space="preserve"> квалитета __________________________</w:t>
      </w:r>
      <w:r w:rsidR="00441295">
        <w:rPr>
          <w:rFonts w:ascii="Times New Roman" w:hAnsi="Times New Roman"/>
          <w:color w:val="0D0D0D" w:themeColor="text1" w:themeTint="F2"/>
          <w:sz w:val="24"/>
          <w:szCs w:val="24"/>
          <w:lang w:val="sr-Cyrl-RS"/>
        </w:rPr>
        <w:t xml:space="preserve">  126</w:t>
      </w:r>
      <w:r>
        <w:rPr>
          <w:rFonts w:ascii="Times New Roman" w:hAnsi="Times New Roman"/>
          <w:color w:val="0D0D0D" w:themeColor="text1" w:themeTint="F2"/>
          <w:sz w:val="24"/>
          <w:szCs w:val="24"/>
          <w:lang w:val="sr-Cyrl-RS"/>
        </w:rPr>
        <w:t xml:space="preserve"> </w:t>
      </w:r>
      <w:r w:rsidR="00441295">
        <w:rPr>
          <w:rFonts w:ascii="Times New Roman" w:hAnsi="Times New Roman"/>
          <w:color w:val="0D0D0D" w:themeColor="text1" w:themeTint="F2"/>
          <w:sz w:val="24"/>
          <w:szCs w:val="24"/>
          <w:lang w:val="sr-Cyrl-RS"/>
        </w:rPr>
        <w:t xml:space="preserve"> </w:t>
      </w:r>
      <w:r w:rsidR="00D258FC">
        <w:rPr>
          <w:rFonts w:ascii="Times New Roman" w:hAnsi="Times New Roman"/>
          <w:color w:val="0D0D0D" w:themeColor="text1" w:themeTint="F2"/>
          <w:sz w:val="24"/>
          <w:szCs w:val="24"/>
          <w:lang w:val="sr-Cyrl-RS"/>
        </w:rPr>
        <w:t>Пок</w:t>
      </w:r>
      <w:r w:rsidR="00D91CA1">
        <w:rPr>
          <w:rFonts w:ascii="Times New Roman" w:hAnsi="Times New Roman"/>
          <w:color w:val="0D0D0D" w:themeColor="text1" w:themeTint="F2"/>
          <w:sz w:val="24"/>
          <w:szCs w:val="24"/>
          <w:lang w:val="sr-Cyrl-RS"/>
        </w:rPr>
        <w:t xml:space="preserve">азатељи и прилози за стандард </w:t>
      </w:r>
      <w:r w:rsidR="00D91CA1" w:rsidRPr="00D91CA1">
        <w:rPr>
          <w:rFonts w:ascii="Times New Roman" w:hAnsi="Times New Roman"/>
          <w:b/>
          <w:color w:val="0D0D0D" w:themeColor="text1" w:themeTint="F2"/>
          <w:sz w:val="24"/>
          <w:szCs w:val="24"/>
          <w:lang w:val="sr-Cyrl-RS"/>
        </w:rPr>
        <w:t>14</w:t>
      </w:r>
      <w:r w:rsidR="00D258FC">
        <w:rPr>
          <w:rFonts w:ascii="Times New Roman" w:hAnsi="Times New Roman"/>
          <w:color w:val="0D0D0D" w:themeColor="text1" w:themeTint="F2"/>
          <w:sz w:val="24"/>
          <w:szCs w:val="24"/>
          <w:lang w:val="sr-Cyrl-RS"/>
        </w:rPr>
        <w:t>___________</w:t>
      </w:r>
      <w:r w:rsidR="00441295">
        <w:rPr>
          <w:rFonts w:ascii="Times New Roman" w:hAnsi="Times New Roman"/>
          <w:color w:val="0D0D0D" w:themeColor="text1" w:themeTint="F2"/>
          <w:sz w:val="24"/>
          <w:szCs w:val="24"/>
          <w:lang w:val="sr-Cyrl-RS"/>
        </w:rPr>
        <w:t>_______________________________  126</w:t>
      </w:r>
    </w:p>
    <w:p w:rsidR="00D258FC" w:rsidRPr="000B3306" w:rsidRDefault="00A74D63" w:rsidP="001E0BE4">
      <w:pPr>
        <w:shd w:val="clear" w:color="auto" w:fill="FFFFFF"/>
        <w:spacing w:after="0" w:line="240" w:lineRule="auto"/>
        <w:contextualSpacing/>
        <w:rPr>
          <w:rFonts w:ascii="Times New Roman" w:hAnsi="Times New Roman"/>
          <w:color w:val="0D0D0D" w:themeColor="text1" w:themeTint="F2"/>
          <w:sz w:val="24"/>
          <w:szCs w:val="24"/>
          <w:lang w:val="sr-Cyrl-RS"/>
        </w:rPr>
      </w:pPr>
      <w:r>
        <w:rPr>
          <w:rFonts w:ascii="Times New Roman" w:hAnsi="Times New Roman"/>
          <w:color w:val="0D0D0D" w:themeColor="text1" w:themeTint="F2"/>
          <w:sz w:val="24"/>
          <w:szCs w:val="24"/>
          <w:lang w:val="sr-Cyrl-RS"/>
        </w:rPr>
        <w:tab/>
      </w:r>
    </w:p>
    <w:p w:rsidR="00B36017" w:rsidRDefault="00D258FC" w:rsidP="00D258FC">
      <w:pPr>
        <w:shd w:val="clear" w:color="auto" w:fill="FFFFFF"/>
        <w:spacing w:after="0" w:line="240" w:lineRule="auto"/>
        <w:contextualSpacing/>
        <w:rPr>
          <w:rFonts w:ascii="Times New Roman" w:hAnsi="Times New Roman"/>
          <w:b/>
          <w:color w:val="0070C0"/>
          <w:sz w:val="28"/>
          <w:szCs w:val="28"/>
          <w:lang w:val="sr-Cyrl-RS"/>
        </w:rPr>
      </w:pPr>
      <w:r w:rsidRPr="001E0BE4">
        <w:rPr>
          <w:rFonts w:ascii="Times New Roman" w:hAnsi="Times New Roman"/>
          <w:b/>
          <w:color w:val="0070C0"/>
          <w:sz w:val="28"/>
          <w:szCs w:val="28"/>
          <w:lang w:val="sr-Cyrl-RS"/>
        </w:rPr>
        <w:t xml:space="preserve">СТАНДАРД </w:t>
      </w:r>
      <w:r w:rsidR="00300477">
        <w:rPr>
          <w:rFonts w:ascii="Times New Roman" w:hAnsi="Times New Roman"/>
          <w:b/>
          <w:color w:val="0070C0"/>
          <w:sz w:val="28"/>
          <w:szCs w:val="28"/>
          <w:lang w:val="sr-Cyrl-RS"/>
        </w:rPr>
        <w:t>15</w:t>
      </w:r>
      <w:r w:rsidRPr="001E0BE4">
        <w:rPr>
          <w:rFonts w:ascii="Times New Roman" w:hAnsi="Times New Roman"/>
          <w:b/>
          <w:color w:val="0070C0"/>
          <w:sz w:val="28"/>
          <w:szCs w:val="28"/>
          <w:lang w:val="sr-Cyrl-RS"/>
        </w:rPr>
        <w:t xml:space="preserve">: </w:t>
      </w:r>
      <w:r>
        <w:rPr>
          <w:rFonts w:ascii="Times New Roman" w:hAnsi="Times New Roman"/>
          <w:b/>
          <w:color w:val="0070C0"/>
          <w:sz w:val="28"/>
          <w:szCs w:val="28"/>
          <w:lang w:val="sr-Cyrl-RS"/>
        </w:rPr>
        <w:t>КВАЛИТЕТ ДОКТОРСКИХ СТУДИЈА</w:t>
      </w:r>
    </w:p>
    <w:p w:rsidR="00D258FC" w:rsidRDefault="00D258FC" w:rsidP="00D258FC">
      <w:pPr>
        <w:shd w:val="clear" w:color="auto" w:fill="FFFFFF"/>
        <w:spacing w:after="0" w:line="240" w:lineRule="auto"/>
        <w:contextualSpacing/>
        <w:rPr>
          <w:rFonts w:ascii="Times New Roman" w:hAnsi="Times New Roman"/>
          <w:color w:val="0D0D0D" w:themeColor="text1" w:themeTint="F2"/>
          <w:sz w:val="24"/>
          <w:szCs w:val="24"/>
          <w:lang w:val="sr-Cyrl-RS"/>
        </w:rPr>
      </w:pPr>
      <w:r w:rsidRPr="000B3306">
        <w:rPr>
          <w:rFonts w:ascii="Times New Roman" w:hAnsi="Times New Roman"/>
          <w:color w:val="0D0D0D" w:themeColor="text1" w:themeTint="F2"/>
          <w:sz w:val="24"/>
          <w:szCs w:val="24"/>
          <w:lang w:val="sr-Cyrl-RS"/>
        </w:rPr>
        <w:t xml:space="preserve"> </w:t>
      </w:r>
    </w:p>
    <w:p w:rsidR="00A74D63" w:rsidRPr="000B3306" w:rsidRDefault="00A74D63" w:rsidP="00D258FC">
      <w:pPr>
        <w:shd w:val="clear" w:color="auto" w:fill="FFFFFF"/>
        <w:spacing w:after="0" w:line="240" w:lineRule="auto"/>
        <w:contextualSpacing/>
        <w:rPr>
          <w:rFonts w:ascii="Times New Roman" w:hAnsi="Times New Roman"/>
          <w:color w:val="0D0D0D" w:themeColor="text1" w:themeTint="F2"/>
          <w:sz w:val="24"/>
          <w:szCs w:val="24"/>
          <w:lang w:val="sr-Cyrl-RS"/>
        </w:rPr>
      </w:pPr>
      <w:r w:rsidRPr="00D91CA1">
        <w:rPr>
          <w:rFonts w:ascii="Times New Roman" w:hAnsi="Times New Roman"/>
          <w:b/>
          <w:color w:val="0D0D0D" w:themeColor="text1" w:themeTint="F2"/>
          <w:sz w:val="24"/>
          <w:szCs w:val="24"/>
          <w:lang w:val="sr-Cyrl-RS"/>
        </w:rPr>
        <w:t>А</w:t>
      </w:r>
      <w:r w:rsidRPr="000B3306">
        <w:rPr>
          <w:rFonts w:ascii="Times New Roman" w:hAnsi="Times New Roman"/>
          <w:color w:val="0D0D0D" w:themeColor="text1" w:themeTint="F2"/>
          <w:sz w:val="24"/>
          <w:szCs w:val="24"/>
          <w:lang w:val="sr-Cyrl-RS"/>
        </w:rPr>
        <w:t>) Опис стања</w:t>
      </w:r>
      <w:r w:rsidR="009919D1">
        <w:rPr>
          <w:rFonts w:ascii="Times New Roman" w:hAnsi="Times New Roman"/>
          <w:color w:val="0D0D0D" w:themeColor="text1" w:themeTint="F2"/>
          <w:sz w:val="24"/>
          <w:szCs w:val="24"/>
          <w:lang w:val="sr-Cyrl-RS"/>
        </w:rPr>
        <w:t xml:space="preserve">, анализа и процена стандарда </w:t>
      </w:r>
      <w:r w:rsidR="009919D1" w:rsidRPr="00D91CA1">
        <w:rPr>
          <w:rFonts w:ascii="Times New Roman" w:hAnsi="Times New Roman"/>
          <w:b/>
          <w:color w:val="0D0D0D" w:themeColor="text1" w:themeTint="F2"/>
          <w:sz w:val="24"/>
          <w:szCs w:val="24"/>
          <w:lang w:val="sr-Cyrl-RS"/>
        </w:rPr>
        <w:t xml:space="preserve">15 </w:t>
      </w:r>
      <w:r w:rsidR="009919D1">
        <w:rPr>
          <w:rFonts w:ascii="Times New Roman" w:hAnsi="Times New Roman"/>
          <w:color w:val="0D0D0D" w:themeColor="text1" w:themeTint="F2"/>
          <w:sz w:val="24"/>
          <w:szCs w:val="24"/>
          <w:lang w:val="sr-Cyrl-RS"/>
        </w:rPr>
        <w:t xml:space="preserve">  </w:t>
      </w:r>
      <w:r>
        <w:rPr>
          <w:rFonts w:ascii="Times New Roman" w:hAnsi="Times New Roman"/>
          <w:color w:val="0D0D0D" w:themeColor="text1" w:themeTint="F2"/>
          <w:sz w:val="24"/>
          <w:szCs w:val="24"/>
          <w:lang w:val="sr-Cyrl-RS"/>
        </w:rPr>
        <w:t>____</w:t>
      </w:r>
      <w:r w:rsidR="00441295">
        <w:rPr>
          <w:rFonts w:ascii="Times New Roman" w:hAnsi="Times New Roman"/>
          <w:color w:val="0D0D0D" w:themeColor="text1" w:themeTint="F2"/>
          <w:sz w:val="24"/>
          <w:szCs w:val="24"/>
          <w:lang w:val="sr-Cyrl-RS"/>
        </w:rPr>
        <w:t>_____________________________127</w:t>
      </w:r>
    </w:p>
    <w:p w:rsidR="00A74D63" w:rsidRPr="000B3306" w:rsidRDefault="00A74D63" w:rsidP="00D258FC">
      <w:pPr>
        <w:shd w:val="clear" w:color="auto" w:fill="FFFFFF"/>
        <w:spacing w:after="0" w:line="240" w:lineRule="auto"/>
        <w:contextualSpacing/>
        <w:rPr>
          <w:rFonts w:ascii="Times New Roman" w:hAnsi="Times New Roman"/>
          <w:color w:val="0D0D0D" w:themeColor="text1" w:themeTint="F2"/>
          <w:sz w:val="24"/>
          <w:szCs w:val="24"/>
          <w:lang w:val="sr-Cyrl-RS"/>
        </w:rPr>
      </w:pPr>
      <w:r w:rsidRPr="00D91CA1">
        <w:rPr>
          <w:rFonts w:ascii="Times New Roman" w:hAnsi="Times New Roman"/>
          <w:b/>
          <w:color w:val="0D0D0D" w:themeColor="text1" w:themeTint="F2"/>
          <w:sz w:val="24"/>
          <w:szCs w:val="24"/>
          <w:lang w:val="sr-Cyrl-RS"/>
        </w:rPr>
        <w:lastRenderedPageBreak/>
        <w:t>Б</w:t>
      </w:r>
      <w:r w:rsidRPr="000B3306">
        <w:rPr>
          <w:rFonts w:ascii="Times New Roman" w:hAnsi="Times New Roman"/>
          <w:color w:val="0D0D0D" w:themeColor="text1" w:themeTint="F2"/>
          <w:sz w:val="24"/>
          <w:szCs w:val="24"/>
          <w:lang w:val="sr-Cyrl-RS"/>
        </w:rPr>
        <w:t xml:space="preserve">) Анализа и процена стања с обзиром на дефинисање </w:t>
      </w:r>
      <w:r w:rsidR="00D91CA1">
        <w:rPr>
          <w:rFonts w:ascii="Times New Roman" w:hAnsi="Times New Roman"/>
          <w:color w:val="0D0D0D" w:themeColor="text1" w:themeTint="F2"/>
          <w:sz w:val="24"/>
          <w:szCs w:val="24"/>
          <w:lang w:val="sr-Cyrl-RS"/>
        </w:rPr>
        <w:t>циљеве, захтеве и очекивања_</w:t>
      </w:r>
      <w:r w:rsidR="00663727">
        <w:rPr>
          <w:rFonts w:ascii="Times New Roman" w:hAnsi="Times New Roman"/>
          <w:color w:val="0D0D0D" w:themeColor="text1" w:themeTint="F2"/>
          <w:sz w:val="24"/>
          <w:szCs w:val="24"/>
          <w:lang w:val="sr-Cyrl-RS"/>
        </w:rPr>
        <w:t>__</w:t>
      </w:r>
      <w:r w:rsidR="00441295">
        <w:rPr>
          <w:rFonts w:ascii="Times New Roman" w:hAnsi="Times New Roman"/>
          <w:color w:val="0D0D0D" w:themeColor="text1" w:themeTint="F2"/>
          <w:sz w:val="24"/>
          <w:szCs w:val="24"/>
          <w:lang w:val="sr-Cyrl-RS"/>
        </w:rPr>
        <w:t>128</w:t>
      </w:r>
    </w:p>
    <w:p w:rsidR="00A74D63" w:rsidRPr="000B3306" w:rsidRDefault="00A74D63" w:rsidP="00D258FC">
      <w:pPr>
        <w:shd w:val="clear" w:color="auto" w:fill="FFFFFF"/>
        <w:spacing w:after="0" w:line="240" w:lineRule="auto"/>
        <w:contextualSpacing/>
        <w:rPr>
          <w:rFonts w:ascii="Times New Roman" w:hAnsi="Times New Roman"/>
          <w:color w:val="0D0D0D" w:themeColor="text1" w:themeTint="F2"/>
          <w:sz w:val="24"/>
          <w:szCs w:val="24"/>
          <w:lang w:val="sr-Cyrl-RS"/>
        </w:rPr>
      </w:pPr>
      <w:r w:rsidRPr="00D91CA1">
        <w:rPr>
          <w:rFonts w:ascii="Times New Roman" w:hAnsi="Times New Roman"/>
          <w:b/>
          <w:color w:val="0D0D0D" w:themeColor="text1" w:themeTint="F2"/>
          <w:sz w:val="24"/>
          <w:szCs w:val="24"/>
          <w:lang w:val="sr-Cyrl-RS"/>
        </w:rPr>
        <w:t>В</w:t>
      </w:r>
      <w:r w:rsidRPr="000B3306">
        <w:rPr>
          <w:rFonts w:ascii="Times New Roman" w:hAnsi="Times New Roman"/>
          <w:color w:val="0D0D0D" w:themeColor="text1" w:themeTint="F2"/>
          <w:sz w:val="24"/>
          <w:szCs w:val="24"/>
          <w:lang w:val="sr-Cyrl-RS"/>
        </w:rPr>
        <w:t>) Анализа слабости и повољних елемената (</w:t>
      </w:r>
      <w:r w:rsidRPr="000B3306">
        <w:rPr>
          <w:rFonts w:ascii="Times New Roman" w:hAnsi="Times New Roman"/>
          <w:color w:val="0D0D0D" w:themeColor="text1" w:themeTint="F2"/>
          <w:sz w:val="24"/>
          <w:szCs w:val="24"/>
          <w:lang w:val="sr-Latn-RS"/>
        </w:rPr>
        <w:t>SWO</w:t>
      </w:r>
      <w:r w:rsidRPr="000B3306">
        <w:rPr>
          <w:rFonts w:ascii="Times New Roman" w:hAnsi="Times New Roman"/>
          <w:color w:val="0D0D0D" w:themeColor="text1" w:themeTint="F2"/>
          <w:sz w:val="24"/>
          <w:szCs w:val="24"/>
          <w:lang w:val="sr-Cyrl-RS"/>
        </w:rPr>
        <w:t>Т анализа</w:t>
      </w:r>
      <w:r w:rsidR="00441295">
        <w:rPr>
          <w:rFonts w:ascii="Times New Roman" w:hAnsi="Times New Roman"/>
          <w:color w:val="0D0D0D" w:themeColor="text1" w:themeTint="F2"/>
          <w:sz w:val="24"/>
          <w:szCs w:val="24"/>
          <w:lang w:val="sr-Cyrl-RS"/>
        </w:rPr>
        <w:t>) ______________________ 129</w:t>
      </w:r>
    </w:p>
    <w:p w:rsidR="00D258FC" w:rsidRDefault="00A74D63" w:rsidP="00D258FC">
      <w:pPr>
        <w:shd w:val="clear" w:color="auto" w:fill="FFFFFF"/>
        <w:spacing w:after="0" w:line="240" w:lineRule="auto"/>
        <w:contextualSpacing/>
        <w:rPr>
          <w:rFonts w:ascii="Times New Roman" w:hAnsi="Times New Roman"/>
          <w:color w:val="0D0D0D" w:themeColor="text1" w:themeTint="F2"/>
          <w:sz w:val="24"/>
          <w:szCs w:val="24"/>
          <w:lang w:val="sr-Cyrl-RS"/>
        </w:rPr>
      </w:pPr>
      <w:r w:rsidRPr="00D91CA1">
        <w:rPr>
          <w:rFonts w:ascii="Times New Roman" w:hAnsi="Times New Roman"/>
          <w:b/>
          <w:color w:val="0D0D0D" w:themeColor="text1" w:themeTint="F2"/>
          <w:sz w:val="24"/>
          <w:szCs w:val="24"/>
          <w:lang w:val="sr-Cyrl-RS"/>
        </w:rPr>
        <w:t>Г</w:t>
      </w:r>
      <w:r w:rsidRPr="000B3306">
        <w:rPr>
          <w:rFonts w:ascii="Times New Roman" w:hAnsi="Times New Roman"/>
          <w:color w:val="0D0D0D" w:themeColor="text1" w:themeTint="F2"/>
          <w:sz w:val="24"/>
          <w:szCs w:val="24"/>
          <w:lang w:val="sr-Cyrl-RS"/>
        </w:rPr>
        <w:t>) Предлог мера и активности за унапређење</w:t>
      </w:r>
      <w:r>
        <w:rPr>
          <w:rFonts w:ascii="Times New Roman" w:hAnsi="Times New Roman"/>
          <w:color w:val="0D0D0D" w:themeColor="text1" w:themeTint="F2"/>
          <w:sz w:val="24"/>
          <w:szCs w:val="24"/>
          <w:lang w:val="sr-Cyrl-RS"/>
        </w:rPr>
        <w:t xml:space="preserve"> квалите</w:t>
      </w:r>
      <w:r w:rsidR="00663727">
        <w:rPr>
          <w:rFonts w:ascii="Times New Roman" w:hAnsi="Times New Roman"/>
          <w:color w:val="0D0D0D" w:themeColor="text1" w:themeTint="F2"/>
          <w:sz w:val="24"/>
          <w:szCs w:val="24"/>
          <w:lang w:val="sr-Cyrl-RS"/>
        </w:rPr>
        <w:t>т</w:t>
      </w:r>
      <w:r w:rsidR="00A767DF">
        <w:rPr>
          <w:rFonts w:ascii="Times New Roman" w:hAnsi="Times New Roman"/>
          <w:color w:val="0D0D0D" w:themeColor="text1" w:themeTint="F2"/>
          <w:sz w:val="24"/>
          <w:szCs w:val="24"/>
          <w:lang w:val="sr-Cyrl-RS"/>
        </w:rPr>
        <w:t>а ___________________________1</w:t>
      </w:r>
      <w:r w:rsidR="00AE0734">
        <w:rPr>
          <w:rFonts w:ascii="Times New Roman" w:hAnsi="Times New Roman"/>
          <w:color w:val="0D0D0D" w:themeColor="text1" w:themeTint="F2"/>
          <w:sz w:val="24"/>
          <w:szCs w:val="24"/>
          <w:lang w:val="sr-Cyrl-RS"/>
        </w:rPr>
        <w:t>29</w:t>
      </w:r>
    </w:p>
    <w:p w:rsidR="00D258FC" w:rsidRDefault="00D258FC" w:rsidP="00D258FC">
      <w:pPr>
        <w:shd w:val="clear" w:color="auto" w:fill="FFFFFF"/>
        <w:spacing w:after="0" w:line="240" w:lineRule="auto"/>
        <w:contextualSpacing/>
        <w:rPr>
          <w:rFonts w:ascii="Times New Roman" w:hAnsi="Times New Roman"/>
          <w:color w:val="0D0D0D" w:themeColor="text1" w:themeTint="F2"/>
          <w:sz w:val="24"/>
          <w:szCs w:val="24"/>
          <w:lang w:val="sr-Cyrl-RS"/>
        </w:rPr>
      </w:pPr>
      <w:r>
        <w:rPr>
          <w:rFonts w:ascii="Times New Roman" w:hAnsi="Times New Roman"/>
          <w:color w:val="0D0D0D" w:themeColor="text1" w:themeTint="F2"/>
          <w:sz w:val="24"/>
          <w:szCs w:val="24"/>
          <w:lang w:val="sr-Cyrl-RS"/>
        </w:rPr>
        <w:t>Пок</w:t>
      </w:r>
      <w:r w:rsidR="00D91CA1">
        <w:rPr>
          <w:rFonts w:ascii="Times New Roman" w:hAnsi="Times New Roman"/>
          <w:color w:val="0D0D0D" w:themeColor="text1" w:themeTint="F2"/>
          <w:sz w:val="24"/>
          <w:szCs w:val="24"/>
          <w:lang w:val="sr-Cyrl-RS"/>
        </w:rPr>
        <w:t xml:space="preserve">азатељи и прилози за стандард </w:t>
      </w:r>
      <w:r w:rsidR="00D91CA1" w:rsidRPr="00D91CA1">
        <w:rPr>
          <w:rFonts w:ascii="Times New Roman" w:hAnsi="Times New Roman"/>
          <w:b/>
          <w:color w:val="0D0D0D" w:themeColor="text1" w:themeTint="F2"/>
          <w:sz w:val="24"/>
          <w:szCs w:val="24"/>
          <w:lang w:val="sr-Cyrl-RS"/>
        </w:rPr>
        <w:t>15</w:t>
      </w:r>
      <w:r>
        <w:rPr>
          <w:rFonts w:ascii="Times New Roman" w:hAnsi="Times New Roman"/>
          <w:color w:val="0D0D0D" w:themeColor="text1" w:themeTint="F2"/>
          <w:sz w:val="24"/>
          <w:szCs w:val="24"/>
          <w:lang w:val="sr-Cyrl-RS"/>
        </w:rPr>
        <w:t>___________</w:t>
      </w:r>
      <w:r w:rsidR="00441295">
        <w:rPr>
          <w:rFonts w:ascii="Times New Roman" w:hAnsi="Times New Roman"/>
          <w:color w:val="0D0D0D" w:themeColor="text1" w:themeTint="F2"/>
          <w:sz w:val="24"/>
          <w:szCs w:val="24"/>
          <w:lang w:val="sr-Cyrl-RS"/>
        </w:rPr>
        <w:t>_______________________________  130</w:t>
      </w:r>
    </w:p>
    <w:p w:rsidR="00A74D63" w:rsidRPr="000B3306" w:rsidRDefault="00A74D63" w:rsidP="001E0BE4">
      <w:pPr>
        <w:shd w:val="clear" w:color="auto" w:fill="FFFFFF"/>
        <w:spacing w:after="0" w:line="240" w:lineRule="auto"/>
        <w:contextualSpacing/>
        <w:rPr>
          <w:rFonts w:ascii="Times New Roman" w:hAnsi="Times New Roman"/>
          <w:color w:val="0D0D0D" w:themeColor="text1" w:themeTint="F2"/>
          <w:sz w:val="24"/>
          <w:szCs w:val="24"/>
          <w:lang w:val="sr-Cyrl-RS"/>
        </w:rPr>
      </w:pPr>
      <w:r>
        <w:rPr>
          <w:rFonts w:ascii="Times New Roman" w:hAnsi="Times New Roman"/>
          <w:color w:val="0D0D0D" w:themeColor="text1" w:themeTint="F2"/>
          <w:sz w:val="24"/>
          <w:szCs w:val="24"/>
          <w:lang w:val="sr-Cyrl-RS"/>
        </w:rPr>
        <w:tab/>
      </w:r>
    </w:p>
    <w:p w:rsidR="00CF57D8" w:rsidRPr="000B3306" w:rsidRDefault="00CF57D8" w:rsidP="001E0BE4">
      <w:pPr>
        <w:shd w:val="clear" w:color="auto" w:fill="FFFFFF"/>
        <w:spacing w:after="0" w:line="240" w:lineRule="auto"/>
        <w:contextualSpacing/>
        <w:rPr>
          <w:rFonts w:ascii="Times New Roman" w:hAnsi="Times New Roman"/>
          <w:color w:val="0D0D0D" w:themeColor="text1" w:themeTint="F2"/>
          <w:sz w:val="24"/>
          <w:szCs w:val="24"/>
          <w:lang w:val="sr-Cyrl-RS"/>
        </w:rPr>
      </w:pPr>
    </w:p>
    <w:p w:rsidR="00CF57D8" w:rsidRPr="000B3306" w:rsidRDefault="00CF57D8" w:rsidP="001E0BE4">
      <w:pPr>
        <w:shd w:val="clear" w:color="auto" w:fill="FFFFFF"/>
        <w:spacing w:after="0" w:line="240" w:lineRule="auto"/>
        <w:contextualSpacing/>
        <w:rPr>
          <w:rFonts w:ascii="Times New Roman" w:hAnsi="Times New Roman"/>
          <w:b/>
          <w:color w:val="0D0D0D" w:themeColor="text1" w:themeTint="F2"/>
          <w:sz w:val="24"/>
          <w:szCs w:val="24"/>
          <w:lang w:val="sr-Cyrl-RS"/>
        </w:rPr>
      </w:pPr>
      <w:r w:rsidRPr="000B3306">
        <w:rPr>
          <w:rFonts w:ascii="Times New Roman" w:hAnsi="Times New Roman"/>
          <w:b/>
          <w:color w:val="0D0D0D" w:themeColor="text1" w:themeTint="F2"/>
          <w:sz w:val="24"/>
          <w:szCs w:val="24"/>
          <w:lang w:val="sr-Cyrl-RS"/>
        </w:rPr>
        <w:tab/>
      </w:r>
      <w:r w:rsidRPr="000B3306">
        <w:rPr>
          <w:rFonts w:ascii="Times New Roman" w:hAnsi="Times New Roman"/>
          <w:b/>
          <w:color w:val="0D0D0D" w:themeColor="text1" w:themeTint="F2"/>
          <w:sz w:val="24"/>
          <w:szCs w:val="24"/>
          <w:lang w:val="sr-Cyrl-RS"/>
        </w:rPr>
        <w:tab/>
      </w:r>
      <w:r w:rsidRPr="000B3306">
        <w:rPr>
          <w:rFonts w:ascii="Times New Roman" w:hAnsi="Times New Roman"/>
          <w:b/>
          <w:color w:val="0D0D0D" w:themeColor="text1" w:themeTint="F2"/>
          <w:sz w:val="24"/>
          <w:szCs w:val="24"/>
          <w:lang w:val="sr-Cyrl-RS"/>
        </w:rPr>
        <w:tab/>
      </w:r>
      <w:r w:rsidRPr="000B3306">
        <w:rPr>
          <w:rFonts w:ascii="Times New Roman" w:hAnsi="Times New Roman"/>
          <w:b/>
          <w:color w:val="0D0D0D" w:themeColor="text1" w:themeTint="F2"/>
          <w:sz w:val="24"/>
          <w:szCs w:val="24"/>
          <w:lang w:val="sr-Cyrl-RS"/>
        </w:rPr>
        <w:tab/>
      </w:r>
      <w:r w:rsidRPr="000B3306">
        <w:rPr>
          <w:rFonts w:ascii="Times New Roman" w:hAnsi="Times New Roman"/>
          <w:b/>
          <w:color w:val="0D0D0D" w:themeColor="text1" w:themeTint="F2"/>
          <w:sz w:val="24"/>
          <w:szCs w:val="24"/>
          <w:lang w:val="sr-Cyrl-RS"/>
        </w:rPr>
        <w:tab/>
      </w:r>
      <w:r w:rsidRPr="000B3306">
        <w:rPr>
          <w:rFonts w:ascii="Times New Roman" w:hAnsi="Times New Roman"/>
          <w:b/>
          <w:color w:val="0D0D0D" w:themeColor="text1" w:themeTint="F2"/>
          <w:sz w:val="24"/>
          <w:szCs w:val="24"/>
          <w:lang w:val="sr-Cyrl-RS"/>
        </w:rPr>
        <w:tab/>
      </w:r>
      <w:r w:rsidRPr="000B3306">
        <w:rPr>
          <w:rFonts w:ascii="Times New Roman" w:hAnsi="Times New Roman"/>
          <w:b/>
          <w:color w:val="0D0D0D" w:themeColor="text1" w:themeTint="F2"/>
          <w:sz w:val="24"/>
          <w:szCs w:val="24"/>
          <w:lang w:val="sr-Cyrl-RS"/>
        </w:rPr>
        <w:tab/>
      </w:r>
      <w:r w:rsidRPr="000B3306">
        <w:rPr>
          <w:rFonts w:ascii="Times New Roman" w:hAnsi="Times New Roman"/>
          <w:b/>
          <w:color w:val="0D0D0D" w:themeColor="text1" w:themeTint="F2"/>
          <w:sz w:val="24"/>
          <w:szCs w:val="24"/>
          <w:lang w:val="sr-Cyrl-RS"/>
        </w:rPr>
        <w:tab/>
      </w:r>
    </w:p>
    <w:p w:rsidR="00D258FC" w:rsidRPr="00D258FC" w:rsidRDefault="00CF57D8" w:rsidP="00D258FC">
      <w:pPr>
        <w:shd w:val="clear" w:color="auto" w:fill="FFFFFF"/>
        <w:spacing w:after="0" w:line="240" w:lineRule="auto"/>
        <w:rPr>
          <w:rFonts w:ascii="Times New Roman" w:hAnsi="Times New Roman"/>
          <w:b/>
          <w:color w:val="0D0D0D" w:themeColor="text1" w:themeTint="F2"/>
          <w:sz w:val="24"/>
          <w:szCs w:val="24"/>
          <w:lang w:val="sr-Cyrl-RS"/>
        </w:rPr>
      </w:pPr>
      <w:r w:rsidRPr="000B3306">
        <w:rPr>
          <w:rFonts w:ascii="Times New Roman" w:hAnsi="Times New Roman"/>
          <w:b/>
          <w:color w:val="0D0D0D" w:themeColor="text1" w:themeTint="F2"/>
          <w:sz w:val="24"/>
          <w:szCs w:val="24"/>
          <w:lang w:val="sr-Cyrl-RS"/>
        </w:rPr>
        <w:br w:type="page"/>
      </w:r>
      <w:bookmarkStart w:id="0" w:name="_Увод"/>
      <w:bookmarkEnd w:id="0"/>
    </w:p>
    <w:p w:rsidR="00D258FC" w:rsidRDefault="00D258FC" w:rsidP="00D258FC">
      <w:pPr>
        <w:pStyle w:val="Heading1"/>
        <w:shd w:val="clear" w:color="auto" w:fill="FFFFFF"/>
        <w:jc w:val="center"/>
        <w:rPr>
          <w:sz w:val="28"/>
          <w:szCs w:val="28"/>
          <w:lang w:val="sr-Cyrl-RS"/>
        </w:rPr>
      </w:pPr>
    </w:p>
    <w:p w:rsidR="009F4833" w:rsidRPr="00037D5E" w:rsidRDefault="006D2DC7" w:rsidP="00D258FC">
      <w:pPr>
        <w:pStyle w:val="Heading1"/>
        <w:shd w:val="clear" w:color="auto" w:fill="FFFFFF"/>
        <w:jc w:val="center"/>
        <w:rPr>
          <w:lang w:val="sr-Cyrl-RS"/>
        </w:rPr>
      </w:pPr>
      <w:r w:rsidRPr="006D2DC7">
        <w:rPr>
          <w:sz w:val="28"/>
          <w:szCs w:val="28"/>
          <w:lang w:val="sr-Cyrl-RS"/>
        </w:rPr>
        <w:t>УВОД</w:t>
      </w:r>
    </w:p>
    <w:p w:rsidR="006D2DC7" w:rsidRDefault="006D2DC7" w:rsidP="0014707B">
      <w:pPr>
        <w:shd w:val="clear" w:color="auto" w:fill="FFFFFF"/>
        <w:spacing w:after="0" w:line="240" w:lineRule="auto"/>
        <w:contextualSpacing/>
        <w:jc w:val="both"/>
        <w:rPr>
          <w:rFonts w:ascii="Times New Roman" w:hAnsi="Times New Roman"/>
          <w:sz w:val="24"/>
          <w:szCs w:val="24"/>
          <w:lang w:val="sr-Cyrl-RS"/>
        </w:rPr>
      </w:pPr>
    </w:p>
    <w:p w:rsidR="00D258FC" w:rsidRDefault="00D258FC" w:rsidP="0014707B">
      <w:pPr>
        <w:shd w:val="clear" w:color="auto" w:fill="FFFFFF"/>
        <w:spacing w:after="0" w:line="240" w:lineRule="auto"/>
        <w:contextualSpacing/>
        <w:jc w:val="both"/>
        <w:rPr>
          <w:rFonts w:ascii="Times New Roman" w:hAnsi="Times New Roman"/>
          <w:sz w:val="24"/>
          <w:szCs w:val="24"/>
          <w:lang w:val="sr-Cyrl-RS"/>
        </w:rPr>
      </w:pPr>
    </w:p>
    <w:p w:rsidR="00D258FC" w:rsidRPr="0014707B" w:rsidRDefault="00D258FC" w:rsidP="0014707B">
      <w:pPr>
        <w:shd w:val="clear" w:color="auto" w:fill="FFFFFF"/>
        <w:spacing w:after="0" w:line="240" w:lineRule="auto"/>
        <w:contextualSpacing/>
        <w:jc w:val="both"/>
        <w:rPr>
          <w:rFonts w:ascii="Times New Roman" w:hAnsi="Times New Roman"/>
          <w:sz w:val="24"/>
          <w:szCs w:val="24"/>
          <w:lang w:val="sr-Cyrl-RS"/>
        </w:rPr>
      </w:pPr>
    </w:p>
    <w:p w:rsidR="009F4833" w:rsidRPr="0014707B" w:rsidRDefault="009F4833" w:rsidP="0014707B">
      <w:pPr>
        <w:spacing w:after="0" w:line="240" w:lineRule="auto"/>
        <w:ind w:firstLine="720"/>
        <w:jc w:val="both"/>
        <w:rPr>
          <w:rFonts w:ascii="Times New Roman" w:eastAsia="TimesNewRoman" w:hAnsi="Times New Roman"/>
          <w:sz w:val="24"/>
          <w:szCs w:val="24"/>
          <w:lang w:val="sr-Cyrl-RS"/>
        </w:rPr>
      </w:pPr>
      <w:r w:rsidRPr="0014707B">
        <w:rPr>
          <w:rFonts w:ascii="Times New Roman" w:eastAsia="TimesNewRoman" w:hAnsi="Times New Roman"/>
          <w:sz w:val="24"/>
          <w:szCs w:val="24"/>
          <w:lang w:val="sr-Cyrl-RS"/>
        </w:rPr>
        <w:t xml:space="preserve">Правни факултет </w:t>
      </w:r>
      <w:r w:rsidR="00406512">
        <w:rPr>
          <w:rFonts w:ascii="Times New Roman" w:eastAsia="TimesNewRoman" w:hAnsi="Times New Roman"/>
          <w:sz w:val="24"/>
          <w:szCs w:val="24"/>
          <w:lang w:val="sr-Cyrl-RS"/>
        </w:rPr>
        <w:t>Универзитета у Крагујевцу (у даљ</w:t>
      </w:r>
      <w:r w:rsidRPr="0014707B">
        <w:rPr>
          <w:rFonts w:ascii="Times New Roman" w:eastAsia="TimesNewRoman" w:hAnsi="Times New Roman"/>
          <w:sz w:val="24"/>
          <w:szCs w:val="24"/>
          <w:lang w:val="sr-Cyrl-RS"/>
        </w:rPr>
        <w:t>ем тексту Факултет) је од оснивања тежио испуњавању високих стандарда у погледу квалитета наставног и научног рада. У склопу припрема за први акредитациони циклус, Савет Факултета је на седници одржаној 27. маја 2008. године, усвојио Стратегију обезбеђења квалитета, која представља стратешки развојни документ који дефинише основне приоритете високог образовања у области обезбеђења квалитета као и начине њиховог остваривања.</w:t>
      </w:r>
    </w:p>
    <w:p w:rsidR="009F4833" w:rsidRPr="0014707B" w:rsidRDefault="009F4833" w:rsidP="0014707B">
      <w:pPr>
        <w:spacing w:after="0" w:line="240" w:lineRule="auto"/>
        <w:ind w:firstLine="720"/>
        <w:jc w:val="both"/>
        <w:rPr>
          <w:rFonts w:ascii="Times New Roman" w:eastAsia="TimesNewRoman" w:hAnsi="Times New Roman"/>
          <w:sz w:val="24"/>
          <w:szCs w:val="24"/>
          <w:lang w:val="sr-Cyrl-RS"/>
        </w:rPr>
      </w:pPr>
      <w:r w:rsidRPr="0014707B">
        <w:rPr>
          <w:rFonts w:ascii="Times New Roman" w:eastAsia="TimesNewRoman" w:hAnsi="Times New Roman"/>
          <w:sz w:val="24"/>
          <w:szCs w:val="24"/>
          <w:lang w:val="sr-Cyrl-RS"/>
        </w:rPr>
        <w:t>Стратегијом обезбеђења квалитета дефинисани су мисија, визија, циљеви, опредељења и принципи институционалног система обезбеђења и унапређивања квалитета, утврђене су области и субјекти система обезбеђења квалитета, као и мере и начини спровођења система обезбеђења квалитета. Задатак Правног факултета Универзитета у Крагујевцу је да омогући највише академске стандарде и обезбеди стицање знања и вештина у складу са наставним плановима и програмима. Стратегијом је дефинисан и свеобухватан систем мера за обезбеђење квалитета. Да би остварио своју мисију Факултет је трајно опредељен да тежи унапређењу квалитета и укључивању у европски простор високог образовања. У складу са таквим опредељењем Факултет периодично преиспитује, унапређује и иновира Стратегију обезбеђења квалитета.</w:t>
      </w:r>
    </w:p>
    <w:p w:rsidR="009F4833" w:rsidRPr="0014707B" w:rsidRDefault="009F4833" w:rsidP="0014707B">
      <w:pPr>
        <w:spacing w:after="0" w:line="240" w:lineRule="auto"/>
        <w:ind w:firstLine="720"/>
        <w:jc w:val="both"/>
        <w:rPr>
          <w:rFonts w:ascii="Times New Roman" w:hAnsi="Times New Roman"/>
          <w:color w:val="000000"/>
          <w:sz w:val="24"/>
          <w:szCs w:val="24"/>
          <w:lang w:val="sr-Cyrl-RS"/>
        </w:rPr>
      </w:pPr>
      <w:r w:rsidRPr="0014707B">
        <w:rPr>
          <w:rFonts w:ascii="Times New Roman" w:eastAsia="TimesNewRoman" w:hAnsi="Times New Roman"/>
          <w:sz w:val="24"/>
          <w:szCs w:val="24"/>
          <w:lang w:val="sr-Cyrl-RS"/>
        </w:rPr>
        <w:t>На бази Стратегије обезбеђења квалитета, као кључном документу холистичког система квалитета</w:t>
      </w:r>
      <w:r w:rsidRPr="0014707B">
        <w:rPr>
          <w:rFonts w:ascii="Times New Roman" w:eastAsia="TimesNewRoman" w:hAnsi="Times New Roman"/>
          <w:color w:val="7030A0"/>
          <w:sz w:val="24"/>
          <w:szCs w:val="24"/>
          <w:lang w:val="sr-Cyrl-RS"/>
        </w:rPr>
        <w:t xml:space="preserve">, </w:t>
      </w:r>
      <w:r w:rsidRPr="0014707B">
        <w:rPr>
          <w:rFonts w:ascii="Times New Roman" w:eastAsia="TimesNewRoman" w:hAnsi="Times New Roman"/>
          <w:sz w:val="24"/>
          <w:szCs w:val="24"/>
          <w:lang w:val="sr-Cyrl-RS"/>
        </w:rPr>
        <w:t xml:space="preserve">усвојен је Правилник о квалитету и самовредновању Факултета. На основу Правилника о квалитету и самовредновању спроведен је поступак самовредновања у свим областима обезбеђења квалитета предвиђених Законом о високом образовању, а у складу са Стандардима и поступцима за обезбеђење и унапређење квалитета високошколске установе и његових делова. Субјекти обезбеђења квалитета (Комисија за обезбеђење и унапређење квалитета, Поткомисија за праћење </w:t>
      </w:r>
      <w:r w:rsidR="004F33D6">
        <w:rPr>
          <w:rFonts w:ascii="Times New Roman" w:eastAsia="TimesNewRoman" w:hAnsi="Times New Roman"/>
          <w:sz w:val="24"/>
          <w:szCs w:val="24"/>
          <w:lang w:val="sr-Cyrl-RS"/>
        </w:rPr>
        <w:t>и унапређење студирања, Савет, д</w:t>
      </w:r>
      <w:r w:rsidRPr="0014707B">
        <w:rPr>
          <w:rFonts w:ascii="Times New Roman" w:eastAsia="TimesNewRoman" w:hAnsi="Times New Roman"/>
          <w:sz w:val="24"/>
          <w:szCs w:val="24"/>
          <w:lang w:val="sr-Cyrl-RS"/>
        </w:rPr>
        <w:t>екан, продекани, ру</w:t>
      </w:r>
      <w:r w:rsidR="004F33D6">
        <w:rPr>
          <w:rFonts w:ascii="Times New Roman" w:eastAsia="TimesNewRoman" w:hAnsi="Times New Roman"/>
          <w:sz w:val="24"/>
          <w:szCs w:val="24"/>
          <w:lang w:val="sr-Cyrl-RS"/>
        </w:rPr>
        <w:t>ководиоци студијских програма, катедре, с</w:t>
      </w:r>
      <w:r w:rsidRPr="0014707B">
        <w:rPr>
          <w:rFonts w:ascii="Times New Roman" w:eastAsia="TimesNewRoman" w:hAnsi="Times New Roman"/>
          <w:sz w:val="24"/>
          <w:szCs w:val="24"/>
          <w:lang w:val="sr-Cyrl-RS"/>
        </w:rPr>
        <w:t xml:space="preserve">екретар) су посвећени систематском праћењу и унапређењу квалитета у свим областима. Своја права и обавезе у обезбеђењу квалитета ови субјекти остварују у свакодневном раду и кроз учешће у раду органа Факултета. Актуелни поступак самовредновања је организовала и спровела Комисија за обезбеђење и унапређење квалитета Факултета (у даљем тексту: Комисија за квалитет), која је именована на </w:t>
      </w:r>
      <w:r w:rsidR="00A70A85">
        <w:rPr>
          <w:rFonts w:ascii="Times New Roman" w:hAnsi="Times New Roman"/>
          <w:sz w:val="24"/>
          <w:szCs w:val="24"/>
          <w:lang w:val="sr-Cyrl-RS"/>
        </w:rPr>
        <w:t>Наставно-</w:t>
      </w:r>
      <w:r w:rsidR="006A2809" w:rsidRPr="0014707B">
        <w:rPr>
          <w:rFonts w:ascii="Times New Roman" w:hAnsi="Times New Roman"/>
          <w:sz w:val="24"/>
          <w:szCs w:val="24"/>
          <w:lang w:val="sr-Cyrl-RS"/>
        </w:rPr>
        <w:t>научно</w:t>
      </w:r>
      <w:r w:rsidR="00A70A85">
        <w:rPr>
          <w:rFonts w:ascii="Times New Roman" w:hAnsi="Times New Roman"/>
          <w:sz w:val="24"/>
          <w:szCs w:val="24"/>
          <w:lang w:val="sr-Cyrl-RS"/>
        </w:rPr>
        <w:t>м</w:t>
      </w:r>
      <w:r w:rsidR="006A2809" w:rsidRPr="0014707B">
        <w:rPr>
          <w:rFonts w:ascii="Times New Roman" w:hAnsi="Times New Roman"/>
          <w:sz w:val="24"/>
          <w:szCs w:val="24"/>
          <w:lang w:val="sr-Cyrl-RS"/>
        </w:rPr>
        <w:t xml:space="preserve"> већу</w:t>
      </w:r>
      <w:r w:rsidRPr="0014707B">
        <w:rPr>
          <w:rFonts w:ascii="Times New Roman" w:hAnsi="Times New Roman"/>
          <w:sz w:val="24"/>
          <w:szCs w:val="24"/>
          <w:lang w:val="sr-Cyrl-RS"/>
        </w:rPr>
        <w:t xml:space="preserve"> Факултета</w:t>
      </w:r>
      <w:r w:rsidRPr="0014707B">
        <w:rPr>
          <w:rFonts w:ascii="Times New Roman" w:hAnsi="Times New Roman"/>
          <w:sz w:val="24"/>
          <w:szCs w:val="24"/>
          <w:lang w:val="sr-Latn-RS"/>
        </w:rPr>
        <w:t xml:space="preserve"> (</w:t>
      </w:r>
      <w:r w:rsidRPr="0014707B">
        <w:rPr>
          <w:rFonts w:ascii="Times New Roman" w:hAnsi="Times New Roman"/>
          <w:sz w:val="24"/>
          <w:szCs w:val="24"/>
          <w:lang w:val="sr-Cyrl-RS"/>
        </w:rPr>
        <w:t>Одлука 2558/7 од 23.10.2023. године</w:t>
      </w:r>
      <w:r w:rsidRPr="0014707B">
        <w:rPr>
          <w:rFonts w:ascii="Times New Roman" w:hAnsi="Times New Roman"/>
          <w:sz w:val="24"/>
          <w:szCs w:val="24"/>
          <w:lang w:val="sr-Latn-RS"/>
        </w:rPr>
        <w:t>)</w:t>
      </w:r>
      <w:r w:rsidRPr="0014707B">
        <w:rPr>
          <w:rFonts w:ascii="Times New Roman" w:hAnsi="Times New Roman"/>
          <w:sz w:val="24"/>
          <w:szCs w:val="24"/>
          <w:lang w:val="sr-Cyrl-RS"/>
        </w:rPr>
        <w:t>, а коју чине</w:t>
      </w:r>
      <w:r w:rsidRPr="0014707B">
        <w:rPr>
          <w:rFonts w:ascii="Times New Roman" w:hAnsi="Times New Roman"/>
          <w:color w:val="000000"/>
          <w:sz w:val="24"/>
          <w:szCs w:val="24"/>
          <w:lang w:val="sr-Cyrl-RS"/>
        </w:rPr>
        <w:t>:</w:t>
      </w:r>
    </w:p>
    <w:p w:rsidR="009F4833" w:rsidRPr="0014707B" w:rsidRDefault="006A2809" w:rsidP="003B7EFA">
      <w:pPr>
        <w:numPr>
          <w:ilvl w:val="0"/>
          <w:numId w:val="26"/>
        </w:numPr>
        <w:spacing w:after="0" w:line="240" w:lineRule="auto"/>
        <w:rPr>
          <w:rFonts w:ascii="Times New Roman" w:hAnsi="Times New Roman"/>
          <w:sz w:val="24"/>
          <w:szCs w:val="24"/>
          <w:lang w:val="sr-Cyrl-RS"/>
        </w:rPr>
      </w:pPr>
      <w:r w:rsidRPr="0014707B">
        <w:rPr>
          <w:rFonts w:ascii="Times New Roman" w:hAnsi="Times New Roman"/>
          <w:sz w:val="24"/>
          <w:szCs w:val="24"/>
          <w:lang w:val="sr-Cyrl-RS"/>
        </w:rPr>
        <w:t>др</w:t>
      </w:r>
      <w:r w:rsidR="00B36017">
        <w:rPr>
          <w:rFonts w:ascii="Times New Roman" w:hAnsi="Times New Roman"/>
          <w:sz w:val="24"/>
          <w:szCs w:val="24"/>
          <w:lang w:val="sr-Cyrl-RS"/>
        </w:rPr>
        <w:t xml:space="preserve"> Александра Павићевић, ванредни професор</w:t>
      </w:r>
      <w:r w:rsidR="009F4833" w:rsidRPr="0014707B">
        <w:rPr>
          <w:rFonts w:ascii="Times New Roman" w:hAnsi="Times New Roman"/>
          <w:sz w:val="24"/>
          <w:szCs w:val="24"/>
          <w:lang w:val="sr-Cyrl-RS"/>
        </w:rPr>
        <w:t>, председник комисије</w:t>
      </w:r>
    </w:p>
    <w:p w:rsidR="009F4833" w:rsidRPr="0014707B" w:rsidRDefault="009F4833" w:rsidP="003B7EFA">
      <w:pPr>
        <w:numPr>
          <w:ilvl w:val="0"/>
          <w:numId w:val="26"/>
        </w:numPr>
        <w:spacing w:after="0" w:line="240" w:lineRule="auto"/>
        <w:rPr>
          <w:rFonts w:ascii="Times New Roman" w:hAnsi="Times New Roman"/>
          <w:sz w:val="24"/>
          <w:szCs w:val="24"/>
          <w:lang w:val="sr-Cyrl-RS"/>
        </w:rPr>
      </w:pPr>
      <w:r w:rsidRPr="0014707B">
        <w:rPr>
          <w:rFonts w:ascii="Times New Roman" w:hAnsi="Times New Roman"/>
          <w:sz w:val="24"/>
          <w:szCs w:val="24"/>
          <w:lang w:val="sr-Cyrl-RS"/>
        </w:rPr>
        <w:t>др Драган Дакић, доцент, заменик председника комисије</w:t>
      </w:r>
    </w:p>
    <w:p w:rsidR="00B83908" w:rsidRPr="00B83908" w:rsidRDefault="009F4833" w:rsidP="00B83908">
      <w:pPr>
        <w:numPr>
          <w:ilvl w:val="0"/>
          <w:numId w:val="26"/>
        </w:numPr>
        <w:spacing w:after="0" w:line="240" w:lineRule="auto"/>
        <w:rPr>
          <w:rFonts w:ascii="Times New Roman" w:hAnsi="Times New Roman"/>
          <w:sz w:val="24"/>
          <w:szCs w:val="24"/>
          <w:lang w:val="sr-Cyrl-RS"/>
        </w:rPr>
      </w:pPr>
      <w:r w:rsidRPr="0014707B">
        <w:rPr>
          <w:rFonts w:ascii="Times New Roman" w:hAnsi="Times New Roman"/>
          <w:sz w:val="24"/>
          <w:szCs w:val="24"/>
          <w:lang w:val="sr-Cyrl-RS"/>
        </w:rPr>
        <w:t>др Мина Павловић, доцент</w:t>
      </w:r>
    </w:p>
    <w:p w:rsidR="009F4833" w:rsidRPr="0014707B" w:rsidRDefault="009F4833" w:rsidP="003B7EFA">
      <w:pPr>
        <w:numPr>
          <w:ilvl w:val="0"/>
          <w:numId w:val="26"/>
        </w:numPr>
        <w:spacing w:after="0" w:line="240" w:lineRule="auto"/>
        <w:rPr>
          <w:rFonts w:ascii="Times New Roman" w:hAnsi="Times New Roman"/>
          <w:sz w:val="24"/>
          <w:szCs w:val="24"/>
          <w:lang w:val="sr-Cyrl-RS"/>
        </w:rPr>
      </w:pPr>
      <w:r w:rsidRPr="0014707B">
        <w:rPr>
          <w:rFonts w:ascii="Times New Roman" w:hAnsi="Times New Roman"/>
          <w:sz w:val="24"/>
          <w:szCs w:val="24"/>
          <w:lang w:val="sr-Cyrl-RS"/>
        </w:rPr>
        <w:t>Дејан Вучинић, асистент</w:t>
      </w:r>
    </w:p>
    <w:p w:rsidR="009F4833" w:rsidRPr="0014707B" w:rsidRDefault="009F4833" w:rsidP="003B7EFA">
      <w:pPr>
        <w:numPr>
          <w:ilvl w:val="0"/>
          <w:numId w:val="26"/>
        </w:numPr>
        <w:spacing w:after="0" w:line="240" w:lineRule="auto"/>
        <w:rPr>
          <w:rFonts w:ascii="Times New Roman" w:hAnsi="Times New Roman"/>
          <w:sz w:val="24"/>
          <w:szCs w:val="24"/>
          <w:lang w:val="sr-Cyrl-RS"/>
        </w:rPr>
      </w:pPr>
      <w:r w:rsidRPr="0014707B">
        <w:rPr>
          <w:rFonts w:ascii="Times New Roman" w:hAnsi="Times New Roman"/>
          <w:sz w:val="24"/>
          <w:szCs w:val="24"/>
          <w:lang w:val="sr-Cyrl-RS"/>
        </w:rPr>
        <w:t>Александар Јањушевић, ненаставна јединица</w:t>
      </w:r>
    </w:p>
    <w:p w:rsidR="009F4833" w:rsidRPr="0014707B" w:rsidRDefault="009F4833" w:rsidP="003B7EFA">
      <w:pPr>
        <w:numPr>
          <w:ilvl w:val="0"/>
          <w:numId w:val="26"/>
        </w:numPr>
        <w:spacing w:after="0" w:line="240" w:lineRule="auto"/>
        <w:rPr>
          <w:rFonts w:ascii="Times New Roman" w:hAnsi="Times New Roman"/>
          <w:sz w:val="24"/>
          <w:szCs w:val="24"/>
          <w:lang w:val="sr-Cyrl-RS"/>
        </w:rPr>
      </w:pPr>
      <w:r w:rsidRPr="0014707B">
        <w:rPr>
          <w:rFonts w:ascii="Times New Roman" w:hAnsi="Times New Roman"/>
          <w:sz w:val="24"/>
          <w:szCs w:val="24"/>
          <w:lang w:val="sr-Cyrl-RS"/>
        </w:rPr>
        <w:t>Ђорђе Павлов, студент</w:t>
      </w:r>
      <w:r w:rsidRPr="0014707B">
        <w:rPr>
          <w:rStyle w:val="FootnoteReference"/>
          <w:rFonts w:ascii="Times New Roman" w:hAnsi="Times New Roman"/>
          <w:sz w:val="24"/>
          <w:szCs w:val="24"/>
          <w:lang w:val="sr-Cyrl-RS"/>
        </w:rPr>
        <w:footnoteReference w:id="1"/>
      </w:r>
    </w:p>
    <w:p w:rsidR="009F4833" w:rsidRPr="00B83908" w:rsidRDefault="009F4833" w:rsidP="0014707B">
      <w:pPr>
        <w:numPr>
          <w:ilvl w:val="0"/>
          <w:numId w:val="26"/>
        </w:numPr>
        <w:spacing w:after="0" w:line="240" w:lineRule="auto"/>
        <w:rPr>
          <w:rFonts w:ascii="Times New Roman" w:hAnsi="Times New Roman"/>
          <w:sz w:val="24"/>
          <w:szCs w:val="24"/>
          <w:lang w:val="sr-Cyrl-RS"/>
        </w:rPr>
      </w:pPr>
      <w:r w:rsidRPr="0014707B">
        <w:rPr>
          <w:rFonts w:ascii="Times New Roman" w:hAnsi="Times New Roman"/>
          <w:sz w:val="24"/>
          <w:szCs w:val="24"/>
          <w:lang w:val="sr-Cyrl-RS"/>
        </w:rPr>
        <w:t>Милица Милосављевић, студент</w:t>
      </w:r>
    </w:p>
    <w:p w:rsidR="009F4833" w:rsidRPr="0014707B" w:rsidRDefault="009F4833" w:rsidP="004F33D6">
      <w:pPr>
        <w:spacing w:after="0" w:line="240" w:lineRule="auto"/>
        <w:ind w:firstLine="720"/>
        <w:jc w:val="both"/>
        <w:rPr>
          <w:rFonts w:ascii="Times New Roman" w:eastAsia="TimesNewRoman" w:hAnsi="Times New Roman"/>
          <w:sz w:val="24"/>
          <w:szCs w:val="24"/>
          <w:lang w:val="sr-Cyrl-RS"/>
        </w:rPr>
      </w:pPr>
      <w:r w:rsidRPr="0014707B">
        <w:rPr>
          <w:rFonts w:ascii="Times New Roman" w:eastAsia="TimesNewRoman" w:hAnsi="Times New Roman"/>
          <w:sz w:val="24"/>
          <w:szCs w:val="24"/>
          <w:lang w:val="sr-Cyrl-RS"/>
        </w:rPr>
        <w:lastRenderedPageBreak/>
        <w:t xml:space="preserve">Поступак самовредновања је спроведен у неколико фаза. Комисија је најпре дефинисала методологију за прикупљање података, утврдила изворе података и начине прикупљања истих. Наредна фаза процеса самовредновања посвећена је обради и анализи података, док је у коначној фази сачињен Извештај о самовредновању </w:t>
      </w:r>
      <w:r w:rsidRPr="000619DC">
        <w:rPr>
          <w:rFonts w:ascii="Times New Roman" w:eastAsia="TimesNewRoman" w:hAnsi="Times New Roman"/>
          <w:sz w:val="24"/>
          <w:szCs w:val="24"/>
          <w:lang w:val="sr-Cyrl-RS"/>
        </w:rPr>
        <w:t>за период од 2021. до 202</w:t>
      </w:r>
      <w:r w:rsidRPr="000619DC">
        <w:rPr>
          <w:rFonts w:ascii="Times New Roman" w:eastAsia="TimesNewRoman" w:hAnsi="Times New Roman"/>
          <w:sz w:val="24"/>
          <w:szCs w:val="24"/>
          <w:lang w:val="sr-Latn-ME"/>
        </w:rPr>
        <w:t>5</w:t>
      </w:r>
      <w:r w:rsidRPr="000619DC">
        <w:rPr>
          <w:rFonts w:ascii="Times New Roman" w:eastAsia="TimesNewRoman" w:hAnsi="Times New Roman"/>
          <w:sz w:val="24"/>
          <w:szCs w:val="24"/>
          <w:lang w:val="sr-Cyrl-RS"/>
        </w:rPr>
        <w:t>.</w:t>
      </w:r>
      <w:r w:rsidR="004F33D6">
        <w:rPr>
          <w:rFonts w:ascii="Times New Roman" w:eastAsia="TimesNewRoman" w:hAnsi="Times New Roman"/>
          <w:sz w:val="24"/>
          <w:szCs w:val="24"/>
          <w:lang w:val="sr-Cyrl-RS"/>
        </w:rPr>
        <w:t xml:space="preserve"> </w:t>
      </w:r>
      <w:r w:rsidR="004F33D6" w:rsidRPr="000619DC">
        <w:rPr>
          <w:rFonts w:ascii="Times New Roman" w:eastAsia="TimesNewRoman" w:hAnsi="Times New Roman"/>
          <w:sz w:val="24"/>
          <w:szCs w:val="24"/>
          <w:lang w:val="sr-Cyrl-RS"/>
        </w:rPr>
        <w:t>године</w:t>
      </w:r>
      <w:r w:rsidR="004F33D6">
        <w:rPr>
          <w:rFonts w:ascii="Times New Roman" w:eastAsia="TimesNewRoman" w:hAnsi="Times New Roman"/>
          <w:sz w:val="24"/>
          <w:szCs w:val="24"/>
          <w:lang w:val="sr-Cyrl-RS"/>
        </w:rPr>
        <w:t>.</w:t>
      </w:r>
    </w:p>
    <w:p w:rsidR="009F4833" w:rsidRPr="0014707B" w:rsidRDefault="009F4833" w:rsidP="0014707B">
      <w:pPr>
        <w:pStyle w:val="Default"/>
        <w:ind w:firstLine="720"/>
        <w:jc w:val="both"/>
        <w:rPr>
          <w:lang w:val="sr-Cyrl-RS"/>
        </w:rPr>
      </w:pPr>
      <w:r w:rsidRPr="0014707B">
        <w:rPr>
          <w:lang w:val="sr-Cyrl-RS"/>
        </w:rPr>
        <w:t>Поступак самовредновања спроведен је од новембра 2024. до јуна 2025. године. Процењена је испуњеност сваког стандарда за самовредновање и оцењивање квалитета високошколских</w:t>
      </w:r>
      <w:r w:rsidR="004F33D6">
        <w:rPr>
          <w:lang w:val="sr-Cyrl-RS"/>
        </w:rPr>
        <w:t xml:space="preserve"> установа који су предвиђени у </w:t>
      </w:r>
      <w:r w:rsidRPr="0014707B">
        <w:rPr>
          <w:lang w:val="sr-Cyrl-RS"/>
        </w:rPr>
        <w:t>Правилнику о стандардима и поступку за самовредновање и поступку за самовредновање и оцењивање квалитета високошколских</w:t>
      </w:r>
      <w:r w:rsidR="004F33D6">
        <w:rPr>
          <w:lang w:val="sr-Cyrl-RS"/>
        </w:rPr>
        <w:t xml:space="preserve"> установа и студијских програма</w:t>
      </w:r>
      <w:r w:rsidRPr="0014707B">
        <w:rPr>
          <w:lang w:val="sr-Cyrl-RS"/>
        </w:rPr>
        <w:t xml:space="preserve"> ("Службени гласник РС", бр. 13 од 28. фебруара 2019. и 78 од</w:t>
      </w:r>
      <w:r w:rsidR="004F33D6">
        <w:rPr>
          <w:lang w:val="sr-Cyrl-RS"/>
        </w:rPr>
        <w:t xml:space="preserve"> 27. септембра 2024.), као и у </w:t>
      </w:r>
      <w:r w:rsidRPr="0014707B">
        <w:rPr>
          <w:lang w:val="sr-Cyrl-RS"/>
        </w:rPr>
        <w:t xml:space="preserve">Упутству за припрему извештаја о самовредновању високошколских </w:t>
      </w:r>
      <w:r w:rsidR="004F33D6">
        <w:rPr>
          <w:lang w:val="sr-Cyrl-RS"/>
        </w:rPr>
        <w:t>установа</w:t>
      </w:r>
      <w:r w:rsidRPr="0014707B">
        <w:rPr>
          <w:lang w:val="sr-Cyrl-RS"/>
        </w:rPr>
        <w:t xml:space="preserve"> (бр. 06-00-00043/2/2024-03, од 01.10.2024.). У оквиру</w:t>
      </w:r>
      <w:r w:rsidRPr="0014707B">
        <w:rPr>
          <w:rFonts w:eastAsia="TimesNewRoman"/>
          <w:lang w:val="sr-Cyrl-RS"/>
        </w:rPr>
        <w:t xml:space="preserve"> сваког стандарда дат је опис тренутне ситуације, анализа и процена тренутне ситуације према претходно дефинисаним циљевима, захтевима и очекивањима, анализа слабости, предности, могућности и опасности (SWOT анализа), које прате предлози за побољшање констатованих стања и предлози мера и активности за унапређење квалитета. </w:t>
      </w:r>
      <w:r w:rsidRPr="0014707B">
        <w:rPr>
          <w:lang w:val="sr-Cyrl-RS"/>
        </w:rPr>
        <w:t>Сваки стандард је праћен одговарајућим прилозима.</w:t>
      </w:r>
    </w:p>
    <w:p w:rsidR="003D3089" w:rsidRDefault="003D3089" w:rsidP="003D3089">
      <w:pPr>
        <w:spacing w:after="0" w:line="240" w:lineRule="auto"/>
        <w:ind w:firstLine="720"/>
        <w:jc w:val="both"/>
        <w:rPr>
          <w:rFonts w:ascii="Times New Roman" w:eastAsia="TimesNewRoman" w:hAnsi="Times New Roman"/>
          <w:sz w:val="24"/>
          <w:szCs w:val="24"/>
          <w:lang w:val="sr-Cyrl-RS"/>
        </w:rPr>
      </w:pPr>
      <w:r w:rsidRPr="00B36017">
        <w:rPr>
          <w:rFonts w:ascii="Times New Roman" w:eastAsia="TimesNewRoman" w:hAnsi="Times New Roman"/>
          <w:sz w:val="24"/>
          <w:szCs w:val="24"/>
          <w:lang w:val="sr-Cyrl-RS"/>
        </w:rPr>
        <w:t>У изради Извештаја о самовредновању 2021-2025.</w:t>
      </w:r>
      <w:r w:rsidR="00A90C08" w:rsidRPr="00B36017">
        <w:rPr>
          <w:rFonts w:ascii="Times New Roman" w:eastAsia="TimesNewRoman" w:hAnsi="Times New Roman"/>
          <w:sz w:val="24"/>
          <w:szCs w:val="24"/>
          <w:lang w:val="sr-Cyrl-RS"/>
        </w:rPr>
        <w:t xml:space="preserve"> је </w:t>
      </w:r>
      <w:r w:rsidRPr="00B36017">
        <w:rPr>
          <w:rFonts w:ascii="Times New Roman" w:eastAsia="TimesNewRoman" w:hAnsi="Times New Roman"/>
          <w:sz w:val="24"/>
          <w:szCs w:val="24"/>
          <w:lang w:val="sr-Cyrl-RS"/>
        </w:rPr>
        <w:t>учествовала Јелена М. Костић, службеник за управљање квалитетом Правног факултета Универзитета у Крагујевцу (Г080900).</w:t>
      </w:r>
      <w:r>
        <w:rPr>
          <w:rFonts w:ascii="Times New Roman" w:eastAsia="TimesNewRoman" w:hAnsi="Times New Roman"/>
          <w:sz w:val="24"/>
          <w:szCs w:val="24"/>
          <w:lang w:val="sr-Cyrl-RS"/>
        </w:rPr>
        <w:t xml:space="preserve"> </w:t>
      </w:r>
    </w:p>
    <w:p w:rsidR="00275AFE" w:rsidRPr="0014707B" w:rsidRDefault="00275AFE" w:rsidP="0014707B">
      <w:pPr>
        <w:spacing w:after="0" w:line="240" w:lineRule="auto"/>
        <w:rPr>
          <w:rFonts w:ascii="Times New Roman" w:hAnsi="Times New Roman"/>
        </w:rPr>
      </w:pPr>
    </w:p>
    <w:p w:rsidR="00AC78AD" w:rsidRPr="0014707B" w:rsidRDefault="00AC78AD" w:rsidP="0014707B">
      <w:pPr>
        <w:spacing w:after="0" w:line="240" w:lineRule="auto"/>
        <w:rPr>
          <w:rFonts w:ascii="Times New Roman" w:hAnsi="Times New Roman"/>
        </w:rPr>
      </w:pPr>
    </w:p>
    <w:p w:rsidR="00AC78AD" w:rsidRPr="0014707B" w:rsidRDefault="00AC78AD" w:rsidP="0014707B">
      <w:pPr>
        <w:spacing w:after="0" w:line="240" w:lineRule="auto"/>
        <w:rPr>
          <w:rFonts w:ascii="Times New Roman" w:hAnsi="Times New Roman"/>
        </w:rPr>
      </w:pPr>
    </w:p>
    <w:p w:rsidR="00AC78AD" w:rsidRPr="0014707B" w:rsidRDefault="00AC78AD" w:rsidP="0014707B">
      <w:pPr>
        <w:spacing w:after="0" w:line="240" w:lineRule="auto"/>
        <w:rPr>
          <w:rFonts w:ascii="Times New Roman" w:hAnsi="Times New Roman"/>
        </w:rPr>
      </w:pPr>
    </w:p>
    <w:p w:rsidR="00AC78AD" w:rsidRPr="0014707B" w:rsidRDefault="00AC78AD" w:rsidP="0014707B">
      <w:pPr>
        <w:spacing w:after="0" w:line="240" w:lineRule="auto"/>
        <w:rPr>
          <w:rFonts w:ascii="Times New Roman" w:hAnsi="Times New Roman"/>
        </w:rPr>
      </w:pPr>
    </w:p>
    <w:p w:rsidR="00AC78AD" w:rsidRPr="0014707B" w:rsidRDefault="00AC78AD" w:rsidP="0014707B">
      <w:pPr>
        <w:spacing w:after="0" w:line="240" w:lineRule="auto"/>
        <w:rPr>
          <w:rFonts w:ascii="Times New Roman" w:hAnsi="Times New Roman"/>
        </w:rPr>
      </w:pPr>
    </w:p>
    <w:p w:rsidR="00AC78AD" w:rsidRPr="0014707B" w:rsidRDefault="00AC78AD" w:rsidP="0014707B">
      <w:pPr>
        <w:spacing w:after="0" w:line="240" w:lineRule="auto"/>
        <w:rPr>
          <w:rFonts w:ascii="Times New Roman" w:hAnsi="Times New Roman"/>
        </w:rPr>
      </w:pPr>
    </w:p>
    <w:p w:rsidR="00AC78AD" w:rsidRPr="0014707B" w:rsidRDefault="00AC78AD" w:rsidP="0014707B">
      <w:pPr>
        <w:spacing w:after="0" w:line="240" w:lineRule="auto"/>
        <w:rPr>
          <w:rFonts w:ascii="Times New Roman" w:hAnsi="Times New Roman"/>
        </w:rPr>
      </w:pPr>
    </w:p>
    <w:p w:rsidR="00AC78AD" w:rsidRPr="0014707B" w:rsidRDefault="00AC78AD" w:rsidP="0014707B">
      <w:pPr>
        <w:spacing w:after="0" w:line="240" w:lineRule="auto"/>
        <w:rPr>
          <w:rFonts w:ascii="Times New Roman" w:hAnsi="Times New Roman"/>
        </w:rPr>
      </w:pPr>
    </w:p>
    <w:p w:rsidR="00AC78AD" w:rsidRPr="0014707B" w:rsidRDefault="00AC78AD" w:rsidP="0014707B">
      <w:pPr>
        <w:spacing w:after="0" w:line="240" w:lineRule="auto"/>
        <w:rPr>
          <w:rFonts w:ascii="Times New Roman" w:hAnsi="Times New Roman"/>
        </w:rPr>
      </w:pPr>
    </w:p>
    <w:p w:rsidR="00AC78AD" w:rsidRPr="0014707B" w:rsidRDefault="00AC78AD" w:rsidP="0014707B">
      <w:pPr>
        <w:spacing w:after="0" w:line="240" w:lineRule="auto"/>
        <w:rPr>
          <w:rFonts w:ascii="Times New Roman" w:hAnsi="Times New Roman"/>
        </w:rPr>
      </w:pPr>
    </w:p>
    <w:p w:rsidR="00AC78AD" w:rsidRPr="0014707B" w:rsidRDefault="00AC78AD" w:rsidP="0014707B">
      <w:pPr>
        <w:spacing w:after="0" w:line="240" w:lineRule="auto"/>
        <w:rPr>
          <w:rFonts w:ascii="Times New Roman" w:hAnsi="Times New Roman"/>
        </w:rPr>
      </w:pPr>
    </w:p>
    <w:p w:rsidR="00AC78AD" w:rsidRPr="0014707B" w:rsidRDefault="00AC78AD" w:rsidP="0014707B">
      <w:pPr>
        <w:spacing w:after="0" w:line="240" w:lineRule="auto"/>
        <w:rPr>
          <w:rFonts w:ascii="Times New Roman" w:hAnsi="Times New Roman"/>
        </w:rPr>
      </w:pPr>
    </w:p>
    <w:p w:rsidR="00AC78AD" w:rsidRPr="0014707B" w:rsidRDefault="00AC78AD" w:rsidP="0014707B">
      <w:pPr>
        <w:spacing w:after="0" w:line="240" w:lineRule="auto"/>
        <w:rPr>
          <w:rFonts w:ascii="Times New Roman" w:hAnsi="Times New Roman"/>
        </w:rPr>
      </w:pPr>
    </w:p>
    <w:p w:rsidR="00AC78AD" w:rsidRPr="0014707B" w:rsidRDefault="00AC78AD" w:rsidP="0014707B">
      <w:pPr>
        <w:spacing w:after="0" w:line="240" w:lineRule="auto"/>
        <w:rPr>
          <w:rFonts w:ascii="Times New Roman" w:hAnsi="Times New Roman"/>
        </w:rPr>
      </w:pPr>
    </w:p>
    <w:p w:rsidR="00AC78AD" w:rsidRPr="0014707B" w:rsidRDefault="00AC78AD" w:rsidP="0014707B">
      <w:pPr>
        <w:shd w:val="clear" w:color="auto" w:fill="FFFFFF"/>
        <w:spacing w:after="0" w:line="240" w:lineRule="auto"/>
        <w:contextualSpacing/>
        <w:jc w:val="both"/>
        <w:rPr>
          <w:rFonts w:ascii="Times New Roman" w:eastAsia="TimesNewRoman" w:hAnsi="Times New Roman"/>
          <w:color w:val="7030A0"/>
          <w:sz w:val="24"/>
          <w:szCs w:val="24"/>
          <w:lang w:val="sr-Cyrl-RS"/>
        </w:rPr>
        <w:sectPr w:rsidR="00AC78AD" w:rsidRPr="0014707B" w:rsidSect="00371C58">
          <w:footerReference w:type="default" r:id="rId8"/>
          <w:pgSz w:w="12240" w:h="15840"/>
          <w:pgMar w:top="1417" w:right="1417" w:bottom="1417" w:left="1417" w:header="720" w:footer="720" w:gutter="0"/>
          <w:cols w:space="720"/>
          <w:docGrid w:linePitch="360"/>
        </w:sectPr>
      </w:pPr>
    </w:p>
    <w:p w:rsidR="00670DEF" w:rsidRDefault="00670DEF" w:rsidP="00A30E55">
      <w:pPr>
        <w:pBdr>
          <w:top w:val="single" w:sz="4" w:space="1" w:color="auto"/>
          <w:left w:val="single" w:sz="4" w:space="4" w:color="auto"/>
          <w:bottom w:val="single" w:sz="4" w:space="1" w:color="auto"/>
          <w:right w:val="single" w:sz="4" w:space="4" w:color="auto"/>
        </w:pBdr>
        <w:shd w:val="clear" w:color="auto" w:fill="DEE4EA"/>
        <w:spacing w:after="0" w:line="240" w:lineRule="auto"/>
        <w:rPr>
          <w:rStyle w:val="Heading1Char"/>
          <w:sz w:val="28"/>
          <w:szCs w:val="28"/>
          <w:lang w:val="sr-Cyrl-RS"/>
        </w:rPr>
      </w:pPr>
      <w:bookmarkStart w:id="1" w:name="_Toc64497022"/>
      <w:r>
        <w:rPr>
          <w:rStyle w:val="Heading1Char"/>
          <w:sz w:val="28"/>
          <w:szCs w:val="28"/>
          <w:lang w:val="sr-Cyrl-RS"/>
        </w:rPr>
        <w:lastRenderedPageBreak/>
        <w:t>СТАНДАРД 1:</w:t>
      </w:r>
    </w:p>
    <w:p w:rsidR="00F21A06" w:rsidRDefault="00AC78AD" w:rsidP="00A30E55">
      <w:pPr>
        <w:pBdr>
          <w:top w:val="single" w:sz="4" w:space="1" w:color="auto"/>
          <w:left w:val="single" w:sz="4" w:space="4" w:color="auto"/>
          <w:bottom w:val="single" w:sz="4" w:space="1" w:color="auto"/>
          <w:right w:val="single" w:sz="4" w:space="4" w:color="auto"/>
        </w:pBdr>
        <w:shd w:val="clear" w:color="auto" w:fill="DEE4EA"/>
        <w:spacing w:after="0" w:line="240" w:lineRule="auto"/>
        <w:rPr>
          <w:rStyle w:val="Heading1Char"/>
          <w:sz w:val="28"/>
          <w:szCs w:val="28"/>
          <w:lang w:val="sr-Cyrl-RS"/>
        </w:rPr>
      </w:pPr>
      <w:r w:rsidRPr="00F21A06">
        <w:rPr>
          <w:rStyle w:val="Heading1Char"/>
          <w:sz w:val="28"/>
          <w:szCs w:val="28"/>
          <w:lang w:val="sr-Cyrl-RS"/>
        </w:rPr>
        <w:t>СТРАТЕГИЈА ОБЕЗБЕЂЕЊА КВАЛИТЕТА</w:t>
      </w:r>
      <w:bookmarkEnd w:id="1"/>
    </w:p>
    <w:p w:rsidR="00F21A06" w:rsidRPr="00F21A06" w:rsidRDefault="00F21A06" w:rsidP="00A30E55">
      <w:pPr>
        <w:pBdr>
          <w:top w:val="single" w:sz="4" w:space="1" w:color="auto"/>
          <w:left w:val="single" w:sz="4" w:space="4" w:color="auto"/>
          <w:bottom w:val="single" w:sz="4" w:space="1" w:color="auto"/>
          <w:right w:val="single" w:sz="4" w:space="4" w:color="auto"/>
        </w:pBdr>
        <w:shd w:val="clear" w:color="auto" w:fill="DEE4EA"/>
        <w:spacing w:after="0" w:line="240" w:lineRule="auto"/>
        <w:rPr>
          <w:rStyle w:val="Heading1Char"/>
          <w:sz w:val="28"/>
          <w:szCs w:val="28"/>
          <w:lang w:val="sr-Cyrl-RS"/>
        </w:rPr>
      </w:pPr>
    </w:p>
    <w:p w:rsidR="00AC78AD" w:rsidRPr="00A70A85" w:rsidRDefault="00AC78AD" w:rsidP="00A30E55">
      <w:pPr>
        <w:pBdr>
          <w:top w:val="single" w:sz="4" w:space="1" w:color="auto"/>
          <w:left w:val="single" w:sz="4" w:space="4" w:color="auto"/>
          <w:bottom w:val="single" w:sz="4" w:space="1" w:color="auto"/>
          <w:right w:val="single" w:sz="4" w:space="4" w:color="auto"/>
        </w:pBdr>
        <w:shd w:val="clear" w:color="auto" w:fill="DEE4EA"/>
        <w:spacing w:after="0" w:line="240" w:lineRule="auto"/>
        <w:rPr>
          <w:rFonts w:ascii="Times New Roman" w:hAnsi="Times New Roman"/>
          <w:i/>
          <w:sz w:val="24"/>
          <w:szCs w:val="24"/>
        </w:rPr>
      </w:pPr>
      <w:r w:rsidRPr="000619DC">
        <w:rPr>
          <w:rFonts w:ascii="Times New Roman" w:hAnsi="Times New Roman"/>
          <w:i/>
          <w:sz w:val="24"/>
          <w:szCs w:val="24"/>
          <w:lang w:val="sr-Cyrl-RS"/>
        </w:rPr>
        <w:t>Високошколска</w:t>
      </w:r>
      <w:r w:rsidR="005E1EE5">
        <w:rPr>
          <w:rFonts w:ascii="Times New Roman" w:hAnsi="Times New Roman"/>
          <w:i/>
          <w:sz w:val="24"/>
          <w:szCs w:val="24"/>
          <w:lang w:val="sr-Cyrl-RS"/>
        </w:rPr>
        <w:t xml:space="preserve"> установа утврђује С</w:t>
      </w:r>
      <w:r w:rsidRPr="000619DC">
        <w:rPr>
          <w:rFonts w:ascii="Times New Roman" w:hAnsi="Times New Roman"/>
          <w:i/>
          <w:sz w:val="24"/>
          <w:szCs w:val="24"/>
          <w:lang w:val="sr-Cyrl-RS"/>
        </w:rPr>
        <w:t>тратегију обезбеђења квалитета, која је доступна јавности</w:t>
      </w:r>
      <w:r w:rsidR="00A70A85">
        <w:rPr>
          <w:rFonts w:ascii="Times New Roman" w:hAnsi="Times New Roman"/>
          <w:i/>
          <w:sz w:val="24"/>
          <w:szCs w:val="24"/>
        </w:rPr>
        <w:t>.</w:t>
      </w:r>
    </w:p>
    <w:p w:rsidR="00E9731A" w:rsidRPr="00F21A06" w:rsidRDefault="00E9731A" w:rsidP="00A30E55">
      <w:pPr>
        <w:pBdr>
          <w:top w:val="single" w:sz="4" w:space="1" w:color="auto"/>
          <w:left w:val="single" w:sz="4" w:space="4" w:color="auto"/>
          <w:bottom w:val="single" w:sz="4" w:space="1" w:color="auto"/>
          <w:right w:val="single" w:sz="4" w:space="4" w:color="auto"/>
        </w:pBdr>
        <w:shd w:val="clear" w:color="auto" w:fill="DEE4EA"/>
        <w:spacing w:after="0" w:line="240" w:lineRule="auto"/>
        <w:rPr>
          <w:rFonts w:ascii="Times New Roman" w:hAnsi="Times New Roman"/>
          <w:i/>
          <w:sz w:val="24"/>
          <w:szCs w:val="24"/>
          <w:lang w:val="sr-Cyrl-RS"/>
        </w:rPr>
      </w:pPr>
    </w:p>
    <w:p w:rsidR="00A10A02" w:rsidRDefault="00A10A02" w:rsidP="0014707B">
      <w:pPr>
        <w:pStyle w:val="Heading2"/>
        <w:spacing w:before="0" w:after="0" w:line="240" w:lineRule="auto"/>
        <w:rPr>
          <w:rFonts w:ascii="Times New Roman" w:hAnsi="Times New Roman"/>
          <w:sz w:val="24"/>
          <w:szCs w:val="24"/>
          <w:lang w:val="sr-Cyrl-RS"/>
        </w:rPr>
      </w:pPr>
      <w:bookmarkStart w:id="2" w:name="_Toc371353234"/>
      <w:bookmarkStart w:id="3" w:name="_Toc371408319"/>
      <w:bookmarkStart w:id="4" w:name="_Toc371409481"/>
      <w:bookmarkStart w:id="5" w:name="_Toc372712717"/>
      <w:bookmarkStart w:id="6" w:name="_Toc373337839"/>
      <w:bookmarkStart w:id="7" w:name="_Toc64497023"/>
    </w:p>
    <w:p w:rsidR="00E9731A" w:rsidRPr="00E9731A" w:rsidRDefault="00E9731A" w:rsidP="00E9731A">
      <w:pPr>
        <w:rPr>
          <w:lang w:val="sr-Cyrl-RS"/>
        </w:rPr>
      </w:pPr>
    </w:p>
    <w:p w:rsidR="00A10A02" w:rsidRPr="00F21A06" w:rsidRDefault="00AC78AD" w:rsidP="0014707B">
      <w:pPr>
        <w:pStyle w:val="Heading2"/>
        <w:spacing w:before="0" w:after="0" w:line="240" w:lineRule="auto"/>
        <w:rPr>
          <w:rFonts w:ascii="Times New Roman" w:hAnsi="Times New Roman"/>
          <w:lang w:val="sr-Cyrl-RS"/>
        </w:rPr>
      </w:pPr>
      <w:r w:rsidRPr="00F21A06">
        <w:rPr>
          <w:rFonts w:ascii="Times New Roman" w:hAnsi="Times New Roman"/>
          <w:lang w:val="sr-Cyrl-RS"/>
        </w:rPr>
        <w:t>А) Опис стања, анализа и процена стандарда 1</w:t>
      </w:r>
      <w:bookmarkEnd w:id="2"/>
      <w:bookmarkEnd w:id="3"/>
      <w:bookmarkEnd w:id="4"/>
      <w:bookmarkEnd w:id="5"/>
      <w:bookmarkEnd w:id="6"/>
      <w:bookmarkEnd w:id="7"/>
    </w:p>
    <w:p w:rsidR="000930D6" w:rsidRPr="0014707B" w:rsidRDefault="000930D6" w:rsidP="0014707B">
      <w:pPr>
        <w:spacing w:after="0" w:line="240" w:lineRule="auto"/>
        <w:rPr>
          <w:rFonts w:ascii="Times New Roman" w:hAnsi="Times New Roman"/>
          <w:lang w:val="sr-Cyrl-RS"/>
        </w:rPr>
      </w:pPr>
    </w:p>
    <w:p w:rsidR="00AC78AD" w:rsidRPr="0014707B" w:rsidRDefault="00AC78AD" w:rsidP="0014707B">
      <w:pPr>
        <w:shd w:val="clear" w:color="auto" w:fill="FFFFFF"/>
        <w:spacing w:after="0" w:line="240" w:lineRule="auto"/>
        <w:ind w:firstLine="720"/>
        <w:contextualSpacing/>
        <w:jc w:val="both"/>
        <w:rPr>
          <w:rFonts w:ascii="Times New Roman" w:hAnsi="Times New Roman"/>
          <w:strike/>
          <w:sz w:val="24"/>
          <w:szCs w:val="24"/>
          <w:lang w:val="sr-Cyrl-RS"/>
        </w:rPr>
      </w:pPr>
      <w:r w:rsidRPr="0014707B">
        <w:rPr>
          <w:rFonts w:ascii="Times New Roman" w:hAnsi="Times New Roman"/>
          <w:sz w:val="24"/>
          <w:szCs w:val="24"/>
          <w:lang w:val="sr-Cyrl-RS"/>
        </w:rPr>
        <w:t>Факултет у складу са успостављеном мисијом и визијом, на основу дефинисаних принципа и постављених задатака и циљева креира права и обавезе субјеката обезбеђења квалитета. У обезбеђењу и унапређењу квалитета ангажовани су запослени и студенти, учешћем у раду више Комисија. Мишљења студената прикупљена путем редовног анкетирања или ставова представника Студентског парламента од посебног су значаја за даље унапређење квалитета. Комисија за квалитет и Студентски парламент међусобно координирају свој рад.</w:t>
      </w:r>
    </w:p>
    <w:p w:rsidR="00AC78AD" w:rsidRPr="0014707B" w:rsidRDefault="00AC78AD" w:rsidP="0014707B">
      <w:pPr>
        <w:shd w:val="clear" w:color="auto" w:fill="FFFFFF"/>
        <w:spacing w:after="0" w:line="240" w:lineRule="auto"/>
        <w:ind w:firstLine="720"/>
        <w:jc w:val="both"/>
        <w:rPr>
          <w:rFonts w:ascii="Times New Roman" w:hAnsi="Times New Roman"/>
          <w:sz w:val="24"/>
          <w:szCs w:val="24"/>
          <w:lang w:val="sr-Cyrl-RS"/>
        </w:rPr>
      </w:pPr>
      <w:r w:rsidRPr="0014707B">
        <w:rPr>
          <w:rFonts w:ascii="Times New Roman" w:hAnsi="Times New Roman"/>
          <w:sz w:val="24"/>
          <w:szCs w:val="24"/>
          <w:lang w:val="sr-Cyrl-RS"/>
        </w:rPr>
        <w:t>Закон о високом образовању је дефинисао</w:t>
      </w:r>
      <w:r w:rsidR="005E1EE5">
        <w:rPr>
          <w:rFonts w:ascii="Times New Roman" w:hAnsi="Times New Roman"/>
          <w:sz w:val="24"/>
          <w:szCs w:val="24"/>
          <w:lang w:val="sr-Cyrl-RS"/>
        </w:rPr>
        <w:t xml:space="preserve"> основне постулате за обезбеђење</w:t>
      </w:r>
      <w:r w:rsidRPr="0014707B">
        <w:rPr>
          <w:rFonts w:ascii="Times New Roman" w:hAnsi="Times New Roman"/>
          <w:sz w:val="24"/>
          <w:szCs w:val="24"/>
          <w:lang w:val="sr-Cyrl-RS"/>
        </w:rPr>
        <w:t xml:space="preserve"> квалитета и Факултет се у свом раду ослања на њих. Савет Факултета донео је Стратегију обезбеђења квалитета Факултета, као развојни документ из области обезбеђења, контроле и унапређења квалитета целокупног процеса високог образовања на Факултету. Стратегија је у складу са успостављеном мисијом Факултета и садржи опр</w:t>
      </w:r>
      <w:r w:rsidR="005E1EE5">
        <w:rPr>
          <w:rFonts w:ascii="Times New Roman" w:hAnsi="Times New Roman"/>
          <w:sz w:val="24"/>
          <w:szCs w:val="24"/>
          <w:lang w:val="sr-Cyrl-RS"/>
        </w:rPr>
        <w:t>едељ</w:t>
      </w:r>
      <w:r w:rsidRPr="0014707B">
        <w:rPr>
          <w:rFonts w:ascii="Times New Roman" w:hAnsi="Times New Roman"/>
          <w:sz w:val="24"/>
          <w:szCs w:val="24"/>
          <w:lang w:val="sr-Cyrl-RS"/>
        </w:rPr>
        <w:t>ење, мере и субјекте обезбеђења квалитета; области обезбеђења квалитета за изградњу организационе културе квалитета и повезаност образовне, научноистраживачке и стручне делатности.</w:t>
      </w:r>
    </w:p>
    <w:p w:rsidR="00AC78AD" w:rsidRPr="0014707B" w:rsidRDefault="00AC78AD" w:rsidP="0014707B">
      <w:pPr>
        <w:spacing w:after="0" w:line="240" w:lineRule="auto"/>
        <w:ind w:firstLine="720"/>
        <w:jc w:val="both"/>
        <w:rPr>
          <w:rFonts w:ascii="Times New Roman" w:hAnsi="Times New Roman"/>
          <w:color w:val="000000"/>
          <w:sz w:val="24"/>
          <w:szCs w:val="24"/>
          <w:lang w:val="sr-Cyrl-RS"/>
        </w:rPr>
      </w:pPr>
      <w:r w:rsidRPr="0014707B">
        <w:rPr>
          <w:rFonts w:ascii="Times New Roman" w:hAnsi="Times New Roman"/>
          <w:sz w:val="24"/>
          <w:szCs w:val="24"/>
          <w:lang w:val="sr-Cyrl-RS"/>
        </w:rPr>
        <w:t xml:space="preserve">У складу са захтевима </w:t>
      </w:r>
      <w:bookmarkStart w:id="8" w:name="standardi"/>
      <w:bookmarkEnd w:id="8"/>
      <w:r w:rsidRPr="0014707B">
        <w:rPr>
          <w:rFonts w:ascii="Times New Roman" w:hAnsi="Times New Roman"/>
          <w:sz w:val="24"/>
          <w:szCs w:val="24"/>
          <w:lang w:val="sr-Cyrl-RS"/>
        </w:rPr>
        <w:t xml:space="preserve">стандарда и упутствима за самовредновање и оцењивање квалитета високошколских установа и студијских програма, Правни факултет Универзитета у Крагујевцу </w:t>
      </w:r>
      <w:r w:rsidRPr="0014707B">
        <w:rPr>
          <w:rFonts w:ascii="Times New Roman" w:hAnsi="Times New Roman"/>
          <w:bCs/>
          <w:sz w:val="24"/>
          <w:szCs w:val="24"/>
          <w:lang w:val="sr-Cyrl-RS"/>
        </w:rPr>
        <w:t>перио</w:t>
      </w:r>
      <w:r w:rsidR="005E1EE5">
        <w:rPr>
          <w:rFonts w:ascii="Times New Roman" w:hAnsi="Times New Roman"/>
          <w:bCs/>
          <w:sz w:val="24"/>
          <w:szCs w:val="24"/>
          <w:lang w:val="sr-Cyrl-RS"/>
        </w:rPr>
        <w:t>дично преиспитује и унапређује С</w:t>
      </w:r>
      <w:r w:rsidRPr="0014707B">
        <w:rPr>
          <w:rFonts w:ascii="Times New Roman" w:hAnsi="Times New Roman"/>
          <w:bCs/>
          <w:sz w:val="24"/>
          <w:szCs w:val="24"/>
          <w:lang w:val="sr-Cyrl-RS"/>
        </w:rPr>
        <w:t xml:space="preserve">тратегију обезбеђења квалитета. Сагласно томе, </w:t>
      </w:r>
      <w:r w:rsidRPr="0014707B">
        <w:rPr>
          <w:rFonts w:ascii="Times New Roman" w:hAnsi="Times New Roman"/>
          <w:sz w:val="24"/>
          <w:szCs w:val="24"/>
          <w:lang w:val="sr-Cyrl-RS"/>
        </w:rPr>
        <w:t xml:space="preserve">Савет Правног факултета Универзитета у Крагујевцу је 25.02.2014. године (бр. одлуке 450/4) донео унапређену </w:t>
      </w:r>
      <w:r w:rsidR="005E1EE5">
        <w:rPr>
          <w:rFonts w:ascii="Times New Roman" w:hAnsi="Times New Roman"/>
          <w:bCs/>
          <w:sz w:val="24"/>
          <w:szCs w:val="24"/>
          <w:lang w:val="sr-Cyrl-RS"/>
        </w:rPr>
        <w:t>С</w:t>
      </w:r>
      <w:r w:rsidRPr="0014707B">
        <w:rPr>
          <w:rFonts w:ascii="Times New Roman" w:hAnsi="Times New Roman"/>
          <w:bCs/>
          <w:sz w:val="24"/>
          <w:szCs w:val="24"/>
          <w:lang w:val="sr-Cyrl-RS"/>
        </w:rPr>
        <w:t xml:space="preserve">тратегију обезбеђења квалитета, која је као </w:t>
      </w:r>
      <w:r w:rsidRPr="0014707B">
        <w:rPr>
          <w:rFonts w:ascii="Times New Roman" w:hAnsi="Times New Roman"/>
          <w:sz w:val="24"/>
          <w:szCs w:val="24"/>
          <w:lang w:val="sr-Cyrl-RS"/>
        </w:rPr>
        <w:t xml:space="preserve">јавни документ, доступан студентима, запосленима и широј јавности, објављен на интернет </w:t>
      </w:r>
      <w:r w:rsidRPr="0014707B">
        <w:rPr>
          <w:rFonts w:ascii="Times New Roman" w:hAnsi="Times New Roman"/>
          <w:color w:val="000000"/>
          <w:sz w:val="24"/>
          <w:szCs w:val="24"/>
          <w:lang w:val="sr-Cyrl-RS"/>
        </w:rPr>
        <w:t>страници Факултета (</w:t>
      </w:r>
      <w:hyperlink r:id="rId9" w:history="1">
        <w:r w:rsidRPr="0014707B">
          <w:rPr>
            <w:rStyle w:val="Hyperlink"/>
            <w:rFonts w:ascii="Times New Roman" w:hAnsi="Times New Roman"/>
            <w:sz w:val="24"/>
            <w:szCs w:val="24"/>
            <w:lang w:val="sr-Cyrl-RS"/>
          </w:rPr>
          <w:t>https://www.jura.kg.ac.rs/index.php/sr/dokumenti/download-document.htm?gid=2947</w:t>
        </w:r>
      </w:hyperlink>
      <w:r w:rsidRPr="0014707B">
        <w:rPr>
          <w:rFonts w:ascii="Times New Roman" w:hAnsi="Times New Roman"/>
          <w:color w:val="000000"/>
          <w:sz w:val="24"/>
          <w:szCs w:val="24"/>
          <w:lang w:val="sr-Cyrl-RS"/>
        </w:rPr>
        <w:t>).</w:t>
      </w:r>
    </w:p>
    <w:p w:rsidR="00AC78AD" w:rsidRPr="0014707B" w:rsidRDefault="00AC78AD" w:rsidP="0014707B">
      <w:pPr>
        <w:spacing w:after="0" w:line="240" w:lineRule="auto"/>
        <w:ind w:firstLine="720"/>
        <w:jc w:val="both"/>
        <w:rPr>
          <w:rFonts w:ascii="Times New Roman" w:hAnsi="Times New Roman"/>
          <w:sz w:val="24"/>
          <w:szCs w:val="24"/>
          <w:lang w:val="sr-Cyrl-RS"/>
        </w:rPr>
      </w:pPr>
      <w:r w:rsidRPr="0014707B">
        <w:rPr>
          <w:rFonts w:ascii="Times New Roman" w:hAnsi="Times New Roman"/>
          <w:sz w:val="24"/>
          <w:szCs w:val="24"/>
          <w:lang w:val="sr-Cyrl-RS"/>
        </w:rPr>
        <w:t>На основу Стратегије обезбеђења квалитета, на седници Наставно-научног већа Правног факултета у Крагујевцу дана 28. фебруара 2014. године (бр. одлуке 01-571), иновиран је и</w:t>
      </w:r>
      <w:r w:rsidRPr="0014707B">
        <w:rPr>
          <w:rFonts w:ascii="Times New Roman" w:hAnsi="Times New Roman"/>
          <w:color w:val="FF0000"/>
          <w:sz w:val="24"/>
          <w:szCs w:val="24"/>
          <w:lang w:val="sr-Cyrl-RS"/>
        </w:rPr>
        <w:t xml:space="preserve"> </w:t>
      </w:r>
      <w:r w:rsidRPr="0014707B">
        <w:rPr>
          <w:rFonts w:ascii="Times New Roman" w:hAnsi="Times New Roman"/>
          <w:sz w:val="24"/>
          <w:szCs w:val="24"/>
          <w:lang w:val="sr-Cyrl-RS"/>
        </w:rPr>
        <w:t>усвојен Правилник о квалитету и самовредновању</w:t>
      </w:r>
      <w:r w:rsidRPr="0014707B">
        <w:rPr>
          <w:rFonts w:ascii="Times New Roman" w:hAnsi="Times New Roman"/>
          <w:bCs/>
          <w:iCs/>
          <w:sz w:val="24"/>
          <w:szCs w:val="24"/>
          <w:lang w:val="sr-Cyrl-RS"/>
        </w:rPr>
        <w:t>.</w:t>
      </w:r>
      <w:r w:rsidRPr="0014707B">
        <w:rPr>
          <w:rFonts w:ascii="Times New Roman" w:hAnsi="Times New Roman"/>
          <w:sz w:val="24"/>
          <w:szCs w:val="24"/>
          <w:lang w:val="sr-Cyrl-RS"/>
        </w:rPr>
        <w:t xml:space="preserve"> Циљ иновираног система управљања квалитетом је успостављање целовитог, конзистентног, функционалног, ефикасног, флексибилног и потпуно јавног система управљања квалитетом, чиме се гарантује усклађеност квалитета наставних активности, научно-истраживачког рада, управљања Факултетом и свих других пратећих активности са усвојеним стандардима. Овај документ доступан је јавности на веб страници Факултета </w:t>
      </w:r>
      <w:hyperlink r:id="rId10" w:history="1">
        <w:r w:rsidRPr="0014707B">
          <w:rPr>
            <w:rStyle w:val="Hyperlink"/>
            <w:rFonts w:ascii="Times New Roman" w:hAnsi="Times New Roman"/>
            <w:sz w:val="24"/>
            <w:szCs w:val="24"/>
            <w:lang w:val="sr-Cyrl-RS"/>
          </w:rPr>
          <w:t>https://www.jura.kg.ac.rs/index.php/sr/dokumenti/download-document.htm?gid=2949</w:t>
        </w:r>
      </w:hyperlink>
      <w:r w:rsidRPr="0014707B">
        <w:rPr>
          <w:rFonts w:ascii="Times New Roman" w:hAnsi="Times New Roman"/>
          <w:sz w:val="24"/>
          <w:szCs w:val="24"/>
          <w:lang w:val="sr-Cyrl-RS"/>
        </w:rPr>
        <w:t xml:space="preserve">, као и његова измењена и допуњена верзија, донета на седници Наставно-научног већа Правног факултета у Крагујевцу дана 30. јануара 2017. године (бр. одлуке 166/4) </w:t>
      </w:r>
      <w:r w:rsidRPr="0014707B">
        <w:rPr>
          <w:rStyle w:val="Hyperlink"/>
          <w:rFonts w:ascii="Times New Roman" w:hAnsi="Times New Roman"/>
          <w:sz w:val="24"/>
          <w:szCs w:val="24"/>
          <w:lang w:val="sr-Cyrl-RS"/>
        </w:rPr>
        <w:t>https://www.jura.kg.ac.rs/index.php/sr/dokumenti/download-document.htm?gid=3837</w:t>
      </w:r>
      <w:r w:rsidRPr="0014707B">
        <w:rPr>
          <w:rFonts w:ascii="Times New Roman" w:hAnsi="Times New Roman"/>
          <w:sz w:val="24"/>
          <w:szCs w:val="24"/>
          <w:lang w:val="sr-Cyrl-RS"/>
        </w:rPr>
        <w:t>.</w:t>
      </w:r>
    </w:p>
    <w:p w:rsidR="00AC78AD" w:rsidRPr="0014707B" w:rsidRDefault="00AC78AD" w:rsidP="0014707B">
      <w:pPr>
        <w:spacing w:after="0" w:line="240" w:lineRule="auto"/>
        <w:ind w:firstLine="720"/>
        <w:jc w:val="both"/>
        <w:rPr>
          <w:rFonts w:ascii="Times New Roman" w:hAnsi="Times New Roman"/>
          <w:sz w:val="24"/>
          <w:szCs w:val="24"/>
          <w:lang w:val="sr-Cyrl-RS"/>
        </w:rPr>
      </w:pPr>
      <w:r w:rsidRPr="0014707B">
        <w:rPr>
          <w:rFonts w:ascii="Times New Roman" w:hAnsi="Times New Roman"/>
          <w:sz w:val="24"/>
          <w:szCs w:val="24"/>
          <w:lang w:val="sr-Cyrl-RS"/>
        </w:rPr>
        <w:lastRenderedPageBreak/>
        <w:t>У Декларацији квалитета, која је саставни део Стратегије обезбеђивања квалитета (део 1), Факултет је преузео одговорност да континуираним и систематичним активностима ради на унапређењу квалитета свих усвојених студијских програма, наставног процеса, научно-истраживачког рада, уџбеника и литературе, опреме, административних послова, вредновања наставе од стране студената, финансирања и процеса управљања том установом.</w:t>
      </w:r>
    </w:p>
    <w:p w:rsidR="00AC78AD" w:rsidRPr="0014707B" w:rsidRDefault="00AC78AD" w:rsidP="0014707B">
      <w:pPr>
        <w:spacing w:after="0" w:line="240" w:lineRule="auto"/>
        <w:ind w:firstLine="720"/>
        <w:jc w:val="both"/>
        <w:rPr>
          <w:rFonts w:ascii="Times New Roman" w:hAnsi="Times New Roman"/>
          <w:sz w:val="24"/>
          <w:szCs w:val="24"/>
          <w:lang w:val="sr-Cyrl-RS"/>
        </w:rPr>
      </w:pPr>
      <w:r w:rsidRPr="0014707B">
        <w:rPr>
          <w:rFonts w:ascii="Times New Roman" w:hAnsi="Times New Roman"/>
          <w:sz w:val="24"/>
          <w:szCs w:val="24"/>
          <w:lang w:val="sr-Cyrl-RS"/>
        </w:rPr>
        <w:t>У Стратегији обезбеђивања квалитета прецизно су побројане опсежне мере за обезбеђење квалитета (део 2), које спроводе</w:t>
      </w:r>
      <w:r w:rsidR="00B83908">
        <w:rPr>
          <w:rFonts w:ascii="Times New Roman" w:hAnsi="Times New Roman"/>
          <w:sz w:val="24"/>
          <w:szCs w:val="24"/>
          <w:lang w:val="sr-Cyrl-RS"/>
        </w:rPr>
        <w:t xml:space="preserve"> субјекти обезбеђења квалитета - </w:t>
      </w:r>
      <w:r w:rsidRPr="0014707B">
        <w:rPr>
          <w:rFonts w:ascii="Times New Roman" w:hAnsi="Times New Roman"/>
          <w:sz w:val="24"/>
          <w:szCs w:val="24"/>
          <w:lang w:val="sr-Cyrl-RS"/>
        </w:rPr>
        <w:t>Комисија за обезбеђење и унапређење квалитета, Поткомисија за праћење и унапређивање студирања</w:t>
      </w:r>
      <w:r w:rsidRPr="0014707B">
        <w:rPr>
          <w:rFonts w:ascii="Times New Roman" w:hAnsi="Times New Roman"/>
          <w:b/>
          <w:sz w:val="24"/>
          <w:szCs w:val="24"/>
          <w:lang w:val="sr-Cyrl-RS"/>
        </w:rPr>
        <w:t xml:space="preserve"> </w:t>
      </w:r>
      <w:r w:rsidRPr="0014707B">
        <w:rPr>
          <w:rFonts w:ascii="Times New Roman" w:hAnsi="Times New Roman"/>
          <w:sz w:val="24"/>
          <w:szCs w:val="24"/>
          <w:lang w:val="sr-Cyrl-RS"/>
        </w:rPr>
        <w:t>и сви остали органи Факултета (орган пословођења и управљања, стручне службе, запослени, наставници, сарадници и студенти). Све ове мере теже стварању организационе културе Факултета, чиме се подржава остварење визије, мисије, основних задатака и циљева и Политике обезбеђења квалитета, Стратегије обезбеђења квалитета и осталих релевантних докумената. Пр</w:t>
      </w:r>
      <w:r w:rsidRPr="0014707B">
        <w:rPr>
          <w:rFonts w:ascii="Times New Roman" w:hAnsi="Times New Roman"/>
          <w:bCs/>
          <w:sz w:val="24"/>
          <w:szCs w:val="24"/>
          <w:lang w:val="sr-Cyrl-RS"/>
        </w:rPr>
        <w:t>едуслов за унапређење квалитета је укључивање свих запослених и студената уз континуирану едукацију. О</w:t>
      </w:r>
      <w:r w:rsidRPr="0014707B">
        <w:rPr>
          <w:rFonts w:ascii="Times New Roman" w:hAnsi="Times New Roman"/>
          <w:sz w:val="24"/>
          <w:szCs w:val="24"/>
          <w:lang w:val="sr-Cyrl-RS"/>
        </w:rPr>
        <w:t>рганизациона култура квалитета, усмеравана од стране највишег руководства Факултета, треба да обезбеди дугорочно остваривање постављених циљева квалитета.</w:t>
      </w:r>
    </w:p>
    <w:p w:rsidR="00AC78AD" w:rsidRPr="0014707B" w:rsidRDefault="005E1EE5" w:rsidP="0014707B">
      <w:pPr>
        <w:spacing w:after="0" w:line="240" w:lineRule="auto"/>
        <w:ind w:firstLine="720"/>
        <w:jc w:val="both"/>
        <w:rPr>
          <w:rFonts w:ascii="Times New Roman" w:hAnsi="Times New Roman"/>
          <w:bCs/>
          <w:sz w:val="24"/>
          <w:szCs w:val="24"/>
          <w:lang w:val="sr-Cyrl-RS"/>
        </w:rPr>
      </w:pPr>
      <w:r>
        <w:rPr>
          <w:rFonts w:ascii="Times New Roman" w:hAnsi="Times New Roman"/>
          <w:bCs/>
          <w:sz w:val="24"/>
          <w:szCs w:val="24"/>
          <w:lang w:val="sr-Cyrl-RS"/>
        </w:rPr>
        <w:t>Усвајањем С</w:t>
      </w:r>
      <w:r w:rsidR="00AC78AD" w:rsidRPr="0014707B">
        <w:rPr>
          <w:rFonts w:ascii="Times New Roman" w:hAnsi="Times New Roman"/>
          <w:bCs/>
          <w:sz w:val="24"/>
          <w:szCs w:val="24"/>
          <w:lang w:val="sr-Cyrl-RS"/>
        </w:rPr>
        <w:t>тратегије обезбеђења квалитета</w:t>
      </w:r>
      <w:r w:rsidR="004262AA">
        <w:rPr>
          <w:rFonts w:ascii="Times New Roman" w:hAnsi="Times New Roman"/>
          <w:bCs/>
          <w:sz w:val="24"/>
          <w:szCs w:val="24"/>
          <w:lang w:val="sr-Cyrl-RS"/>
        </w:rPr>
        <w:t>,</w:t>
      </w:r>
      <w:r w:rsidR="00AC78AD" w:rsidRPr="0014707B">
        <w:rPr>
          <w:rFonts w:ascii="Times New Roman" w:hAnsi="Times New Roman"/>
          <w:bCs/>
          <w:sz w:val="24"/>
          <w:szCs w:val="24"/>
          <w:lang w:val="sr-Cyrl-RS"/>
        </w:rPr>
        <w:t xml:space="preserve"> Факултет је потврдио императив обезбеђења високог квалитета наставних планова и програма наставних дисциплина сваког акредитованог студијског програма, који треба да се заснивају на оптималном балансу између стечених теоријских знања, практичних вештина и професионалних способности. Стратегија обезбеђења квалитета подразумева да се све предвиђене процедуре и поступци обезбеђења квалитета редовно спроводе у деф</w:t>
      </w:r>
      <w:r w:rsidR="00814612">
        <w:rPr>
          <w:rFonts w:ascii="Times New Roman" w:hAnsi="Times New Roman"/>
          <w:bCs/>
          <w:sz w:val="24"/>
          <w:szCs w:val="24"/>
          <w:lang w:val="sr-Cyrl-RS"/>
        </w:rPr>
        <w:t>инисаним временским интервалима</w:t>
      </w:r>
      <w:r w:rsidR="00AC78AD" w:rsidRPr="0014707B">
        <w:rPr>
          <w:rFonts w:ascii="Times New Roman" w:hAnsi="Times New Roman"/>
          <w:bCs/>
          <w:sz w:val="24"/>
          <w:szCs w:val="24"/>
          <w:lang w:val="sr-Cyrl-RS"/>
        </w:rPr>
        <w:t xml:space="preserve"> и да се сама Стратегија обезбеђења квалитета периодично преиспитује и унапређује, у складу са темељном анализом и оценом, која проистиче из резултата добијених поступцима самовредновања и контроле квалитета</w:t>
      </w:r>
      <w:r w:rsidR="00AC78AD" w:rsidRPr="0014707B">
        <w:rPr>
          <w:rFonts w:ascii="Times New Roman" w:hAnsi="Times New Roman"/>
          <w:bCs/>
          <w:lang w:val="sr-Cyrl-RS"/>
        </w:rPr>
        <w:t>.</w:t>
      </w:r>
      <w:r w:rsidR="00AC78AD" w:rsidRPr="0014707B">
        <w:rPr>
          <w:rFonts w:ascii="Times New Roman" w:hAnsi="Times New Roman"/>
          <w:bCs/>
          <w:sz w:val="24"/>
          <w:szCs w:val="24"/>
          <w:lang w:val="sr-Cyrl-RS"/>
        </w:rPr>
        <w:t xml:space="preserve"> Стратегија се редовно преиспитује.</w:t>
      </w:r>
    </w:p>
    <w:p w:rsidR="00AC78AD" w:rsidRPr="0014707B" w:rsidRDefault="00AC78AD" w:rsidP="0014707B">
      <w:pPr>
        <w:shd w:val="clear" w:color="auto" w:fill="FFFFFF"/>
        <w:spacing w:after="0" w:line="240" w:lineRule="auto"/>
        <w:ind w:firstLine="720"/>
        <w:contextualSpacing/>
        <w:jc w:val="both"/>
        <w:rPr>
          <w:rFonts w:ascii="Times New Roman" w:hAnsi="Times New Roman"/>
          <w:sz w:val="24"/>
          <w:szCs w:val="24"/>
          <w:lang w:val="sr-Cyrl-RS"/>
        </w:rPr>
      </w:pPr>
      <w:r w:rsidRPr="0014707B">
        <w:rPr>
          <w:rFonts w:ascii="Times New Roman" w:hAnsi="Times New Roman"/>
          <w:bCs/>
          <w:sz w:val="24"/>
          <w:szCs w:val="24"/>
          <w:lang w:val="sr-Cyrl-RS"/>
        </w:rPr>
        <w:t>Сарадња са законодавним и правосудним системом и другим државним органима, привредом и међународна сарадња веома су важан фактор развоја Факултета и унапређења квалитета. Основни циљ међународне сарадње је реализација заједничких пројеката, мобилност студената и наставног кадра. Посвећеним радом на одржавању и проширењу мреже међународних академских институција у жељи да се континуирано унапређује постојећи наставни план и програм кроз трансфер искустава и богате пословне праксе развијених привреда, предвиђени су разни облици сарадње. До сада је успостављена сарадња са великим бројем иностраних образовних институција, различитим организацијама и државним институцијама, а рад на овом пољу ће се у наредном периоду интензивирати.</w:t>
      </w:r>
    </w:p>
    <w:p w:rsidR="00AC78AD" w:rsidRPr="0014707B" w:rsidRDefault="00AC78AD" w:rsidP="0014707B">
      <w:pPr>
        <w:shd w:val="clear" w:color="auto" w:fill="FFFFFF"/>
        <w:spacing w:after="0" w:line="240" w:lineRule="auto"/>
        <w:ind w:firstLine="720"/>
        <w:contextualSpacing/>
        <w:jc w:val="both"/>
        <w:rPr>
          <w:rFonts w:ascii="Times New Roman" w:hAnsi="Times New Roman"/>
          <w:bCs/>
          <w:sz w:val="24"/>
          <w:szCs w:val="24"/>
          <w:lang w:val="sr-Cyrl-RS"/>
        </w:rPr>
      </w:pPr>
      <w:bookmarkStart w:id="9" w:name="_Toc64497024"/>
      <w:r w:rsidRPr="0014707B">
        <w:rPr>
          <w:rFonts w:ascii="Times New Roman" w:hAnsi="Times New Roman"/>
          <w:bCs/>
          <w:sz w:val="24"/>
          <w:szCs w:val="24"/>
          <w:lang w:val="sr-Cyrl-RS"/>
        </w:rPr>
        <w:t>У циљу спровођења Стратегијом постављених принципа, Факултет је периодично</w:t>
      </w:r>
      <w:r w:rsidRPr="0014707B">
        <w:rPr>
          <w:rFonts w:ascii="Times New Roman" w:hAnsi="Times New Roman"/>
          <w:bCs/>
          <w:sz w:val="24"/>
          <w:szCs w:val="24"/>
        </w:rPr>
        <w:t>,</w:t>
      </w:r>
      <w:r w:rsidRPr="0014707B">
        <w:rPr>
          <w:rFonts w:ascii="Times New Roman" w:hAnsi="Times New Roman"/>
          <w:bCs/>
          <w:sz w:val="24"/>
          <w:szCs w:val="24"/>
          <w:lang w:val="sr-Cyrl-RS"/>
        </w:rPr>
        <w:t xml:space="preserve"> на предлог Комисије за обезбеђење и унапређење квалитета</w:t>
      </w:r>
      <w:r w:rsidRPr="0014707B">
        <w:rPr>
          <w:rFonts w:ascii="Times New Roman" w:hAnsi="Times New Roman"/>
          <w:bCs/>
          <w:sz w:val="24"/>
          <w:szCs w:val="24"/>
        </w:rPr>
        <w:t>,</w:t>
      </w:r>
      <w:r w:rsidRPr="0014707B">
        <w:rPr>
          <w:rFonts w:ascii="Times New Roman" w:hAnsi="Times New Roman"/>
          <w:bCs/>
          <w:sz w:val="24"/>
          <w:szCs w:val="24"/>
          <w:lang w:val="sr-Cyrl-RS"/>
        </w:rPr>
        <w:t xml:space="preserve"> иновирао и усвајао Акциони план за спровођење Стратегије обезбеђења квалитета. </w:t>
      </w:r>
      <w:r w:rsidRPr="0014707B">
        <w:rPr>
          <w:rFonts w:ascii="Times New Roman" w:hAnsi="Times New Roman"/>
          <w:sz w:val="24"/>
          <w:szCs w:val="24"/>
          <w:lang w:val="sr-Cyrl-RS"/>
        </w:rPr>
        <w:t xml:space="preserve">Акциони план представља приказ активности, одговорности и прецизан тајминг спровођења комплексне стратегије квалитета Факултета. Последња измена (Акциони план за спровођење Стратегије обезбеђења квалитета за 2025. годину), на предлог </w:t>
      </w:r>
      <w:r w:rsidRPr="0014707B">
        <w:rPr>
          <w:rFonts w:ascii="Times New Roman" w:hAnsi="Times New Roman"/>
          <w:bCs/>
          <w:sz w:val="24"/>
          <w:szCs w:val="24"/>
          <w:lang w:val="sr-Cyrl-RS"/>
        </w:rPr>
        <w:t>Комисије за обезбеђење и унапређење кв</w:t>
      </w:r>
      <w:r w:rsidR="00BA1D8A">
        <w:rPr>
          <w:rFonts w:ascii="Times New Roman" w:hAnsi="Times New Roman"/>
          <w:bCs/>
          <w:sz w:val="24"/>
          <w:szCs w:val="24"/>
          <w:lang w:val="sr-Cyrl-RS"/>
        </w:rPr>
        <w:t>алитета (бр. 51 од 14.01.2025.)</w:t>
      </w:r>
      <w:r w:rsidRPr="0014707B">
        <w:rPr>
          <w:rFonts w:ascii="Times New Roman" w:hAnsi="Times New Roman"/>
          <w:bCs/>
          <w:sz w:val="24"/>
          <w:szCs w:val="24"/>
          <w:lang w:val="sr-Cyrl-RS"/>
        </w:rPr>
        <w:t xml:space="preserve"> усвојена је на седници Наставно-научног већа Факултета (бр. 99/1 од 29.01.2025. године).</w:t>
      </w:r>
      <w:r w:rsidRPr="0014707B">
        <w:rPr>
          <w:rFonts w:ascii="Times New Roman" w:hAnsi="Times New Roman"/>
          <w:bCs/>
          <w:color w:val="FF0000"/>
          <w:sz w:val="24"/>
          <w:szCs w:val="24"/>
          <w:lang w:val="sr-Cyrl-RS"/>
        </w:rPr>
        <w:t xml:space="preserve"> </w:t>
      </w:r>
      <w:r w:rsidRPr="0014707B">
        <w:rPr>
          <w:rFonts w:ascii="Times New Roman" w:hAnsi="Times New Roman"/>
          <w:sz w:val="24"/>
          <w:szCs w:val="24"/>
          <w:lang w:val="sr-Cyrl-RS"/>
        </w:rPr>
        <w:t xml:space="preserve">Акциони план представља приказ активности, одговорности и време спровођења комплексне стратегије квалитета Факултета. </w:t>
      </w:r>
      <w:r w:rsidRPr="0014707B">
        <w:rPr>
          <w:rFonts w:ascii="Times New Roman" w:hAnsi="Times New Roman"/>
          <w:bCs/>
          <w:sz w:val="24"/>
          <w:szCs w:val="24"/>
          <w:lang w:val="sr-Cyrl-RS"/>
        </w:rPr>
        <w:t xml:space="preserve">Акциони план је детаљно разрађен, где су по сваком стандарду прецизно наведени поступци и мере, одговорни субјекти за реализацију поступака и мера и рокови у којима се ти поступци и мере имају </w:t>
      </w:r>
      <w:r w:rsidRPr="0014707B">
        <w:rPr>
          <w:rFonts w:ascii="Times New Roman" w:hAnsi="Times New Roman"/>
          <w:bCs/>
          <w:sz w:val="24"/>
          <w:szCs w:val="24"/>
          <w:lang w:val="sr-Cyrl-RS"/>
        </w:rPr>
        <w:lastRenderedPageBreak/>
        <w:t>реализовати. Временски оквир за спровођење акционог плана покрива период читаве 2025. године.</w:t>
      </w:r>
    </w:p>
    <w:p w:rsidR="00A10A02" w:rsidRPr="00F21A06" w:rsidRDefault="00A10A02" w:rsidP="0014707B">
      <w:pPr>
        <w:shd w:val="clear" w:color="auto" w:fill="FFFFFF"/>
        <w:spacing w:after="0" w:line="240" w:lineRule="auto"/>
        <w:contextualSpacing/>
        <w:jc w:val="both"/>
        <w:rPr>
          <w:rFonts w:ascii="Times New Roman" w:hAnsi="Times New Roman"/>
          <w:bCs/>
          <w:color w:val="FF0000"/>
          <w:sz w:val="28"/>
          <w:szCs w:val="28"/>
          <w:lang w:val="sr-Cyrl-RS"/>
        </w:rPr>
      </w:pPr>
    </w:p>
    <w:p w:rsidR="00AC78AD" w:rsidRPr="00F21A06" w:rsidRDefault="00AC78AD" w:rsidP="0014707B">
      <w:pPr>
        <w:pStyle w:val="Heading2"/>
        <w:spacing w:before="0" w:after="0" w:line="240" w:lineRule="auto"/>
        <w:rPr>
          <w:rFonts w:ascii="Times New Roman" w:hAnsi="Times New Roman"/>
          <w:lang w:val="sr-Cyrl-RS"/>
        </w:rPr>
      </w:pPr>
      <w:bookmarkStart w:id="10" w:name="_Toc64497025"/>
      <w:bookmarkEnd w:id="9"/>
      <w:r w:rsidRPr="00F21A06">
        <w:rPr>
          <w:rFonts w:ascii="Times New Roman" w:hAnsi="Times New Roman"/>
          <w:lang w:val="sr-Cyrl-RS"/>
        </w:rPr>
        <w:t>Б) Анализа и процена стања у односу на дефинисане циљеве, захтеве и очекивања</w:t>
      </w:r>
      <w:bookmarkEnd w:id="10"/>
    </w:p>
    <w:p w:rsidR="000930D6" w:rsidRPr="0014707B" w:rsidRDefault="000930D6" w:rsidP="0014707B">
      <w:pPr>
        <w:spacing w:after="0" w:line="240" w:lineRule="auto"/>
        <w:rPr>
          <w:rFonts w:ascii="Times New Roman" w:hAnsi="Times New Roman"/>
          <w:lang w:val="sr-Cyrl-RS"/>
        </w:rPr>
      </w:pPr>
    </w:p>
    <w:p w:rsidR="00AC78AD" w:rsidRDefault="00AC78AD" w:rsidP="0014707B">
      <w:pPr>
        <w:spacing w:after="0" w:line="240" w:lineRule="auto"/>
        <w:ind w:firstLine="720"/>
        <w:jc w:val="both"/>
        <w:rPr>
          <w:rFonts w:ascii="Times New Roman" w:hAnsi="Times New Roman"/>
          <w:sz w:val="24"/>
          <w:szCs w:val="24"/>
          <w:lang w:val="sr-Cyrl-RS"/>
        </w:rPr>
      </w:pPr>
      <w:r w:rsidRPr="0014707B">
        <w:rPr>
          <w:rFonts w:ascii="Times New Roman" w:hAnsi="Times New Roman"/>
          <w:sz w:val="24"/>
          <w:szCs w:val="24"/>
          <w:lang w:val="sr-Cyrl-RS"/>
        </w:rPr>
        <w:t xml:space="preserve">Доношењем допуњене и иновиране Стратегије обезбеђења квалитета Факултета, као и перманентним и иновирањем годишњих планова активности на реализацији захтева </w:t>
      </w:r>
      <w:r w:rsidRPr="0014707B">
        <w:rPr>
          <w:rFonts w:ascii="Times New Roman" w:hAnsi="Times New Roman"/>
          <w:bCs/>
          <w:sz w:val="24"/>
          <w:szCs w:val="24"/>
          <w:lang w:val="sr-Cyrl-RS"/>
        </w:rPr>
        <w:t>обезбеђења квалитета</w:t>
      </w:r>
      <w:r w:rsidRPr="0014707B">
        <w:rPr>
          <w:rFonts w:ascii="Times New Roman" w:hAnsi="Times New Roman"/>
          <w:sz w:val="24"/>
          <w:szCs w:val="24"/>
          <w:lang w:val="sr-Cyrl-RS"/>
        </w:rPr>
        <w:t xml:space="preserve"> испуњен је Стандард 1.</w:t>
      </w:r>
    </w:p>
    <w:p w:rsidR="00F2267E" w:rsidRPr="0014707B" w:rsidRDefault="00F2267E" w:rsidP="0014707B">
      <w:pPr>
        <w:spacing w:after="0" w:line="240" w:lineRule="auto"/>
        <w:ind w:firstLine="720"/>
        <w:jc w:val="both"/>
        <w:rPr>
          <w:rFonts w:ascii="Times New Roman" w:hAnsi="Times New Roman"/>
          <w:sz w:val="24"/>
          <w:szCs w:val="24"/>
          <w:lang w:val="sr-Cyrl-RS"/>
        </w:rPr>
      </w:pPr>
    </w:p>
    <w:p w:rsidR="00AC78AD" w:rsidRPr="0014707B" w:rsidRDefault="00AC78AD" w:rsidP="0014707B">
      <w:pPr>
        <w:numPr>
          <w:ilvl w:val="0"/>
          <w:numId w:val="2"/>
        </w:numPr>
        <w:spacing w:after="0" w:line="240" w:lineRule="auto"/>
        <w:jc w:val="both"/>
        <w:rPr>
          <w:rFonts w:ascii="Times New Roman" w:hAnsi="Times New Roman"/>
          <w:sz w:val="24"/>
          <w:szCs w:val="24"/>
          <w:lang w:val="sr-Cyrl-RS"/>
        </w:rPr>
      </w:pPr>
      <w:r w:rsidRPr="0014707B">
        <w:rPr>
          <w:rFonts w:ascii="Times New Roman" w:hAnsi="Times New Roman"/>
          <w:sz w:val="24"/>
          <w:szCs w:val="24"/>
          <w:lang w:val="sr-Cyrl-RS"/>
        </w:rPr>
        <w:t>Стратегија обезбеђења квалитета садржи све потребне елементе и усклађена је са успостављеном мисијом и визи</w:t>
      </w:r>
      <w:r w:rsidR="005E1EE5">
        <w:rPr>
          <w:rFonts w:ascii="Times New Roman" w:hAnsi="Times New Roman"/>
          <w:sz w:val="24"/>
          <w:szCs w:val="24"/>
          <w:lang w:val="sr-Cyrl-RS"/>
        </w:rPr>
        <w:t>јом Факултета и одражава опредељ</w:t>
      </w:r>
      <w:r w:rsidRPr="0014707B">
        <w:rPr>
          <w:rFonts w:ascii="Times New Roman" w:hAnsi="Times New Roman"/>
          <w:sz w:val="24"/>
          <w:szCs w:val="24"/>
          <w:lang w:val="sr-Cyrl-RS"/>
        </w:rPr>
        <w:t>ење Факултета да континуирано ради на унапређењу квалитета.</w:t>
      </w:r>
    </w:p>
    <w:p w:rsidR="00AC78AD" w:rsidRPr="0014707B" w:rsidRDefault="00AC78AD" w:rsidP="0014707B">
      <w:pPr>
        <w:numPr>
          <w:ilvl w:val="0"/>
          <w:numId w:val="2"/>
        </w:numPr>
        <w:spacing w:after="0" w:line="240" w:lineRule="auto"/>
        <w:jc w:val="both"/>
        <w:rPr>
          <w:rFonts w:ascii="Times New Roman" w:hAnsi="Times New Roman"/>
          <w:sz w:val="24"/>
          <w:szCs w:val="24"/>
          <w:lang w:val="sr-Cyrl-RS"/>
        </w:rPr>
      </w:pPr>
      <w:r w:rsidRPr="0014707B">
        <w:rPr>
          <w:rFonts w:ascii="Times New Roman" w:hAnsi="Times New Roman"/>
          <w:sz w:val="24"/>
          <w:szCs w:val="24"/>
          <w:lang w:val="sr-Cyrl-RS"/>
        </w:rPr>
        <w:t>Стратегијом обезбеђења квалитета су дефинисане мере и субјекти обезбеђења квалитета, области обезбеђења квалитета и повезаност образовне, научноистраживачке и стручне делатности.</w:t>
      </w:r>
    </w:p>
    <w:p w:rsidR="00AC78AD" w:rsidRPr="0014707B" w:rsidRDefault="00AC78AD" w:rsidP="0014707B">
      <w:pPr>
        <w:numPr>
          <w:ilvl w:val="0"/>
          <w:numId w:val="2"/>
        </w:numPr>
        <w:spacing w:after="0" w:line="240" w:lineRule="auto"/>
        <w:jc w:val="both"/>
        <w:rPr>
          <w:rFonts w:ascii="Times New Roman" w:hAnsi="Times New Roman"/>
          <w:sz w:val="24"/>
          <w:szCs w:val="24"/>
          <w:lang w:val="sr-Cyrl-RS"/>
        </w:rPr>
      </w:pPr>
      <w:r w:rsidRPr="0014707B">
        <w:rPr>
          <w:rFonts w:ascii="Times New Roman" w:hAnsi="Times New Roman"/>
          <w:sz w:val="24"/>
          <w:szCs w:val="24"/>
          <w:lang w:val="sr-Cyrl-RS"/>
        </w:rPr>
        <w:t>Стратегија обезбеђења квалитета је усвојена од стране органа управљања Факултета, објављена на званичној интернет страници и доступна је свим запосленима, студентима и широј јавности.</w:t>
      </w:r>
    </w:p>
    <w:p w:rsidR="00AC78AD" w:rsidRPr="0014707B" w:rsidRDefault="00AC78AD" w:rsidP="0014707B">
      <w:pPr>
        <w:numPr>
          <w:ilvl w:val="0"/>
          <w:numId w:val="2"/>
        </w:numPr>
        <w:spacing w:after="0" w:line="240" w:lineRule="auto"/>
        <w:jc w:val="both"/>
        <w:rPr>
          <w:rFonts w:ascii="Times New Roman" w:hAnsi="Times New Roman"/>
          <w:sz w:val="24"/>
          <w:szCs w:val="24"/>
          <w:lang w:val="sr-Cyrl-RS"/>
        </w:rPr>
      </w:pPr>
      <w:r w:rsidRPr="0014707B">
        <w:rPr>
          <w:rFonts w:ascii="Times New Roman" w:hAnsi="Times New Roman"/>
          <w:sz w:val="24"/>
          <w:szCs w:val="24"/>
          <w:lang w:val="sr-Cyrl-RS"/>
        </w:rPr>
        <w:t>За спровођење Стратегије сачињени су и прецизирани Стандарди и поступци за обезбеђење и унапређење квалитета, којима се ближе утврђују активности које ће се предузети, са роковима за извршење, као и субјекти одговорни за спровођење предвиђених активности; иновиран је и динамизиран Акциони план током тек</w:t>
      </w:r>
      <w:r w:rsidR="005E1EE5">
        <w:rPr>
          <w:rFonts w:ascii="Times New Roman" w:hAnsi="Times New Roman"/>
          <w:sz w:val="24"/>
          <w:szCs w:val="24"/>
          <w:lang w:val="sr-Cyrl-RS"/>
        </w:rPr>
        <w:t>уће академске године (2024/2025</w:t>
      </w:r>
      <w:r w:rsidRPr="0014707B">
        <w:rPr>
          <w:rFonts w:ascii="Times New Roman" w:hAnsi="Times New Roman"/>
          <w:sz w:val="24"/>
          <w:szCs w:val="24"/>
          <w:lang w:val="sr-Cyrl-RS"/>
        </w:rPr>
        <w:t>).</w:t>
      </w:r>
    </w:p>
    <w:p w:rsidR="00AC78AD" w:rsidRPr="0014707B" w:rsidRDefault="00AC78AD" w:rsidP="0014707B">
      <w:pPr>
        <w:numPr>
          <w:ilvl w:val="0"/>
          <w:numId w:val="2"/>
        </w:numPr>
        <w:spacing w:after="0" w:line="240" w:lineRule="auto"/>
        <w:jc w:val="both"/>
        <w:rPr>
          <w:rFonts w:ascii="Times New Roman" w:hAnsi="Times New Roman"/>
          <w:color w:val="FF0000"/>
          <w:sz w:val="24"/>
          <w:szCs w:val="24"/>
          <w:lang w:val="sr-Cyrl-RS"/>
        </w:rPr>
      </w:pPr>
      <w:r w:rsidRPr="0014707B">
        <w:rPr>
          <w:rFonts w:ascii="Times New Roman" w:hAnsi="Times New Roman"/>
          <w:sz w:val="24"/>
          <w:szCs w:val="24"/>
          <w:lang w:val="sr-Cyrl-RS"/>
        </w:rPr>
        <w:t>Факултет је трајно опредељен да непрекидно и систематски прати и унапређује квалитет, те уз промоцију вредносних опредељења из Стратегије врши редовну проверу достигнутог нивоа квалитета у свим областима контроле квалитета уз истовремено предлагање иновативних мера и корективних поступака.</w:t>
      </w:r>
    </w:p>
    <w:p w:rsidR="00A10A02" w:rsidRPr="0014707B" w:rsidRDefault="00A10A02" w:rsidP="0014707B">
      <w:pPr>
        <w:spacing w:after="0" w:line="240" w:lineRule="auto"/>
        <w:ind w:left="720"/>
        <w:jc w:val="both"/>
        <w:rPr>
          <w:rFonts w:ascii="Times New Roman" w:hAnsi="Times New Roman"/>
          <w:color w:val="FF0000"/>
          <w:sz w:val="24"/>
          <w:szCs w:val="24"/>
          <w:lang w:val="sr-Cyrl-RS"/>
        </w:rPr>
      </w:pPr>
    </w:p>
    <w:p w:rsidR="00AC78AD" w:rsidRPr="00F21A06" w:rsidRDefault="00AC78AD" w:rsidP="0014707B">
      <w:pPr>
        <w:pStyle w:val="Heading2"/>
        <w:spacing w:before="0" w:after="0" w:line="240" w:lineRule="auto"/>
        <w:rPr>
          <w:rFonts w:ascii="Times New Roman" w:hAnsi="Times New Roman"/>
          <w:lang w:val="sr-Cyrl-RS"/>
        </w:rPr>
      </w:pPr>
      <w:bookmarkStart w:id="11" w:name="_Toc64497026"/>
      <w:r w:rsidRPr="00F21A06">
        <w:rPr>
          <w:rFonts w:ascii="Times New Roman" w:hAnsi="Times New Roman"/>
          <w:lang w:val="sr-Cyrl-RS"/>
        </w:rPr>
        <w:t>В) Анализа слабости и повољних елемената (SWOT анализа)</w:t>
      </w:r>
      <w:bookmarkEnd w:id="11"/>
    </w:p>
    <w:p w:rsidR="000930D6" w:rsidRPr="0014707B" w:rsidRDefault="000930D6" w:rsidP="0014707B">
      <w:pPr>
        <w:spacing w:after="0" w:line="240" w:lineRule="auto"/>
        <w:rPr>
          <w:rFonts w:ascii="Times New Roman" w:hAnsi="Times New Roman"/>
          <w:lang w:val="sr-Cyrl-RS"/>
        </w:rPr>
      </w:pPr>
    </w:p>
    <w:p w:rsidR="00AC78AD" w:rsidRDefault="00AC78AD" w:rsidP="0014707B">
      <w:pPr>
        <w:shd w:val="clear" w:color="auto" w:fill="FFFFFF"/>
        <w:spacing w:after="0" w:line="240" w:lineRule="auto"/>
        <w:ind w:firstLine="720"/>
        <w:contextualSpacing/>
        <w:jc w:val="both"/>
        <w:rPr>
          <w:rFonts w:ascii="Times New Roman" w:hAnsi="Times New Roman"/>
          <w:sz w:val="24"/>
          <w:szCs w:val="24"/>
          <w:lang w:val="sr-Cyrl-RS"/>
        </w:rPr>
      </w:pPr>
      <w:r w:rsidRPr="0014707B">
        <w:rPr>
          <w:rFonts w:ascii="Times New Roman" w:hAnsi="Times New Roman"/>
          <w:sz w:val="24"/>
          <w:szCs w:val="24"/>
          <w:lang w:val="sr-Cyrl-RS"/>
        </w:rPr>
        <w:t>На основу свих расположивих података који су прикупљени у процесу самовредновања</w:t>
      </w:r>
      <w:r w:rsidR="00E13A4D">
        <w:rPr>
          <w:rFonts w:ascii="Times New Roman" w:hAnsi="Times New Roman"/>
          <w:sz w:val="24"/>
          <w:szCs w:val="24"/>
          <w:lang w:val="sr-Cyrl-RS"/>
        </w:rPr>
        <w:t>,</w:t>
      </w:r>
      <w:r w:rsidRPr="0014707B">
        <w:rPr>
          <w:rFonts w:ascii="Times New Roman" w:hAnsi="Times New Roman"/>
          <w:sz w:val="24"/>
          <w:szCs w:val="24"/>
          <w:lang w:val="sr-Cyrl-RS"/>
        </w:rPr>
        <w:t xml:space="preserve"> Комисија за квалитет је извршила SWOT анализу. Циљ израде SWOT анализе Факултета је сагледавање и сучељавање снага, слабости, шанси и претњи (снаге и слабости су чиниоци унутар Факултета, док су шансе и претње чиниоци који делују изван Факулте</w:t>
      </w:r>
      <w:r w:rsidR="0093732C">
        <w:rPr>
          <w:rFonts w:ascii="Times New Roman" w:hAnsi="Times New Roman"/>
          <w:sz w:val="24"/>
          <w:szCs w:val="24"/>
          <w:lang w:val="sr-Cyrl-RS"/>
        </w:rPr>
        <w:t>та, из окружења). Сви чланови Наставно-научног</w:t>
      </w:r>
      <w:r w:rsidRPr="0014707B">
        <w:rPr>
          <w:rFonts w:ascii="Times New Roman" w:hAnsi="Times New Roman"/>
          <w:sz w:val="24"/>
          <w:szCs w:val="24"/>
          <w:lang w:val="sr-Cyrl-RS"/>
        </w:rPr>
        <w:t xml:space="preserve"> већа и ненаставно особље пружили су допринос процењујући значај и утицај наведених елемената SWOT анализе на обезбеђење квалитета рада Факултета.</w:t>
      </w:r>
    </w:p>
    <w:p w:rsidR="00F21A06" w:rsidRDefault="00F21A06" w:rsidP="0014707B">
      <w:pPr>
        <w:shd w:val="clear" w:color="auto" w:fill="FFFFFF"/>
        <w:spacing w:after="0" w:line="240" w:lineRule="auto"/>
        <w:ind w:firstLine="720"/>
        <w:contextualSpacing/>
        <w:jc w:val="both"/>
        <w:rPr>
          <w:rFonts w:ascii="Times New Roman" w:hAnsi="Times New Roman"/>
          <w:sz w:val="24"/>
          <w:szCs w:val="24"/>
          <w:lang w:val="sr-Cyrl-RS"/>
        </w:rPr>
      </w:pPr>
    </w:p>
    <w:p w:rsidR="00F21A06" w:rsidRDefault="00F21A06" w:rsidP="0014707B">
      <w:pPr>
        <w:shd w:val="clear" w:color="auto" w:fill="FFFFFF"/>
        <w:spacing w:after="0" w:line="240" w:lineRule="auto"/>
        <w:ind w:firstLine="720"/>
        <w:contextualSpacing/>
        <w:jc w:val="both"/>
        <w:rPr>
          <w:rFonts w:ascii="Times New Roman" w:hAnsi="Times New Roman"/>
          <w:sz w:val="24"/>
          <w:szCs w:val="24"/>
          <w:lang w:val="sr-Cyrl-RS"/>
        </w:rPr>
      </w:pPr>
    </w:p>
    <w:p w:rsidR="00F21A06" w:rsidRDefault="00F21A06" w:rsidP="0014707B">
      <w:pPr>
        <w:shd w:val="clear" w:color="auto" w:fill="FFFFFF"/>
        <w:spacing w:after="0" w:line="240" w:lineRule="auto"/>
        <w:ind w:firstLine="720"/>
        <w:contextualSpacing/>
        <w:jc w:val="both"/>
        <w:rPr>
          <w:rFonts w:ascii="Times New Roman" w:hAnsi="Times New Roman"/>
          <w:sz w:val="24"/>
          <w:szCs w:val="24"/>
          <w:lang w:val="sr-Cyrl-RS"/>
        </w:rPr>
      </w:pPr>
    </w:p>
    <w:p w:rsidR="00F21A06" w:rsidRDefault="00F21A06" w:rsidP="0014707B">
      <w:pPr>
        <w:shd w:val="clear" w:color="auto" w:fill="FFFFFF"/>
        <w:spacing w:after="0" w:line="240" w:lineRule="auto"/>
        <w:ind w:firstLine="720"/>
        <w:contextualSpacing/>
        <w:jc w:val="both"/>
        <w:rPr>
          <w:rFonts w:ascii="Times New Roman" w:hAnsi="Times New Roman"/>
          <w:sz w:val="24"/>
          <w:szCs w:val="24"/>
          <w:lang w:val="sr-Cyrl-RS"/>
        </w:rPr>
      </w:pPr>
    </w:p>
    <w:p w:rsidR="00F21A06" w:rsidRDefault="00F21A06" w:rsidP="0014707B">
      <w:pPr>
        <w:shd w:val="clear" w:color="auto" w:fill="FFFFFF"/>
        <w:spacing w:after="0" w:line="240" w:lineRule="auto"/>
        <w:ind w:firstLine="720"/>
        <w:contextualSpacing/>
        <w:jc w:val="both"/>
        <w:rPr>
          <w:rFonts w:ascii="Times New Roman" w:hAnsi="Times New Roman"/>
          <w:sz w:val="24"/>
          <w:szCs w:val="24"/>
          <w:lang w:val="sr-Cyrl-RS"/>
        </w:rPr>
      </w:pPr>
    </w:p>
    <w:p w:rsidR="0093732C" w:rsidRDefault="0093732C" w:rsidP="0014707B">
      <w:pPr>
        <w:shd w:val="clear" w:color="auto" w:fill="FFFFFF"/>
        <w:spacing w:after="0" w:line="240" w:lineRule="auto"/>
        <w:ind w:firstLine="720"/>
        <w:contextualSpacing/>
        <w:jc w:val="both"/>
        <w:rPr>
          <w:rFonts w:ascii="Times New Roman" w:hAnsi="Times New Roman"/>
          <w:sz w:val="24"/>
          <w:szCs w:val="24"/>
          <w:lang w:val="sr-Cyrl-RS"/>
        </w:rPr>
      </w:pPr>
    </w:p>
    <w:p w:rsidR="00F21A06" w:rsidRDefault="00F21A06" w:rsidP="0014707B">
      <w:pPr>
        <w:shd w:val="clear" w:color="auto" w:fill="FFFFFF"/>
        <w:spacing w:after="0" w:line="240" w:lineRule="auto"/>
        <w:ind w:firstLine="720"/>
        <w:contextualSpacing/>
        <w:jc w:val="both"/>
        <w:rPr>
          <w:rFonts w:ascii="Times New Roman" w:hAnsi="Times New Roman"/>
          <w:sz w:val="24"/>
          <w:szCs w:val="24"/>
          <w:lang w:val="sr-Cyrl-RS"/>
        </w:rPr>
      </w:pPr>
    </w:p>
    <w:p w:rsidR="00E9731A" w:rsidRPr="0014707B" w:rsidRDefault="00E9731A" w:rsidP="0014707B">
      <w:pPr>
        <w:shd w:val="clear" w:color="auto" w:fill="FFFFFF"/>
        <w:spacing w:after="0" w:line="240" w:lineRule="auto"/>
        <w:ind w:firstLine="720"/>
        <w:contextualSpacing/>
        <w:jc w:val="both"/>
        <w:rPr>
          <w:rFonts w:ascii="Times New Roman" w:hAnsi="Times New Roman"/>
          <w:sz w:val="24"/>
          <w:szCs w:val="24"/>
          <w:lang w:val="sr-Cyrl-RS"/>
        </w:rPr>
      </w:pPr>
    </w:p>
    <w:tbl>
      <w:tblPr>
        <w:tblpPr w:leftFromText="180" w:rightFromText="180" w:vertAnchor="text" w:horzAnchor="margin" w:tblpY="1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536"/>
      </w:tblGrid>
      <w:tr w:rsidR="0093732C" w:rsidRPr="0014707B" w:rsidTr="0093732C">
        <w:trPr>
          <w:trHeight w:val="189"/>
        </w:trPr>
        <w:tc>
          <w:tcPr>
            <w:tcW w:w="4644" w:type="dxa"/>
          </w:tcPr>
          <w:p w:rsidR="0093732C" w:rsidRPr="0014707B" w:rsidRDefault="0093732C" w:rsidP="0093732C">
            <w:pPr>
              <w:spacing w:after="0" w:line="240" w:lineRule="auto"/>
              <w:jc w:val="center"/>
              <w:rPr>
                <w:rFonts w:ascii="Times New Roman" w:hAnsi="Times New Roman"/>
                <w:b/>
                <w:sz w:val="20"/>
                <w:szCs w:val="20"/>
                <w:lang w:val="sr-Cyrl-RS"/>
              </w:rPr>
            </w:pPr>
            <w:bookmarkStart w:id="12" w:name="_Toc371353236"/>
            <w:bookmarkStart w:id="13" w:name="_Toc371408321"/>
            <w:bookmarkStart w:id="14" w:name="_Toc371409483"/>
            <w:bookmarkStart w:id="15" w:name="_Toc372712719"/>
            <w:bookmarkStart w:id="16" w:name="_Toc373337841"/>
            <w:bookmarkStart w:id="17" w:name="_Toc64497027"/>
            <w:r w:rsidRPr="0014707B">
              <w:rPr>
                <w:rFonts w:ascii="Times New Roman" w:hAnsi="Times New Roman"/>
                <w:b/>
                <w:sz w:val="20"/>
                <w:szCs w:val="20"/>
                <w:lang w:val="sr-Cyrl-RS"/>
              </w:rPr>
              <w:lastRenderedPageBreak/>
              <w:t>ПРЕДНОСТИ</w:t>
            </w:r>
          </w:p>
        </w:tc>
        <w:tc>
          <w:tcPr>
            <w:tcW w:w="4536" w:type="dxa"/>
          </w:tcPr>
          <w:p w:rsidR="0093732C" w:rsidRPr="0014707B" w:rsidRDefault="0093732C" w:rsidP="0093732C">
            <w:pPr>
              <w:spacing w:after="0" w:line="240" w:lineRule="auto"/>
              <w:jc w:val="center"/>
              <w:rPr>
                <w:rFonts w:ascii="Times New Roman" w:hAnsi="Times New Roman"/>
                <w:b/>
                <w:sz w:val="20"/>
                <w:szCs w:val="20"/>
                <w:lang w:val="sr-Cyrl-RS"/>
              </w:rPr>
            </w:pPr>
            <w:r w:rsidRPr="0014707B">
              <w:rPr>
                <w:rFonts w:ascii="Times New Roman" w:hAnsi="Times New Roman"/>
                <w:b/>
                <w:sz w:val="20"/>
                <w:szCs w:val="20"/>
                <w:lang w:val="sr-Cyrl-RS"/>
              </w:rPr>
              <w:t>СЛАБОСТИ</w:t>
            </w:r>
          </w:p>
        </w:tc>
      </w:tr>
      <w:tr w:rsidR="0093732C" w:rsidRPr="0014707B" w:rsidTr="0093732C">
        <w:trPr>
          <w:trHeight w:val="3320"/>
        </w:trPr>
        <w:tc>
          <w:tcPr>
            <w:tcW w:w="4644" w:type="dxa"/>
          </w:tcPr>
          <w:p w:rsidR="0093732C" w:rsidRDefault="0093732C" w:rsidP="0093732C">
            <w:pPr>
              <w:spacing w:after="0" w:line="240" w:lineRule="auto"/>
              <w:ind w:left="142"/>
              <w:rPr>
                <w:rFonts w:ascii="Times New Roman" w:hAnsi="Times New Roman"/>
                <w:color w:val="000000"/>
                <w:sz w:val="20"/>
                <w:szCs w:val="20"/>
                <w:lang w:val="sr-Cyrl-RS"/>
              </w:rPr>
            </w:pPr>
          </w:p>
          <w:p w:rsidR="0093732C" w:rsidRPr="0014707B" w:rsidRDefault="0093732C" w:rsidP="0093732C">
            <w:pPr>
              <w:numPr>
                <w:ilvl w:val="0"/>
                <w:numId w:val="3"/>
              </w:numPr>
              <w:spacing w:after="0" w:line="240" w:lineRule="auto"/>
              <w:ind w:left="142" w:hanging="142"/>
              <w:rPr>
                <w:rFonts w:ascii="Times New Roman" w:hAnsi="Times New Roman"/>
                <w:color w:val="000000"/>
                <w:sz w:val="20"/>
                <w:szCs w:val="20"/>
                <w:lang w:val="sr-Cyrl-RS"/>
              </w:rPr>
            </w:pPr>
            <w:r w:rsidRPr="0014707B">
              <w:rPr>
                <w:rFonts w:ascii="Times New Roman" w:hAnsi="Times New Roman"/>
                <w:color w:val="000000"/>
                <w:sz w:val="20"/>
                <w:szCs w:val="20"/>
                <w:lang w:val="sr-Cyrl-RS"/>
              </w:rPr>
              <w:t>Факултет има конзистентан институционални оквир за обезбеђење квалитета који омогућава развој добре праксе на плану унапређења квалитета +++</w:t>
            </w:r>
          </w:p>
          <w:p w:rsidR="0093732C" w:rsidRPr="0014707B" w:rsidRDefault="0093732C" w:rsidP="0093732C">
            <w:pPr>
              <w:numPr>
                <w:ilvl w:val="0"/>
                <w:numId w:val="3"/>
              </w:numPr>
              <w:spacing w:after="0" w:line="240" w:lineRule="auto"/>
              <w:ind w:left="142" w:hanging="142"/>
              <w:rPr>
                <w:rFonts w:ascii="Times New Roman" w:hAnsi="Times New Roman"/>
                <w:color w:val="000000"/>
                <w:sz w:val="20"/>
                <w:szCs w:val="20"/>
                <w:lang w:val="sr-Cyrl-RS"/>
              </w:rPr>
            </w:pPr>
            <w:r w:rsidRPr="0014707B">
              <w:rPr>
                <w:rFonts w:ascii="Times New Roman" w:hAnsi="Times New Roman"/>
                <w:color w:val="000000"/>
                <w:sz w:val="20"/>
                <w:szCs w:val="20"/>
                <w:lang w:val="sr-Cyrl-RS"/>
              </w:rPr>
              <w:t>Стратегијом обезбеђења квалитета је дефинисано о</w:t>
            </w:r>
            <w:r>
              <w:rPr>
                <w:rFonts w:ascii="Times New Roman" w:hAnsi="Times New Roman"/>
                <w:color w:val="000000"/>
                <w:sz w:val="20"/>
                <w:szCs w:val="20"/>
                <w:lang w:val="sr-Cyrl-RS"/>
              </w:rPr>
              <w:t>предељ</w:t>
            </w:r>
            <w:r w:rsidRPr="0014707B">
              <w:rPr>
                <w:rFonts w:ascii="Times New Roman" w:hAnsi="Times New Roman"/>
                <w:color w:val="000000"/>
                <w:sz w:val="20"/>
                <w:szCs w:val="20"/>
                <w:lang w:val="sr-Cyrl-RS"/>
              </w:rPr>
              <w:t>ење континуираног унапређења квалитета образовања, научног и стручног рада на Факултету +++</w:t>
            </w:r>
          </w:p>
          <w:p w:rsidR="0093732C" w:rsidRPr="0014707B" w:rsidRDefault="0093732C" w:rsidP="0093732C">
            <w:pPr>
              <w:numPr>
                <w:ilvl w:val="0"/>
                <w:numId w:val="3"/>
              </w:numPr>
              <w:spacing w:after="0" w:line="240" w:lineRule="auto"/>
              <w:ind w:left="142" w:hanging="142"/>
              <w:rPr>
                <w:rFonts w:ascii="Times New Roman" w:hAnsi="Times New Roman"/>
                <w:color w:val="000000"/>
                <w:sz w:val="20"/>
                <w:szCs w:val="20"/>
                <w:lang w:val="sr-Cyrl-RS"/>
              </w:rPr>
            </w:pPr>
            <w:r w:rsidRPr="0014707B">
              <w:rPr>
                <w:rFonts w:ascii="Times New Roman" w:hAnsi="Times New Roman"/>
                <w:color w:val="000000"/>
                <w:sz w:val="20"/>
                <w:szCs w:val="20"/>
                <w:lang w:val="sr-Cyrl-RS"/>
              </w:rPr>
              <w:t>Утврђени су нови механизми за процену квалитета рада Факултета које је Комисија за обезбеђење и унапређење квалитета успоставила на основу Правилника о квалитету о самовредновању ++</w:t>
            </w:r>
          </w:p>
          <w:p w:rsidR="0093732C" w:rsidRPr="0014707B" w:rsidRDefault="0093732C" w:rsidP="0093732C">
            <w:pPr>
              <w:numPr>
                <w:ilvl w:val="0"/>
                <w:numId w:val="3"/>
              </w:numPr>
              <w:spacing w:after="0" w:line="240" w:lineRule="auto"/>
              <w:ind w:left="142" w:hanging="142"/>
              <w:rPr>
                <w:rFonts w:ascii="Times New Roman" w:hAnsi="Times New Roman"/>
                <w:color w:val="000000"/>
                <w:sz w:val="20"/>
                <w:szCs w:val="20"/>
                <w:lang w:val="sr-Cyrl-RS"/>
              </w:rPr>
            </w:pPr>
            <w:r w:rsidRPr="0014707B">
              <w:rPr>
                <w:rFonts w:ascii="Times New Roman" w:hAnsi="Times New Roman"/>
                <w:color w:val="000000"/>
                <w:sz w:val="20"/>
                <w:szCs w:val="20"/>
                <w:lang w:val="sr-Cyrl-RS"/>
              </w:rPr>
              <w:t>Добра и ефикасна сарадња Комисије за обезбеђење и унапређење квалитета са свим субјектима образовног процеса у установи +</w:t>
            </w:r>
          </w:p>
          <w:p w:rsidR="0093732C" w:rsidRPr="0014707B" w:rsidRDefault="0093732C" w:rsidP="0093732C">
            <w:pPr>
              <w:numPr>
                <w:ilvl w:val="0"/>
                <w:numId w:val="3"/>
              </w:numPr>
              <w:spacing w:after="0" w:line="240" w:lineRule="auto"/>
              <w:ind w:left="142" w:hanging="142"/>
              <w:rPr>
                <w:rFonts w:ascii="Times New Roman" w:hAnsi="Times New Roman"/>
                <w:color w:val="000000"/>
                <w:sz w:val="20"/>
                <w:szCs w:val="20"/>
                <w:lang w:val="sr-Cyrl-RS"/>
              </w:rPr>
            </w:pPr>
            <w:r w:rsidRPr="0014707B">
              <w:rPr>
                <w:rFonts w:ascii="Times New Roman" w:hAnsi="Times New Roman"/>
                <w:color w:val="000000"/>
                <w:sz w:val="20"/>
                <w:szCs w:val="20"/>
                <w:lang w:val="sr-Cyrl-RS"/>
              </w:rPr>
              <w:t>Добра и ефикасна сарадња Студентског парламента са осталим субјектима обезбеђења квалитета ++</w:t>
            </w:r>
          </w:p>
          <w:p w:rsidR="0093732C" w:rsidRPr="0014707B" w:rsidRDefault="00E13A4D" w:rsidP="0093732C">
            <w:pPr>
              <w:numPr>
                <w:ilvl w:val="0"/>
                <w:numId w:val="3"/>
              </w:numPr>
              <w:spacing w:after="0" w:line="240" w:lineRule="auto"/>
              <w:ind w:left="142" w:hanging="142"/>
              <w:rPr>
                <w:rFonts w:ascii="Times New Roman" w:hAnsi="Times New Roman"/>
                <w:sz w:val="20"/>
                <w:szCs w:val="20"/>
                <w:lang w:val="sr-Cyrl-RS"/>
              </w:rPr>
            </w:pPr>
            <w:r>
              <w:rPr>
                <w:rFonts w:ascii="Times New Roman" w:hAnsi="Times New Roman"/>
                <w:sz w:val="20"/>
                <w:szCs w:val="20"/>
                <w:lang w:val="sr-Cyrl-RS"/>
              </w:rPr>
              <w:t>Ажуриран А</w:t>
            </w:r>
            <w:r w:rsidR="0093732C" w:rsidRPr="0014707B">
              <w:rPr>
                <w:rFonts w:ascii="Times New Roman" w:hAnsi="Times New Roman"/>
                <w:sz w:val="20"/>
                <w:szCs w:val="20"/>
                <w:lang w:val="sr-Cyrl-RS"/>
              </w:rPr>
              <w:t>кциони план за реализацију Стратегије Факултета</w:t>
            </w:r>
            <w:r w:rsidR="0093732C" w:rsidRPr="0014707B">
              <w:rPr>
                <w:rFonts w:ascii="Times New Roman" w:hAnsi="Times New Roman"/>
                <w:sz w:val="20"/>
                <w:szCs w:val="20"/>
                <w:lang w:val="en-GB"/>
              </w:rPr>
              <w:t xml:space="preserve"> </w:t>
            </w:r>
            <w:r w:rsidR="0093732C" w:rsidRPr="0014707B">
              <w:rPr>
                <w:rFonts w:ascii="Times New Roman" w:hAnsi="Times New Roman"/>
                <w:sz w:val="20"/>
                <w:szCs w:val="20"/>
                <w:lang w:val="sr-Latn-RS"/>
              </w:rPr>
              <w:t>(</w:t>
            </w:r>
            <w:r w:rsidR="0093732C" w:rsidRPr="0014707B">
              <w:rPr>
                <w:rFonts w:ascii="Times New Roman" w:hAnsi="Times New Roman"/>
                <w:sz w:val="20"/>
                <w:szCs w:val="20"/>
                <w:lang w:val="sr-Cyrl-RS"/>
              </w:rPr>
              <w:t>за</w:t>
            </w:r>
            <w:r w:rsidR="0093732C" w:rsidRPr="0014707B">
              <w:rPr>
                <w:rFonts w:ascii="Times New Roman" w:hAnsi="Times New Roman"/>
                <w:sz w:val="20"/>
                <w:szCs w:val="20"/>
                <w:lang w:val="sr-Latn-RS"/>
              </w:rPr>
              <w:t xml:space="preserve"> 2025. </w:t>
            </w:r>
            <w:r w:rsidR="0093732C" w:rsidRPr="0014707B">
              <w:rPr>
                <w:rFonts w:ascii="Times New Roman" w:hAnsi="Times New Roman"/>
                <w:sz w:val="20"/>
                <w:szCs w:val="20"/>
                <w:lang w:val="sr-Cyrl-RS"/>
              </w:rPr>
              <w:t>годину</w:t>
            </w:r>
            <w:r w:rsidR="0093732C" w:rsidRPr="0014707B">
              <w:rPr>
                <w:rFonts w:ascii="Times New Roman" w:hAnsi="Times New Roman"/>
                <w:sz w:val="20"/>
                <w:szCs w:val="20"/>
                <w:lang w:val="sr-Latn-RS"/>
              </w:rPr>
              <w:t>)</w:t>
            </w:r>
            <w:r w:rsidR="0093732C" w:rsidRPr="0014707B">
              <w:rPr>
                <w:rFonts w:ascii="Times New Roman" w:hAnsi="Times New Roman"/>
                <w:sz w:val="20"/>
                <w:szCs w:val="20"/>
                <w:lang w:val="sr-Cyrl-RS"/>
              </w:rPr>
              <w:t xml:space="preserve"> +++</w:t>
            </w:r>
          </w:p>
          <w:p w:rsidR="0093732C" w:rsidRPr="0014707B" w:rsidRDefault="0093732C" w:rsidP="0093732C">
            <w:pPr>
              <w:numPr>
                <w:ilvl w:val="0"/>
                <w:numId w:val="3"/>
              </w:numPr>
              <w:spacing w:after="0" w:line="240" w:lineRule="auto"/>
              <w:ind w:left="142" w:hanging="142"/>
              <w:rPr>
                <w:rFonts w:ascii="Times New Roman" w:hAnsi="Times New Roman"/>
                <w:color w:val="000000"/>
                <w:sz w:val="20"/>
                <w:szCs w:val="20"/>
                <w:lang w:val="sr-Cyrl-RS"/>
              </w:rPr>
            </w:pPr>
            <w:r w:rsidRPr="0014707B">
              <w:rPr>
                <w:rFonts w:ascii="Times New Roman" w:hAnsi="Times New Roman"/>
                <w:color w:val="000000"/>
                <w:sz w:val="20"/>
                <w:szCs w:val="20"/>
                <w:lang w:val="sr-Cyrl-RS"/>
              </w:rPr>
              <w:t>Акционим плановима су дефинисани мерљиви и реални циљеви+++</w:t>
            </w:r>
          </w:p>
          <w:p w:rsidR="0093732C" w:rsidRPr="0014707B" w:rsidRDefault="00A24F26" w:rsidP="0093732C">
            <w:pPr>
              <w:numPr>
                <w:ilvl w:val="0"/>
                <w:numId w:val="3"/>
              </w:numPr>
              <w:spacing w:after="0" w:line="240" w:lineRule="auto"/>
              <w:ind w:left="142" w:hanging="142"/>
              <w:rPr>
                <w:rFonts w:ascii="Times New Roman" w:hAnsi="Times New Roman"/>
                <w:color w:val="000000"/>
                <w:sz w:val="20"/>
                <w:szCs w:val="20"/>
                <w:lang w:val="sr-Cyrl-RS"/>
              </w:rPr>
            </w:pPr>
            <w:r>
              <w:rPr>
                <w:rFonts w:ascii="Times New Roman" w:hAnsi="Times New Roman"/>
                <w:color w:val="000000"/>
                <w:sz w:val="20"/>
                <w:szCs w:val="20"/>
                <w:lang w:val="sr-Cyrl-RS"/>
              </w:rPr>
              <w:t>У Акционом плану су</w:t>
            </w:r>
            <w:r w:rsidR="0093732C" w:rsidRPr="0014707B">
              <w:rPr>
                <w:rFonts w:ascii="Times New Roman" w:hAnsi="Times New Roman"/>
                <w:color w:val="000000"/>
                <w:sz w:val="20"/>
                <w:szCs w:val="20"/>
                <w:lang w:val="sr-Cyrl-RS"/>
              </w:rPr>
              <w:t xml:space="preserve"> класификоване краткорочне, средњорочне и дугорочне активности ++</w:t>
            </w:r>
          </w:p>
          <w:p w:rsidR="0093732C" w:rsidRPr="0014707B" w:rsidRDefault="0093732C" w:rsidP="0093732C">
            <w:pPr>
              <w:pStyle w:val="Default"/>
              <w:numPr>
                <w:ilvl w:val="0"/>
                <w:numId w:val="3"/>
              </w:numPr>
              <w:shd w:val="clear" w:color="auto" w:fill="FFFFFF"/>
              <w:ind w:left="142" w:hanging="142"/>
              <w:contextualSpacing/>
              <w:rPr>
                <w:rFonts w:eastAsia="Times New Roman"/>
                <w:sz w:val="20"/>
                <w:szCs w:val="20"/>
                <w:lang w:val="sr-Cyrl-RS"/>
              </w:rPr>
            </w:pPr>
            <w:r w:rsidRPr="0014707B">
              <w:rPr>
                <w:rFonts w:eastAsia="Times New Roman"/>
                <w:sz w:val="20"/>
                <w:szCs w:val="20"/>
                <w:lang w:val="sr-Cyrl-RS"/>
              </w:rPr>
              <w:t>Опредељење запослених да одржавају високе стандарде квалитета и остварују циљеве обезбеђења квалитета+++</w:t>
            </w:r>
          </w:p>
          <w:p w:rsidR="0093732C" w:rsidRPr="0014707B" w:rsidRDefault="0093732C" w:rsidP="0093732C">
            <w:pPr>
              <w:pStyle w:val="Default"/>
              <w:numPr>
                <w:ilvl w:val="0"/>
                <w:numId w:val="3"/>
              </w:numPr>
              <w:shd w:val="clear" w:color="auto" w:fill="FFFFFF"/>
              <w:ind w:left="142" w:hanging="142"/>
              <w:contextualSpacing/>
              <w:rPr>
                <w:rFonts w:eastAsia="Times New Roman"/>
                <w:sz w:val="20"/>
                <w:szCs w:val="20"/>
                <w:lang w:val="sr-Cyrl-RS"/>
              </w:rPr>
            </w:pPr>
            <w:r w:rsidRPr="0014707B">
              <w:rPr>
                <w:rFonts w:eastAsia="Times New Roman"/>
                <w:sz w:val="20"/>
                <w:szCs w:val="20"/>
                <w:lang w:val="sr-Cyrl-RS"/>
              </w:rPr>
              <w:t>Способност Факултета да прати промене у окружењу +++</w:t>
            </w:r>
          </w:p>
          <w:p w:rsidR="0093732C" w:rsidRDefault="0093732C" w:rsidP="0093732C">
            <w:pPr>
              <w:numPr>
                <w:ilvl w:val="0"/>
                <w:numId w:val="3"/>
              </w:numPr>
              <w:spacing w:after="0" w:line="240" w:lineRule="auto"/>
              <w:ind w:left="142" w:hanging="142"/>
              <w:rPr>
                <w:rFonts w:ascii="Times New Roman" w:hAnsi="Times New Roman"/>
                <w:color w:val="000000"/>
                <w:sz w:val="20"/>
                <w:szCs w:val="20"/>
                <w:lang w:val="sr-Cyrl-RS"/>
              </w:rPr>
            </w:pPr>
            <w:r w:rsidRPr="0014707B">
              <w:rPr>
                <w:rFonts w:ascii="Times New Roman" w:hAnsi="Times New Roman"/>
                <w:color w:val="000000"/>
                <w:sz w:val="20"/>
                <w:szCs w:val="20"/>
                <w:lang w:val="sr-Cyrl-RS"/>
              </w:rPr>
              <w:t>Сва усвојена документа у вези са обезбеђењем квалитета доступна су на интернет страници Факултета +++</w:t>
            </w:r>
          </w:p>
          <w:p w:rsidR="0093732C" w:rsidRPr="0014707B" w:rsidRDefault="0093732C" w:rsidP="0093732C">
            <w:pPr>
              <w:spacing w:after="0" w:line="240" w:lineRule="auto"/>
              <w:ind w:left="142"/>
              <w:rPr>
                <w:rFonts w:ascii="Times New Roman" w:hAnsi="Times New Roman"/>
                <w:color w:val="000000"/>
                <w:sz w:val="20"/>
                <w:szCs w:val="20"/>
                <w:lang w:val="sr-Cyrl-RS"/>
              </w:rPr>
            </w:pPr>
          </w:p>
        </w:tc>
        <w:tc>
          <w:tcPr>
            <w:tcW w:w="4536" w:type="dxa"/>
          </w:tcPr>
          <w:p w:rsidR="0093732C" w:rsidRDefault="0093732C" w:rsidP="0093732C">
            <w:pPr>
              <w:spacing w:after="0" w:line="240" w:lineRule="auto"/>
              <w:ind w:left="142"/>
              <w:rPr>
                <w:rFonts w:ascii="Times New Roman" w:hAnsi="Times New Roman"/>
                <w:sz w:val="20"/>
                <w:szCs w:val="20"/>
                <w:lang w:val="sr-Cyrl-RS"/>
              </w:rPr>
            </w:pPr>
          </w:p>
          <w:p w:rsidR="0093732C" w:rsidRPr="0014707B" w:rsidRDefault="0093732C" w:rsidP="0093732C">
            <w:pPr>
              <w:numPr>
                <w:ilvl w:val="0"/>
                <w:numId w:val="3"/>
              </w:numPr>
              <w:spacing w:after="0" w:line="240" w:lineRule="auto"/>
              <w:ind w:left="142" w:hanging="142"/>
              <w:rPr>
                <w:rFonts w:ascii="Times New Roman" w:hAnsi="Times New Roman"/>
                <w:sz w:val="20"/>
                <w:szCs w:val="20"/>
                <w:lang w:val="sr-Cyrl-RS"/>
              </w:rPr>
            </w:pPr>
            <w:r w:rsidRPr="0014707B">
              <w:rPr>
                <w:rFonts w:ascii="Times New Roman" w:hAnsi="Times New Roman"/>
                <w:sz w:val="20"/>
                <w:szCs w:val="20"/>
                <w:lang w:val="sr-Cyrl-RS"/>
              </w:rPr>
              <w:t>Стратегија обезбеђења квалитета се недовољно преиспитује и промовише ++</w:t>
            </w:r>
          </w:p>
          <w:p w:rsidR="0093732C" w:rsidRPr="0014707B" w:rsidRDefault="0093732C" w:rsidP="0093732C">
            <w:pPr>
              <w:numPr>
                <w:ilvl w:val="0"/>
                <w:numId w:val="3"/>
              </w:numPr>
              <w:spacing w:after="0" w:line="240" w:lineRule="auto"/>
              <w:ind w:left="142" w:hanging="142"/>
              <w:rPr>
                <w:rFonts w:ascii="Times New Roman" w:hAnsi="Times New Roman"/>
                <w:color w:val="000000"/>
                <w:sz w:val="20"/>
                <w:szCs w:val="20"/>
                <w:lang w:val="sr-Cyrl-RS"/>
              </w:rPr>
            </w:pPr>
            <w:r w:rsidRPr="0014707B">
              <w:rPr>
                <w:rFonts w:ascii="Times New Roman" w:hAnsi="Times New Roman"/>
                <w:color w:val="000000"/>
                <w:sz w:val="20"/>
                <w:szCs w:val="20"/>
                <w:lang w:val="sr-Cyrl-RS"/>
              </w:rPr>
              <w:t>Недовољна мотивисаност студената за давање конкретних предлога и решења за унапређење квалитета рада на Факултету ++</w:t>
            </w:r>
          </w:p>
          <w:p w:rsidR="0093732C" w:rsidRPr="0014707B" w:rsidRDefault="0093732C" w:rsidP="0093732C">
            <w:pPr>
              <w:numPr>
                <w:ilvl w:val="0"/>
                <w:numId w:val="3"/>
              </w:numPr>
              <w:spacing w:after="0" w:line="240" w:lineRule="auto"/>
              <w:ind w:left="142" w:hanging="142"/>
              <w:rPr>
                <w:rFonts w:ascii="Times New Roman" w:hAnsi="Times New Roman"/>
                <w:sz w:val="20"/>
                <w:szCs w:val="20"/>
                <w:lang w:val="sr-Cyrl-RS"/>
              </w:rPr>
            </w:pPr>
            <w:r w:rsidRPr="0014707B">
              <w:rPr>
                <w:rFonts w:ascii="Times New Roman" w:hAnsi="Times New Roman"/>
                <w:color w:val="000000"/>
                <w:sz w:val="20"/>
                <w:szCs w:val="20"/>
                <w:lang w:val="sr-Cyrl-RS"/>
              </w:rPr>
              <w:t xml:space="preserve">Недовољна </w:t>
            </w:r>
            <w:r w:rsidRPr="0014707B">
              <w:rPr>
                <w:rFonts w:ascii="Times New Roman" w:hAnsi="Times New Roman"/>
                <w:sz w:val="20"/>
                <w:szCs w:val="20"/>
                <w:lang w:val="sr-Cyrl-RS"/>
              </w:rPr>
              <w:t>мотивација и ангажованост свих (екстерних и интерних) субјеката на плану обезбеђења и унапређења квалитета на Факултету ++</w:t>
            </w:r>
          </w:p>
          <w:p w:rsidR="0093732C" w:rsidRPr="0014707B" w:rsidRDefault="0093732C" w:rsidP="0093732C">
            <w:pPr>
              <w:numPr>
                <w:ilvl w:val="0"/>
                <w:numId w:val="3"/>
              </w:numPr>
              <w:spacing w:after="0" w:line="240" w:lineRule="auto"/>
              <w:ind w:left="142" w:hanging="142"/>
              <w:rPr>
                <w:rFonts w:ascii="Times New Roman" w:hAnsi="Times New Roman"/>
                <w:sz w:val="20"/>
                <w:szCs w:val="20"/>
                <w:lang w:val="sr-Cyrl-RS"/>
              </w:rPr>
            </w:pPr>
            <w:r w:rsidRPr="0014707B">
              <w:rPr>
                <w:rFonts w:ascii="Times New Roman" w:hAnsi="Times New Roman"/>
                <w:sz w:val="20"/>
                <w:szCs w:val="20"/>
                <w:lang w:val="sr-Cyrl-RS"/>
              </w:rPr>
              <w:t>Стандарди и поступци за обезбеђење квалитета нису довољно усклађени са стандардима развијених европских земаља +</w:t>
            </w:r>
            <w:r w:rsidRPr="0014707B">
              <w:rPr>
                <w:rFonts w:ascii="Times New Roman" w:hAnsi="Times New Roman"/>
                <w:sz w:val="20"/>
                <w:szCs w:val="20"/>
              </w:rPr>
              <w:t>+</w:t>
            </w:r>
          </w:p>
          <w:p w:rsidR="0093732C" w:rsidRPr="0014707B" w:rsidRDefault="0093732C" w:rsidP="0093732C">
            <w:pPr>
              <w:numPr>
                <w:ilvl w:val="0"/>
                <w:numId w:val="3"/>
              </w:numPr>
              <w:spacing w:after="0" w:line="240" w:lineRule="auto"/>
              <w:ind w:left="142" w:hanging="142"/>
              <w:rPr>
                <w:rFonts w:ascii="Times New Roman" w:hAnsi="Times New Roman"/>
                <w:sz w:val="20"/>
                <w:szCs w:val="20"/>
                <w:lang w:val="sr-Cyrl-RS"/>
              </w:rPr>
            </w:pPr>
            <w:r w:rsidRPr="0014707B">
              <w:rPr>
                <w:rFonts w:ascii="Times New Roman" w:hAnsi="Times New Roman"/>
                <w:sz w:val="20"/>
                <w:szCs w:val="20"/>
                <w:lang w:val="sr-Cyrl-RS"/>
              </w:rPr>
              <w:t>Одсуство прецизно дефинисане административне подршке Комисији за обезбеђење и унапређење квалитета ++</w:t>
            </w:r>
          </w:p>
          <w:p w:rsidR="0093732C" w:rsidRPr="0014707B" w:rsidRDefault="0093732C" w:rsidP="0093732C">
            <w:pPr>
              <w:numPr>
                <w:ilvl w:val="0"/>
                <w:numId w:val="3"/>
              </w:numPr>
              <w:spacing w:after="0" w:line="240" w:lineRule="auto"/>
              <w:ind w:left="142" w:hanging="142"/>
              <w:rPr>
                <w:rFonts w:ascii="Times New Roman" w:hAnsi="Times New Roman"/>
                <w:color w:val="000000"/>
                <w:sz w:val="20"/>
                <w:szCs w:val="20"/>
                <w:lang w:val="sr-Cyrl-RS"/>
              </w:rPr>
            </w:pPr>
            <w:r w:rsidRPr="0014707B">
              <w:rPr>
                <w:rFonts w:ascii="Times New Roman" w:hAnsi="Times New Roman"/>
                <w:sz w:val="20"/>
                <w:szCs w:val="20"/>
                <w:lang w:val="sr-Cyrl-RS"/>
              </w:rPr>
              <w:t xml:space="preserve">Одсуство мера којима се подстиче ангажовање запослених у области </w:t>
            </w:r>
            <w:r w:rsidRPr="0014707B">
              <w:rPr>
                <w:rFonts w:ascii="Times New Roman" w:hAnsi="Times New Roman"/>
                <w:color w:val="000000"/>
                <w:sz w:val="20"/>
                <w:szCs w:val="20"/>
                <w:lang w:val="sr-Cyrl-RS"/>
              </w:rPr>
              <w:t>обезбеђења и унапређења квалитета +++</w:t>
            </w:r>
          </w:p>
          <w:p w:rsidR="0093732C" w:rsidRPr="0014707B" w:rsidRDefault="0093732C" w:rsidP="0093732C">
            <w:pPr>
              <w:numPr>
                <w:ilvl w:val="0"/>
                <w:numId w:val="3"/>
              </w:numPr>
              <w:spacing w:after="0" w:line="240" w:lineRule="auto"/>
              <w:ind w:left="142" w:hanging="142"/>
              <w:rPr>
                <w:rFonts w:ascii="Times New Roman" w:hAnsi="Times New Roman"/>
                <w:color w:val="000000"/>
                <w:sz w:val="20"/>
                <w:szCs w:val="20"/>
                <w:lang w:val="sr-Cyrl-RS"/>
              </w:rPr>
            </w:pPr>
            <w:r w:rsidRPr="0014707B">
              <w:rPr>
                <w:rFonts w:ascii="Times New Roman" w:hAnsi="Times New Roman"/>
                <w:color w:val="000000"/>
                <w:sz w:val="20"/>
                <w:szCs w:val="20"/>
                <w:lang w:val="sr-Cyrl-RS"/>
              </w:rPr>
              <w:t>Нису дефинисане санкције за неиспуњавање делегираних задатака у циљу унапређења квалитета ++</w:t>
            </w:r>
          </w:p>
          <w:p w:rsidR="0093732C" w:rsidRPr="0014707B" w:rsidRDefault="0093732C" w:rsidP="0093732C">
            <w:pPr>
              <w:numPr>
                <w:ilvl w:val="0"/>
                <w:numId w:val="3"/>
              </w:numPr>
              <w:spacing w:after="0" w:line="240" w:lineRule="auto"/>
              <w:ind w:left="142" w:hanging="142"/>
              <w:rPr>
                <w:rFonts w:ascii="Times New Roman" w:hAnsi="Times New Roman"/>
                <w:sz w:val="20"/>
                <w:szCs w:val="20"/>
                <w:lang w:val="sr-Cyrl-RS"/>
              </w:rPr>
            </w:pPr>
            <w:r w:rsidRPr="0014707B">
              <w:rPr>
                <w:rFonts w:ascii="Times New Roman" w:hAnsi="Times New Roman"/>
                <w:color w:val="000000"/>
                <w:sz w:val="20"/>
                <w:szCs w:val="20"/>
                <w:lang w:val="sr-Cyrl-RS"/>
              </w:rPr>
              <w:t>Средства за рад на пословима обезбеђења</w:t>
            </w:r>
            <w:r w:rsidRPr="0014707B">
              <w:rPr>
                <w:rFonts w:ascii="Times New Roman" w:hAnsi="Times New Roman"/>
                <w:sz w:val="20"/>
                <w:szCs w:val="20"/>
                <w:lang w:val="sr-Cyrl-RS"/>
              </w:rPr>
              <w:t xml:space="preserve"> квалитета нису предвиђена у Финансијском плану Факултета ++</w:t>
            </w:r>
          </w:p>
          <w:p w:rsidR="0093732C" w:rsidRPr="0014707B" w:rsidRDefault="0093732C" w:rsidP="0093732C">
            <w:pPr>
              <w:spacing w:after="0" w:line="240" w:lineRule="auto"/>
              <w:rPr>
                <w:rFonts w:ascii="Times New Roman" w:hAnsi="Times New Roman"/>
                <w:sz w:val="20"/>
                <w:szCs w:val="20"/>
                <w:lang w:val="sr-Cyrl-RS"/>
              </w:rPr>
            </w:pPr>
          </w:p>
        </w:tc>
      </w:tr>
      <w:tr w:rsidR="0093732C" w:rsidRPr="0014707B" w:rsidTr="0093732C">
        <w:trPr>
          <w:trHeight w:val="199"/>
        </w:trPr>
        <w:tc>
          <w:tcPr>
            <w:tcW w:w="4644" w:type="dxa"/>
          </w:tcPr>
          <w:p w:rsidR="0093732C" w:rsidRPr="0014707B" w:rsidRDefault="0093732C" w:rsidP="0093732C">
            <w:pPr>
              <w:spacing w:after="0" w:line="240" w:lineRule="auto"/>
              <w:jc w:val="center"/>
              <w:rPr>
                <w:rFonts w:ascii="Times New Roman" w:hAnsi="Times New Roman"/>
                <w:b/>
                <w:sz w:val="20"/>
                <w:szCs w:val="20"/>
                <w:lang w:val="sr-Cyrl-RS"/>
              </w:rPr>
            </w:pPr>
            <w:r w:rsidRPr="0014707B">
              <w:rPr>
                <w:rFonts w:ascii="Times New Roman" w:hAnsi="Times New Roman"/>
                <w:b/>
                <w:sz w:val="20"/>
                <w:szCs w:val="20"/>
                <w:lang w:val="sr-Cyrl-RS"/>
              </w:rPr>
              <w:t>МОГУЋНОСТИ</w:t>
            </w:r>
          </w:p>
        </w:tc>
        <w:tc>
          <w:tcPr>
            <w:tcW w:w="4536" w:type="dxa"/>
          </w:tcPr>
          <w:p w:rsidR="0093732C" w:rsidRPr="0014707B" w:rsidRDefault="0093732C" w:rsidP="0093732C">
            <w:pPr>
              <w:spacing w:after="0" w:line="240" w:lineRule="auto"/>
              <w:jc w:val="center"/>
              <w:rPr>
                <w:rFonts w:ascii="Times New Roman" w:hAnsi="Times New Roman"/>
                <w:b/>
                <w:sz w:val="20"/>
                <w:szCs w:val="20"/>
                <w:lang w:val="sr-Cyrl-RS"/>
              </w:rPr>
            </w:pPr>
            <w:r w:rsidRPr="0014707B">
              <w:rPr>
                <w:rFonts w:ascii="Times New Roman" w:hAnsi="Times New Roman"/>
                <w:b/>
                <w:sz w:val="20"/>
                <w:szCs w:val="20"/>
                <w:lang w:val="sr-Cyrl-RS"/>
              </w:rPr>
              <w:t>ОПАСНОСТИ</w:t>
            </w:r>
          </w:p>
        </w:tc>
      </w:tr>
      <w:tr w:rsidR="0093732C" w:rsidRPr="0014707B" w:rsidTr="0093732C">
        <w:trPr>
          <w:trHeight w:val="554"/>
        </w:trPr>
        <w:tc>
          <w:tcPr>
            <w:tcW w:w="4644" w:type="dxa"/>
          </w:tcPr>
          <w:p w:rsidR="0093732C" w:rsidRDefault="0093732C" w:rsidP="0093732C">
            <w:pPr>
              <w:spacing w:after="0" w:line="240" w:lineRule="auto"/>
              <w:ind w:left="142"/>
              <w:rPr>
                <w:rFonts w:ascii="Times New Roman" w:hAnsi="Times New Roman"/>
                <w:color w:val="000000"/>
                <w:sz w:val="20"/>
                <w:szCs w:val="20"/>
                <w:lang w:val="sr-Cyrl-RS"/>
              </w:rPr>
            </w:pPr>
          </w:p>
          <w:p w:rsidR="0093732C" w:rsidRPr="0014707B" w:rsidRDefault="0093732C" w:rsidP="0093732C">
            <w:pPr>
              <w:numPr>
                <w:ilvl w:val="0"/>
                <w:numId w:val="3"/>
              </w:numPr>
              <w:spacing w:after="0" w:line="240" w:lineRule="auto"/>
              <w:ind w:left="142" w:hanging="142"/>
              <w:rPr>
                <w:rFonts w:ascii="Times New Roman" w:hAnsi="Times New Roman"/>
                <w:color w:val="000000"/>
                <w:sz w:val="20"/>
                <w:szCs w:val="20"/>
                <w:lang w:val="sr-Cyrl-RS"/>
              </w:rPr>
            </w:pPr>
            <w:r w:rsidRPr="0014707B">
              <w:rPr>
                <w:rFonts w:ascii="Times New Roman" w:hAnsi="Times New Roman"/>
                <w:color w:val="000000"/>
                <w:sz w:val="20"/>
                <w:szCs w:val="20"/>
                <w:lang w:val="sr-Cyrl-RS"/>
              </w:rPr>
              <w:t>Сарадња са универзитетима и факултетима у земљи у иностранству омогућује размену знања и искустава у области унапређења квалитета, али и иновирање постојећег система квалитета Факултета  ++</w:t>
            </w:r>
          </w:p>
          <w:p w:rsidR="0093732C" w:rsidRPr="0014707B" w:rsidRDefault="0093732C" w:rsidP="0093732C">
            <w:pPr>
              <w:numPr>
                <w:ilvl w:val="0"/>
                <w:numId w:val="3"/>
              </w:numPr>
              <w:spacing w:after="0" w:line="240" w:lineRule="auto"/>
              <w:ind w:left="142" w:hanging="142"/>
              <w:rPr>
                <w:rFonts w:ascii="Times New Roman" w:hAnsi="Times New Roman"/>
                <w:color w:val="000000"/>
                <w:sz w:val="20"/>
                <w:szCs w:val="20"/>
                <w:lang w:val="sr-Cyrl-RS"/>
              </w:rPr>
            </w:pPr>
            <w:r w:rsidRPr="0014707B">
              <w:rPr>
                <w:rFonts w:ascii="Times New Roman" w:hAnsi="Times New Roman"/>
                <w:color w:val="000000"/>
                <w:sz w:val="20"/>
                <w:szCs w:val="20"/>
                <w:lang w:val="sr-Cyrl-RS"/>
              </w:rPr>
              <w:t>Могуће учешће у међународним пројектима из области обезбеђења и унапређења квалитета +++</w:t>
            </w:r>
          </w:p>
          <w:p w:rsidR="0093732C" w:rsidRPr="0014707B" w:rsidRDefault="0093732C" w:rsidP="0093732C">
            <w:pPr>
              <w:numPr>
                <w:ilvl w:val="0"/>
                <w:numId w:val="3"/>
              </w:numPr>
              <w:spacing w:after="0" w:line="240" w:lineRule="auto"/>
              <w:ind w:left="142" w:hanging="142"/>
              <w:rPr>
                <w:rFonts w:ascii="Times New Roman" w:hAnsi="Times New Roman"/>
                <w:color w:val="000000"/>
                <w:sz w:val="20"/>
                <w:szCs w:val="20"/>
                <w:lang w:val="sr-Cyrl-RS"/>
              </w:rPr>
            </w:pPr>
            <w:r w:rsidRPr="0014707B">
              <w:rPr>
                <w:rFonts w:ascii="Times New Roman" w:hAnsi="Times New Roman"/>
                <w:color w:val="000000"/>
                <w:sz w:val="20"/>
                <w:szCs w:val="20"/>
                <w:lang w:val="sr-Cyrl-RS"/>
              </w:rPr>
              <w:t>Сарадња са привредним организацијама и државним институцијама +++</w:t>
            </w:r>
          </w:p>
          <w:p w:rsidR="0093732C" w:rsidRPr="0014707B" w:rsidRDefault="0093732C" w:rsidP="0093732C">
            <w:pPr>
              <w:numPr>
                <w:ilvl w:val="0"/>
                <w:numId w:val="3"/>
              </w:numPr>
              <w:spacing w:after="0" w:line="240" w:lineRule="auto"/>
              <w:ind w:left="142" w:hanging="142"/>
              <w:rPr>
                <w:rFonts w:ascii="Times New Roman" w:hAnsi="Times New Roman"/>
                <w:color w:val="000000"/>
                <w:sz w:val="20"/>
                <w:szCs w:val="20"/>
                <w:lang w:val="sr-Cyrl-RS"/>
              </w:rPr>
            </w:pPr>
            <w:r w:rsidRPr="0014707B">
              <w:rPr>
                <w:rFonts w:ascii="Times New Roman" w:hAnsi="Times New Roman"/>
                <w:color w:val="000000"/>
                <w:sz w:val="20"/>
                <w:szCs w:val="20"/>
                <w:lang w:val="sr-Cyrl-RS"/>
              </w:rPr>
              <w:t>Могућност веће мобилности наставног и</w:t>
            </w:r>
            <w:r>
              <w:rPr>
                <w:rFonts w:ascii="Times New Roman" w:hAnsi="Times New Roman"/>
                <w:color w:val="000000"/>
                <w:sz w:val="20"/>
                <w:szCs w:val="20"/>
                <w:lang w:val="sr-Cyrl-RS"/>
              </w:rPr>
              <w:t xml:space="preserve"> ненаставног особља кроз Е</w:t>
            </w:r>
            <w:r w:rsidR="00B60982">
              <w:rPr>
                <w:rFonts w:ascii="Times New Roman" w:hAnsi="Times New Roman"/>
                <w:color w:val="000000"/>
                <w:sz w:val="20"/>
                <w:szCs w:val="20"/>
                <w:lang w:val="sr-Latn-RS"/>
              </w:rPr>
              <w:t>RASMUS</w:t>
            </w:r>
            <w:r w:rsidRPr="0014707B">
              <w:rPr>
                <w:rFonts w:ascii="Times New Roman" w:hAnsi="Times New Roman"/>
                <w:color w:val="000000"/>
                <w:sz w:val="20"/>
                <w:szCs w:val="20"/>
                <w:lang w:val="sr-Cyrl-RS"/>
              </w:rPr>
              <w:t xml:space="preserve"> и друге програме доприноси унапређењу квалитета. ++</w:t>
            </w:r>
          </w:p>
          <w:p w:rsidR="0093732C" w:rsidRDefault="0093732C" w:rsidP="0093732C">
            <w:pPr>
              <w:numPr>
                <w:ilvl w:val="0"/>
                <w:numId w:val="3"/>
              </w:numPr>
              <w:spacing w:after="0" w:line="240" w:lineRule="auto"/>
              <w:ind w:left="142" w:hanging="142"/>
              <w:rPr>
                <w:rFonts w:ascii="Times New Roman" w:hAnsi="Times New Roman"/>
                <w:color w:val="000000"/>
                <w:sz w:val="20"/>
                <w:szCs w:val="20"/>
                <w:lang w:val="sr-Cyrl-RS"/>
              </w:rPr>
            </w:pPr>
            <w:r w:rsidRPr="0014707B">
              <w:rPr>
                <w:rFonts w:ascii="Times New Roman" w:hAnsi="Times New Roman"/>
                <w:color w:val="000000"/>
                <w:sz w:val="20"/>
                <w:szCs w:val="20"/>
                <w:lang w:val="sr-Cyrl-RS"/>
              </w:rPr>
              <w:t>Култура квалитета запослених је на вишем нивоу него раније ++</w:t>
            </w:r>
          </w:p>
          <w:p w:rsidR="0093732C" w:rsidRPr="0093732C" w:rsidRDefault="0093732C" w:rsidP="0093732C">
            <w:pPr>
              <w:spacing w:after="0" w:line="240" w:lineRule="auto"/>
              <w:ind w:left="142"/>
              <w:rPr>
                <w:rFonts w:ascii="Times New Roman" w:hAnsi="Times New Roman"/>
                <w:color w:val="000000"/>
                <w:sz w:val="20"/>
                <w:szCs w:val="20"/>
                <w:lang w:val="sr-Cyrl-RS"/>
              </w:rPr>
            </w:pPr>
          </w:p>
        </w:tc>
        <w:tc>
          <w:tcPr>
            <w:tcW w:w="4536" w:type="dxa"/>
          </w:tcPr>
          <w:p w:rsidR="0093732C" w:rsidRDefault="0093732C" w:rsidP="0093732C">
            <w:pPr>
              <w:spacing w:after="0" w:line="240" w:lineRule="auto"/>
              <w:ind w:left="142"/>
              <w:rPr>
                <w:rFonts w:ascii="Times New Roman" w:hAnsi="Times New Roman"/>
                <w:color w:val="000000"/>
                <w:sz w:val="20"/>
                <w:szCs w:val="20"/>
                <w:lang w:val="sr-Cyrl-RS"/>
              </w:rPr>
            </w:pPr>
          </w:p>
          <w:p w:rsidR="0093732C" w:rsidRPr="0014707B" w:rsidRDefault="0093732C" w:rsidP="0093732C">
            <w:pPr>
              <w:numPr>
                <w:ilvl w:val="0"/>
                <w:numId w:val="3"/>
              </w:numPr>
              <w:spacing w:after="0" w:line="240" w:lineRule="auto"/>
              <w:ind w:left="142" w:hanging="142"/>
              <w:rPr>
                <w:rFonts w:ascii="Times New Roman" w:hAnsi="Times New Roman"/>
                <w:color w:val="000000"/>
                <w:sz w:val="20"/>
                <w:szCs w:val="20"/>
                <w:lang w:val="sr-Cyrl-RS"/>
              </w:rPr>
            </w:pPr>
            <w:r w:rsidRPr="0014707B">
              <w:rPr>
                <w:rFonts w:ascii="Times New Roman" w:hAnsi="Times New Roman"/>
                <w:color w:val="000000"/>
                <w:sz w:val="20"/>
                <w:szCs w:val="20"/>
                <w:lang w:val="sr-Cyrl-RS"/>
              </w:rPr>
              <w:t>Временска неусклађеност процедура и правила на државном нивоу +</w:t>
            </w:r>
            <w:r w:rsidRPr="0014707B">
              <w:rPr>
                <w:rFonts w:ascii="Times New Roman" w:hAnsi="Times New Roman"/>
                <w:color w:val="000000"/>
                <w:sz w:val="20"/>
                <w:szCs w:val="20"/>
              </w:rPr>
              <w:t>+</w:t>
            </w:r>
          </w:p>
          <w:p w:rsidR="0093732C" w:rsidRPr="0014707B" w:rsidRDefault="0093732C" w:rsidP="0093732C">
            <w:pPr>
              <w:numPr>
                <w:ilvl w:val="0"/>
                <w:numId w:val="3"/>
              </w:numPr>
              <w:spacing w:after="0" w:line="240" w:lineRule="auto"/>
              <w:ind w:left="142" w:hanging="142"/>
              <w:rPr>
                <w:rFonts w:ascii="Times New Roman" w:hAnsi="Times New Roman"/>
                <w:color w:val="000000"/>
                <w:sz w:val="20"/>
                <w:szCs w:val="20"/>
                <w:lang w:val="sr-Cyrl-RS"/>
              </w:rPr>
            </w:pPr>
            <w:r w:rsidRPr="0014707B">
              <w:rPr>
                <w:rFonts w:ascii="Times New Roman" w:hAnsi="Times New Roman"/>
                <w:color w:val="000000"/>
                <w:sz w:val="20"/>
                <w:szCs w:val="20"/>
                <w:lang w:val="sr-Cyrl-RS"/>
              </w:rPr>
              <w:t>Недовољна подршка система из европског образовног простора у пољу управљања квалитетом. ++</w:t>
            </w:r>
          </w:p>
          <w:p w:rsidR="0093732C" w:rsidRPr="0014707B" w:rsidRDefault="0093732C" w:rsidP="0093732C">
            <w:pPr>
              <w:numPr>
                <w:ilvl w:val="0"/>
                <w:numId w:val="3"/>
              </w:numPr>
              <w:spacing w:after="0" w:line="240" w:lineRule="auto"/>
              <w:ind w:left="142" w:hanging="142"/>
              <w:rPr>
                <w:rFonts w:ascii="Times New Roman" w:hAnsi="Times New Roman"/>
                <w:color w:val="000000"/>
                <w:sz w:val="20"/>
                <w:szCs w:val="20"/>
                <w:lang w:val="sr-Cyrl-RS"/>
              </w:rPr>
            </w:pPr>
            <w:r w:rsidRPr="0014707B">
              <w:rPr>
                <w:rFonts w:ascii="Times New Roman" w:hAnsi="Times New Roman"/>
                <w:color w:val="000000"/>
                <w:sz w:val="20"/>
                <w:szCs w:val="20"/>
                <w:lang w:val="sr-Cyrl-RS"/>
              </w:rPr>
              <w:t>Преоптерећеност другим обавезама појединих субјеката система за обезбеђење квалитета, а посебно чланови Комисије за обезбеђење и унапређење квалитета ++</w:t>
            </w:r>
          </w:p>
        </w:tc>
      </w:tr>
    </w:tbl>
    <w:p w:rsidR="00AC78AD" w:rsidRPr="00F21A06" w:rsidRDefault="00AC78AD" w:rsidP="0014707B">
      <w:pPr>
        <w:pStyle w:val="Heading2"/>
        <w:spacing w:before="0" w:after="0" w:line="240" w:lineRule="auto"/>
        <w:rPr>
          <w:rFonts w:ascii="Times New Roman" w:hAnsi="Times New Roman"/>
          <w:lang w:val="sr-Cyrl-RS"/>
        </w:rPr>
      </w:pPr>
      <w:r w:rsidRPr="00F21A06">
        <w:rPr>
          <w:rFonts w:ascii="Times New Roman" w:hAnsi="Times New Roman"/>
          <w:lang w:val="sr-Cyrl-RS"/>
        </w:rPr>
        <w:lastRenderedPageBreak/>
        <w:t>Г) Предлог мера и активности за унапређење квалитета</w:t>
      </w:r>
      <w:bookmarkEnd w:id="12"/>
      <w:bookmarkEnd w:id="13"/>
      <w:bookmarkEnd w:id="14"/>
      <w:bookmarkEnd w:id="15"/>
      <w:bookmarkEnd w:id="16"/>
      <w:bookmarkEnd w:id="17"/>
    </w:p>
    <w:p w:rsidR="000930D6" w:rsidRPr="0014707B" w:rsidRDefault="000930D6" w:rsidP="0014707B">
      <w:pPr>
        <w:spacing w:after="0" w:line="240" w:lineRule="auto"/>
        <w:rPr>
          <w:rFonts w:ascii="Times New Roman" w:hAnsi="Times New Roman"/>
          <w:lang w:val="sr-Cyrl-RS"/>
        </w:rPr>
      </w:pPr>
    </w:p>
    <w:p w:rsidR="00AC78AD" w:rsidRPr="0014707B" w:rsidRDefault="00AC78AD" w:rsidP="0014707B">
      <w:pPr>
        <w:shd w:val="clear" w:color="auto" w:fill="FFFFFF"/>
        <w:spacing w:after="0" w:line="240" w:lineRule="auto"/>
        <w:ind w:firstLine="720"/>
        <w:contextualSpacing/>
        <w:jc w:val="both"/>
        <w:rPr>
          <w:rFonts w:ascii="Times New Roman" w:hAnsi="Times New Roman"/>
          <w:sz w:val="24"/>
          <w:szCs w:val="24"/>
          <w:lang w:val="sr-Cyrl-RS"/>
        </w:rPr>
      </w:pPr>
      <w:r w:rsidRPr="0014707B">
        <w:rPr>
          <w:rFonts w:ascii="Times New Roman" w:hAnsi="Times New Roman"/>
          <w:sz w:val="24"/>
          <w:szCs w:val="24"/>
          <w:lang w:val="sr-Cyrl-RS"/>
        </w:rPr>
        <w:t>SWOT анализа експлицитно указује на правце деловања Факултета на плану унапређења квалитета образовног, научног и стручног процеса, као перманен</w:t>
      </w:r>
      <w:r w:rsidR="00220A67">
        <w:rPr>
          <w:rFonts w:ascii="Times New Roman" w:hAnsi="Times New Roman"/>
          <w:sz w:val="24"/>
          <w:szCs w:val="24"/>
          <w:lang w:val="sr-Cyrl-RS"/>
        </w:rPr>
        <w:t>тном захтеву са којим се високо</w:t>
      </w:r>
      <w:r w:rsidRPr="0014707B">
        <w:rPr>
          <w:rFonts w:ascii="Times New Roman" w:hAnsi="Times New Roman"/>
          <w:sz w:val="24"/>
          <w:szCs w:val="24"/>
          <w:lang w:val="sr-Cyrl-RS"/>
        </w:rPr>
        <w:t>школске установе суочавају. Суштина унапређења квалитета се своди на покушаје појачавања предности, коришћења могућности, отклањања слабости и смањења претњи. У том процесу је врло важна едукација и мотивација свих запослених и студената у циљу унапређења квалитета. Неопходно је даље радити на унапређењу рада Комисије за квалитет и осигурати сарадњу са свим субјектима обезбеђења квалитета Факултета, чиме би се превазишла незаинтересованост појединаца. Тиме би сви запослени, студенти и остали заинтересовани постали активни креатори унапређења квалитета.</w:t>
      </w:r>
    </w:p>
    <w:p w:rsidR="00AC78AD" w:rsidRDefault="00AC78AD" w:rsidP="0014707B">
      <w:pPr>
        <w:shd w:val="clear" w:color="auto" w:fill="FFFFFF"/>
        <w:spacing w:after="0" w:line="240" w:lineRule="auto"/>
        <w:ind w:firstLine="720"/>
        <w:contextualSpacing/>
        <w:jc w:val="both"/>
        <w:rPr>
          <w:rFonts w:ascii="Times New Roman" w:hAnsi="Times New Roman"/>
          <w:sz w:val="24"/>
          <w:szCs w:val="24"/>
          <w:lang w:val="sr-Cyrl-RS"/>
        </w:rPr>
      </w:pPr>
      <w:r w:rsidRPr="0014707B">
        <w:rPr>
          <w:rFonts w:ascii="Times New Roman" w:hAnsi="Times New Roman"/>
          <w:sz w:val="24"/>
          <w:szCs w:val="24"/>
          <w:lang w:val="sr-Cyrl-RS"/>
        </w:rPr>
        <w:t>Активности на плану унапређења квалитета могу се адресирати на више сегмената образовног процеса. Међу тим активностима посебно се истичу следеће мере:</w:t>
      </w:r>
    </w:p>
    <w:p w:rsidR="00F2267E" w:rsidRPr="0014707B" w:rsidRDefault="00F2267E" w:rsidP="00F2267E">
      <w:pPr>
        <w:shd w:val="clear" w:color="auto" w:fill="FFFFFF"/>
        <w:spacing w:after="0" w:line="240" w:lineRule="auto"/>
        <w:contextualSpacing/>
        <w:jc w:val="both"/>
        <w:rPr>
          <w:rFonts w:ascii="Times New Roman" w:hAnsi="Times New Roman"/>
          <w:sz w:val="24"/>
          <w:szCs w:val="24"/>
          <w:lang w:val="sr-Cyrl-RS"/>
        </w:rPr>
      </w:pPr>
    </w:p>
    <w:p w:rsidR="00AC78AD" w:rsidRPr="0014707B" w:rsidRDefault="00AC78AD" w:rsidP="003B7EFA">
      <w:pPr>
        <w:numPr>
          <w:ilvl w:val="0"/>
          <w:numId w:val="27"/>
        </w:numPr>
        <w:shd w:val="clear" w:color="auto" w:fill="FFFFFF"/>
        <w:spacing w:after="0" w:line="240" w:lineRule="auto"/>
        <w:contextualSpacing/>
        <w:jc w:val="both"/>
        <w:rPr>
          <w:rFonts w:ascii="Times New Roman" w:hAnsi="Times New Roman"/>
          <w:sz w:val="24"/>
          <w:szCs w:val="24"/>
          <w:lang w:val="sr-Cyrl-RS"/>
        </w:rPr>
      </w:pPr>
      <w:r w:rsidRPr="0014707B">
        <w:rPr>
          <w:rFonts w:ascii="Times New Roman" w:hAnsi="Times New Roman"/>
          <w:sz w:val="24"/>
          <w:szCs w:val="24"/>
          <w:lang w:val="sr-Cyrl-RS"/>
        </w:rPr>
        <w:t>Стратегију обезбеђења квалитета Факултета треба константно иновирати и осавремењивати (сваке академске године), а онда те промене интегрисати у већ усвојене поступке обезбеђења квалитета.</w:t>
      </w:r>
    </w:p>
    <w:p w:rsidR="00AC78AD" w:rsidRPr="0014707B" w:rsidRDefault="00AC78AD" w:rsidP="003B7EFA">
      <w:pPr>
        <w:numPr>
          <w:ilvl w:val="0"/>
          <w:numId w:val="27"/>
        </w:numPr>
        <w:shd w:val="clear" w:color="auto" w:fill="FFFFFF"/>
        <w:spacing w:after="0" w:line="240" w:lineRule="auto"/>
        <w:contextualSpacing/>
        <w:jc w:val="both"/>
        <w:rPr>
          <w:rFonts w:ascii="Times New Roman" w:hAnsi="Times New Roman"/>
          <w:sz w:val="24"/>
          <w:szCs w:val="24"/>
          <w:lang w:val="sr-Cyrl-RS"/>
        </w:rPr>
      </w:pPr>
      <w:r w:rsidRPr="0014707B">
        <w:rPr>
          <w:rFonts w:ascii="Times New Roman" w:hAnsi="Times New Roman"/>
          <w:sz w:val="24"/>
          <w:szCs w:val="24"/>
          <w:lang w:val="sr-Cyrl-RS"/>
        </w:rPr>
        <w:t xml:space="preserve">Комисија за обезбеђење и унапређење квалитета у сарадњи са свим субјектима обезбеђења квалитета треба да своје активности планира на нивоу прописаног рока за сачињавање Извештаја о самовредновању (3 године, сходно члан 3, став 4, тачка 1. </w:t>
      </w:r>
      <w:r w:rsidRPr="0014707B">
        <w:rPr>
          <w:rFonts w:ascii="Times New Roman" w:hAnsi="Times New Roman"/>
          <w:sz w:val="24"/>
          <w:szCs w:val="24"/>
          <w:lang w:val="ru-RU"/>
        </w:rPr>
        <w:t>Правилника о стандардима и поступку за самовредновање и оцењивање квалитета високошколских установа и студијских програма, Службени гласник РС", бр. 13/2019 и 78/2024</w:t>
      </w:r>
      <w:r w:rsidRPr="0014707B">
        <w:rPr>
          <w:rFonts w:ascii="Times New Roman" w:hAnsi="Times New Roman"/>
          <w:sz w:val="24"/>
          <w:szCs w:val="24"/>
          <w:lang w:val="sr-Cyrl-RS"/>
        </w:rPr>
        <w:t>), класификујући их по временским приоритетима (краткорочни, средњорочни и дугорочни). Тако сачињен план је треба преточити у годишње Акционе планове (по академским годинама) за спровођење Стратегије обезбеђења квалитета.</w:t>
      </w:r>
    </w:p>
    <w:p w:rsidR="00AC78AD" w:rsidRPr="0014707B" w:rsidRDefault="00AC78AD" w:rsidP="003B7EFA">
      <w:pPr>
        <w:numPr>
          <w:ilvl w:val="0"/>
          <w:numId w:val="27"/>
        </w:numPr>
        <w:shd w:val="clear" w:color="auto" w:fill="FFFFFF"/>
        <w:spacing w:after="0" w:line="240" w:lineRule="auto"/>
        <w:contextualSpacing/>
        <w:jc w:val="both"/>
        <w:rPr>
          <w:rFonts w:ascii="Times New Roman" w:hAnsi="Times New Roman"/>
          <w:sz w:val="24"/>
          <w:szCs w:val="24"/>
          <w:lang w:val="sr-Cyrl-RS"/>
        </w:rPr>
      </w:pPr>
      <w:r w:rsidRPr="0014707B">
        <w:rPr>
          <w:rFonts w:ascii="Times New Roman" w:hAnsi="Times New Roman"/>
          <w:sz w:val="24"/>
          <w:szCs w:val="24"/>
          <w:lang w:val="sr-Cyrl-RS"/>
        </w:rPr>
        <w:t>Комисија за обезбеђење и унапређење квалитета треба непрекидно да унапређује и проширује стандарде и поступке за проверу квалитета студијских програма, тежећи да их хармонизује са решењима и искуствима који постоје у земљама ЕУ, односно европског образовног простора у домену високог образовања.</w:t>
      </w:r>
    </w:p>
    <w:p w:rsidR="00AC78AD" w:rsidRPr="0014707B" w:rsidRDefault="00AC78AD" w:rsidP="003B7EFA">
      <w:pPr>
        <w:numPr>
          <w:ilvl w:val="0"/>
          <w:numId w:val="27"/>
        </w:numPr>
        <w:shd w:val="clear" w:color="auto" w:fill="FFFFFF"/>
        <w:spacing w:after="0" w:line="240" w:lineRule="auto"/>
        <w:contextualSpacing/>
        <w:jc w:val="both"/>
        <w:rPr>
          <w:rFonts w:ascii="Times New Roman" w:hAnsi="Times New Roman"/>
          <w:sz w:val="24"/>
          <w:szCs w:val="24"/>
          <w:lang w:val="sr-Cyrl-RS"/>
        </w:rPr>
      </w:pPr>
      <w:r w:rsidRPr="0014707B">
        <w:rPr>
          <w:rFonts w:ascii="Times New Roman" w:hAnsi="Times New Roman"/>
          <w:sz w:val="24"/>
          <w:szCs w:val="24"/>
          <w:lang w:val="sr-Cyrl-RS"/>
        </w:rPr>
        <w:t>Размотрити могућност веће мотивације чланова Комисије за квалитет, како би ефикасно обављали делатност унапређења квалитета. Као неке од могућности размотрити увођење сталног техничког секретара Комисији за обезбеђење квалитета Факултета и додатне материјалне стимулације запослених за ангажовање у систему обезбеђења и унапређења квалитета у складу са ангажманом и одговорношћу.</w:t>
      </w:r>
    </w:p>
    <w:p w:rsidR="00AC78AD" w:rsidRPr="0014707B" w:rsidRDefault="00AC78AD" w:rsidP="003B7EFA">
      <w:pPr>
        <w:numPr>
          <w:ilvl w:val="0"/>
          <w:numId w:val="27"/>
        </w:numPr>
        <w:shd w:val="clear" w:color="auto" w:fill="FFFFFF"/>
        <w:spacing w:after="0" w:line="240" w:lineRule="auto"/>
        <w:contextualSpacing/>
        <w:jc w:val="both"/>
        <w:rPr>
          <w:rFonts w:ascii="Times New Roman" w:hAnsi="Times New Roman"/>
          <w:sz w:val="24"/>
          <w:szCs w:val="24"/>
          <w:lang w:val="sr-Cyrl-RS"/>
        </w:rPr>
      </w:pPr>
      <w:r w:rsidRPr="0014707B">
        <w:rPr>
          <w:rFonts w:ascii="Times New Roman" w:hAnsi="Times New Roman"/>
          <w:sz w:val="24"/>
          <w:szCs w:val="24"/>
          <w:lang w:val="sr-Cyrl-RS"/>
        </w:rPr>
        <w:t>Ослободити чланове Комисије за обезбеђење квалитета дела других обавеза и заменити чланове који се недовољно ангажују.</w:t>
      </w:r>
    </w:p>
    <w:p w:rsidR="00AC78AD" w:rsidRPr="0014707B" w:rsidRDefault="00AC78AD" w:rsidP="003B7EFA">
      <w:pPr>
        <w:numPr>
          <w:ilvl w:val="0"/>
          <w:numId w:val="27"/>
        </w:numPr>
        <w:shd w:val="clear" w:color="auto" w:fill="FFFFFF"/>
        <w:spacing w:after="0" w:line="240" w:lineRule="auto"/>
        <w:contextualSpacing/>
        <w:jc w:val="both"/>
        <w:rPr>
          <w:rFonts w:ascii="Times New Roman" w:hAnsi="Times New Roman"/>
          <w:sz w:val="24"/>
          <w:szCs w:val="24"/>
          <w:lang w:val="sr-Cyrl-RS"/>
        </w:rPr>
      </w:pPr>
      <w:r w:rsidRPr="0014707B">
        <w:rPr>
          <w:rFonts w:ascii="Times New Roman" w:hAnsi="Times New Roman"/>
          <w:sz w:val="24"/>
          <w:szCs w:val="24"/>
          <w:lang w:val="sr-Cyrl-RS"/>
        </w:rPr>
        <w:t>Увести перманентну едукацију запослених о управљању квалитетом.</w:t>
      </w:r>
    </w:p>
    <w:p w:rsidR="00F21A06" w:rsidRPr="00F21A06" w:rsidRDefault="00AC78AD" w:rsidP="003B7EFA">
      <w:pPr>
        <w:numPr>
          <w:ilvl w:val="0"/>
          <w:numId w:val="27"/>
        </w:numPr>
        <w:shd w:val="clear" w:color="auto" w:fill="FFFFFF"/>
        <w:spacing w:after="0" w:line="240" w:lineRule="auto"/>
        <w:contextualSpacing/>
        <w:jc w:val="both"/>
        <w:rPr>
          <w:rFonts w:ascii="Times New Roman" w:hAnsi="Times New Roman"/>
          <w:sz w:val="24"/>
          <w:szCs w:val="24"/>
          <w:lang w:val="sr-Cyrl-RS"/>
        </w:rPr>
      </w:pPr>
      <w:r w:rsidRPr="0014707B">
        <w:rPr>
          <w:rFonts w:ascii="Times New Roman" w:hAnsi="Times New Roman"/>
          <w:sz w:val="24"/>
          <w:szCs w:val="24"/>
          <w:lang w:val="sr-Cyrl-RS"/>
        </w:rPr>
        <w:t>Појачати контролу и информациону подршку у оперативним пословима спровођења стратегије и поступака обезбеђења квалитета.</w:t>
      </w:r>
    </w:p>
    <w:p w:rsidR="000D094D" w:rsidRPr="0014707B" w:rsidRDefault="000D094D" w:rsidP="00F21A06">
      <w:pPr>
        <w:shd w:val="clear" w:color="auto" w:fill="FFFFFF"/>
        <w:spacing w:after="0" w:line="240" w:lineRule="auto"/>
        <w:contextualSpacing/>
        <w:jc w:val="both"/>
        <w:rPr>
          <w:rFonts w:ascii="Times New Roman" w:hAnsi="Times New Roman"/>
          <w:sz w:val="24"/>
          <w:szCs w:val="24"/>
          <w:lang w:val="sr-Cyrl-RS"/>
        </w:rPr>
      </w:pPr>
    </w:p>
    <w:p w:rsidR="00F21A06" w:rsidRDefault="00F21A06" w:rsidP="00F21A06">
      <w:pPr>
        <w:pStyle w:val="Heading2"/>
        <w:keepNext w:val="0"/>
        <w:spacing w:before="0" w:after="0" w:line="240" w:lineRule="auto"/>
        <w:rPr>
          <w:rFonts w:ascii="Times New Roman" w:hAnsi="Times New Roman"/>
          <w:iCs w:val="0"/>
          <w:lang w:val="sr-Cyrl-RS"/>
        </w:rPr>
      </w:pPr>
      <w:bookmarkStart w:id="18" w:name="_Toc371353237"/>
      <w:bookmarkStart w:id="19" w:name="_Toc371408322"/>
      <w:bookmarkStart w:id="20" w:name="_Toc371409484"/>
      <w:bookmarkStart w:id="21" w:name="_Toc372712720"/>
      <w:bookmarkStart w:id="22" w:name="_Toc373337842"/>
      <w:bookmarkStart w:id="23" w:name="_Toc64497028"/>
    </w:p>
    <w:p w:rsidR="00F21A06" w:rsidRDefault="00F21A06" w:rsidP="00F21A06">
      <w:pPr>
        <w:pStyle w:val="Heading2"/>
        <w:keepNext w:val="0"/>
        <w:spacing w:before="0" w:after="0" w:line="240" w:lineRule="auto"/>
        <w:rPr>
          <w:rFonts w:ascii="Times New Roman" w:hAnsi="Times New Roman"/>
          <w:iCs w:val="0"/>
          <w:lang w:val="sr-Cyrl-RS"/>
        </w:rPr>
      </w:pPr>
    </w:p>
    <w:p w:rsidR="00F21A06" w:rsidRDefault="00F21A06" w:rsidP="00F21A06">
      <w:pPr>
        <w:pStyle w:val="Heading2"/>
        <w:keepNext w:val="0"/>
        <w:spacing w:before="0" w:after="0" w:line="240" w:lineRule="auto"/>
        <w:rPr>
          <w:rFonts w:ascii="Times New Roman" w:hAnsi="Times New Roman"/>
          <w:iCs w:val="0"/>
          <w:lang w:val="sr-Cyrl-RS"/>
        </w:rPr>
      </w:pPr>
    </w:p>
    <w:p w:rsidR="00F21A06" w:rsidRDefault="00F21A06" w:rsidP="00F21A06">
      <w:pPr>
        <w:pStyle w:val="Heading2"/>
        <w:keepNext w:val="0"/>
        <w:spacing w:before="0" w:after="0" w:line="240" w:lineRule="auto"/>
        <w:rPr>
          <w:rFonts w:ascii="Times New Roman" w:hAnsi="Times New Roman"/>
          <w:iCs w:val="0"/>
          <w:lang w:val="sr-Cyrl-RS"/>
        </w:rPr>
      </w:pPr>
    </w:p>
    <w:p w:rsidR="00F21A06" w:rsidRPr="00F21A06" w:rsidRDefault="00F21A06" w:rsidP="00F21A06">
      <w:pPr>
        <w:rPr>
          <w:lang w:val="sr-Cyrl-RS"/>
        </w:rPr>
      </w:pPr>
    </w:p>
    <w:p w:rsidR="00F21A06" w:rsidRPr="007D1D39" w:rsidRDefault="006806CD" w:rsidP="00A30E55">
      <w:pPr>
        <w:pStyle w:val="Heading2"/>
        <w:keepNext w:val="0"/>
        <w:spacing w:before="0" w:after="0" w:line="240" w:lineRule="auto"/>
        <w:rPr>
          <w:rFonts w:ascii="Times New Roman" w:hAnsi="Times New Roman"/>
          <w:iCs w:val="0"/>
          <w:color w:val="0D0D0D" w:themeColor="text1" w:themeTint="F2"/>
          <w:lang w:val="sr-Cyrl-RS"/>
        </w:rPr>
      </w:pPr>
      <w:hyperlink r:id="rId11" w:history="1">
        <w:r w:rsidR="00AC78AD" w:rsidRPr="00173981">
          <w:rPr>
            <w:rStyle w:val="Hyperlink"/>
            <w:rFonts w:ascii="Times New Roman" w:hAnsi="Times New Roman"/>
            <w:iCs w:val="0"/>
            <w:lang w:val="sr-Cyrl-RS"/>
          </w:rPr>
          <w:t xml:space="preserve">Показатељи и прилози за стандард </w:t>
        </w:r>
        <w:bookmarkEnd w:id="18"/>
        <w:bookmarkEnd w:id="19"/>
        <w:bookmarkEnd w:id="20"/>
        <w:bookmarkEnd w:id="21"/>
        <w:bookmarkEnd w:id="22"/>
        <w:r w:rsidR="00AC78AD" w:rsidRPr="00173981">
          <w:rPr>
            <w:rStyle w:val="Hyperlink"/>
            <w:rFonts w:ascii="Times New Roman" w:hAnsi="Times New Roman"/>
            <w:iCs w:val="0"/>
            <w:lang w:val="sr-Cyrl-RS"/>
          </w:rPr>
          <w:t>1</w:t>
        </w:r>
        <w:bookmarkEnd w:id="23"/>
      </w:hyperlink>
    </w:p>
    <w:p w:rsidR="009C3367" w:rsidRPr="009C3367" w:rsidRDefault="009C3367" w:rsidP="00A30E55">
      <w:pPr>
        <w:rPr>
          <w:lang w:val="sr-Cyrl-RS"/>
        </w:rPr>
      </w:pPr>
    </w:p>
    <w:p w:rsidR="00AC78AD" w:rsidRDefault="006806CD" w:rsidP="00A30E55">
      <w:pPr>
        <w:spacing w:after="0" w:line="240" w:lineRule="auto"/>
        <w:rPr>
          <w:rFonts w:ascii="Times New Roman" w:hAnsi="Times New Roman"/>
          <w:bCs/>
          <w:color w:val="000000" w:themeColor="text1"/>
          <w:sz w:val="24"/>
          <w:szCs w:val="24"/>
          <w:lang w:val="sr-Latn-RS"/>
        </w:rPr>
      </w:pPr>
      <w:hyperlink r:id="rId12" w:history="1">
        <w:r w:rsidR="00AC78AD" w:rsidRPr="005A3ACC">
          <w:rPr>
            <w:rStyle w:val="Hyperlink"/>
            <w:rFonts w:ascii="Times New Roman" w:hAnsi="Times New Roman"/>
            <w:b/>
            <w:bCs/>
            <w:sz w:val="24"/>
            <w:szCs w:val="24"/>
            <w:lang w:val="sr-Cyrl-RS"/>
          </w:rPr>
          <w:t xml:space="preserve">Прилог 1.1. </w:t>
        </w:r>
        <w:r w:rsidR="00AD7258" w:rsidRPr="005A3ACC">
          <w:rPr>
            <w:rStyle w:val="Hyperlink"/>
            <w:rFonts w:ascii="Times New Roman" w:hAnsi="Times New Roman"/>
            <w:bCs/>
            <w:sz w:val="24"/>
            <w:szCs w:val="24"/>
            <w:lang w:val="sr-Cyrl-RS"/>
          </w:rPr>
          <w:t>Стратегија обезбеђења и унапређења квалитета Правног факултета у Крагујевцу, 2014.</w:t>
        </w:r>
      </w:hyperlink>
      <w:r w:rsidR="00AD7258">
        <w:rPr>
          <w:rFonts w:ascii="Times New Roman" w:hAnsi="Times New Roman"/>
          <w:bCs/>
          <w:color w:val="000000" w:themeColor="text1"/>
          <w:sz w:val="24"/>
          <w:szCs w:val="24"/>
          <w:lang w:val="sr-Cyrl-RS"/>
        </w:rPr>
        <w:t xml:space="preserve"> </w:t>
      </w:r>
    </w:p>
    <w:p w:rsidR="00DD599D" w:rsidRDefault="006806CD" w:rsidP="00A30E55">
      <w:pPr>
        <w:spacing w:after="0" w:line="240" w:lineRule="auto"/>
        <w:rPr>
          <w:rFonts w:ascii="Times New Roman" w:hAnsi="Times New Roman"/>
          <w:bCs/>
          <w:color w:val="000000" w:themeColor="text1"/>
          <w:sz w:val="24"/>
          <w:szCs w:val="24"/>
          <w:lang w:val="sr-Cyrl-RS"/>
        </w:rPr>
      </w:pPr>
      <w:hyperlink r:id="rId13" w:history="1">
        <w:r w:rsidR="00DD599D" w:rsidRPr="005A3ACC">
          <w:rPr>
            <w:rStyle w:val="Hyperlink"/>
            <w:rFonts w:ascii="Times New Roman" w:hAnsi="Times New Roman"/>
            <w:b/>
            <w:bCs/>
            <w:sz w:val="24"/>
            <w:szCs w:val="24"/>
            <w:lang w:val="sr-Cyrl-RS"/>
          </w:rPr>
          <w:t>Прилог 1.2.а.</w:t>
        </w:r>
        <w:r w:rsidR="00DD599D" w:rsidRPr="005A3ACC">
          <w:rPr>
            <w:rStyle w:val="Hyperlink"/>
            <w:rFonts w:ascii="Times New Roman" w:hAnsi="Times New Roman"/>
            <w:bCs/>
            <w:sz w:val="24"/>
            <w:szCs w:val="24"/>
            <w:lang w:val="sr-Cyrl-RS"/>
          </w:rPr>
          <w:t xml:space="preserve"> Правилник о квалитету и самовредновању Правног факултета у Крагујевцу, 2014.</w:t>
        </w:r>
      </w:hyperlink>
    </w:p>
    <w:p w:rsidR="00DD599D" w:rsidRPr="00DD599D" w:rsidRDefault="006806CD" w:rsidP="00A30E55">
      <w:pPr>
        <w:spacing w:after="0" w:line="240" w:lineRule="auto"/>
        <w:rPr>
          <w:rFonts w:ascii="Times New Roman" w:hAnsi="Times New Roman"/>
          <w:bCs/>
          <w:color w:val="000000" w:themeColor="text1"/>
          <w:sz w:val="24"/>
          <w:szCs w:val="24"/>
          <w:lang w:val="sr-Cyrl-RS"/>
        </w:rPr>
      </w:pPr>
      <w:hyperlink r:id="rId14" w:history="1">
        <w:r w:rsidR="00DD599D" w:rsidRPr="005A3ACC">
          <w:rPr>
            <w:rStyle w:val="Hyperlink"/>
            <w:rFonts w:ascii="Times New Roman" w:hAnsi="Times New Roman"/>
            <w:b/>
            <w:bCs/>
            <w:sz w:val="24"/>
            <w:szCs w:val="24"/>
            <w:lang w:val="sr-Cyrl-RS"/>
          </w:rPr>
          <w:t>Прилог 1.2.б.</w:t>
        </w:r>
        <w:r w:rsidR="00DD599D" w:rsidRPr="005A3ACC">
          <w:rPr>
            <w:rStyle w:val="Hyperlink"/>
            <w:rFonts w:ascii="Times New Roman" w:hAnsi="Times New Roman"/>
            <w:bCs/>
            <w:sz w:val="24"/>
            <w:szCs w:val="24"/>
            <w:lang w:val="sr-Cyrl-RS"/>
          </w:rPr>
          <w:t xml:space="preserve"> Правилник о изменама и допунама Правилника о квалитету и самовредновању Правног факултета у Крагујевцу, 2017.</w:t>
        </w:r>
      </w:hyperlink>
    </w:p>
    <w:p w:rsidR="00DD599D" w:rsidRPr="00DD599D" w:rsidRDefault="006806CD" w:rsidP="00A30E55">
      <w:pPr>
        <w:spacing w:after="0" w:line="240" w:lineRule="auto"/>
        <w:rPr>
          <w:rFonts w:ascii="Times New Roman" w:hAnsi="Times New Roman"/>
          <w:bCs/>
          <w:color w:val="000000" w:themeColor="text1"/>
          <w:sz w:val="24"/>
          <w:szCs w:val="24"/>
          <w:lang w:val="sr-Cyrl-RS"/>
        </w:rPr>
      </w:pPr>
      <w:hyperlink r:id="rId15" w:history="1">
        <w:r w:rsidR="00DD599D" w:rsidRPr="005A3ACC">
          <w:rPr>
            <w:rStyle w:val="Hyperlink"/>
            <w:rFonts w:ascii="Times New Roman" w:hAnsi="Times New Roman"/>
            <w:b/>
            <w:bCs/>
            <w:sz w:val="24"/>
            <w:szCs w:val="24"/>
            <w:lang w:val="sr-Cyrl-RS"/>
          </w:rPr>
          <w:t>Прилог 1.2.в.</w:t>
        </w:r>
        <w:r w:rsidR="00DD599D" w:rsidRPr="005A3ACC">
          <w:rPr>
            <w:rStyle w:val="Hyperlink"/>
            <w:rFonts w:ascii="Times New Roman" w:hAnsi="Times New Roman"/>
            <w:bCs/>
            <w:sz w:val="24"/>
            <w:szCs w:val="24"/>
            <w:lang w:val="sr-Cyrl-RS"/>
          </w:rPr>
          <w:t xml:space="preserve"> Предлог измена и допуна Правилника о квалитету и самовредновању Правног факултета у Крагујевцу</w:t>
        </w:r>
      </w:hyperlink>
    </w:p>
    <w:p w:rsidR="00F21A06" w:rsidRPr="00B61B98" w:rsidRDefault="006806CD" w:rsidP="00A30E55">
      <w:pPr>
        <w:spacing w:after="0" w:line="240" w:lineRule="auto"/>
        <w:rPr>
          <w:rFonts w:ascii="Times New Roman" w:hAnsi="Times New Roman"/>
          <w:bCs/>
          <w:color w:val="000000" w:themeColor="text1"/>
          <w:sz w:val="24"/>
          <w:szCs w:val="24"/>
          <w:lang w:val="sr-Latn-RS"/>
        </w:rPr>
      </w:pPr>
      <w:hyperlink r:id="rId16" w:history="1">
        <w:r w:rsidR="00AC78AD" w:rsidRPr="005A3ACC">
          <w:rPr>
            <w:rStyle w:val="Hyperlink"/>
            <w:rFonts w:ascii="Times New Roman" w:hAnsi="Times New Roman"/>
            <w:b/>
            <w:bCs/>
            <w:sz w:val="24"/>
            <w:szCs w:val="24"/>
            <w:lang w:val="sr-Cyrl-RS"/>
          </w:rPr>
          <w:t>Прилог</w:t>
        </w:r>
        <w:r w:rsidR="00DD599D" w:rsidRPr="005A3ACC">
          <w:rPr>
            <w:rStyle w:val="Hyperlink"/>
            <w:rFonts w:ascii="Times New Roman" w:hAnsi="Times New Roman"/>
            <w:b/>
            <w:bCs/>
            <w:sz w:val="24"/>
            <w:szCs w:val="24"/>
            <w:lang w:val="sr-Cyrl-RS"/>
          </w:rPr>
          <w:t xml:space="preserve"> 1.3.а.</w:t>
        </w:r>
        <w:r w:rsidR="00AC78AD" w:rsidRPr="005A3ACC">
          <w:rPr>
            <w:rStyle w:val="Hyperlink"/>
            <w:rFonts w:ascii="Times New Roman" w:hAnsi="Times New Roman"/>
            <w:b/>
            <w:bCs/>
            <w:sz w:val="24"/>
            <w:szCs w:val="24"/>
            <w:lang w:val="sr-Cyrl-RS"/>
          </w:rPr>
          <w:t xml:space="preserve"> </w:t>
        </w:r>
        <w:r w:rsidR="00B61B98" w:rsidRPr="005A3ACC">
          <w:rPr>
            <w:rStyle w:val="Hyperlink"/>
            <w:rFonts w:ascii="Times New Roman" w:hAnsi="Times New Roman"/>
            <w:bCs/>
            <w:sz w:val="24"/>
            <w:szCs w:val="24"/>
            <w:lang w:val="sr-Cyrl-RS"/>
          </w:rPr>
          <w:t>Акциони план за спровођење Стратегије обезбеђења квалитета за 2025. годину</w:t>
        </w:r>
      </w:hyperlink>
    </w:p>
    <w:p w:rsidR="00AC78AD" w:rsidRDefault="006806CD" w:rsidP="00A30E55">
      <w:pPr>
        <w:spacing w:after="0" w:line="240" w:lineRule="auto"/>
        <w:rPr>
          <w:rFonts w:ascii="Times New Roman" w:hAnsi="Times New Roman"/>
          <w:bCs/>
          <w:color w:val="000000" w:themeColor="text1"/>
          <w:sz w:val="24"/>
          <w:szCs w:val="24"/>
          <w:lang w:val="sr-Cyrl-RS"/>
        </w:rPr>
      </w:pPr>
      <w:hyperlink r:id="rId17" w:history="1">
        <w:r w:rsidR="00A10A02" w:rsidRPr="005A3ACC">
          <w:rPr>
            <w:rStyle w:val="Hyperlink"/>
            <w:rFonts w:ascii="Times New Roman" w:hAnsi="Times New Roman"/>
            <w:b/>
            <w:bCs/>
            <w:sz w:val="24"/>
            <w:szCs w:val="24"/>
            <w:lang w:val="sr-Cyrl-RS"/>
          </w:rPr>
          <w:t xml:space="preserve">Прилог </w:t>
        </w:r>
        <w:r w:rsidR="00DD599D" w:rsidRPr="005A3ACC">
          <w:rPr>
            <w:rStyle w:val="Hyperlink"/>
            <w:rFonts w:ascii="Times New Roman" w:hAnsi="Times New Roman"/>
            <w:b/>
            <w:bCs/>
            <w:sz w:val="24"/>
            <w:szCs w:val="24"/>
            <w:lang w:val="sr-Cyrl-RS"/>
          </w:rPr>
          <w:t>1.3.б.</w:t>
        </w:r>
        <w:r w:rsidR="00AC78AD" w:rsidRPr="005A3ACC">
          <w:rPr>
            <w:rStyle w:val="Hyperlink"/>
            <w:rFonts w:ascii="Times New Roman" w:hAnsi="Times New Roman"/>
            <w:b/>
            <w:bCs/>
            <w:sz w:val="24"/>
            <w:szCs w:val="24"/>
            <w:lang w:val="sr-Cyrl-RS"/>
          </w:rPr>
          <w:t xml:space="preserve"> </w:t>
        </w:r>
        <w:r w:rsidR="00B61B98" w:rsidRPr="005A3ACC">
          <w:rPr>
            <w:rStyle w:val="Hyperlink"/>
            <w:rFonts w:ascii="Times New Roman" w:hAnsi="Times New Roman"/>
            <w:bCs/>
            <w:sz w:val="24"/>
            <w:szCs w:val="24"/>
            <w:lang w:val="sr-Cyrl-RS"/>
          </w:rPr>
          <w:t>Одлука Наставно-научног већа о  спровођењу Акционог плана за 2025.</w:t>
        </w:r>
      </w:hyperlink>
      <w:r w:rsidR="00B61B98">
        <w:rPr>
          <w:rFonts w:ascii="Times New Roman" w:hAnsi="Times New Roman"/>
          <w:bCs/>
          <w:color w:val="000000" w:themeColor="text1"/>
          <w:sz w:val="24"/>
          <w:szCs w:val="24"/>
          <w:lang w:val="sr-Cyrl-RS"/>
        </w:rPr>
        <w:t xml:space="preserve"> </w:t>
      </w:r>
    </w:p>
    <w:p w:rsidR="005A3ACC" w:rsidRPr="00B61B98" w:rsidRDefault="005A3ACC" w:rsidP="00A30E55">
      <w:pPr>
        <w:spacing w:after="0" w:line="240" w:lineRule="auto"/>
        <w:rPr>
          <w:rFonts w:ascii="Times New Roman" w:hAnsi="Times New Roman"/>
          <w:bCs/>
          <w:color w:val="000000" w:themeColor="text1"/>
          <w:sz w:val="24"/>
          <w:szCs w:val="24"/>
          <w:lang w:val="sr-Cyrl-RS"/>
        </w:rPr>
        <w:sectPr w:rsidR="005A3ACC" w:rsidRPr="00B61B98" w:rsidSect="00371C58">
          <w:pgSz w:w="12240" w:h="15840"/>
          <w:pgMar w:top="1417" w:right="1417" w:bottom="1417" w:left="1417" w:header="720" w:footer="720" w:gutter="0"/>
          <w:cols w:space="720"/>
          <w:docGrid w:linePitch="360"/>
        </w:sectPr>
      </w:pPr>
    </w:p>
    <w:p w:rsidR="00670DEF" w:rsidRDefault="00AC78AD" w:rsidP="00A30E55">
      <w:pPr>
        <w:pBdr>
          <w:top w:val="single" w:sz="4" w:space="1" w:color="auto"/>
          <w:left w:val="single" w:sz="4" w:space="4" w:color="auto"/>
          <w:bottom w:val="single" w:sz="4" w:space="1" w:color="auto"/>
          <w:right w:val="single" w:sz="4" w:space="4" w:color="auto"/>
        </w:pBdr>
        <w:shd w:val="clear" w:color="auto" w:fill="DEE4EA"/>
        <w:spacing w:after="0" w:line="240" w:lineRule="auto"/>
        <w:rPr>
          <w:rFonts w:ascii="Times New Roman" w:hAnsi="Times New Roman"/>
          <w:b/>
          <w:sz w:val="28"/>
          <w:szCs w:val="28"/>
          <w:lang w:val="sr-Cyrl-RS"/>
        </w:rPr>
      </w:pPr>
      <w:r w:rsidRPr="00670DEF">
        <w:rPr>
          <w:rFonts w:ascii="Times New Roman" w:hAnsi="Times New Roman"/>
          <w:b/>
          <w:sz w:val="28"/>
          <w:szCs w:val="28"/>
          <w:lang w:val="sr-Cyrl-RS"/>
        </w:rPr>
        <w:lastRenderedPageBreak/>
        <w:t xml:space="preserve">СТАНДАРД 2: </w:t>
      </w:r>
    </w:p>
    <w:p w:rsidR="00AC78AD" w:rsidRDefault="00284C83" w:rsidP="00A30E55">
      <w:pPr>
        <w:pBdr>
          <w:top w:val="single" w:sz="4" w:space="1" w:color="auto"/>
          <w:left w:val="single" w:sz="4" w:space="4" w:color="auto"/>
          <w:bottom w:val="single" w:sz="4" w:space="1" w:color="auto"/>
          <w:right w:val="single" w:sz="4" w:space="4" w:color="auto"/>
        </w:pBdr>
        <w:shd w:val="clear" w:color="auto" w:fill="DEE4EA"/>
        <w:spacing w:after="0" w:line="240" w:lineRule="auto"/>
        <w:rPr>
          <w:rFonts w:ascii="Times New Roman" w:hAnsi="Times New Roman"/>
          <w:b/>
          <w:sz w:val="28"/>
          <w:szCs w:val="28"/>
          <w:lang w:val="sr-Cyrl-RS"/>
        </w:rPr>
      </w:pPr>
      <w:r>
        <w:rPr>
          <w:rFonts w:ascii="Times New Roman" w:hAnsi="Times New Roman"/>
          <w:b/>
          <w:sz w:val="28"/>
          <w:szCs w:val="28"/>
          <w:lang w:val="sr-Cyrl-RS"/>
        </w:rPr>
        <w:t>СТАНДАРДИ</w:t>
      </w:r>
      <w:r w:rsidR="00AC78AD" w:rsidRPr="00670DEF">
        <w:rPr>
          <w:rFonts w:ascii="Times New Roman" w:hAnsi="Times New Roman"/>
          <w:b/>
          <w:sz w:val="28"/>
          <w:szCs w:val="28"/>
          <w:lang w:val="sr-Cyrl-RS"/>
        </w:rPr>
        <w:t xml:space="preserve"> И ПОСТУПЦИ ЗА ОБЕЗБЕЂЕЊЕ КВАЛИТЕТА</w:t>
      </w:r>
    </w:p>
    <w:p w:rsidR="00670DEF" w:rsidRPr="00670DEF" w:rsidRDefault="00670DEF" w:rsidP="00A30E55">
      <w:pPr>
        <w:pBdr>
          <w:top w:val="single" w:sz="4" w:space="1" w:color="auto"/>
          <w:left w:val="single" w:sz="4" w:space="4" w:color="auto"/>
          <w:bottom w:val="single" w:sz="4" w:space="1" w:color="auto"/>
          <w:right w:val="single" w:sz="4" w:space="4" w:color="auto"/>
        </w:pBdr>
        <w:shd w:val="clear" w:color="auto" w:fill="DEE4EA"/>
        <w:spacing w:after="0" w:line="240" w:lineRule="auto"/>
        <w:rPr>
          <w:rStyle w:val="Heading1Char"/>
          <w:b w:val="0"/>
          <w:i/>
          <w:sz w:val="28"/>
          <w:szCs w:val="28"/>
          <w:lang w:val="sr-Cyrl-RS"/>
        </w:rPr>
      </w:pPr>
    </w:p>
    <w:p w:rsidR="00AC78AD" w:rsidRPr="009938E6" w:rsidRDefault="00AC78AD" w:rsidP="00A30E55">
      <w:pPr>
        <w:pBdr>
          <w:top w:val="single" w:sz="4" w:space="1" w:color="auto"/>
          <w:left w:val="single" w:sz="4" w:space="4" w:color="auto"/>
          <w:bottom w:val="single" w:sz="4" w:space="1" w:color="auto"/>
          <w:right w:val="single" w:sz="4" w:space="4" w:color="auto"/>
        </w:pBdr>
        <w:shd w:val="clear" w:color="auto" w:fill="DEE4EA"/>
        <w:spacing w:after="0" w:line="240" w:lineRule="auto"/>
        <w:rPr>
          <w:rFonts w:ascii="Times New Roman" w:hAnsi="Times New Roman"/>
          <w:i/>
          <w:sz w:val="24"/>
          <w:szCs w:val="24"/>
          <w:lang w:val="sr-Latn-RS"/>
        </w:rPr>
      </w:pPr>
      <w:r w:rsidRPr="00670DEF">
        <w:rPr>
          <w:rFonts w:ascii="Times New Roman" w:hAnsi="Times New Roman"/>
          <w:i/>
          <w:sz w:val="24"/>
          <w:szCs w:val="24"/>
          <w:lang w:val="sr-Cyrl-RS"/>
        </w:rPr>
        <w:t>Високошколска установа утврђује начин (стандарде) и поступке за обезбеђење квалитета свог рада, који су доступни јавности</w:t>
      </w:r>
      <w:r w:rsidR="009938E6">
        <w:rPr>
          <w:rFonts w:ascii="Times New Roman" w:hAnsi="Times New Roman"/>
          <w:i/>
          <w:sz w:val="24"/>
          <w:szCs w:val="24"/>
          <w:lang w:val="sr-Latn-RS"/>
        </w:rPr>
        <w:t>.</w:t>
      </w:r>
    </w:p>
    <w:p w:rsidR="00E9731A" w:rsidRPr="00670DEF" w:rsidRDefault="00E9731A" w:rsidP="00A30E55">
      <w:pPr>
        <w:pBdr>
          <w:top w:val="single" w:sz="4" w:space="1" w:color="auto"/>
          <w:left w:val="single" w:sz="4" w:space="4" w:color="auto"/>
          <w:bottom w:val="single" w:sz="4" w:space="1" w:color="auto"/>
          <w:right w:val="single" w:sz="4" w:space="4" w:color="auto"/>
        </w:pBdr>
        <w:shd w:val="clear" w:color="auto" w:fill="DEE4EA"/>
        <w:spacing w:after="0" w:line="240" w:lineRule="auto"/>
        <w:rPr>
          <w:rFonts w:ascii="Times New Roman" w:hAnsi="Times New Roman"/>
          <w:i/>
          <w:sz w:val="24"/>
          <w:szCs w:val="24"/>
          <w:lang w:val="sr-Cyrl-RS"/>
        </w:rPr>
      </w:pPr>
    </w:p>
    <w:p w:rsidR="00A10A02" w:rsidRDefault="00A10A02" w:rsidP="0014707B">
      <w:pPr>
        <w:pStyle w:val="Heading2"/>
        <w:spacing w:before="0" w:after="0" w:line="240" w:lineRule="auto"/>
        <w:rPr>
          <w:rFonts w:ascii="Times New Roman" w:hAnsi="Times New Roman"/>
          <w:sz w:val="24"/>
          <w:szCs w:val="24"/>
          <w:lang w:val="sr-Cyrl-RS"/>
        </w:rPr>
      </w:pPr>
    </w:p>
    <w:p w:rsidR="00E9731A" w:rsidRPr="00E9731A" w:rsidRDefault="00E9731A" w:rsidP="00E9731A">
      <w:pPr>
        <w:rPr>
          <w:lang w:val="sr-Cyrl-RS"/>
        </w:rPr>
      </w:pPr>
    </w:p>
    <w:p w:rsidR="00AC78AD" w:rsidRPr="00670DEF" w:rsidRDefault="00AC78AD" w:rsidP="0014707B">
      <w:pPr>
        <w:pStyle w:val="Heading2"/>
        <w:spacing w:before="0" w:after="0" w:line="240" w:lineRule="auto"/>
        <w:rPr>
          <w:rFonts w:ascii="Times New Roman" w:hAnsi="Times New Roman"/>
          <w:lang w:val="sr-Cyrl-RS"/>
        </w:rPr>
      </w:pPr>
      <w:r w:rsidRPr="00670DEF">
        <w:rPr>
          <w:rFonts w:ascii="Times New Roman" w:hAnsi="Times New Roman"/>
          <w:lang w:val="sr-Cyrl-RS"/>
        </w:rPr>
        <w:t>А) Опис стања, анализа и процена стандарда 2</w:t>
      </w:r>
    </w:p>
    <w:p w:rsidR="00A10A02" w:rsidRPr="0014707B" w:rsidRDefault="00A10A02" w:rsidP="0014707B">
      <w:pPr>
        <w:spacing w:after="0" w:line="240" w:lineRule="auto"/>
        <w:rPr>
          <w:rFonts w:ascii="Times New Roman" w:hAnsi="Times New Roman"/>
          <w:lang w:val="sr-Cyrl-RS"/>
        </w:rPr>
      </w:pPr>
    </w:p>
    <w:p w:rsidR="00AC78AD" w:rsidRPr="0014707B" w:rsidRDefault="00AC78AD" w:rsidP="0014707B">
      <w:pPr>
        <w:spacing w:after="0" w:line="240" w:lineRule="auto"/>
        <w:ind w:firstLine="720"/>
        <w:jc w:val="both"/>
        <w:rPr>
          <w:rFonts w:ascii="Times New Roman" w:hAnsi="Times New Roman"/>
          <w:sz w:val="24"/>
          <w:szCs w:val="24"/>
          <w:lang w:val="ru-RU"/>
        </w:rPr>
      </w:pPr>
      <w:r w:rsidRPr="0014707B">
        <w:rPr>
          <w:rFonts w:ascii="Times New Roman" w:hAnsi="Times New Roman"/>
          <w:sz w:val="24"/>
          <w:szCs w:val="24"/>
          <w:lang w:val="ru-RU"/>
        </w:rPr>
        <w:t>У циљу обезбеђења квалитета Факултет се руководи Правилником о стандардима и поступку за самовредновање и оцењивање квалитета високо</w:t>
      </w:r>
      <w:r w:rsidRPr="0014707B">
        <w:rPr>
          <w:rFonts w:ascii="Times New Roman" w:hAnsi="Times New Roman"/>
          <w:sz w:val="24"/>
          <w:szCs w:val="24"/>
          <w:lang w:val="sr-Cyrl-CS"/>
        </w:rPr>
        <w:t>ш</w:t>
      </w:r>
      <w:r w:rsidRPr="0014707B">
        <w:rPr>
          <w:rFonts w:ascii="Times New Roman" w:hAnsi="Times New Roman"/>
          <w:sz w:val="24"/>
          <w:szCs w:val="24"/>
          <w:lang w:val="ru-RU"/>
        </w:rPr>
        <w:t>колских установа и студијских програма</w:t>
      </w:r>
      <w:r w:rsidRPr="0014707B">
        <w:rPr>
          <w:rFonts w:ascii="Times New Roman" w:hAnsi="Times New Roman"/>
          <w:sz w:val="24"/>
          <w:szCs w:val="24"/>
          <w:lang w:val="sr-Cyrl-CS"/>
        </w:rPr>
        <w:t xml:space="preserve"> </w:t>
      </w:r>
      <w:r w:rsidRPr="0014707B">
        <w:rPr>
          <w:rFonts w:ascii="Times New Roman" w:hAnsi="Times New Roman"/>
          <w:sz w:val="24"/>
          <w:szCs w:val="24"/>
          <w:lang w:val="ru-RU"/>
        </w:rPr>
        <w:t>и</w:t>
      </w:r>
      <w:r w:rsidRPr="0014707B">
        <w:rPr>
          <w:rFonts w:ascii="Times New Roman" w:hAnsi="Times New Roman"/>
          <w:sz w:val="24"/>
          <w:szCs w:val="24"/>
          <w:lang w:val="sr-Cyrl-CS"/>
        </w:rPr>
        <w:t xml:space="preserve"> </w:t>
      </w:r>
      <w:r w:rsidRPr="0014707B">
        <w:rPr>
          <w:rFonts w:ascii="Times New Roman" w:hAnsi="Times New Roman"/>
          <w:sz w:val="24"/>
          <w:szCs w:val="24"/>
          <w:lang w:val="ru-RU"/>
        </w:rPr>
        <w:t>Правилником о квалитету и самовредновању Факултета. У складу са поменутом регулативом Факултет спроводи поступак самовредновања током једног акредитационог циклуса у прописаним интервалима, два пута току једног акредитационог циклуса од 7 година (члан 3. Правилника о стандардима и поступку за самовредновање и оцењивање квалитета високошколских установа и студијских програма, Службени гласник РС", бр. 13/2019 и 78/2024), и то: први пут, за период од прве три године од дана издавања уверења о акредитацији високошколске установе; и други пут, за период од наредне три године.</w:t>
      </w:r>
    </w:p>
    <w:p w:rsidR="00AC78AD" w:rsidRPr="0014707B" w:rsidRDefault="00AC78AD" w:rsidP="0014707B">
      <w:pPr>
        <w:spacing w:after="0" w:line="240" w:lineRule="auto"/>
        <w:jc w:val="both"/>
        <w:rPr>
          <w:rFonts w:ascii="Times New Roman" w:hAnsi="Times New Roman"/>
          <w:sz w:val="24"/>
          <w:szCs w:val="24"/>
          <w:lang w:val="ru-RU"/>
        </w:rPr>
      </w:pPr>
    </w:p>
    <w:p w:rsidR="00AC78AD" w:rsidRPr="0014707B" w:rsidRDefault="00AC78AD" w:rsidP="00F2267E">
      <w:pPr>
        <w:spacing w:after="0" w:line="240" w:lineRule="auto"/>
        <w:jc w:val="both"/>
        <w:rPr>
          <w:rFonts w:ascii="Times New Roman" w:hAnsi="Times New Roman"/>
          <w:b/>
          <w:sz w:val="24"/>
          <w:szCs w:val="24"/>
          <w:lang w:val="ru-RU"/>
        </w:rPr>
      </w:pPr>
      <w:r w:rsidRPr="0014707B">
        <w:rPr>
          <w:rFonts w:ascii="Times New Roman" w:hAnsi="Times New Roman"/>
          <w:b/>
          <w:sz w:val="24"/>
          <w:szCs w:val="24"/>
          <w:lang w:val="ru-RU"/>
        </w:rPr>
        <w:t>1. Статут Правног факултета у Крагујевцу</w:t>
      </w:r>
    </w:p>
    <w:p w:rsidR="00AC78AD" w:rsidRPr="0014707B" w:rsidRDefault="00AC78AD" w:rsidP="0014707B">
      <w:pPr>
        <w:spacing w:after="0" w:line="240" w:lineRule="auto"/>
        <w:jc w:val="both"/>
        <w:rPr>
          <w:rFonts w:ascii="Times New Roman" w:hAnsi="Times New Roman"/>
          <w:sz w:val="24"/>
          <w:szCs w:val="24"/>
          <w:lang w:val="ru-RU"/>
        </w:rPr>
      </w:pPr>
    </w:p>
    <w:p w:rsidR="00A10A02" w:rsidRPr="0014707B" w:rsidRDefault="00AC78AD" w:rsidP="0014707B">
      <w:pPr>
        <w:spacing w:after="0" w:line="240" w:lineRule="auto"/>
        <w:ind w:firstLine="720"/>
        <w:jc w:val="both"/>
        <w:rPr>
          <w:rFonts w:ascii="Times New Roman" w:hAnsi="Times New Roman"/>
          <w:sz w:val="24"/>
          <w:szCs w:val="24"/>
          <w:lang w:val="sr-Cyrl-RS"/>
        </w:rPr>
      </w:pPr>
      <w:r w:rsidRPr="0014707B">
        <w:rPr>
          <w:rFonts w:ascii="Times New Roman" w:hAnsi="Times New Roman"/>
          <w:sz w:val="24"/>
          <w:szCs w:val="24"/>
          <w:lang w:val="ru-RU"/>
        </w:rPr>
        <w:t xml:space="preserve">Стандарди квалитета и надлежности субјеката у систему мера обезбеђења квалитета, као и поступци за обезбеђење квалитета на Правном факултету у Крагујевцу регулисани су општим актима. Статутом Правног факултета у Крагујевцу из 2019. године (последње измене и допуне начињене су одлуком о изменама и допунама Статута Правног факултета у Крагујевцу број 3238/2 од 02.11.2022.) утврђена су основна начела обезбеђења квалитета. Чланом 25. Статута прописано је да Факултет спроводи поступак самовредновања и оцењивања квалитета својих студијских програма, наставе и услова рада. </w:t>
      </w:r>
      <w:r w:rsidRPr="0014707B">
        <w:rPr>
          <w:rFonts w:ascii="Times New Roman" w:hAnsi="Times New Roman"/>
          <w:sz w:val="24"/>
          <w:szCs w:val="24"/>
          <w:lang w:val="sr-Cyrl-RS"/>
        </w:rPr>
        <w:t>Процес</w:t>
      </w:r>
      <w:r w:rsidRPr="0014707B">
        <w:rPr>
          <w:rFonts w:ascii="Times New Roman" w:hAnsi="Times New Roman"/>
          <w:color w:val="7030A0"/>
          <w:sz w:val="24"/>
          <w:szCs w:val="24"/>
          <w:lang w:val="sr-Cyrl-RS"/>
        </w:rPr>
        <w:t xml:space="preserve"> </w:t>
      </w:r>
      <w:r w:rsidR="009938E6">
        <w:rPr>
          <w:rFonts w:ascii="Times New Roman" w:hAnsi="Times New Roman"/>
          <w:bCs/>
          <w:sz w:val="24"/>
          <w:szCs w:val="24"/>
          <w:lang w:val="sr-Cyrl-RS"/>
        </w:rPr>
        <w:t>обезбеђењ</w:t>
      </w:r>
      <w:r w:rsidR="009938E6">
        <w:rPr>
          <w:rFonts w:ascii="Times New Roman" w:hAnsi="Times New Roman"/>
          <w:bCs/>
          <w:sz w:val="24"/>
          <w:szCs w:val="24"/>
          <w:lang w:val="sr-Latn-RS"/>
        </w:rPr>
        <w:t>a</w:t>
      </w:r>
      <w:r w:rsidR="009938E6">
        <w:rPr>
          <w:rFonts w:ascii="Times New Roman" w:hAnsi="Times New Roman"/>
          <w:bCs/>
          <w:sz w:val="24"/>
          <w:szCs w:val="24"/>
          <w:lang w:val="sr-Cyrl-RS"/>
        </w:rPr>
        <w:t xml:space="preserve"> и унапређењ</w:t>
      </w:r>
      <w:r w:rsidR="009938E6">
        <w:rPr>
          <w:rFonts w:ascii="Times New Roman" w:hAnsi="Times New Roman"/>
          <w:bCs/>
          <w:sz w:val="24"/>
          <w:szCs w:val="24"/>
          <w:lang w:val="sr-Latn-RS"/>
        </w:rPr>
        <w:t>a</w:t>
      </w:r>
      <w:r w:rsidRPr="0014707B">
        <w:rPr>
          <w:rFonts w:ascii="Times New Roman" w:hAnsi="Times New Roman"/>
          <w:bCs/>
          <w:sz w:val="24"/>
          <w:szCs w:val="24"/>
          <w:lang w:val="sr-Cyrl-RS"/>
        </w:rPr>
        <w:t xml:space="preserve"> квалитета</w:t>
      </w:r>
      <w:r w:rsidR="009938E6">
        <w:rPr>
          <w:rFonts w:ascii="Times New Roman" w:hAnsi="Times New Roman"/>
          <w:sz w:val="24"/>
          <w:szCs w:val="24"/>
          <w:lang w:val="sr-Cyrl-RS"/>
        </w:rPr>
        <w:t xml:space="preserve"> Ф</w:t>
      </w:r>
      <w:r w:rsidRPr="0014707B">
        <w:rPr>
          <w:rFonts w:ascii="Times New Roman" w:hAnsi="Times New Roman"/>
          <w:sz w:val="24"/>
          <w:szCs w:val="24"/>
          <w:lang w:val="sr-Cyrl-RS"/>
        </w:rPr>
        <w:t>акултета</w:t>
      </w:r>
      <w:r w:rsidR="009938E6">
        <w:rPr>
          <w:rFonts w:ascii="Times New Roman" w:hAnsi="Times New Roman"/>
          <w:sz w:val="24"/>
          <w:szCs w:val="24"/>
          <w:lang w:val="sr-Cyrl-RS"/>
        </w:rPr>
        <w:t>,</w:t>
      </w:r>
      <w:r w:rsidRPr="0014707B">
        <w:rPr>
          <w:rFonts w:ascii="Times New Roman" w:hAnsi="Times New Roman"/>
          <w:sz w:val="24"/>
          <w:szCs w:val="24"/>
          <w:lang w:val="sr-Cyrl-RS"/>
        </w:rPr>
        <w:t xml:space="preserve"> спроводи се на начин и по поступку који су прописани општим актом Факултета, док поступак контроле квалитета и контроле самовредновања спроводи Комисија за обезбеђење и унапређење квалитета у складу са позитивноправним прописима, Статутом, општим актима Универзитета и Факултета и стандардима за акредитацију.</w:t>
      </w:r>
    </w:p>
    <w:p w:rsidR="00AC78AD" w:rsidRPr="0014707B" w:rsidRDefault="00AC78AD" w:rsidP="0014707B">
      <w:pPr>
        <w:spacing w:after="0" w:line="240" w:lineRule="auto"/>
        <w:ind w:firstLine="720"/>
        <w:jc w:val="both"/>
        <w:rPr>
          <w:rFonts w:ascii="Times New Roman" w:hAnsi="Times New Roman"/>
          <w:sz w:val="24"/>
          <w:szCs w:val="24"/>
          <w:lang w:val="sr-Cyrl-RS"/>
        </w:rPr>
      </w:pPr>
      <w:r w:rsidRPr="0014707B">
        <w:rPr>
          <w:rFonts w:ascii="Times New Roman" w:hAnsi="Times New Roman"/>
          <w:sz w:val="24"/>
          <w:szCs w:val="24"/>
          <w:lang w:val="sr-Cyrl-RS"/>
        </w:rPr>
        <w:t>Статутом Правног факултета у Крагујевцу прописане су надлежности појединих органа Факултета из области обезбеђења квалитета:</w:t>
      </w:r>
    </w:p>
    <w:p w:rsidR="00A10A02" w:rsidRPr="0014707B" w:rsidRDefault="00A10A02" w:rsidP="0014707B">
      <w:pPr>
        <w:spacing w:after="0" w:line="240" w:lineRule="auto"/>
        <w:jc w:val="both"/>
        <w:rPr>
          <w:rFonts w:ascii="Times New Roman" w:hAnsi="Times New Roman"/>
          <w:sz w:val="24"/>
          <w:szCs w:val="24"/>
          <w:lang w:val="sr-Cyrl-RS"/>
        </w:rPr>
      </w:pPr>
    </w:p>
    <w:p w:rsidR="00A10A02" w:rsidRPr="0014707B" w:rsidRDefault="00AC78AD" w:rsidP="003B7EFA">
      <w:pPr>
        <w:numPr>
          <w:ilvl w:val="0"/>
          <w:numId w:val="6"/>
        </w:numPr>
        <w:spacing w:after="0" w:line="240" w:lineRule="auto"/>
        <w:ind w:left="142" w:firstLine="0"/>
        <w:jc w:val="both"/>
        <w:rPr>
          <w:rFonts w:ascii="Times New Roman" w:hAnsi="Times New Roman"/>
          <w:b/>
          <w:i/>
          <w:sz w:val="24"/>
          <w:szCs w:val="24"/>
          <w:lang w:val="sr-Cyrl-RS"/>
        </w:rPr>
      </w:pPr>
      <w:r w:rsidRPr="0014707B">
        <w:rPr>
          <w:rFonts w:ascii="Times New Roman" w:hAnsi="Times New Roman"/>
          <w:b/>
          <w:i/>
          <w:sz w:val="24"/>
          <w:szCs w:val="24"/>
          <w:lang w:val="sr-Cyrl-RS"/>
        </w:rPr>
        <w:t>Наставно-научно веће (стручни орган)</w:t>
      </w:r>
    </w:p>
    <w:p w:rsidR="00A10A02" w:rsidRPr="0014707B" w:rsidRDefault="00A10A02" w:rsidP="0014707B">
      <w:pPr>
        <w:spacing w:after="0" w:line="240" w:lineRule="auto"/>
        <w:jc w:val="both"/>
        <w:rPr>
          <w:rFonts w:ascii="Times New Roman" w:hAnsi="Times New Roman"/>
          <w:b/>
          <w:i/>
          <w:sz w:val="24"/>
          <w:szCs w:val="24"/>
          <w:lang w:val="sr-Cyrl-RS"/>
        </w:rPr>
      </w:pPr>
    </w:p>
    <w:p w:rsidR="00AC78AD" w:rsidRPr="0014707B" w:rsidRDefault="00AC78AD" w:rsidP="0014707B">
      <w:pPr>
        <w:spacing w:after="0" w:line="240" w:lineRule="auto"/>
        <w:ind w:firstLine="720"/>
        <w:jc w:val="both"/>
        <w:rPr>
          <w:rFonts w:ascii="Times New Roman" w:hAnsi="Times New Roman"/>
          <w:sz w:val="24"/>
          <w:szCs w:val="24"/>
          <w:lang w:val="sr-Cyrl-RS"/>
        </w:rPr>
      </w:pPr>
      <w:r w:rsidRPr="0014707B">
        <w:rPr>
          <w:rFonts w:ascii="Times New Roman" w:hAnsi="Times New Roman"/>
          <w:sz w:val="24"/>
          <w:szCs w:val="24"/>
          <w:lang w:val="sr-Cyrl-RS"/>
        </w:rPr>
        <w:t xml:space="preserve">Одредбом чл. 86. ст. 1. т. 8. Статута прописано је да Наставно-научно веће Факултета утврђује стандарде и мере за праћење, обезбеђење, унапређење, развој и контролу квалитета студијских програма, наставе и услова рада, док </w:t>
      </w:r>
      <w:r w:rsidR="009938E6">
        <w:rPr>
          <w:rFonts w:ascii="Times New Roman" w:hAnsi="Times New Roman"/>
          <w:sz w:val="24"/>
          <w:szCs w:val="24"/>
          <w:lang w:val="sr-Cyrl-RS"/>
        </w:rPr>
        <w:t>је истим чланом, ст. 1. тач. 23</w:t>
      </w:r>
      <w:r w:rsidRPr="0014707B">
        <w:rPr>
          <w:rFonts w:ascii="Times New Roman" w:hAnsi="Times New Roman"/>
          <w:sz w:val="24"/>
          <w:szCs w:val="24"/>
          <w:lang w:val="sr-Cyrl-RS"/>
        </w:rPr>
        <w:t>,</w:t>
      </w:r>
      <w:r w:rsidRPr="0014707B">
        <w:rPr>
          <w:rFonts w:ascii="Times New Roman" w:hAnsi="Times New Roman"/>
          <w:color w:val="00B050"/>
          <w:sz w:val="24"/>
          <w:szCs w:val="24"/>
          <w:lang w:val="sr-Cyrl-RS"/>
        </w:rPr>
        <w:t xml:space="preserve"> </w:t>
      </w:r>
      <w:r w:rsidRPr="0014707B">
        <w:rPr>
          <w:rFonts w:ascii="Times New Roman" w:hAnsi="Times New Roman"/>
          <w:sz w:val="24"/>
          <w:szCs w:val="24"/>
          <w:lang w:val="sr-Cyrl-RS"/>
        </w:rPr>
        <w:t>прописано да Наставно-научно веће има обавезу да најмање једном годишње разматра Извештај Комисије за обезбеђење и унапређење квалитета о испуњености прописаних стандарда квалитета од стране Факултета и акредитованих студијских програма и предузима мере из своје надлежности.</w:t>
      </w:r>
    </w:p>
    <w:p w:rsidR="00AC78AD" w:rsidRPr="0014707B" w:rsidRDefault="00AC78AD" w:rsidP="0014707B">
      <w:pPr>
        <w:spacing w:after="0" w:line="240" w:lineRule="auto"/>
        <w:ind w:firstLine="720"/>
        <w:jc w:val="both"/>
        <w:rPr>
          <w:rFonts w:ascii="Times New Roman" w:hAnsi="Times New Roman"/>
          <w:sz w:val="24"/>
          <w:szCs w:val="24"/>
          <w:lang w:val="sr-Cyrl-CS"/>
        </w:rPr>
      </w:pPr>
      <w:r w:rsidRPr="0014707B">
        <w:rPr>
          <w:rFonts w:ascii="Times New Roman" w:hAnsi="Times New Roman"/>
          <w:sz w:val="24"/>
          <w:szCs w:val="24"/>
          <w:lang w:val="sr-Cyrl-RS"/>
        </w:rPr>
        <w:t xml:space="preserve">У склопу перманентне тежње за обезбеђењем квалитета Наставно-научно веће Факултета је </w:t>
      </w:r>
      <w:r w:rsidRPr="0014707B">
        <w:rPr>
          <w:rFonts w:ascii="Times New Roman" w:hAnsi="Times New Roman"/>
          <w:sz w:val="24"/>
          <w:szCs w:val="24"/>
          <w:lang w:val="sr-Cyrl-BA"/>
        </w:rPr>
        <w:t>усвојило</w:t>
      </w:r>
      <w:r w:rsidRPr="0014707B">
        <w:rPr>
          <w:rFonts w:ascii="Times New Roman" w:hAnsi="Times New Roman"/>
          <w:sz w:val="24"/>
          <w:szCs w:val="24"/>
          <w:lang w:val="sr-Cyrl-RS"/>
        </w:rPr>
        <w:t xml:space="preserve"> Стандарде и поступке за обезбеђење и унапређење квалитета</w:t>
      </w:r>
      <w:r w:rsidRPr="0014707B">
        <w:rPr>
          <w:rFonts w:ascii="Times New Roman" w:hAnsi="Times New Roman"/>
          <w:sz w:val="24"/>
          <w:szCs w:val="24"/>
          <w:lang w:val="en-GB"/>
        </w:rPr>
        <w:t>.</w:t>
      </w:r>
      <w:r w:rsidRPr="0014707B">
        <w:rPr>
          <w:rFonts w:ascii="Times New Roman" w:hAnsi="Times New Roman"/>
          <w:sz w:val="24"/>
          <w:szCs w:val="24"/>
          <w:lang w:val="sr-Cyrl-RS"/>
        </w:rPr>
        <w:t xml:space="preserve"> Овај </w:t>
      </w:r>
      <w:r w:rsidRPr="0014707B">
        <w:rPr>
          <w:rFonts w:ascii="Times New Roman" w:hAnsi="Times New Roman"/>
          <w:sz w:val="24"/>
          <w:szCs w:val="24"/>
          <w:lang w:val="sr-Cyrl-RS"/>
        </w:rPr>
        <w:lastRenderedPageBreak/>
        <w:t>документ је конципиран тако да</w:t>
      </w:r>
      <w:r w:rsidRPr="0014707B">
        <w:rPr>
          <w:rFonts w:ascii="Times New Roman" w:hAnsi="Times New Roman"/>
          <w:color w:val="7030A0"/>
          <w:sz w:val="24"/>
          <w:szCs w:val="24"/>
          <w:lang w:val="sr-Cyrl-RS"/>
        </w:rPr>
        <w:t xml:space="preserve"> </w:t>
      </w:r>
      <w:r w:rsidRPr="0014707B">
        <w:rPr>
          <w:rFonts w:ascii="Times New Roman" w:hAnsi="Times New Roman"/>
          <w:sz w:val="24"/>
          <w:szCs w:val="24"/>
          <w:lang w:val="sr-Cyrl-CS"/>
        </w:rPr>
        <w:t xml:space="preserve">садржи минималне захтеве обезбеђења квалитета за сваки стандард (15). Сваки појединачни стандард је детаљно разрађен почев од циља стандарда, преко јасно дефинисаних критеријума, начина оцене испуњења циља, до прецизних задужења одговорних за реализацију критеријума и јасно дефинисаних рокова у том процесу. Документ је обиман – </w:t>
      </w:r>
      <w:r w:rsidRPr="0014707B">
        <w:rPr>
          <w:rFonts w:ascii="Times New Roman" w:hAnsi="Times New Roman"/>
          <w:sz w:val="24"/>
          <w:szCs w:val="24"/>
          <w:lang w:val="sr-Cyrl-RS"/>
        </w:rPr>
        <w:t>23</w:t>
      </w:r>
      <w:r w:rsidRPr="0014707B">
        <w:rPr>
          <w:rFonts w:ascii="Times New Roman" w:hAnsi="Times New Roman"/>
          <w:sz w:val="24"/>
          <w:szCs w:val="24"/>
          <w:lang w:val="sr-Cyrl-CS"/>
        </w:rPr>
        <w:t xml:space="preserve"> стране и обухвата сет разрађених стандарда квалитета и пратећих поступака, и као такав документује обезбеђеност квалитета комплетне високошколске установе (ВУ). Широко постављен документ- </w:t>
      </w:r>
      <w:r w:rsidRPr="0014707B">
        <w:rPr>
          <w:rFonts w:ascii="Times New Roman" w:hAnsi="Times New Roman"/>
          <w:sz w:val="24"/>
          <w:szCs w:val="24"/>
          <w:lang w:val="sr-Cyrl-RS"/>
        </w:rPr>
        <w:t>Стандарди и поступци за обезбеђење и унапређење квалитета</w:t>
      </w:r>
      <w:r w:rsidRPr="0014707B">
        <w:rPr>
          <w:rFonts w:ascii="Times New Roman" w:hAnsi="Times New Roman"/>
          <w:sz w:val="24"/>
          <w:szCs w:val="24"/>
          <w:lang w:val="sr-Cyrl-CS"/>
        </w:rPr>
        <w:t>, представља оквир за бројна друга документа, те представља оквир за обезбеђење квалитета у свим другим областима делатности установе.</w:t>
      </w:r>
    </w:p>
    <w:p w:rsidR="00AC78AD" w:rsidRPr="0014707B" w:rsidRDefault="00AC78AD" w:rsidP="0014707B">
      <w:pPr>
        <w:spacing w:after="0" w:line="240" w:lineRule="auto"/>
        <w:jc w:val="both"/>
        <w:rPr>
          <w:rFonts w:ascii="Times New Roman" w:hAnsi="Times New Roman"/>
          <w:color w:val="7030A0"/>
          <w:sz w:val="24"/>
          <w:szCs w:val="24"/>
          <w:lang w:val="sr-Cyrl-RS"/>
        </w:rPr>
      </w:pPr>
    </w:p>
    <w:p w:rsidR="00AC78AD" w:rsidRPr="0014707B" w:rsidRDefault="00AC78AD" w:rsidP="003B7EFA">
      <w:pPr>
        <w:numPr>
          <w:ilvl w:val="0"/>
          <w:numId w:val="6"/>
        </w:numPr>
        <w:spacing w:after="0" w:line="240" w:lineRule="auto"/>
        <w:ind w:left="142" w:firstLine="0"/>
        <w:jc w:val="both"/>
        <w:rPr>
          <w:rFonts w:ascii="Times New Roman" w:hAnsi="Times New Roman"/>
          <w:b/>
          <w:i/>
          <w:sz w:val="24"/>
          <w:szCs w:val="24"/>
          <w:lang w:val="sr-Cyrl-RS"/>
        </w:rPr>
      </w:pPr>
      <w:r w:rsidRPr="0014707B">
        <w:rPr>
          <w:rFonts w:ascii="Times New Roman" w:hAnsi="Times New Roman"/>
          <w:b/>
          <w:i/>
          <w:sz w:val="24"/>
          <w:szCs w:val="24"/>
          <w:lang w:val="sr-Cyrl-RS"/>
        </w:rPr>
        <w:t>Студентски парламент</w:t>
      </w:r>
    </w:p>
    <w:p w:rsidR="00A10A02" w:rsidRPr="0014707B" w:rsidRDefault="00A10A02" w:rsidP="0014707B">
      <w:pPr>
        <w:spacing w:after="0" w:line="240" w:lineRule="auto"/>
        <w:jc w:val="both"/>
        <w:rPr>
          <w:rFonts w:ascii="Times New Roman" w:hAnsi="Times New Roman"/>
          <w:b/>
          <w:i/>
          <w:sz w:val="24"/>
          <w:szCs w:val="24"/>
          <w:lang w:val="sr-Cyrl-RS"/>
        </w:rPr>
      </w:pPr>
    </w:p>
    <w:p w:rsidR="00AC78AD" w:rsidRPr="0014707B" w:rsidRDefault="00AC78AD" w:rsidP="0014707B">
      <w:pPr>
        <w:spacing w:after="0" w:line="240" w:lineRule="auto"/>
        <w:ind w:firstLine="720"/>
        <w:jc w:val="both"/>
        <w:rPr>
          <w:rFonts w:ascii="Times New Roman" w:hAnsi="Times New Roman"/>
          <w:sz w:val="24"/>
          <w:szCs w:val="24"/>
          <w:lang w:val="sr-Cyrl-RS"/>
        </w:rPr>
      </w:pPr>
      <w:r w:rsidRPr="0014707B">
        <w:rPr>
          <w:rFonts w:ascii="Times New Roman" w:hAnsi="Times New Roman"/>
          <w:sz w:val="24"/>
          <w:szCs w:val="24"/>
          <w:lang w:val="sr-Cyrl-RS"/>
        </w:rPr>
        <w:t xml:space="preserve">Одредбом чл. 94. ст. 7. Статута Факултета прописано је да </w:t>
      </w:r>
      <w:r w:rsidR="00ED64C7">
        <w:rPr>
          <w:rFonts w:ascii="Times New Roman" w:hAnsi="Times New Roman"/>
          <w:sz w:val="24"/>
          <w:szCs w:val="24"/>
          <w:lang w:val="sr-Cyrl-RS"/>
        </w:rPr>
        <w:t>се начин избора и број чланова С</w:t>
      </w:r>
      <w:r w:rsidRPr="0014707B">
        <w:rPr>
          <w:rFonts w:ascii="Times New Roman" w:hAnsi="Times New Roman"/>
          <w:sz w:val="24"/>
          <w:szCs w:val="24"/>
          <w:lang w:val="sr-Cyrl-RS"/>
        </w:rPr>
        <w:t>тудентског парламента Факулте</w:t>
      </w:r>
      <w:r w:rsidR="00842191">
        <w:rPr>
          <w:rFonts w:ascii="Times New Roman" w:hAnsi="Times New Roman"/>
          <w:sz w:val="24"/>
          <w:szCs w:val="24"/>
          <w:lang w:val="sr-Cyrl-RS"/>
        </w:rPr>
        <w:t>та утврђује општим актом Студен</w:t>
      </w:r>
      <w:r w:rsidRPr="0014707B">
        <w:rPr>
          <w:rFonts w:ascii="Times New Roman" w:hAnsi="Times New Roman"/>
          <w:sz w:val="24"/>
          <w:szCs w:val="24"/>
          <w:lang w:val="sr-Cyrl-RS"/>
        </w:rPr>
        <w:t>т</w:t>
      </w:r>
      <w:r w:rsidR="00842191">
        <w:rPr>
          <w:rFonts w:ascii="Times New Roman" w:hAnsi="Times New Roman"/>
          <w:sz w:val="24"/>
          <w:szCs w:val="24"/>
          <w:lang w:val="sr-Cyrl-RS"/>
        </w:rPr>
        <w:t>с</w:t>
      </w:r>
      <w:r w:rsidRPr="0014707B">
        <w:rPr>
          <w:rFonts w:ascii="Times New Roman" w:hAnsi="Times New Roman"/>
          <w:sz w:val="24"/>
          <w:szCs w:val="24"/>
          <w:lang w:val="sr-Cyrl-RS"/>
        </w:rPr>
        <w:t>ког парламента уз обезбеђивање равноправне заступљености студената и студенткиња, водећи рачуна о заступљености свих студентских програма. Одредбом чл 95. Статута прописано је да Студентски парламент бира и разрешава представнике студената у органима Факултета.</w:t>
      </w:r>
    </w:p>
    <w:p w:rsidR="00AC78AD" w:rsidRPr="0014707B" w:rsidRDefault="00AC78AD" w:rsidP="0014707B">
      <w:pPr>
        <w:spacing w:after="0" w:line="240" w:lineRule="auto"/>
        <w:ind w:firstLine="720"/>
        <w:jc w:val="both"/>
        <w:rPr>
          <w:rFonts w:ascii="Times New Roman" w:hAnsi="Times New Roman"/>
          <w:sz w:val="24"/>
          <w:szCs w:val="24"/>
          <w:lang w:val="sr-Cyrl-RS"/>
        </w:rPr>
      </w:pPr>
      <w:r w:rsidRPr="0014707B">
        <w:rPr>
          <w:rFonts w:ascii="Times New Roman" w:hAnsi="Times New Roman"/>
          <w:sz w:val="24"/>
          <w:szCs w:val="24"/>
          <w:lang w:val="sr-Cyrl-RS"/>
        </w:rPr>
        <w:t>Одредбом чл. 5. ст. 1. т. 5. и 6. Правилника о Студентском парламенту прописано је да Студентски парламент разматра питања у вези са обезбеђењем и оценом квалитета наставе, анализом ефикасности студирања, унапређењем мобилности студената, подстицањем научно-истраживачког рада студената, заштитом права студената и унапређењем студентског стандарда, те учествује у поступку самовредновања Факултета, у складу са Правилником о контроли и самовредновању Факултета. И Правилником о квалитету и самовредновању предвиђено је да Студентски парламент учествује у поступку самовредновања Факултета.</w:t>
      </w:r>
    </w:p>
    <w:p w:rsidR="00A10A02" w:rsidRPr="0014707B" w:rsidRDefault="00A10A02" w:rsidP="0014707B">
      <w:pPr>
        <w:spacing w:after="0" w:line="240" w:lineRule="auto"/>
        <w:jc w:val="both"/>
        <w:rPr>
          <w:rFonts w:ascii="Times New Roman" w:hAnsi="Times New Roman"/>
          <w:sz w:val="24"/>
          <w:szCs w:val="24"/>
          <w:lang w:val="sr-Cyrl-RS"/>
        </w:rPr>
      </w:pPr>
    </w:p>
    <w:p w:rsidR="00AC78AD" w:rsidRPr="0014707B" w:rsidRDefault="00AC78AD" w:rsidP="003B7EFA">
      <w:pPr>
        <w:numPr>
          <w:ilvl w:val="0"/>
          <w:numId w:val="6"/>
        </w:numPr>
        <w:spacing w:after="0" w:line="240" w:lineRule="auto"/>
        <w:ind w:left="142" w:firstLine="0"/>
        <w:jc w:val="both"/>
        <w:rPr>
          <w:rFonts w:ascii="Times New Roman" w:hAnsi="Times New Roman"/>
          <w:b/>
          <w:i/>
          <w:sz w:val="24"/>
          <w:szCs w:val="24"/>
          <w:lang w:val="sr-Cyrl-RS"/>
        </w:rPr>
      </w:pPr>
      <w:r w:rsidRPr="0014707B">
        <w:rPr>
          <w:rFonts w:ascii="Times New Roman" w:hAnsi="Times New Roman"/>
          <w:b/>
          <w:i/>
          <w:sz w:val="24"/>
          <w:szCs w:val="24"/>
          <w:lang w:val="sr-Cyrl-RS"/>
        </w:rPr>
        <w:t>Комисија за обезбеђење и унапређење квалитета</w:t>
      </w:r>
    </w:p>
    <w:p w:rsidR="00A10A02" w:rsidRPr="0014707B" w:rsidRDefault="00A10A02" w:rsidP="0014707B">
      <w:pPr>
        <w:spacing w:after="0" w:line="240" w:lineRule="auto"/>
        <w:jc w:val="both"/>
        <w:rPr>
          <w:rFonts w:ascii="Times New Roman" w:hAnsi="Times New Roman"/>
          <w:b/>
          <w:i/>
          <w:sz w:val="24"/>
          <w:szCs w:val="24"/>
          <w:lang w:val="sr-Cyrl-RS"/>
        </w:rPr>
      </w:pPr>
    </w:p>
    <w:p w:rsidR="00AC78AD" w:rsidRPr="0014707B" w:rsidRDefault="00AC78AD" w:rsidP="0014707B">
      <w:pPr>
        <w:spacing w:after="0" w:line="240" w:lineRule="auto"/>
        <w:ind w:firstLine="720"/>
        <w:jc w:val="both"/>
        <w:rPr>
          <w:rFonts w:ascii="Times New Roman" w:hAnsi="Times New Roman"/>
          <w:sz w:val="24"/>
          <w:szCs w:val="24"/>
          <w:lang w:val="sr-Cyrl-RS"/>
        </w:rPr>
      </w:pPr>
      <w:r w:rsidRPr="0014707B">
        <w:rPr>
          <w:rFonts w:ascii="Times New Roman" w:hAnsi="Times New Roman"/>
          <w:sz w:val="24"/>
          <w:szCs w:val="24"/>
          <w:lang w:val="sr-Cyrl-RS"/>
        </w:rPr>
        <w:t>Одредбом чл. 26. Статута Факултета, као стално радно тело, образована је Комисија за обезбеђење и унапређење квалитета. Одредбом чл. 12. Правилника о квалитету и самовредновању регулисана је надлежност Комисије:</w:t>
      </w:r>
    </w:p>
    <w:p w:rsidR="00AC78AD" w:rsidRPr="0014707B" w:rsidRDefault="00AC78AD" w:rsidP="003B7EFA">
      <w:pPr>
        <w:numPr>
          <w:ilvl w:val="0"/>
          <w:numId w:val="4"/>
        </w:numPr>
        <w:spacing w:after="0" w:line="240" w:lineRule="auto"/>
        <w:jc w:val="both"/>
        <w:rPr>
          <w:rFonts w:ascii="Times New Roman" w:hAnsi="Times New Roman"/>
          <w:sz w:val="24"/>
          <w:szCs w:val="24"/>
          <w:lang w:val="sr-Cyrl-RS"/>
        </w:rPr>
      </w:pPr>
      <w:r w:rsidRPr="0014707B">
        <w:rPr>
          <w:rFonts w:ascii="Times New Roman" w:hAnsi="Times New Roman"/>
          <w:sz w:val="24"/>
          <w:szCs w:val="24"/>
          <w:lang w:val="sr-Cyrl-RS"/>
        </w:rPr>
        <w:t>Разматра и утврђује предлог Стратегије обезбеђења квалитета и прати њено остваривање;</w:t>
      </w:r>
    </w:p>
    <w:p w:rsidR="00AC78AD" w:rsidRPr="0014707B" w:rsidRDefault="00AC78AD" w:rsidP="003B7EFA">
      <w:pPr>
        <w:numPr>
          <w:ilvl w:val="0"/>
          <w:numId w:val="4"/>
        </w:numPr>
        <w:spacing w:after="0" w:line="240" w:lineRule="auto"/>
        <w:jc w:val="both"/>
        <w:rPr>
          <w:rFonts w:ascii="Times New Roman" w:hAnsi="Times New Roman"/>
          <w:sz w:val="24"/>
          <w:szCs w:val="24"/>
          <w:lang w:val="sr-Cyrl-RS"/>
        </w:rPr>
      </w:pPr>
      <w:r w:rsidRPr="0014707B">
        <w:rPr>
          <w:rFonts w:ascii="Times New Roman" w:hAnsi="Times New Roman"/>
          <w:sz w:val="24"/>
          <w:szCs w:val="24"/>
          <w:lang w:val="sr-Cyrl-RS"/>
        </w:rPr>
        <w:t>Формулише политику обезбеђења квалитета;</w:t>
      </w:r>
    </w:p>
    <w:p w:rsidR="00AC78AD" w:rsidRPr="0014707B" w:rsidRDefault="00AC78AD" w:rsidP="003B7EFA">
      <w:pPr>
        <w:numPr>
          <w:ilvl w:val="0"/>
          <w:numId w:val="4"/>
        </w:numPr>
        <w:spacing w:after="0" w:line="240" w:lineRule="auto"/>
        <w:jc w:val="both"/>
        <w:rPr>
          <w:rFonts w:ascii="Times New Roman" w:hAnsi="Times New Roman"/>
          <w:sz w:val="24"/>
          <w:szCs w:val="24"/>
          <w:lang w:val="sr-Cyrl-RS"/>
        </w:rPr>
      </w:pPr>
      <w:r w:rsidRPr="0014707B">
        <w:rPr>
          <w:rFonts w:ascii="Times New Roman" w:hAnsi="Times New Roman"/>
          <w:sz w:val="24"/>
          <w:szCs w:val="24"/>
          <w:lang w:val="sr-Cyrl-RS"/>
        </w:rPr>
        <w:t>Доноси стратешке и акционе планове за обезбеђење и унапређење квалитета;</w:t>
      </w:r>
    </w:p>
    <w:p w:rsidR="00AC78AD" w:rsidRPr="0014707B" w:rsidRDefault="00AC78AD" w:rsidP="003B7EFA">
      <w:pPr>
        <w:numPr>
          <w:ilvl w:val="0"/>
          <w:numId w:val="4"/>
        </w:numPr>
        <w:spacing w:after="0" w:line="240" w:lineRule="auto"/>
        <w:jc w:val="both"/>
        <w:rPr>
          <w:rFonts w:ascii="Times New Roman" w:hAnsi="Times New Roman"/>
          <w:sz w:val="24"/>
          <w:szCs w:val="24"/>
          <w:lang w:val="sr-Cyrl-RS"/>
        </w:rPr>
      </w:pPr>
      <w:r w:rsidRPr="0014707B">
        <w:rPr>
          <w:rFonts w:ascii="Times New Roman" w:hAnsi="Times New Roman"/>
          <w:sz w:val="24"/>
          <w:szCs w:val="24"/>
          <w:lang w:val="sr-Cyrl-RS"/>
        </w:rPr>
        <w:t>Подстиче и предузима активности на организовању расправа о квалитету;</w:t>
      </w:r>
    </w:p>
    <w:p w:rsidR="00AC78AD" w:rsidRPr="0014707B" w:rsidRDefault="00AC78AD" w:rsidP="003B7EFA">
      <w:pPr>
        <w:numPr>
          <w:ilvl w:val="0"/>
          <w:numId w:val="4"/>
        </w:numPr>
        <w:spacing w:after="0" w:line="240" w:lineRule="auto"/>
        <w:jc w:val="both"/>
        <w:rPr>
          <w:rFonts w:ascii="Times New Roman" w:hAnsi="Times New Roman"/>
          <w:sz w:val="24"/>
          <w:szCs w:val="24"/>
          <w:lang w:val="sr-Cyrl-RS"/>
        </w:rPr>
      </w:pPr>
      <w:r w:rsidRPr="0014707B">
        <w:rPr>
          <w:rFonts w:ascii="Times New Roman" w:hAnsi="Times New Roman"/>
          <w:sz w:val="24"/>
          <w:szCs w:val="24"/>
          <w:lang w:val="sr-Cyrl-RS"/>
        </w:rPr>
        <w:t>Промовише културу квалитета;</w:t>
      </w:r>
    </w:p>
    <w:p w:rsidR="00AC78AD" w:rsidRPr="0014707B" w:rsidRDefault="00AC78AD" w:rsidP="003B7EFA">
      <w:pPr>
        <w:numPr>
          <w:ilvl w:val="0"/>
          <w:numId w:val="4"/>
        </w:numPr>
        <w:spacing w:after="0" w:line="240" w:lineRule="auto"/>
        <w:jc w:val="both"/>
        <w:rPr>
          <w:rFonts w:ascii="Times New Roman" w:hAnsi="Times New Roman"/>
          <w:sz w:val="24"/>
          <w:szCs w:val="24"/>
          <w:lang w:val="sr-Cyrl-RS"/>
        </w:rPr>
      </w:pPr>
      <w:r w:rsidRPr="0014707B">
        <w:rPr>
          <w:rFonts w:ascii="Times New Roman" w:hAnsi="Times New Roman"/>
          <w:sz w:val="24"/>
          <w:szCs w:val="24"/>
          <w:lang w:val="sr-Cyrl-RS"/>
        </w:rPr>
        <w:t>Спроводи поступак самовредновања и припрема и доноси Извештај о самовредновању;</w:t>
      </w:r>
    </w:p>
    <w:p w:rsidR="00AC78AD" w:rsidRPr="00842191" w:rsidRDefault="00AC78AD" w:rsidP="003B7EFA">
      <w:pPr>
        <w:numPr>
          <w:ilvl w:val="0"/>
          <w:numId w:val="4"/>
        </w:numPr>
        <w:spacing w:after="0" w:line="240" w:lineRule="auto"/>
        <w:jc w:val="both"/>
        <w:rPr>
          <w:rFonts w:ascii="Times New Roman" w:hAnsi="Times New Roman"/>
          <w:sz w:val="24"/>
          <w:szCs w:val="24"/>
          <w:lang w:val="sr-Cyrl-CS"/>
        </w:rPr>
      </w:pPr>
      <w:r w:rsidRPr="0014707B">
        <w:rPr>
          <w:rFonts w:ascii="Times New Roman" w:hAnsi="Times New Roman"/>
          <w:sz w:val="24"/>
          <w:szCs w:val="24"/>
          <w:lang w:val="sr-Cyrl-RS"/>
        </w:rPr>
        <w:t xml:space="preserve">Доноси одлуке о корективним мерама и спроводи их, односно прати њихову </w:t>
      </w:r>
      <w:r w:rsidRPr="00842191">
        <w:rPr>
          <w:rFonts w:ascii="Times New Roman" w:hAnsi="Times New Roman"/>
          <w:sz w:val="24"/>
          <w:szCs w:val="24"/>
          <w:lang w:val="sr-Cyrl-RS"/>
        </w:rPr>
        <w:t>реализацију;</w:t>
      </w:r>
    </w:p>
    <w:p w:rsidR="00AC78AD" w:rsidRPr="00842191" w:rsidRDefault="00AC78AD" w:rsidP="003B7EFA">
      <w:pPr>
        <w:numPr>
          <w:ilvl w:val="0"/>
          <w:numId w:val="4"/>
        </w:numPr>
        <w:spacing w:after="0" w:line="240" w:lineRule="auto"/>
        <w:jc w:val="both"/>
        <w:rPr>
          <w:rFonts w:ascii="Times New Roman" w:hAnsi="Times New Roman"/>
          <w:sz w:val="24"/>
          <w:szCs w:val="24"/>
          <w:lang w:val="sr-Cyrl-CS"/>
        </w:rPr>
      </w:pPr>
      <w:r w:rsidRPr="00842191">
        <w:rPr>
          <w:rFonts w:ascii="Times New Roman" w:hAnsi="Times New Roman"/>
          <w:sz w:val="24"/>
          <w:szCs w:val="24"/>
          <w:lang w:val="sr-Cyrl-RS"/>
        </w:rPr>
        <w:t xml:space="preserve">Анализира стандарде квалитета и предлаже мере за њихово унапређење, </w:t>
      </w:r>
      <w:r w:rsidRPr="00842191">
        <w:rPr>
          <w:rFonts w:ascii="Times New Roman" w:hAnsi="Times New Roman"/>
          <w:sz w:val="24"/>
          <w:szCs w:val="24"/>
          <w:lang w:val="sr-Cyrl-CS"/>
        </w:rPr>
        <w:t>утврђује критеријуме и индикаторе квалитета рада органа управљања и пословођења, стручних служби, наставно-научне јединице, научно-истраживачких јединица</w:t>
      </w:r>
      <w:r w:rsidRPr="00842191">
        <w:rPr>
          <w:rFonts w:ascii="Times New Roman" w:hAnsi="Times New Roman"/>
          <w:sz w:val="24"/>
          <w:szCs w:val="24"/>
          <w:lang w:val="sr-Cyrl-RS"/>
        </w:rPr>
        <w:t>;</w:t>
      </w:r>
    </w:p>
    <w:p w:rsidR="00AC78AD" w:rsidRPr="0014707B" w:rsidRDefault="00AC78AD" w:rsidP="003B7EFA">
      <w:pPr>
        <w:numPr>
          <w:ilvl w:val="0"/>
          <w:numId w:val="4"/>
        </w:numPr>
        <w:spacing w:after="0" w:line="240" w:lineRule="auto"/>
        <w:jc w:val="both"/>
        <w:rPr>
          <w:rFonts w:ascii="Times New Roman" w:hAnsi="Times New Roman"/>
          <w:sz w:val="24"/>
          <w:szCs w:val="24"/>
          <w:lang w:val="sr-Cyrl-RS"/>
        </w:rPr>
      </w:pPr>
      <w:r w:rsidRPr="00842191">
        <w:rPr>
          <w:rFonts w:ascii="Times New Roman" w:hAnsi="Times New Roman"/>
          <w:sz w:val="24"/>
          <w:szCs w:val="24"/>
          <w:lang w:val="sr-Cyrl-RS"/>
        </w:rPr>
        <w:t>Утврђује релевантне и референтне методе за испитивање</w:t>
      </w:r>
      <w:r w:rsidRPr="0014707B">
        <w:rPr>
          <w:rFonts w:ascii="Times New Roman" w:hAnsi="Times New Roman"/>
          <w:sz w:val="24"/>
          <w:szCs w:val="24"/>
          <w:lang w:val="sr-Cyrl-RS"/>
        </w:rPr>
        <w:t xml:space="preserve"> најразличитијих аспеката рада и за утврђивање ставова различитих циљних група;</w:t>
      </w:r>
    </w:p>
    <w:p w:rsidR="00AC78AD" w:rsidRPr="0014707B" w:rsidRDefault="00AC78AD" w:rsidP="003B7EFA">
      <w:pPr>
        <w:numPr>
          <w:ilvl w:val="0"/>
          <w:numId w:val="4"/>
        </w:numPr>
        <w:spacing w:after="0" w:line="240" w:lineRule="auto"/>
        <w:jc w:val="both"/>
        <w:rPr>
          <w:rFonts w:ascii="Times New Roman" w:hAnsi="Times New Roman"/>
          <w:sz w:val="24"/>
          <w:szCs w:val="24"/>
          <w:lang w:val="sr-Cyrl-RS"/>
        </w:rPr>
      </w:pPr>
      <w:r w:rsidRPr="0014707B">
        <w:rPr>
          <w:rFonts w:ascii="Times New Roman" w:hAnsi="Times New Roman"/>
          <w:sz w:val="24"/>
          <w:szCs w:val="24"/>
          <w:lang w:val="sr-Cyrl-RS"/>
        </w:rPr>
        <w:lastRenderedPageBreak/>
        <w:t>Координира спровођењем анкета и другим релевантним видовима прикупљања информација о квалитету од свих корисника система обезбеђења и контроле квалитета;</w:t>
      </w:r>
    </w:p>
    <w:p w:rsidR="00AC78AD" w:rsidRPr="0014707B" w:rsidRDefault="00AC78AD" w:rsidP="003B7EFA">
      <w:pPr>
        <w:numPr>
          <w:ilvl w:val="0"/>
          <w:numId w:val="4"/>
        </w:numPr>
        <w:spacing w:after="0" w:line="240" w:lineRule="auto"/>
        <w:jc w:val="both"/>
        <w:rPr>
          <w:rFonts w:ascii="Times New Roman" w:hAnsi="Times New Roman"/>
          <w:sz w:val="24"/>
          <w:szCs w:val="24"/>
          <w:lang w:val="sr-Cyrl-RS"/>
        </w:rPr>
      </w:pPr>
      <w:r w:rsidRPr="0014707B">
        <w:rPr>
          <w:rFonts w:ascii="Times New Roman" w:hAnsi="Times New Roman"/>
          <w:sz w:val="24"/>
          <w:szCs w:val="24"/>
          <w:lang w:val="sr-Cyrl-RS"/>
        </w:rPr>
        <w:t>Анализира, оцењује, односно вреднује прикупљене податке, даје препоруке за унапређење квалитета и надзире примену препорука;</w:t>
      </w:r>
    </w:p>
    <w:p w:rsidR="00AC78AD" w:rsidRPr="0014707B" w:rsidRDefault="00AC78AD" w:rsidP="003B7EFA">
      <w:pPr>
        <w:numPr>
          <w:ilvl w:val="0"/>
          <w:numId w:val="4"/>
        </w:numPr>
        <w:spacing w:after="0" w:line="240" w:lineRule="auto"/>
        <w:jc w:val="both"/>
        <w:rPr>
          <w:rFonts w:ascii="Times New Roman" w:hAnsi="Times New Roman"/>
          <w:sz w:val="24"/>
          <w:szCs w:val="24"/>
          <w:lang w:val="sr-Cyrl-RS"/>
        </w:rPr>
      </w:pPr>
      <w:r w:rsidRPr="0014707B">
        <w:rPr>
          <w:rFonts w:ascii="Times New Roman" w:hAnsi="Times New Roman"/>
          <w:sz w:val="24"/>
          <w:szCs w:val="24"/>
          <w:lang w:val="sr-Cyrl-CS"/>
        </w:rPr>
        <w:t>даје мишљење о квалитету нацрта општих аката Факултета</w:t>
      </w:r>
      <w:r w:rsidRPr="0014707B">
        <w:rPr>
          <w:rFonts w:ascii="Times New Roman" w:hAnsi="Times New Roman"/>
          <w:sz w:val="24"/>
          <w:szCs w:val="24"/>
          <w:lang w:val="sr-Cyrl-RS"/>
        </w:rPr>
        <w:t>;</w:t>
      </w:r>
    </w:p>
    <w:p w:rsidR="00AC78AD" w:rsidRPr="0014707B" w:rsidRDefault="00AC78AD" w:rsidP="003B7EFA">
      <w:pPr>
        <w:numPr>
          <w:ilvl w:val="0"/>
          <w:numId w:val="4"/>
        </w:numPr>
        <w:spacing w:after="0" w:line="240" w:lineRule="auto"/>
        <w:jc w:val="both"/>
        <w:rPr>
          <w:rFonts w:ascii="Times New Roman" w:hAnsi="Times New Roman"/>
          <w:sz w:val="24"/>
          <w:szCs w:val="24"/>
          <w:lang w:val="sr-Cyrl-RS"/>
        </w:rPr>
      </w:pPr>
      <w:r w:rsidRPr="0014707B">
        <w:rPr>
          <w:rFonts w:ascii="Times New Roman" w:hAnsi="Times New Roman"/>
          <w:sz w:val="24"/>
          <w:szCs w:val="24"/>
          <w:lang w:val="sr-Cyrl-RS"/>
        </w:rPr>
        <w:t>Утврђује метод вредновања квалитета образовног рада наставника, асистената и сарадника у поступку избора или реизбора;</w:t>
      </w:r>
    </w:p>
    <w:p w:rsidR="00AC78AD" w:rsidRPr="0014707B" w:rsidRDefault="00AC78AD" w:rsidP="003B7EFA">
      <w:pPr>
        <w:numPr>
          <w:ilvl w:val="0"/>
          <w:numId w:val="4"/>
        </w:numPr>
        <w:spacing w:after="0" w:line="240" w:lineRule="auto"/>
        <w:jc w:val="both"/>
        <w:rPr>
          <w:rFonts w:ascii="Times New Roman" w:hAnsi="Times New Roman"/>
          <w:sz w:val="24"/>
          <w:szCs w:val="24"/>
          <w:lang w:val="sr-Cyrl-RS"/>
        </w:rPr>
      </w:pPr>
      <w:r w:rsidRPr="0014707B">
        <w:rPr>
          <w:rFonts w:ascii="Times New Roman" w:hAnsi="Times New Roman"/>
          <w:sz w:val="24"/>
          <w:szCs w:val="24"/>
          <w:lang w:val="sr-Cyrl-RS"/>
        </w:rPr>
        <w:t>Анализира узроке уочених проблема у обезбеђењу и контроли квалитета;</w:t>
      </w:r>
    </w:p>
    <w:p w:rsidR="00AC78AD" w:rsidRPr="0014707B" w:rsidRDefault="00AC78AD" w:rsidP="003B7EFA">
      <w:pPr>
        <w:numPr>
          <w:ilvl w:val="0"/>
          <w:numId w:val="4"/>
        </w:numPr>
        <w:spacing w:after="0" w:line="240" w:lineRule="auto"/>
        <w:jc w:val="both"/>
        <w:rPr>
          <w:rFonts w:ascii="Times New Roman" w:hAnsi="Times New Roman"/>
          <w:sz w:val="24"/>
          <w:szCs w:val="24"/>
          <w:lang w:val="sr-Cyrl-RS"/>
        </w:rPr>
      </w:pPr>
      <w:r w:rsidRPr="0014707B">
        <w:rPr>
          <w:rFonts w:ascii="Times New Roman" w:hAnsi="Times New Roman"/>
          <w:sz w:val="24"/>
          <w:szCs w:val="24"/>
          <w:lang w:val="sr-Cyrl-RS"/>
        </w:rPr>
        <w:t>Подстиче и предузима активности у едукацији свих запослених на факултету у области обезбеђења и контроле квалитета;</w:t>
      </w:r>
    </w:p>
    <w:p w:rsidR="00AC78AD" w:rsidRPr="0014707B" w:rsidRDefault="00AC78AD" w:rsidP="003B7EFA">
      <w:pPr>
        <w:numPr>
          <w:ilvl w:val="0"/>
          <w:numId w:val="4"/>
        </w:numPr>
        <w:spacing w:after="0" w:line="240" w:lineRule="auto"/>
        <w:jc w:val="both"/>
        <w:rPr>
          <w:rFonts w:ascii="Times New Roman" w:hAnsi="Times New Roman"/>
          <w:sz w:val="24"/>
          <w:szCs w:val="24"/>
          <w:lang w:val="sr-Cyrl-RS"/>
        </w:rPr>
      </w:pPr>
      <w:r w:rsidRPr="0014707B">
        <w:rPr>
          <w:rFonts w:ascii="Times New Roman" w:hAnsi="Times New Roman"/>
          <w:sz w:val="24"/>
          <w:szCs w:val="24"/>
          <w:lang w:val="sr-Cyrl-RS"/>
        </w:rPr>
        <w:t>Сарађује са релевантним телима и службама за обезбеђење и контролу Факултета, посебно са телима Универзитета;</w:t>
      </w:r>
    </w:p>
    <w:p w:rsidR="00AC78AD" w:rsidRPr="0014707B" w:rsidRDefault="00AC78AD" w:rsidP="003B7EFA">
      <w:pPr>
        <w:numPr>
          <w:ilvl w:val="0"/>
          <w:numId w:val="4"/>
        </w:numPr>
        <w:spacing w:after="0" w:line="240" w:lineRule="auto"/>
        <w:jc w:val="both"/>
        <w:rPr>
          <w:rFonts w:ascii="Times New Roman" w:hAnsi="Times New Roman"/>
          <w:sz w:val="24"/>
          <w:szCs w:val="24"/>
          <w:lang w:val="sr-Cyrl-RS"/>
        </w:rPr>
      </w:pPr>
      <w:r w:rsidRPr="0014707B">
        <w:rPr>
          <w:rFonts w:ascii="Times New Roman" w:hAnsi="Times New Roman"/>
          <w:sz w:val="24"/>
          <w:szCs w:val="24"/>
          <w:lang w:val="sr-Cyrl-RS"/>
        </w:rPr>
        <w:t>Доноси Пословник о свом раду, друга потребна општа акта и упутства;</w:t>
      </w:r>
    </w:p>
    <w:p w:rsidR="00AC78AD" w:rsidRPr="0014707B" w:rsidRDefault="00AC78AD" w:rsidP="003B7EFA">
      <w:pPr>
        <w:numPr>
          <w:ilvl w:val="0"/>
          <w:numId w:val="4"/>
        </w:numPr>
        <w:spacing w:after="0" w:line="240" w:lineRule="auto"/>
        <w:jc w:val="both"/>
        <w:rPr>
          <w:rFonts w:ascii="Times New Roman" w:hAnsi="Times New Roman"/>
          <w:sz w:val="24"/>
          <w:szCs w:val="24"/>
          <w:lang w:val="sr-Cyrl-RS"/>
        </w:rPr>
      </w:pPr>
      <w:r w:rsidRPr="0014707B">
        <w:rPr>
          <w:rFonts w:ascii="Times New Roman" w:hAnsi="Times New Roman"/>
          <w:sz w:val="24"/>
          <w:szCs w:val="24"/>
          <w:lang w:val="sr-Cyrl-RS"/>
        </w:rPr>
        <w:t>Наставно-научном већу подноси Извештај о свом раду једном годишње и о испуњености стандарда у реализацији студијских програма;</w:t>
      </w:r>
    </w:p>
    <w:p w:rsidR="00AC78AD" w:rsidRPr="0014707B" w:rsidRDefault="00AC78AD" w:rsidP="003B7EFA">
      <w:pPr>
        <w:numPr>
          <w:ilvl w:val="0"/>
          <w:numId w:val="4"/>
        </w:numPr>
        <w:spacing w:after="0" w:line="240" w:lineRule="auto"/>
        <w:jc w:val="both"/>
        <w:rPr>
          <w:rFonts w:ascii="Times New Roman" w:hAnsi="Times New Roman"/>
          <w:sz w:val="24"/>
          <w:szCs w:val="24"/>
          <w:lang w:val="sr-Cyrl-RS"/>
        </w:rPr>
      </w:pPr>
      <w:r w:rsidRPr="0014707B">
        <w:rPr>
          <w:rFonts w:ascii="Times New Roman" w:hAnsi="Times New Roman"/>
          <w:sz w:val="24"/>
          <w:szCs w:val="24"/>
          <w:lang w:val="sr-Cyrl-RS"/>
        </w:rPr>
        <w:t>Образује Поткомисију за праћење и унапређивање студирања.</w:t>
      </w:r>
    </w:p>
    <w:p w:rsidR="00AC78AD" w:rsidRPr="0014707B" w:rsidRDefault="00AC78AD" w:rsidP="0014707B">
      <w:pPr>
        <w:spacing w:after="0" w:line="240" w:lineRule="auto"/>
        <w:jc w:val="both"/>
        <w:rPr>
          <w:rFonts w:ascii="Times New Roman" w:hAnsi="Times New Roman"/>
          <w:color w:val="7030A0"/>
          <w:sz w:val="24"/>
          <w:szCs w:val="24"/>
          <w:lang w:val="sr-Cyrl-RS"/>
        </w:rPr>
      </w:pPr>
    </w:p>
    <w:p w:rsidR="00AC78AD" w:rsidRPr="0014707B" w:rsidRDefault="00AC78AD" w:rsidP="003B7EFA">
      <w:pPr>
        <w:numPr>
          <w:ilvl w:val="0"/>
          <w:numId w:val="5"/>
        </w:numPr>
        <w:spacing w:after="0" w:line="240" w:lineRule="auto"/>
        <w:jc w:val="both"/>
        <w:rPr>
          <w:rFonts w:ascii="Times New Roman" w:hAnsi="Times New Roman"/>
          <w:b/>
          <w:i/>
          <w:sz w:val="24"/>
          <w:szCs w:val="24"/>
          <w:lang w:val="sr-Cyrl-RS"/>
        </w:rPr>
      </w:pPr>
      <w:bookmarkStart w:id="24" w:name="_Toc371353241"/>
      <w:bookmarkStart w:id="25" w:name="_Toc371408326"/>
      <w:bookmarkStart w:id="26" w:name="_Toc371409488"/>
      <w:bookmarkStart w:id="27" w:name="_Toc372712724"/>
      <w:bookmarkStart w:id="28" w:name="_Toc373337846"/>
      <w:bookmarkStart w:id="29" w:name="_Toc64497031"/>
      <w:r w:rsidRPr="0014707B">
        <w:rPr>
          <w:rFonts w:ascii="Times New Roman" w:hAnsi="Times New Roman"/>
          <w:b/>
          <w:i/>
          <w:sz w:val="24"/>
          <w:szCs w:val="24"/>
          <w:lang w:val="sr-Cyrl-RS"/>
        </w:rPr>
        <w:t>Стратегија обезбеђења квалитета</w:t>
      </w:r>
      <w:bookmarkEnd w:id="24"/>
      <w:bookmarkEnd w:id="25"/>
      <w:bookmarkEnd w:id="26"/>
      <w:bookmarkEnd w:id="27"/>
      <w:bookmarkEnd w:id="28"/>
      <w:bookmarkEnd w:id="29"/>
    </w:p>
    <w:p w:rsidR="00AC78AD" w:rsidRPr="0014707B" w:rsidRDefault="00AC78AD" w:rsidP="0014707B">
      <w:pPr>
        <w:spacing w:after="0" w:line="240" w:lineRule="auto"/>
        <w:jc w:val="both"/>
        <w:rPr>
          <w:rFonts w:ascii="Times New Roman" w:hAnsi="Times New Roman"/>
          <w:sz w:val="24"/>
          <w:szCs w:val="24"/>
          <w:lang w:val="sr-Cyrl-RS"/>
        </w:rPr>
      </w:pPr>
    </w:p>
    <w:p w:rsidR="00AC78AD" w:rsidRPr="0014707B" w:rsidRDefault="00AC78AD" w:rsidP="0014707B">
      <w:pPr>
        <w:spacing w:after="0" w:line="240" w:lineRule="auto"/>
        <w:ind w:firstLine="720"/>
        <w:jc w:val="both"/>
        <w:rPr>
          <w:rFonts w:ascii="Times New Roman" w:hAnsi="Times New Roman"/>
          <w:strike/>
          <w:sz w:val="24"/>
          <w:szCs w:val="24"/>
          <w:lang w:val="sr-Cyrl-RS"/>
        </w:rPr>
      </w:pPr>
      <w:r w:rsidRPr="0014707B">
        <w:rPr>
          <w:rFonts w:ascii="Times New Roman" w:hAnsi="Times New Roman"/>
          <w:sz w:val="24"/>
          <w:szCs w:val="24"/>
          <w:lang w:val="ru-RU"/>
        </w:rPr>
        <w:t xml:space="preserve">Стратегија обезбеђења квалитета Факултета представља развојни документ из области обезбеђења, контроле и унапређења квалитета целокупног процеса високог образовања на Факултету. На основу актуелне </w:t>
      </w:r>
      <w:r w:rsidRPr="0014707B">
        <w:rPr>
          <w:rFonts w:ascii="Times New Roman" w:hAnsi="Times New Roman"/>
          <w:sz w:val="24"/>
          <w:szCs w:val="24"/>
          <w:lang w:val="sr-Cyrl-RS"/>
        </w:rPr>
        <w:t>Страте</w:t>
      </w:r>
      <w:r w:rsidR="00ED64C7">
        <w:rPr>
          <w:rFonts w:ascii="Times New Roman" w:hAnsi="Times New Roman"/>
          <w:sz w:val="24"/>
          <w:szCs w:val="24"/>
          <w:lang w:val="sr-Cyrl-RS"/>
        </w:rPr>
        <w:t>гије обезбеђења квалитета</w:t>
      </w:r>
      <w:r w:rsidRPr="0014707B">
        <w:rPr>
          <w:rFonts w:ascii="Times New Roman" w:hAnsi="Times New Roman"/>
          <w:sz w:val="24"/>
          <w:szCs w:val="24"/>
          <w:lang w:val="sr-Cyrl-RS"/>
        </w:rPr>
        <w:t xml:space="preserve">, која је </w:t>
      </w:r>
      <w:r w:rsidRPr="0014707B">
        <w:rPr>
          <w:rFonts w:ascii="Times New Roman" w:hAnsi="Times New Roman"/>
          <w:sz w:val="24"/>
          <w:szCs w:val="24"/>
          <w:lang w:val="ru-RU"/>
        </w:rPr>
        <w:t>у складу са успостављеном ми</w:t>
      </w:r>
      <w:r w:rsidR="00842191">
        <w:rPr>
          <w:rFonts w:ascii="Times New Roman" w:hAnsi="Times New Roman"/>
          <w:sz w:val="24"/>
          <w:szCs w:val="24"/>
          <w:lang w:val="ru-RU"/>
        </w:rPr>
        <w:t>сијом Факултета и садржи опредељ</w:t>
      </w:r>
      <w:r w:rsidRPr="0014707B">
        <w:rPr>
          <w:rFonts w:ascii="Times New Roman" w:hAnsi="Times New Roman"/>
          <w:sz w:val="24"/>
          <w:szCs w:val="24"/>
          <w:lang w:val="ru-RU"/>
        </w:rPr>
        <w:t xml:space="preserve">ење, мере </w:t>
      </w:r>
      <w:r w:rsidR="00ED64C7">
        <w:rPr>
          <w:rFonts w:ascii="Times New Roman" w:hAnsi="Times New Roman"/>
          <w:sz w:val="24"/>
          <w:szCs w:val="24"/>
          <w:lang w:val="ru-RU"/>
        </w:rPr>
        <w:t>и субјекте обезбеђења квалитета,</w:t>
      </w:r>
      <w:r w:rsidRPr="0014707B">
        <w:rPr>
          <w:rFonts w:ascii="Times New Roman" w:hAnsi="Times New Roman"/>
          <w:sz w:val="24"/>
          <w:szCs w:val="24"/>
          <w:lang w:val="ru-RU"/>
        </w:rPr>
        <w:t xml:space="preserve"> </w:t>
      </w:r>
      <w:r w:rsidRPr="0014707B">
        <w:rPr>
          <w:rFonts w:ascii="Times New Roman" w:hAnsi="Times New Roman"/>
          <w:sz w:val="24"/>
          <w:szCs w:val="24"/>
          <w:lang w:val="sr-Cyrl-RS"/>
        </w:rPr>
        <w:t>на седници Наставно-научног већа Правног факултета у Крагујевцу усвојен је Правилник о квалитету и самовредновању</w:t>
      </w:r>
      <w:r w:rsidRPr="0014707B">
        <w:rPr>
          <w:rFonts w:ascii="Times New Roman" w:hAnsi="Times New Roman"/>
          <w:bCs/>
          <w:iCs/>
          <w:sz w:val="24"/>
          <w:szCs w:val="24"/>
          <w:lang w:val="sr-Cyrl-RS"/>
        </w:rPr>
        <w:t>.</w:t>
      </w:r>
    </w:p>
    <w:p w:rsidR="00AC78AD" w:rsidRPr="0014707B" w:rsidRDefault="00AC78AD" w:rsidP="0014707B">
      <w:pPr>
        <w:spacing w:after="0" w:line="240" w:lineRule="auto"/>
        <w:ind w:left="360"/>
        <w:jc w:val="both"/>
        <w:rPr>
          <w:rFonts w:ascii="Times New Roman" w:hAnsi="Times New Roman"/>
          <w:sz w:val="24"/>
          <w:szCs w:val="24"/>
          <w:lang w:val="sr-Cyrl-RS"/>
        </w:rPr>
      </w:pPr>
    </w:p>
    <w:p w:rsidR="00AC78AD" w:rsidRPr="0014707B" w:rsidRDefault="00AC78AD" w:rsidP="003B7EFA">
      <w:pPr>
        <w:numPr>
          <w:ilvl w:val="0"/>
          <w:numId w:val="5"/>
        </w:numPr>
        <w:spacing w:after="0" w:line="240" w:lineRule="auto"/>
        <w:jc w:val="both"/>
        <w:rPr>
          <w:rFonts w:ascii="Times New Roman" w:hAnsi="Times New Roman"/>
          <w:b/>
          <w:i/>
          <w:sz w:val="24"/>
          <w:szCs w:val="24"/>
          <w:lang w:val="sr-Cyrl-RS"/>
        </w:rPr>
      </w:pPr>
      <w:bookmarkStart w:id="30" w:name="_Toc371353242"/>
      <w:bookmarkStart w:id="31" w:name="_Toc371408327"/>
      <w:bookmarkStart w:id="32" w:name="_Toc371409489"/>
      <w:bookmarkStart w:id="33" w:name="_Toc372712725"/>
      <w:bookmarkStart w:id="34" w:name="_Toc373337847"/>
      <w:bookmarkStart w:id="35" w:name="_Toc64497032"/>
      <w:r w:rsidRPr="0014707B">
        <w:rPr>
          <w:rFonts w:ascii="Times New Roman" w:hAnsi="Times New Roman"/>
          <w:b/>
          <w:i/>
          <w:sz w:val="24"/>
          <w:szCs w:val="24"/>
          <w:lang w:val="sr-Cyrl-RS"/>
        </w:rPr>
        <w:t>Правилник о квалитету и самовредновању</w:t>
      </w:r>
      <w:bookmarkEnd w:id="30"/>
      <w:bookmarkEnd w:id="31"/>
      <w:bookmarkEnd w:id="32"/>
      <w:bookmarkEnd w:id="33"/>
      <w:bookmarkEnd w:id="34"/>
      <w:bookmarkEnd w:id="35"/>
    </w:p>
    <w:p w:rsidR="00A10A02" w:rsidRPr="0014707B" w:rsidRDefault="00A10A02" w:rsidP="0014707B">
      <w:pPr>
        <w:spacing w:after="0" w:line="240" w:lineRule="auto"/>
        <w:jc w:val="both"/>
        <w:rPr>
          <w:rFonts w:ascii="Times New Roman" w:hAnsi="Times New Roman"/>
          <w:b/>
          <w:i/>
          <w:sz w:val="24"/>
          <w:szCs w:val="24"/>
          <w:lang w:val="sr-Cyrl-RS"/>
        </w:rPr>
      </w:pPr>
    </w:p>
    <w:p w:rsidR="00AC78AD" w:rsidRPr="0014707B" w:rsidRDefault="00AC78AD" w:rsidP="0014707B">
      <w:pPr>
        <w:spacing w:after="0" w:line="240" w:lineRule="auto"/>
        <w:ind w:firstLine="720"/>
        <w:jc w:val="both"/>
        <w:rPr>
          <w:rFonts w:ascii="Times New Roman" w:hAnsi="Times New Roman"/>
          <w:sz w:val="24"/>
          <w:szCs w:val="24"/>
          <w:lang w:val="sr-Cyrl-RS"/>
        </w:rPr>
      </w:pPr>
      <w:r w:rsidRPr="0014707B">
        <w:rPr>
          <w:rFonts w:ascii="Times New Roman" w:hAnsi="Times New Roman"/>
          <w:sz w:val="24"/>
          <w:szCs w:val="24"/>
          <w:lang w:val="sr-Cyrl-RS"/>
        </w:rPr>
        <w:t>Наставно-научно веће на седници одржаној 29. маја 2008. године усвојило је Правилник о квалитету и самовредновању који је измењен и допуњен на седници Наставно-научног већа</w:t>
      </w:r>
      <w:r w:rsidR="00FD178B">
        <w:rPr>
          <w:rFonts w:ascii="Times New Roman" w:hAnsi="Times New Roman"/>
          <w:sz w:val="24"/>
          <w:szCs w:val="24"/>
          <w:lang w:val="sr-Cyrl-RS"/>
        </w:rPr>
        <w:t xml:space="preserve"> одржаној </w:t>
      </w:r>
      <w:r w:rsidRPr="0014707B">
        <w:rPr>
          <w:rFonts w:ascii="Times New Roman" w:hAnsi="Times New Roman"/>
          <w:sz w:val="24"/>
          <w:szCs w:val="24"/>
          <w:lang w:val="sr-Cyrl-RS"/>
        </w:rPr>
        <w:t xml:space="preserve">27. маја 2013. </w:t>
      </w:r>
      <w:r w:rsidR="00FD178B">
        <w:rPr>
          <w:rFonts w:ascii="Times New Roman" w:hAnsi="Times New Roman"/>
          <w:sz w:val="24"/>
          <w:szCs w:val="24"/>
          <w:lang w:val="sr-Cyrl-RS"/>
        </w:rPr>
        <w:t xml:space="preserve">године. </w:t>
      </w:r>
      <w:r w:rsidRPr="0014707B">
        <w:rPr>
          <w:rFonts w:ascii="Times New Roman" w:hAnsi="Times New Roman"/>
          <w:sz w:val="24"/>
          <w:szCs w:val="24"/>
          <w:lang w:val="sr-Cyrl-RS"/>
        </w:rPr>
        <w:t xml:space="preserve">Наставно-научно веће Факултета је, </w:t>
      </w:r>
      <w:r w:rsidR="00636C2F">
        <w:rPr>
          <w:rFonts w:ascii="Times New Roman" w:hAnsi="Times New Roman"/>
          <w:sz w:val="24"/>
          <w:szCs w:val="24"/>
          <w:lang w:val="sr-Cyrl-RS"/>
        </w:rPr>
        <w:t xml:space="preserve">на седници одржаној 28.02.2014. </w:t>
      </w:r>
      <w:r w:rsidRPr="0014707B">
        <w:rPr>
          <w:rFonts w:ascii="Times New Roman" w:hAnsi="Times New Roman"/>
          <w:sz w:val="24"/>
          <w:szCs w:val="24"/>
          <w:lang w:val="sr-Cyrl-RS"/>
        </w:rPr>
        <w:t>године, усвојило нови Правилник о квалитету у самовредновању, да би га Правилником о изменама и допунама Правилника о квалитету и самовредновању изменило два пута: први пут 10.11.2014. године, те поново, Правилником о изменама и допунама Правилника о квалитету и самовредновању 30.01.2017. године (бр. одлуке 166/4).</w:t>
      </w:r>
    </w:p>
    <w:p w:rsidR="00AC78AD" w:rsidRPr="0014707B" w:rsidRDefault="00AC78AD" w:rsidP="0014707B">
      <w:pPr>
        <w:spacing w:after="0" w:line="240" w:lineRule="auto"/>
        <w:ind w:firstLine="720"/>
        <w:jc w:val="both"/>
        <w:rPr>
          <w:rFonts w:ascii="Times New Roman" w:hAnsi="Times New Roman"/>
          <w:sz w:val="24"/>
          <w:szCs w:val="24"/>
          <w:lang w:val="sr-Cyrl-RS"/>
        </w:rPr>
      </w:pPr>
      <w:r w:rsidRPr="0014707B">
        <w:rPr>
          <w:rFonts w:ascii="Times New Roman" w:hAnsi="Times New Roman"/>
          <w:sz w:val="24"/>
          <w:szCs w:val="24"/>
          <w:lang w:val="sr-Cyrl-RS"/>
        </w:rPr>
        <w:t>Правилником је уређен институционални систем управљања квалитетом у свим областима рада Факултета, утврђена су подручја обезбеђења квалитета, стандарди за обезбеђење квалитета, тј. минимални ниво квалитета рада и утврђени су поступци за обезбеђење квалитета што укључује регулисање састава, надлежности, овлашћења и начин поступања субјеката надлежних за управљање, праћење, процену, унапређење и развој квалитета. Правилник о квалитету и самовредновању доступан је јавности објављивањем на интернет страници Факултета.</w:t>
      </w:r>
    </w:p>
    <w:p w:rsidR="00AC78AD" w:rsidRDefault="00AC78AD" w:rsidP="0014707B">
      <w:pPr>
        <w:spacing w:after="0" w:line="240" w:lineRule="auto"/>
        <w:ind w:firstLine="720"/>
        <w:jc w:val="both"/>
        <w:rPr>
          <w:rFonts w:ascii="Times New Roman" w:hAnsi="Times New Roman"/>
          <w:sz w:val="24"/>
          <w:szCs w:val="24"/>
          <w:lang w:val="sr-Cyrl-RS"/>
        </w:rPr>
      </w:pPr>
      <w:bookmarkStart w:id="36" w:name="_Toc64497033"/>
      <w:bookmarkStart w:id="37" w:name="_Toc371353243"/>
      <w:bookmarkStart w:id="38" w:name="_Toc371408328"/>
      <w:bookmarkStart w:id="39" w:name="_Toc371409490"/>
      <w:bookmarkStart w:id="40" w:name="_Toc372712726"/>
      <w:bookmarkStart w:id="41" w:name="_Toc373337848"/>
      <w:r w:rsidRPr="0014707B">
        <w:rPr>
          <w:rFonts w:ascii="Times New Roman" w:hAnsi="Times New Roman"/>
          <w:color w:val="000000"/>
          <w:sz w:val="24"/>
          <w:szCs w:val="24"/>
          <w:lang w:val="sr-Cyrl-RS"/>
        </w:rPr>
        <w:t>Наставно-научно веће као стручни орган је усвојило Стандарде и поступке за обезбеђење и унапређење квалитета високошколске установе, којим је посебно за сваку област обезбеђења квалитета на детаљан начин уређено</w:t>
      </w:r>
      <w:r w:rsidRPr="0014707B">
        <w:rPr>
          <w:rFonts w:ascii="Times New Roman" w:hAnsi="Times New Roman"/>
          <w:sz w:val="24"/>
          <w:szCs w:val="24"/>
          <w:lang w:val="sr-Cyrl-RS"/>
        </w:rPr>
        <w:t xml:space="preserve"> поступање субјеката у систему обезбеђења квалитета Факултета. Факултет периодично преиспитује и унапређује начине и поступке унапређења квалитета, што је видљиво из досадашњих Акционих планова</w:t>
      </w:r>
      <w:r w:rsidRPr="0014707B">
        <w:rPr>
          <w:rFonts w:ascii="Times New Roman" w:hAnsi="Times New Roman"/>
          <w:sz w:val="24"/>
          <w:szCs w:val="24"/>
          <w:lang w:val="sr-Latn-RS"/>
        </w:rPr>
        <w:t xml:space="preserve">, </w:t>
      </w:r>
      <w:r w:rsidRPr="0014707B">
        <w:rPr>
          <w:rFonts w:ascii="Times New Roman" w:hAnsi="Times New Roman"/>
          <w:sz w:val="24"/>
          <w:szCs w:val="24"/>
          <w:lang w:val="sr-Cyrl-RS"/>
        </w:rPr>
        <w:t xml:space="preserve">закључно са ажурираном верзијом </w:t>
      </w:r>
      <w:r w:rsidRPr="0014707B">
        <w:rPr>
          <w:rFonts w:ascii="Times New Roman" w:hAnsi="Times New Roman"/>
          <w:bCs/>
          <w:sz w:val="24"/>
          <w:szCs w:val="24"/>
          <w:lang w:val="sr-Cyrl-RS"/>
        </w:rPr>
        <w:t xml:space="preserve">усвојеном на седници Наставно-научног </w:t>
      </w:r>
      <w:r w:rsidRPr="0014707B">
        <w:rPr>
          <w:rFonts w:ascii="Times New Roman" w:hAnsi="Times New Roman"/>
          <w:bCs/>
          <w:sz w:val="24"/>
          <w:szCs w:val="24"/>
          <w:lang w:val="sr-Cyrl-RS"/>
        </w:rPr>
        <w:lastRenderedPageBreak/>
        <w:t xml:space="preserve">већа Факултета (Одлука бр. 99/1 од 29.01.2025. године). </w:t>
      </w:r>
      <w:r w:rsidRPr="0014707B">
        <w:rPr>
          <w:rFonts w:ascii="Times New Roman" w:hAnsi="Times New Roman"/>
          <w:sz w:val="24"/>
          <w:szCs w:val="24"/>
          <w:lang w:val="sr-Cyrl-RS"/>
        </w:rPr>
        <w:t>Факултет се својим нормативним актима обавезао да ће дефинисане стандарде и поступке за обезбеђење квалитета анализирати, преиспитивати и унапређивати периодично или најдуже на 3 године.</w:t>
      </w:r>
      <w:bookmarkEnd w:id="36"/>
    </w:p>
    <w:p w:rsidR="000D094D" w:rsidRPr="00670DEF" w:rsidRDefault="000D094D" w:rsidP="0014707B">
      <w:pPr>
        <w:spacing w:after="0" w:line="240" w:lineRule="auto"/>
        <w:ind w:firstLine="720"/>
        <w:jc w:val="both"/>
        <w:rPr>
          <w:rFonts w:ascii="Times New Roman" w:hAnsi="Times New Roman"/>
          <w:sz w:val="28"/>
          <w:szCs w:val="28"/>
          <w:lang w:val="sr-Cyrl-RS"/>
        </w:rPr>
      </w:pPr>
    </w:p>
    <w:p w:rsidR="00AC78AD" w:rsidRPr="00670DEF" w:rsidRDefault="00AC78AD" w:rsidP="0014707B">
      <w:pPr>
        <w:pStyle w:val="Heading2"/>
        <w:spacing w:before="0" w:after="0" w:line="240" w:lineRule="auto"/>
        <w:rPr>
          <w:rFonts w:ascii="Times New Roman" w:hAnsi="Times New Roman"/>
          <w:lang w:val="sr-Cyrl-RS"/>
        </w:rPr>
      </w:pPr>
      <w:bookmarkStart w:id="42" w:name="_Toc64497034"/>
      <w:r w:rsidRPr="00670DEF">
        <w:rPr>
          <w:rFonts w:ascii="Times New Roman" w:hAnsi="Times New Roman"/>
          <w:lang w:val="sr-Cyrl-RS"/>
        </w:rPr>
        <w:t>Б) Анализа и процена тренутне ситуације с обзиром на претходно дефинисане циљеве, захтеве и очекивања</w:t>
      </w:r>
      <w:bookmarkEnd w:id="42"/>
    </w:p>
    <w:p w:rsidR="00AC78AD" w:rsidRPr="0014707B" w:rsidRDefault="00AC78AD" w:rsidP="0014707B">
      <w:pPr>
        <w:spacing w:after="0" w:line="240" w:lineRule="auto"/>
        <w:jc w:val="both"/>
        <w:rPr>
          <w:rFonts w:ascii="Times New Roman" w:hAnsi="Times New Roman"/>
          <w:color w:val="7030A0"/>
          <w:sz w:val="24"/>
          <w:szCs w:val="24"/>
          <w:lang w:val="sr-Cyrl-RS"/>
        </w:rPr>
      </w:pPr>
    </w:p>
    <w:p w:rsidR="00AC78AD" w:rsidRPr="00636C2F" w:rsidRDefault="00AC78AD" w:rsidP="0014707B">
      <w:pPr>
        <w:spacing w:after="0" w:line="240" w:lineRule="auto"/>
        <w:ind w:firstLine="720"/>
        <w:jc w:val="both"/>
        <w:rPr>
          <w:rFonts w:ascii="Times New Roman" w:hAnsi="Times New Roman"/>
          <w:sz w:val="24"/>
          <w:szCs w:val="24"/>
          <w:lang w:val="sr-Cyrl-RS"/>
        </w:rPr>
      </w:pPr>
      <w:r w:rsidRPr="00636C2F">
        <w:rPr>
          <w:rFonts w:ascii="Times New Roman" w:hAnsi="Times New Roman"/>
          <w:sz w:val="24"/>
          <w:szCs w:val="24"/>
          <w:lang w:val="sr-Cyrl-RS"/>
        </w:rPr>
        <w:t>Правилником о квалитету и самовредновању утврђени су стандарди и поступци за: обезбеђење квалитета студијских програма; обезбеђење квалитета наставног процеса; обезбеђење квалитета научно-истраживачког и стручног рада наставника, и сарадника; обезбеђење квалитета наставника и сарадника; обезбеђење квалитета студената; обезбеђење квалитета уџбеника и других учила; обезбеђење квалитета библиотечких и информатичких ресурса; обезбеђење квалитета управљања и квалитета ненаставне подршке; обезбеђење квалитета простора и опреме; обезбеђење квалитета финансирања; обезбеђење активне улоге студената у самовредновању и провери квалитета.</w:t>
      </w:r>
    </w:p>
    <w:p w:rsidR="00AC78AD" w:rsidRPr="00636C2F" w:rsidRDefault="00AC78AD" w:rsidP="0014707B">
      <w:pPr>
        <w:spacing w:after="0" w:line="240" w:lineRule="auto"/>
        <w:ind w:firstLine="720"/>
        <w:jc w:val="both"/>
        <w:rPr>
          <w:rStyle w:val="fontstyle01"/>
          <w:rFonts w:ascii="Times New Roman" w:hAnsi="Times New Roman" w:hint="default"/>
          <w:lang w:val="sr-Cyrl-BA"/>
        </w:rPr>
      </w:pPr>
      <w:r w:rsidRPr="00636C2F">
        <w:rPr>
          <w:rFonts w:ascii="Times New Roman" w:hAnsi="Times New Roman"/>
          <w:sz w:val="24"/>
          <w:szCs w:val="24"/>
          <w:lang w:val="sr-Cyrl-RS"/>
        </w:rPr>
        <w:t>Наставно-на</w:t>
      </w:r>
      <w:r w:rsidR="00636C2F" w:rsidRPr="00636C2F">
        <w:rPr>
          <w:rFonts w:ascii="Times New Roman" w:hAnsi="Times New Roman"/>
          <w:sz w:val="24"/>
          <w:szCs w:val="24"/>
          <w:lang w:val="sr-Cyrl-RS"/>
        </w:rPr>
        <w:t xml:space="preserve">учно веће усвојило је документ </w:t>
      </w:r>
      <w:r w:rsidRPr="00636C2F">
        <w:rPr>
          <w:rFonts w:ascii="Times New Roman" w:hAnsi="Times New Roman"/>
          <w:sz w:val="24"/>
          <w:szCs w:val="24"/>
          <w:lang w:val="sr-Cyrl-RS"/>
        </w:rPr>
        <w:t>Стандарди и поступци за обезбеђење и унапређ</w:t>
      </w:r>
      <w:r w:rsidR="00636C2F" w:rsidRPr="00636C2F">
        <w:rPr>
          <w:rFonts w:ascii="Times New Roman" w:hAnsi="Times New Roman"/>
          <w:sz w:val="24"/>
          <w:szCs w:val="24"/>
          <w:lang w:val="sr-Cyrl-RS"/>
        </w:rPr>
        <w:t>ење квалитета Правног факултета</w:t>
      </w:r>
      <w:r w:rsidRPr="00636C2F">
        <w:rPr>
          <w:rFonts w:ascii="Times New Roman" w:hAnsi="Times New Roman"/>
          <w:sz w:val="24"/>
          <w:szCs w:val="24"/>
          <w:lang w:val="sr-Cyrl-RS"/>
        </w:rPr>
        <w:t>, којим су постављени стандарди и поступци обезбеђења квалитета и утврђене надлежности појединих субјеката у систему поступака обезбеђења квалитета.</w:t>
      </w:r>
    </w:p>
    <w:p w:rsidR="00AC78AD" w:rsidRPr="00636C2F" w:rsidRDefault="00AC78AD" w:rsidP="0014707B">
      <w:pPr>
        <w:spacing w:after="0" w:line="240" w:lineRule="auto"/>
        <w:ind w:firstLine="720"/>
        <w:jc w:val="both"/>
        <w:rPr>
          <w:rFonts w:ascii="Times New Roman" w:hAnsi="Times New Roman"/>
          <w:sz w:val="24"/>
          <w:szCs w:val="24"/>
          <w:lang w:val="sr-Latn-RS"/>
        </w:rPr>
      </w:pPr>
      <w:r w:rsidRPr="00636C2F">
        <w:rPr>
          <w:rStyle w:val="fontstyle01"/>
          <w:rFonts w:ascii="Times New Roman" w:hAnsi="Times New Roman" w:hint="default"/>
          <w:lang w:val="sr-Cyrl-RS"/>
        </w:rPr>
        <w:t>Коми</w:t>
      </w:r>
      <w:r w:rsidR="002211A7">
        <w:rPr>
          <w:rStyle w:val="fontstyle01"/>
          <w:rFonts w:ascii="Times New Roman" w:hAnsi="Times New Roman" w:hint="default"/>
          <w:lang w:val="sr-Cyrl-RS"/>
        </w:rPr>
        <w:t xml:space="preserve">сија за обезбеђење квалитета </w:t>
      </w:r>
      <w:r w:rsidRPr="00636C2F">
        <w:rPr>
          <w:rStyle w:val="fontstyle01"/>
          <w:rFonts w:ascii="Times New Roman" w:hAnsi="Times New Roman" w:hint="default"/>
          <w:lang w:val="sr-Cyrl-RS"/>
        </w:rPr>
        <w:t xml:space="preserve">о свом раду подноси годишње извештаје Наставно-научном већу, које поменуте извештаје усваја. </w:t>
      </w:r>
      <w:r w:rsidRPr="00636C2F">
        <w:rPr>
          <w:rFonts w:ascii="Times New Roman" w:hAnsi="Times New Roman"/>
          <w:sz w:val="24"/>
          <w:szCs w:val="24"/>
          <w:lang w:val="sr-Cyrl-RS"/>
        </w:rPr>
        <w:t>Извештаји су детаљни и систематични како би се обезбедила упоредивост и прегледност. Прикупљеним и анализираним подацима сагледано је стање и предложене мере за побољшање квалитета, кроз настојање Правног факултета у Крагујевцу да у сваком наредном периоду одржи и евентуално поправи остварене резултате како у појединачном, тако и у укупном износу</w:t>
      </w:r>
      <w:r w:rsidRPr="00636C2F">
        <w:rPr>
          <w:rFonts w:ascii="Times New Roman" w:hAnsi="Times New Roman"/>
          <w:sz w:val="24"/>
          <w:szCs w:val="24"/>
          <w:lang w:val="en-GB"/>
        </w:rPr>
        <w:t xml:space="preserve">. </w:t>
      </w:r>
      <w:r w:rsidRPr="00636C2F">
        <w:rPr>
          <w:rFonts w:ascii="Times New Roman" w:hAnsi="Times New Roman"/>
          <w:sz w:val="24"/>
          <w:szCs w:val="24"/>
          <w:lang w:val="sr-Cyrl-RS"/>
        </w:rPr>
        <w:t>Извештај о раду Комисије за квалитет</w:t>
      </w:r>
      <w:r w:rsidR="00636C2F">
        <w:rPr>
          <w:rFonts w:ascii="Times New Roman" w:hAnsi="Times New Roman"/>
          <w:sz w:val="24"/>
          <w:szCs w:val="24"/>
          <w:lang w:val="sr-Cyrl-RS"/>
        </w:rPr>
        <w:t xml:space="preserve"> за 2024. годину усвојило је Наставно-научно веће </w:t>
      </w:r>
      <w:r w:rsidRPr="00636C2F">
        <w:rPr>
          <w:rFonts w:ascii="Times New Roman" w:hAnsi="Times New Roman"/>
          <w:sz w:val="24"/>
          <w:szCs w:val="24"/>
          <w:lang w:val="sr-Cyrl-RS"/>
        </w:rPr>
        <w:t>(Од</w:t>
      </w:r>
      <w:r w:rsidR="00636C2F">
        <w:rPr>
          <w:rFonts w:ascii="Times New Roman" w:hAnsi="Times New Roman"/>
          <w:sz w:val="24"/>
          <w:szCs w:val="24"/>
          <w:lang w:val="sr-Cyrl-RS"/>
        </w:rPr>
        <w:t>лука ННВ бр. 99/3 од 29.01.2025).</w:t>
      </w:r>
    </w:p>
    <w:p w:rsidR="00AC78AD" w:rsidRPr="00636C2F" w:rsidRDefault="00AC78AD" w:rsidP="0014707B">
      <w:pPr>
        <w:spacing w:after="0" w:line="240" w:lineRule="auto"/>
        <w:ind w:firstLine="720"/>
        <w:jc w:val="both"/>
        <w:rPr>
          <w:rFonts w:ascii="Times New Roman" w:hAnsi="Times New Roman"/>
          <w:sz w:val="24"/>
          <w:szCs w:val="24"/>
          <w:lang w:val="sr-Cyrl-RS"/>
        </w:rPr>
      </w:pPr>
      <w:r w:rsidRPr="00636C2F">
        <w:rPr>
          <w:rFonts w:ascii="Times New Roman" w:hAnsi="Times New Roman"/>
          <w:sz w:val="24"/>
          <w:szCs w:val="24"/>
          <w:lang w:val="sr-Cyrl-RS"/>
        </w:rPr>
        <w:t>Сагласно изложеним чињеницама Правни факултет Универзитета у Крагујевцу испуњава захтеве Стандард 2.</w:t>
      </w:r>
    </w:p>
    <w:p w:rsidR="00A10A02" w:rsidRPr="0014707B" w:rsidRDefault="00A10A02" w:rsidP="0014707B">
      <w:pPr>
        <w:spacing w:after="0" w:line="240" w:lineRule="auto"/>
        <w:jc w:val="both"/>
        <w:rPr>
          <w:rFonts w:ascii="Times New Roman" w:hAnsi="Times New Roman"/>
          <w:sz w:val="24"/>
          <w:szCs w:val="24"/>
          <w:lang w:val="sr-Cyrl-RS"/>
        </w:rPr>
      </w:pPr>
    </w:p>
    <w:p w:rsidR="00A10A02" w:rsidRPr="00670DEF" w:rsidRDefault="00AC78AD" w:rsidP="0014707B">
      <w:pPr>
        <w:pStyle w:val="Heading2"/>
        <w:spacing w:before="0" w:after="0" w:line="240" w:lineRule="auto"/>
        <w:jc w:val="both"/>
        <w:rPr>
          <w:rFonts w:ascii="Times New Roman" w:hAnsi="Times New Roman"/>
          <w:lang w:val="sr-Cyrl-RS"/>
        </w:rPr>
      </w:pPr>
      <w:bookmarkStart w:id="43" w:name="_Toc64497035"/>
      <w:r w:rsidRPr="00670DEF">
        <w:rPr>
          <w:rFonts w:ascii="Times New Roman" w:hAnsi="Times New Roman"/>
          <w:lang w:val="sr-Cyrl-RS"/>
        </w:rPr>
        <w:t>В) Анализа слабости и повољних елемената (SWOT анализа</w:t>
      </w:r>
      <w:bookmarkEnd w:id="37"/>
      <w:bookmarkEnd w:id="38"/>
      <w:bookmarkEnd w:id="39"/>
      <w:bookmarkEnd w:id="40"/>
      <w:bookmarkEnd w:id="41"/>
      <w:r w:rsidRPr="00670DEF">
        <w:rPr>
          <w:rFonts w:ascii="Times New Roman" w:hAnsi="Times New Roman"/>
          <w:lang w:val="sr-Cyrl-RS"/>
        </w:rPr>
        <w:t>)</w:t>
      </w:r>
      <w:bookmarkEnd w:id="43"/>
    </w:p>
    <w:p w:rsidR="00A10A02" w:rsidRPr="0014707B" w:rsidRDefault="00A10A02" w:rsidP="0014707B">
      <w:pPr>
        <w:spacing w:after="0" w:line="240" w:lineRule="auto"/>
        <w:jc w:val="both"/>
        <w:rPr>
          <w:rFonts w:ascii="Times New Roman" w:hAnsi="Times New Roman"/>
          <w:lang w:val="sr-Cyrl-RS"/>
        </w:rPr>
      </w:pPr>
    </w:p>
    <w:p w:rsidR="00AC78AD" w:rsidRPr="0014707B" w:rsidRDefault="00AC78AD" w:rsidP="0014707B">
      <w:pPr>
        <w:spacing w:after="0" w:line="240" w:lineRule="auto"/>
        <w:ind w:firstLine="720"/>
        <w:jc w:val="both"/>
        <w:rPr>
          <w:rFonts w:ascii="Times New Roman" w:hAnsi="Times New Roman"/>
          <w:sz w:val="24"/>
          <w:szCs w:val="24"/>
          <w:lang w:val="sr-Cyrl-CS"/>
        </w:rPr>
      </w:pPr>
      <w:r w:rsidRPr="0014707B">
        <w:rPr>
          <w:rFonts w:ascii="Times New Roman" w:hAnsi="Times New Roman"/>
          <w:sz w:val="24"/>
          <w:szCs w:val="24"/>
          <w:lang w:val="sr-Cyrl-CS"/>
        </w:rPr>
        <w:t>На основу свих расположивих података који су прикупљени у процесу самовредновања</w:t>
      </w:r>
      <w:r w:rsidR="00636C2F">
        <w:rPr>
          <w:rFonts w:ascii="Times New Roman" w:hAnsi="Times New Roman"/>
          <w:sz w:val="24"/>
          <w:szCs w:val="24"/>
          <w:lang w:val="sr-Cyrl-CS"/>
        </w:rPr>
        <w:t>,</w:t>
      </w:r>
      <w:r w:rsidRPr="0014707B">
        <w:rPr>
          <w:rFonts w:ascii="Times New Roman" w:hAnsi="Times New Roman"/>
          <w:sz w:val="24"/>
          <w:szCs w:val="24"/>
          <w:lang w:val="sr-Cyrl-CS"/>
        </w:rPr>
        <w:t xml:space="preserve"> Комисија за квалитет је извршила SWOT анализу. Циљ израде SWOT анализе Факултета је сагледавање и сучељавање снага, слабости, шанси и претњи (снаге и слабости су чиниоци унутар факултета, док су шансе и претње чиниоци који делују изван факулте</w:t>
      </w:r>
      <w:r w:rsidR="00636C2F">
        <w:rPr>
          <w:rFonts w:ascii="Times New Roman" w:hAnsi="Times New Roman"/>
          <w:sz w:val="24"/>
          <w:szCs w:val="24"/>
          <w:lang w:val="sr-Cyrl-CS"/>
        </w:rPr>
        <w:t>та, из окружења). Сви чланови Наставно-научног</w:t>
      </w:r>
      <w:r w:rsidRPr="0014707B">
        <w:rPr>
          <w:rFonts w:ascii="Times New Roman" w:hAnsi="Times New Roman"/>
          <w:sz w:val="24"/>
          <w:szCs w:val="24"/>
          <w:lang w:val="sr-Cyrl-CS"/>
        </w:rPr>
        <w:t xml:space="preserve"> већа и ненаставно особље пружили су допринос процењујући значај и утицај наведених елемената SWOT анализе на обезбеђење квалитета рада Факултета.</w:t>
      </w:r>
    </w:p>
    <w:p w:rsidR="00A10A02" w:rsidRPr="0014707B" w:rsidRDefault="00A10A02" w:rsidP="0014707B">
      <w:pPr>
        <w:spacing w:after="0" w:line="240" w:lineRule="auto"/>
        <w:jc w:val="both"/>
        <w:rPr>
          <w:rFonts w:ascii="Times New Roman" w:hAnsi="Times New Roman"/>
          <w:color w:val="7030A0"/>
          <w:sz w:val="24"/>
          <w:szCs w:val="24"/>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AC78AD" w:rsidRPr="0014707B" w:rsidTr="00371C58">
        <w:tc>
          <w:tcPr>
            <w:tcW w:w="4428" w:type="dxa"/>
          </w:tcPr>
          <w:p w:rsidR="00AC78AD" w:rsidRPr="0014707B" w:rsidRDefault="00AC78AD" w:rsidP="0014707B">
            <w:pPr>
              <w:spacing w:after="0" w:line="240" w:lineRule="auto"/>
              <w:jc w:val="center"/>
              <w:rPr>
                <w:rFonts w:ascii="Times New Roman" w:hAnsi="Times New Roman"/>
                <w:b/>
                <w:sz w:val="20"/>
                <w:szCs w:val="20"/>
                <w:lang w:val="sr-Cyrl-RS"/>
              </w:rPr>
            </w:pPr>
            <w:r w:rsidRPr="0014707B">
              <w:rPr>
                <w:rFonts w:ascii="Times New Roman" w:hAnsi="Times New Roman"/>
                <w:b/>
                <w:sz w:val="20"/>
                <w:szCs w:val="20"/>
                <w:lang w:val="sr-Cyrl-RS"/>
              </w:rPr>
              <w:t>ПРЕДНОСТИ</w:t>
            </w:r>
          </w:p>
        </w:tc>
        <w:tc>
          <w:tcPr>
            <w:tcW w:w="4428" w:type="dxa"/>
          </w:tcPr>
          <w:p w:rsidR="00AC78AD" w:rsidRPr="0014707B" w:rsidRDefault="00AC78AD" w:rsidP="0014707B">
            <w:pPr>
              <w:spacing w:after="0" w:line="240" w:lineRule="auto"/>
              <w:ind w:left="357"/>
              <w:jc w:val="center"/>
              <w:rPr>
                <w:rFonts w:ascii="Times New Roman" w:hAnsi="Times New Roman"/>
                <w:b/>
                <w:sz w:val="20"/>
                <w:szCs w:val="20"/>
                <w:lang w:val="sr-Cyrl-RS"/>
              </w:rPr>
            </w:pPr>
            <w:r w:rsidRPr="0014707B">
              <w:rPr>
                <w:rFonts w:ascii="Times New Roman" w:hAnsi="Times New Roman"/>
                <w:b/>
                <w:sz w:val="20"/>
                <w:szCs w:val="20"/>
                <w:lang w:val="sr-Cyrl-RS"/>
              </w:rPr>
              <w:t>СЛАБОСТИ</w:t>
            </w:r>
          </w:p>
        </w:tc>
      </w:tr>
      <w:tr w:rsidR="00AC78AD" w:rsidRPr="0014707B" w:rsidTr="00371C58">
        <w:tc>
          <w:tcPr>
            <w:tcW w:w="4428" w:type="dxa"/>
          </w:tcPr>
          <w:p w:rsidR="00636C2F" w:rsidRPr="00636C2F" w:rsidRDefault="00636C2F" w:rsidP="00636C2F">
            <w:pPr>
              <w:spacing w:after="0" w:line="240" w:lineRule="auto"/>
              <w:ind w:left="142"/>
              <w:rPr>
                <w:rFonts w:ascii="Times New Roman" w:hAnsi="Times New Roman"/>
                <w:color w:val="000000"/>
                <w:sz w:val="20"/>
                <w:szCs w:val="20"/>
                <w:lang w:val="sr-Cyrl-RS"/>
              </w:rPr>
            </w:pPr>
          </w:p>
          <w:p w:rsidR="00AC78AD" w:rsidRPr="00636C2F" w:rsidRDefault="00AC78AD" w:rsidP="00636C2F">
            <w:pPr>
              <w:numPr>
                <w:ilvl w:val="0"/>
                <w:numId w:val="3"/>
              </w:numPr>
              <w:spacing w:after="0" w:line="240" w:lineRule="auto"/>
              <w:ind w:left="142" w:hanging="142"/>
              <w:rPr>
                <w:rFonts w:ascii="Times New Roman" w:hAnsi="Times New Roman"/>
                <w:color w:val="000000"/>
                <w:sz w:val="20"/>
                <w:szCs w:val="20"/>
                <w:lang w:val="sr-Cyrl-RS"/>
              </w:rPr>
            </w:pPr>
            <w:r w:rsidRPr="00636C2F">
              <w:rPr>
                <w:rFonts w:ascii="Times New Roman" w:hAnsi="Times New Roman"/>
                <w:color w:val="000000"/>
                <w:sz w:val="20"/>
                <w:szCs w:val="20"/>
                <w:lang w:val="sr-Cyrl-RS"/>
              </w:rPr>
              <w:t>Факултет има добар кадровски потенцијал за спровођење и управљање квалитетом +++</w:t>
            </w:r>
          </w:p>
          <w:p w:rsidR="00AC78AD" w:rsidRPr="0014707B" w:rsidRDefault="00AC78AD" w:rsidP="0014707B">
            <w:pPr>
              <w:numPr>
                <w:ilvl w:val="0"/>
                <w:numId w:val="3"/>
              </w:numPr>
              <w:spacing w:after="0" w:line="240" w:lineRule="auto"/>
              <w:ind w:left="142" w:hanging="142"/>
              <w:rPr>
                <w:rFonts w:ascii="Times New Roman" w:hAnsi="Times New Roman"/>
                <w:color w:val="000000"/>
                <w:sz w:val="20"/>
                <w:szCs w:val="20"/>
                <w:lang w:val="sr-Cyrl-RS"/>
              </w:rPr>
            </w:pPr>
            <w:r w:rsidRPr="0014707B">
              <w:rPr>
                <w:rFonts w:ascii="Times New Roman" w:hAnsi="Times New Roman"/>
                <w:color w:val="000000"/>
                <w:sz w:val="20"/>
                <w:szCs w:val="20"/>
                <w:lang w:val="sr-Cyrl-RS"/>
              </w:rPr>
              <w:t>Добро дефинисан и комплетан правни оквир +++</w:t>
            </w:r>
          </w:p>
          <w:p w:rsidR="00AC78AD" w:rsidRPr="0014707B" w:rsidRDefault="00AC78AD" w:rsidP="0014707B">
            <w:pPr>
              <w:numPr>
                <w:ilvl w:val="0"/>
                <w:numId w:val="3"/>
              </w:numPr>
              <w:spacing w:after="0" w:line="240" w:lineRule="auto"/>
              <w:ind w:left="142" w:hanging="142"/>
              <w:rPr>
                <w:rFonts w:ascii="Times New Roman" w:hAnsi="Times New Roman"/>
                <w:sz w:val="20"/>
                <w:szCs w:val="20"/>
                <w:lang w:val="sr-Cyrl-RS"/>
              </w:rPr>
            </w:pPr>
            <w:r w:rsidRPr="0014707B">
              <w:rPr>
                <w:rFonts w:ascii="Times New Roman" w:hAnsi="Times New Roman"/>
                <w:sz w:val="20"/>
                <w:szCs w:val="20"/>
                <w:lang w:val="sr-Cyrl-RS"/>
              </w:rPr>
              <w:t>Постоји усвојен документ који детаљно разрађује стандарде и поступке обезбеђења квалитета +++</w:t>
            </w:r>
          </w:p>
          <w:p w:rsidR="00AC78AD" w:rsidRPr="0014707B" w:rsidRDefault="00AC78AD" w:rsidP="0014707B">
            <w:pPr>
              <w:numPr>
                <w:ilvl w:val="0"/>
                <w:numId w:val="3"/>
              </w:numPr>
              <w:spacing w:after="0" w:line="240" w:lineRule="auto"/>
              <w:ind w:left="142" w:hanging="142"/>
              <w:rPr>
                <w:rFonts w:ascii="Times New Roman" w:hAnsi="Times New Roman"/>
                <w:sz w:val="20"/>
                <w:szCs w:val="20"/>
                <w:lang w:val="sr-Cyrl-RS"/>
              </w:rPr>
            </w:pPr>
            <w:r w:rsidRPr="0014707B">
              <w:rPr>
                <w:rFonts w:ascii="Times New Roman" w:hAnsi="Times New Roman"/>
                <w:sz w:val="20"/>
                <w:szCs w:val="20"/>
                <w:lang w:val="sr-Cyrl-RS"/>
              </w:rPr>
              <w:t xml:space="preserve">План рада и процедура за праћење и унапређење квалитета (начин провере, носиоце </w:t>
            </w:r>
            <w:r w:rsidRPr="0014707B">
              <w:rPr>
                <w:rFonts w:ascii="Times New Roman" w:hAnsi="Times New Roman"/>
                <w:sz w:val="20"/>
                <w:szCs w:val="20"/>
                <w:lang w:val="sr-Cyrl-RS"/>
              </w:rPr>
              <w:lastRenderedPageBreak/>
              <w:t>и рокове за активности за обезбеђење квалитета) +++</w:t>
            </w:r>
          </w:p>
          <w:p w:rsidR="00AC78AD" w:rsidRPr="0014707B" w:rsidRDefault="00AC78AD" w:rsidP="0014707B">
            <w:pPr>
              <w:numPr>
                <w:ilvl w:val="0"/>
                <w:numId w:val="3"/>
              </w:numPr>
              <w:spacing w:after="0" w:line="240" w:lineRule="auto"/>
              <w:ind w:left="142" w:hanging="142"/>
              <w:rPr>
                <w:rFonts w:ascii="Times New Roman" w:hAnsi="Times New Roman"/>
                <w:color w:val="000000"/>
                <w:sz w:val="20"/>
                <w:szCs w:val="20"/>
                <w:lang w:val="sr-Cyrl-RS"/>
              </w:rPr>
            </w:pPr>
            <w:r w:rsidRPr="0014707B">
              <w:rPr>
                <w:rFonts w:ascii="Times New Roman" w:hAnsi="Times New Roman"/>
                <w:sz w:val="20"/>
                <w:szCs w:val="20"/>
                <w:lang w:val="sr-Cyrl-RS"/>
              </w:rPr>
              <w:t>Планом рада и процедура за праћење и унапређење</w:t>
            </w:r>
            <w:r w:rsidRPr="0014707B">
              <w:rPr>
                <w:rFonts w:ascii="Times New Roman" w:hAnsi="Times New Roman"/>
                <w:color w:val="000000"/>
                <w:sz w:val="20"/>
                <w:szCs w:val="20"/>
                <w:lang w:val="sr-Cyrl-RS"/>
              </w:rPr>
              <w:t xml:space="preserve"> квалитета јасно су подељене надлежности између субјеката +++</w:t>
            </w:r>
          </w:p>
          <w:p w:rsidR="00AC78AD" w:rsidRPr="0014707B" w:rsidRDefault="00AC78AD" w:rsidP="0014707B">
            <w:pPr>
              <w:numPr>
                <w:ilvl w:val="0"/>
                <w:numId w:val="3"/>
              </w:numPr>
              <w:spacing w:after="0" w:line="240" w:lineRule="auto"/>
              <w:ind w:left="142" w:hanging="142"/>
              <w:rPr>
                <w:rFonts w:ascii="Times New Roman" w:hAnsi="Times New Roman"/>
                <w:color w:val="000000"/>
                <w:sz w:val="20"/>
                <w:szCs w:val="20"/>
                <w:lang w:val="sr-Cyrl-RS"/>
              </w:rPr>
            </w:pPr>
            <w:r w:rsidRPr="0014707B">
              <w:rPr>
                <w:rFonts w:ascii="Times New Roman" w:hAnsi="Times New Roman"/>
                <w:color w:val="000000"/>
                <w:sz w:val="20"/>
                <w:szCs w:val="20"/>
                <w:lang w:val="sr-Cyrl-RS"/>
              </w:rPr>
              <w:t>Сва усвојена документа везана за обезбеђење квалит</w:t>
            </w:r>
            <w:r w:rsidR="00636C2F">
              <w:rPr>
                <w:rFonts w:ascii="Times New Roman" w:hAnsi="Times New Roman"/>
                <w:color w:val="000000"/>
                <w:sz w:val="20"/>
                <w:szCs w:val="20"/>
                <w:lang w:val="sr-Cyrl-RS"/>
              </w:rPr>
              <w:t xml:space="preserve">ета су доступна јавности на интернет </w:t>
            </w:r>
            <w:r w:rsidRPr="0014707B">
              <w:rPr>
                <w:rFonts w:ascii="Times New Roman" w:hAnsi="Times New Roman"/>
                <w:color w:val="000000"/>
                <w:sz w:val="20"/>
                <w:szCs w:val="20"/>
                <w:lang w:val="sr-Cyrl-RS"/>
              </w:rPr>
              <w:t>страници Факултета ++</w:t>
            </w:r>
          </w:p>
          <w:p w:rsidR="00AC78AD" w:rsidRPr="0014707B" w:rsidRDefault="00AC78AD" w:rsidP="0014707B">
            <w:pPr>
              <w:numPr>
                <w:ilvl w:val="0"/>
                <w:numId w:val="3"/>
              </w:numPr>
              <w:spacing w:after="0" w:line="240" w:lineRule="auto"/>
              <w:ind w:left="142" w:hanging="142"/>
              <w:rPr>
                <w:rFonts w:ascii="Times New Roman" w:hAnsi="Times New Roman"/>
                <w:color w:val="000000"/>
                <w:sz w:val="20"/>
                <w:szCs w:val="20"/>
                <w:lang w:val="sr-Cyrl-RS"/>
              </w:rPr>
            </w:pPr>
            <w:r w:rsidRPr="0014707B">
              <w:rPr>
                <w:rFonts w:ascii="Times New Roman" w:hAnsi="Times New Roman"/>
                <w:color w:val="000000"/>
                <w:sz w:val="20"/>
                <w:szCs w:val="20"/>
                <w:lang w:val="sr-Cyrl-RS"/>
              </w:rPr>
              <w:t>Укључивање студената у процес обезбеђења квалитета ++</w:t>
            </w:r>
          </w:p>
          <w:p w:rsidR="00AC78AD" w:rsidRPr="0014707B" w:rsidRDefault="00AC78AD" w:rsidP="0014707B">
            <w:pPr>
              <w:numPr>
                <w:ilvl w:val="0"/>
                <w:numId w:val="3"/>
              </w:numPr>
              <w:spacing w:after="0" w:line="240" w:lineRule="auto"/>
              <w:ind w:left="142" w:hanging="142"/>
              <w:rPr>
                <w:rFonts w:ascii="Times New Roman" w:hAnsi="Times New Roman"/>
                <w:color w:val="000000"/>
                <w:sz w:val="20"/>
                <w:szCs w:val="20"/>
                <w:lang w:val="sr-Cyrl-RS"/>
              </w:rPr>
            </w:pPr>
            <w:r w:rsidRPr="0014707B">
              <w:rPr>
                <w:rFonts w:ascii="Times New Roman" w:hAnsi="Times New Roman"/>
                <w:color w:val="000000"/>
                <w:sz w:val="20"/>
                <w:szCs w:val="20"/>
                <w:lang w:val="sr-Cyrl-RS"/>
              </w:rPr>
              <w:t>Мноштво субјеката укључених у процес обезбеђења квалитета ++</w:t>
            </w:r>
          </w:p>
          <w:p w:rsidR="00AC78AD" w:rsidRPr="0014707B" w:rsidRDefault="00AC78AD" w:rsidP="0014707B">
            <w:pPr>
              <w:numPr>
                <w:ilvl w:val="0"/>
                <w:numId w:val="3"/>
              </w:numPr>
              <w:spacing w:after="0" w:line="240" w:lineRule="auto"/>
              <w:ind w:left="142" w:hanging="142"/>
              <w:rPr>
                <w:rFonts w:ascii="Times New Roman" w:hAnsi="Times New Roman"/>
                <w:color w:val="000000"/>
                <w:sz w:val="20"/>
                <w:szCs w:val="20"/>
                <w:lang w:val="sr-Cyrl-RS"/>
              </w:rPr>
            </w:pPr>
            <w:r w:rsidRPr="0014707B">
              <w:rPr>
                <w:rFonts w:ascii="Times New Roman" w:hAnsi="Times New Roman"/>
                <w:color w:val="000000"/>
                <w:sz w:val="20"/>
                <w:szCs w:val="20"/>
                <w:lang w:val="sr-Cyrl-RS"/>
              </w:rPr>
              <w:t>Јасно подељене надлежности између субјеката +</w:t>
            </w:r>
          </w:p>
          <w:p w:rsidR="00AC78AD" w:rsidRPr="0014707B" w:rsidRDefault="00AC78AD" w:rsidP="0014707B">
            <w:pPr>
              <w:numPr>
                <w:ilvl w:val="0"/>
                <w:numId w:val="3"/>
              </w:numPr>
              <w:spacing w:after="0" w:line="240" w:lineRule="auto"/>
              <w:ind w:left="142" w:hanging="142"/>
              <w:rPr>
                <w:rFonts w:ascii="Times New Roman" w:hAnsi="Times New Roman"/>
                <w:color w:val="000000"/>
                <w:sz w:val="20"/>
                <w:szCs w:val="20"/>
                <w:lang w:val="sr-Cyrl-RS"/>
              </w:rPr>
            </w:pPr>
            <w:r w:rsidRPr="0014707B">
              <w:rPr>
                <w:rFonts w:ascii="Times New Roman" w:hAnsi="Times New Roman"/>
                <w:color w:val="000000"/>
                <w:sz w:val="20"/>
                <w:szCs w:val="20"/>
                <w:lang w:val="sr-Cyrl-RS"/>
              </w:rPr>
              <w:t>Дефинисана координација и контрола субјеката укључених у процес обезбеђења квалитета ++</w:t>
            </w:r>
          </w:p>
        </w:tc>
        <w:tc>
          <w:tcPr>
            <w:tcW w:w="4428" w:type="dxa"/>
          </w:tcPr>
          <w:p w:rsidR="00636C2F" w:rsidRDefault="00636C2F" w:rsidP="00636C2F">
            <w:pPr>
              <w:spacing w:after="0" w:line="240" w:lineRule="auto"/>
              <w:ind w:left="142"/>
              <w:rPr>
                <w:rFonts w:ascii="Times New Roman" w:hAnsi="Times New Roman"/>
                <w:sz w:val="20"/>
                <w:szCs w:val="20"/>
                <w:lang w:val="sr-Cyrl-RS"/>
              </w:rPr>
            </w:pPr>
          </w:p>
          <w:p w:rsidR="00AC78AD" w:rsidRPr="0014707B" w:rsidRDefault="00AC78AD" w:rsidP="0014707B">
            <w:pPr>
              <w:numPr>
                <w:ilvl w:val="0"/>
                <w:numId w:val="3"/>
              </w:numPr>
              <w:spacing w:after="0" w:line="240" w:lineRule="auto"/>
              <w:ind w:left="142" w:hanging="142"/>
              <w:rPr>
                <w:rFonts w:ascii="Times New Roman" w:hAnsi="Times New Roman"/>
                <w:sz w:val="20"/>
                <w:szCs w:val="20"/>
                <w:lang w:val="sr-Cyrl-RS"/>
              </w:rPr>
            </w:pPr>
            <w:r w:rsidRPr="0014707B">
              <w:rPr>
                <w:rFonts w:ascii="Times New Roman" w:hAnsi="Times New Roman"/>
                <w:sz w:val="20"/>
                <w:szCs w:val="20"/>
                <w:lang w:val="sr-Cyrl-RS"/>
              </w:rPr>
              <w:t>Незаинтересованост дела запослених за континуирано бављење и спровођење захтева стандарда и поступака за обезбеђење квалитета ++</w:t>
            </w:r>
          </w:p>
          <w:p w:rsidR="00AC78AD" w:rsidRPr="0014707B" w:rsidRDefault="00AC78AD" w:rsidP="0014707B">
            <w:pPr>
              <w:numPr>
                <w:ilvl w:val="0"/>
                <w:numId w:val="3"/>
              </w:numPr>
              <w:spacing w:after="0" w:line="240" w:lineRule="auto"/>
              <w:ind w:left="142" w:hanging="142"/>
              <w:rPr>
                <w:rFonts w:ascii="Times New Roman" w:hAnsi="Times New Roman"/>
                <w:sz w:val="20"/>
                <w:szCs w:val="20"/>
                <w:lang w:val="sr-Cyrl-RS"/>
              </w:rPr>
            </w:pPr>
            <w:r w:rsidRPr="0014707B">
              <w:rPr>
                <w:rFonts w:ascii="Times New Roman" w:hAnsi="Times New Roman"/>
                <w:sz w:val="20"/>
                <w:szCs w:val="20"/>
                <w:lang w:val="sr-Cyrl-RS"/>
              </w:rPr>
              <w:t>Недовољно поверење у процес самовредновања (веровање да самовредновање не утиче на унапређење квалитета)+++</w:t>
            </w:r>
          </w:p>
          <w:p w:rsidR="00AC78AD" w:rsidRPr="0014707B" w:rsidRDefault="00AC78AD" w:rsidP="0014707B">
            <w:pPr>
              <w:numPr>
                <w:ilvl w:val="0"/>
                <w:numId w:val="3"/>
              </w:numPr>
              <w:spacing w:after="0" w:line="240" w:lineRule="auto"/>
              <w:ind w:left="142" w:hanging="142"/>
              <w:rPr>
                <w:rFonts w:ascii="Times New Roman" w:hAnsi="Times New Roman"/>
                <w:color w:val="000000"/>
                <w:sz w:val="20"/>
                <w:szCs w:val="20"/>
                <w:lang w:val="sr-Cyrl-RS"/>
              </w:rPr>
            </w:pPr>
            <w:r w:rsidRPr="0014707B">
              <w:rPr>
                <w:rFonts w:ascii="Times New Roman" w:hAnsi="Times New Roman"/>
                <w:color w:val="000000"/>
                <w:sz w:val="20"/>
                <w:szCs w:val="20"/>
                <w:lang w:val="sr-Cyrl-RS"/>
              </w:rPr>
              <w:lastRenderedPageBreak/>
              <w:t>Инертност једног броја субјеката обезбеђења квалитета за имплементацију формализованих стандарда и поступака обезбеђења квалитета +</w:t>
            </w:r>
          </w:p>
          <w:p w:rsidR="00AC78AD" w:rsidRPr="0014707B" w:rsidRDefault="00AC78AD" w:rsidP="0014707B">
            <w:pPr>
              <w:numPr>
                <w:ilvl w:val="0"/>
                <w:numId w:val="3"/>
              </w:numPr>
              <w:spacing w:after="0" w:line="240" w:lineRule="auto"/>
              <w:ind w:left="142" w:hanging="142"/>
              <w:rPr>
                <w:rFonts w:ascii="Times New Roman" w:hAnsi="Times New Roman"/>
                <w:sz w:val="20"/>
                <w:szCs w:val="20"/>
                <w:lang w:val="sr-Cyrl-RS"/>
              </w:rPr>
            </w:pPr>
            <w:r w:rsidRPr="0014707B">
              <w:rPr>
                <w:rFonts w:ascii="Times New Roman" w:hAnsi="Times New Roman"/>
                <w:sz w:val="20"/>
                <w:szCs w:val="20"/>
                <w:lang w:val="sr-Cyrl-RS"/>
              </w:rPr>
              <w:t>Недовољна укљученост дипломираних студената и послодаваца као субјеката унапређења квалитета+</w:t>
            </w:r>
          </w:p>
          <w:p w:rsidR="00AC78AD" w:rsidRPr="0014707B" w:rsidRDefault="00AC78AD" w:rsidP="0014707B">
            <w:pPr>
              <w:numPr>
                <w:ilvl w:val="0"/>
                <w:numId w:val="3"/>
              </w:numPr>
              <w:spacing w:after="0" w:line="240" w:lineRule="auto"/>
              <w:ind w:left="142" w:hanging="142"/>
              <w:rPr>
                <w:rFonts w:ascii="Times New Roman" w:hAnsi="Times New Roman"/>
                <w:sz w:val="20"/>
                <w:szCs w:val="20"/>
                <w:lang w:val="sr-Cyrl-RS"/>
              </w:rPr>
            </w:pPr>
            <w:r w:rsidRPr="0014707B">
              <w:rPr>
                <w:rFonts w:ascii="Times New Roman" w:hAnsi="Times New Roman"/>
                <w:sz w:val="20"/>
                <w:szCs w:val="20"/>
                <w:lang w:val="sr-Cyrl-RS"/>
              </w:rPr>
              <w:t>Недовољно дефинисана одговорност надлежних субјеката за пропусте у раду++</w:t>
            </w:r>
          </w:p>
          <w:p w:rsidR="00AC78AD" w:rsidRPr="0014707B" w:rsidRDefault="00AC78AD" w:rsidP="0014707B">
            <w:pPr>
              <w:numPr>
                <w:ilvl w:val="0"/>
                <w:numId w:val="3"/>
              </w:numPr>
              <w:spacing w:after="0" w:line="240" w:lineRule="auto"/>
              <w:ind w:left="142" w:hanging="142"/>
              <w:rPr>
                <w:rFonts w:ascii="Times New Roman" w:hAnsi="Times New Roman"/>
                <w:sz w:val="20"/>
                <w:szCs w:val="20"/>
                <w:lang w:val="sr-Cyrl-RS"/>
              </w:rPr>
            </w:pPr>
            <w:r w:rsidRPr="0014707B">
              <w:rPr>
                <w:rFonts w:ascii="Times New Roman" w:hAnsi="Times New Roman"/>
                <w:sz w:val="20"/>
                <w:szCs w:val="20"/>
                <w:lang w:val="sr-Cyrl-RS"/>
              </w:rPr>
              <w:t>Недовољна свест о потреби промене постојећег стања ++</w:t>
            </w:r>
          </w:p>
          <w:p w:rsidR="00AC78AD" w:rsidRPr="0014707B" w:rsidRDefault="00AC78AD" w:rsidP="0014707B">
            <w:pPr>
              <w:numPr>
                <w:ilvl w:val="0"/>
                <w:numId w:val="3"/>
              </w:numPr>
              <w:spacing w:after="0" w:line="240" w:lineRule="auto"/>
              <w:ind w:left="142" w:hanging="142"/>
              <w:rPr>
                <w:rFonts w:ascii="Times New Roman" w:hAnsi="Times New Roman"/>
                <w:color w:val="000000"/>
                <w:sz w:val="20"/>
                <w:szCs w:val="20"/>
                <w:lang w:val="sr-Cyrl-RS"/>
              </w:rPr>
            </w:pPr>
            <w:r w:rsidRPr="0014707B">
              <w:rPr>
                <w:rFonts w:ascii="Times New Roman" w:hAnsi="Times New Roman"/>
                <w:color w:val="000000"/>
                <w:sz w:val="20"/>
                <w:szCs w:val="20"/>
                <w:lang w:val="sr-Cyrl-RS"/>
              </w:rPr>
              <w:t>Недовољно дефинисана одговорност надлежних субјеката за пропусте у раду (мали број изречених мера) ++</w:t>
            </w:r>
          </w:p>
          <w:p w:rsidR="00AC78AD" w:rsidRPr="0014707B" w:rsidRDefault="00AC78AD" w:rsidP="0014707B">
            <w:pPr>
              <w:numPr>
                <w:ilvl w:val="0"/>
                <w:numId w:val="3"/>
              </w:numPr>
              <w:spacing w:after="0" w:line="240" w:lineRule="auto"/>
              <w:ind w:left="142" w:hanging="142"/>
              <w:rPr>
                <w:rFonts w:ascii="Times New Roman" w:hAnsi="Times New Roman"/>
                <w:sz w:val="20"/>
                <w:szCs w:val="20"/>
                <w:lang w:val="sr-Cyrl-RS"/>
              </w:rPr>
            </w:pPr>
            <w:r w:rsidRPr="0014707B">
              <w:rPr>
                <w:rFonts w:ascii="Times New Roman" w:hAnsi="Times New Roman"/>
                <w:sz w:val="20"/>
                <w:szCs w:val="20"/>
                <w:lang w:val="sr-Cyrl-RS"/>
              </w:rPr>
              <w:t>Нису детаљно разрађене подстицајне мере које се односе на субјекте обезбеђења квалитета за обезбеђење квалитета ++</w:t>
            </w:r>
          </w:p>
          <w:p w:rsidR="00AC78AD" w:rsidRPr="0014707B" w:rsidRDefault="00AC78AD" w:rsidP="0014707B">
            <w:pPr>
              <w:numPr>
                <w:ilvl w:val="0"/>
                <w:numId w:val="3"/>
              </w:numPr>
              <w:spacing w:after="0" w:line="240" w:lineRule="auto"/>
              <w:ind w:left="142" w:hanging="142"/>
              <w:rPr>
                <w:rFonts w:ascii="Times New Roman" w:hAnsi="Times New Roman"/>
                <w:color w:val="000000"/>
                <w:sz w:val="20"/>
                <w:szCs w:val="20"/>
                <w:lang w:val="sr-Cyrl-RS"/>
              </w:rPr>
            </w:pPr>
            <w:r w:rsidRPr="0014707B">
              <w:rPr>
                <w:rFonts w:ascii="Times New Roman" w:hAnsi="Times New Roman"/>
                <w:color w:val="000000"/>
                <w:sz w:val="20"/>
                <w:szCs w:val="20"/>
                <w:lang w:val="sr-Cyrl-RS"/>
              </w:rPr>
              <w:t>Одређени извештаји представљају статичка документа у којима није разрађена компарација са подацима из ранијих година, те је тешко уочити тренд дешавања ++</w:t>
            </w:r>
          </w:p>
          <w:p w:rsidR="00AC78AD" w:rsidRPr="0014707B" w:rsidRDefault="00AC78AD" w:rsidP="0014707B">
            <w:pPr>
              <w:spacing w:after="0" w:line="240" w:lineRule="auto"/>
              <w:ind w:left="142"/>
              <w:jc w:val="both"/>
              <w:rPr>
                <w:rFonts w:ascii="Times New Roman" w:hAnsi="Times New Roman"/>
                <w:sz w:val="20"/>
                <w:szCs w:val="20"/>
                <w:lang w:val="sr-Cyrl-RS"/>
              </w:rPr>
            </w:pPr>
          </w:p>
        </w:tc>
      </w:tr>
      <w:tr w:rsidR="00AC78AD" w:rsidRPr="0014707B" w:rsidTr="00371C58">
        <w:tc>
          <w:tcPr>
            <w:tcW w:w="4428" w:type="dxa"/>
          </w:tcPr>
          <w:p w:rsidR="00AC78AD" w:rsidRPr="0014707B" w:rsidRDefault="00AC78AD" w:rsidP="0014707B">
            <w:pPr>
              <w:spacing w:after="0" w:line="240" w:lineRule="auto"/>
              <w:jc w:val="center"/>
              <w:rPr>
                <w:rFonts w:ascii="Times New Roman" w:hAnsi="Times New Roman"/>
                <w:b/>
                <w:sz w:val="20"/>
                <w:szCs w:val="20"/>
                <w:lang w:val="sr-Cyrl-RS"/>
              </w:rPr>
            </w:pPr>
            <w:r w:rsidRPr="0014707B">
              <w:rPr>
                <w:rFonts w:ascii="Times New Roman" w:hAnsi="Times New Roman"/>
                <w:b/>
                <w:sz w:val="20"/>
                <w:szCs w:val="20"/>
                <w:lang w:val="sr-Cyrl-RS"/>
              </w:rPr>
              <w:lastRenderedPageBreak/>
              <w:t>МОГУЋНОСТИ</w:t>
            </w:r>
          </w:p>
        </w:tc>
        <w:tc>
          <w:tcPr>
            <w:tcW w:w="4428" w:type="dxa"/>
          </w:tcPr>
          <w:p w:rsidR="00AC78AD" w:rsidRPr="0014707B" w:rsidRDefault="00AC78AD" w:rsidP="0014707B">
            <w:pPr>
              <w:spacing w:after="0" w:line="240" w:lineRule="auto"/>
              <w:jc w:val="center"/>
              <w:rPr>
                <w:rFonts w:ascii="Times New Roman" w:hAnsi="Times New Roman"/>
                <w:b/>
                <w:sz w:val="20"/>
                <w:szCs w:val="20"/>
                <w:lang w:val="sr-Cyrl-RS"/>
              </w:rPr>
            </w:pPr>
            <w:r w:rsidRPr="0014707B">
              <w:rPr>
                <w:rFonts w:ascii="Times New Roman" w:hAnsi="Times New Roman"/>
                <w:b/>
                <w:sz w:val="20"/>
                <w:szCs w:val="20"/>
                <w:lang w:val="sr-Cyrl-RS"/>
              </w:rPr>
              <w:t>ОПАСНОСТИ</w:t>
            </w:r>
          </w:p>
        </w:tc>
      </w:tr>
      <w:tr w:rsidR="00AC78AD" w:rsidRPr="0014707B" w:rsidTr="00371C58">
        <w:tc>
          <w:tcPr>
            <w:tcW w:w="4428" w:type="dxa"/>
          </w:tcPr>
          <w:p w:rsidR="00636C2F" w:rsidRDefault="00636C2F" w:rsidP="00636C2F">
            <w:pPr>
              <w:spacing w:after="0" w:line="240" w:lineRule="auto"/>
              <w:ind w:left="142"/>
              <w:rPr>
                <w:rFonts w:ascii="Times New Roman" w:hAnsi="Times New Roman"/>
                <w:sz w:val="20"/>
                <w:szCs w:val="20"/>
                <w:lang w:val="sr-Cyrl-RS"/>
              </w:rPr>
            </w:pPr>
          </w:p>
          <w:p w:rsidR="00AC78AD" w:rsidRPr="0014707B" w:rsidRDefault="00AC78AD" w:rsidP="0014707B">
            <w:pPr>
              <w:numPr>
                <w:ilvl w:val="0"/>
                <w:numId w:val="3"/>
              </w:numPr>
              <w:spacing w:after="0" w:line="240" w:lineRule="auto"/>
              <w:ind w:left="142" w:hanging="142"/>
              <w:rPr>
                <w:rFonts w:ascii="Times New Roman" w:hAnsi="Times New Roman"/>
                <w:sz w:val="20"/>
                <w:szCs w:val="20"/>
                <w:lang w:val="sr-Cyrl-RS"/>
              </w:rPr>
            </w:pPr>
            <w:r w:rsidRPr="0014707B">
              <w:rPr>
                <w:rFonts w:ascii="Times New Roman" w:hAnsi="Times New Roman"/>
                <w:sz w:val="20"/>
                <w:szCs w:val="20"/>
                <w:lang w:val="sr-Cyrl-RS"/>
              </w:rPr>
              <w:t>Размена искустава са другим високошколским установама и одржавање семинара из области обезбеђења квалитета +++</w:t>
            </w:r>
          </w:p>
          <w:p w:rsidR="00AC78AD" w:rsidRPr="0014707B" w:rsidRDefault="00AC78AD" w:rsidP="0014707B">
            <w:pPr>
              <w:numPr>
                <w:ilvl w:val="0"/>
                <w:numId w:val="3"/>
              </w:numPr>
              <w:spacing w:after="0" w:line="240" w:lineRule="auto"/>
              <w:ind w:left="142" w:hanging="142"/>
              <w:rPr>
                <w:rFonts w:ascii="Times New Roman" w:hAnsi="Times New Roman"/>
                <w:sz w:val="20"/>
                <w:szCs w:val="20"/>
                <w:lang w:val="sr-Cyrl-RS"/>
              </w:rPr>
            </w:pPr>
            <w:r w:rsidRPr="0014707B">
              <w:rPr>
                <w:rFonts w:ascii="Times New Roman" w:hAnsi="Times New Roman"/>
                <w:sz w:val="20"/>
                <w:szCs w:val="20"/>
                <w:lang w:val="sr-Cyrl-RS"/>
              </w:rPr>
              <w:t>Повезивање са домаћим и међународним институцијама, привредним субјектима, а нарочито бившим студентима који заузимају истакнуте позиције у друштву ++</w:t>
            </w:r>
          </w:p>
          <w:p w:rsidR="00AC78AD" w:rsidRPr="0014707B" w:rsidRDefault="00AC78AD" w:rsidP="0014707B">
            <w:pPr>
              <w:numPr>
                <w:ilvl w:val="0"/>
                <w:numId w:val="3"/>
              </w:numPr>
              <w:spacing w:after="0" w:line="240" w:lineRule="auto"/>
              <w:ind w:left="142" w:hanging="142"/>
              <w:rPr>
                <w:rFonts w:ascii="Times New Roman" w:hAnsi="Times New Roman"/>
                <w:color w:val="000000"/>
                <w:sz w:val="20"/>
                <w:szCs w:val="20"/>
                <w:lang w:val="sr-Cyrl-RS"/>
              </w:rPr>
            </w:pPr>
            <w:r w:rsidRPr="0014707B">
              <w:rPr>
                <w:rFonts w:ascii="Times New Roman" w:hAnsi="Times New Roman"/>
                <w:color w:val="000000"/>
                <w:sz w:val="20"/>
                <w:szCs w:val="20"/>
                <w:lang w:val="sr-Cyrl-RS"/>
              </w:rPr>
              <w:t>Интеракција и сарадња са надлежним Министарством, Националним телом за акредитацију и Универзитетом у Крагујевцу, који су опредељени и посвећени унапређењу квалитета високог образовања +++</w:t>
            </w:r>
          </w:p>
          <w:p w:rsidR="00AC78AD" w:rsidRPr="0014707B" w:rsidRDefault="00AC78AD" w:rsidP="0014707B">
            <w:pPr>
              <w:numPr>
                <w:ilvl w:val="0"/>
                <w:numId w:val="3"/>
              </w:numPr>
              <w:spacing w:after="0" w:line="240" w:lineRule="auto"/>
              <w:ind w:left="142" w:hanging="142"/>
              <w:rPr>
                <w:rFonts w:ascii="Times New Roman" w:hAnsi="Times New Roman"/>
                <w:sz w:val="20"/>
                <w:szCs w:val="20"/>
                <w:lang w:val="sr-Cyrl-RS"/>
              </w:rPr>
            </w:pPr>
            <w:r w:rsidRPr="0014707B">
              <w:rPr>
                <w:rFonts w:ascii="Times New Roman" w:hAnsi="Times New Roman"/>
                <w:sz w:val="20"/>
                <w:szCs w:val="20"/>
                <w:lang w:val="sr-Cyrl-RS"/>
              </w:rPr>
              <w:t>Активније укључивање и ангажовање студената награђених на домаћим и међународним такмичењима у промовисању квалитетног образовног процеса на Факултету ++</w:t>
            </w:r>
          </w:p>
          <w:p w:rsidR="00AC78AD" w:rsidRDefault="00AC78AD" w:rsidP="0014707B">
            <w:pPr>
              <w:numPr>
                <w:ilvl w:val="0"/>
                <w:numId w:val="3"/>
              </w:numPr>
              <w:spacing w:after="0" w:line="240" w:lineRule="auto"/>
              <w:ind w:left="142" w:hanging="142"/>
              <w:rPr>
                <w:rFonts w:ascii="Times New Roman" w:hAnsi="Times New Roman"/>
                <w:color w:val="000000"/>
                <w:sz w:val="20"/>
                <w:szCs w:val="20"/>
                <w:lang w:val="sr-Cyrl-RS"/>
              </w:rPr>
            </w:pPr>
            <w:r w:rsidRPr="0014707B">
              <w:rPr>
                <w:rFonts w:ascii="Times New Roman" w:hAnsi="Times New Roman"/>
                <w:color w:val="000000"/>
                <w:sz w:val="20"/>
                <w:szCs w:val="20"/>
                <w:lang w:val="sr-Cyrl-RS"/>
              </w:rPr>
              <w:t>Неговање и унапређење квалитета рада Факултета, научно-истраживачког и наставног процеса доприноси стварању повољног образовног и васпитног амбијента у земљи и сегмент су друштвено одговорног пословања Факултета +</w:t>
            </w:r>
          </w:p>
          <w:p w:rsidR="00636C2F" w:rsidRPr="0014707B" w:rsidRDefault="00636C2F" w:rsidP="00636C2F">
            <w:pPr>
              <w:spacing w:after="0" w:line="240" w:lineRule="auto"/>
              <w:ind w:left="142"/>
              <w:rPr>
                <w:rFonts w:ascii="Times New Roman" w:hAnsi="Times New Roman"/>
                <w:color w:val="000000"/>
                <w:sz w:val="20"/>
                <w:szCs w:val="20"/>
                <w:lang w:val="sr-Cyrl-RS"/>
              </w:rPr>
            </w:pPr>
          </w:p>
        </w:tc>
        <w:tc>
          <w:tcPr>
            <w:tcW w:w="4428" w:type="dxa"/>
          </w:tcPr>
          <w:p w:rsidR="00636C2F" w:rsidRDefault="00636C2F" w:rsidP="00636C2F">
            <w:pPr>
              <w:spacing w:after="0" w:line="240" w:lineRule="auto"/>
              <w:ind w:left="142"/>
              <w:rPr>
                <w:rFonts w:ascii="Times New Roman" w:hAnsi="Times New Roman"/>
                <w:color w:val="000000"/>
                <w:sz w:val="20"/>
                <w:szCs w:val="20"/>
                <w:lang w:val="sr-Cyrl-RS"/>
              </w:rPr>
            </w:pPr>
          </w:p>
          <w:p w:rsidR="00AC78AD" w:rsidRPr="0014707B" w:rsidRDefault="00AC78AD" w:rsidP="0014707B">
            <w:pPr>
              <w:numPr>
                <w:ilvl w:val="0"/>
                <w:numId w:val="3"/>
              </w:numPr>
              <w:spacing w:after="0" w:line="240" w:lineRule="auto"/>
              <w:ind w:left="142" w:hanging="142"/>
              <w:rPr>
                <w:rFonts w:ascii="Times New Roman" w:hAnsi="Times New Roman"/>
                <w:color w:val="000000"/>
                <w:sz w:val="20"/>
                <w:szCs w:val="20"/>
                <w:lang w:val="sr-Cyrl-RS"/>
              </w:rPr>
            </w:pPr>
            <w:r w:rsidRPr="0014707B">
              <w:rPr>
                <w:rFonts w:ascii="Times New Roman" w:hAnsi="Times New Roman"/>
                <w:color w:val="000000"/>
                <w:sz w:val="20"/>
                <w:szCs w:val="20"/>
                <w:lang w:val="sr-Cyrl-RS"/>
              </w:rPr>
              <w:t>Недовољна системска подршка (семинари, радионице, препоруке, савети, примери добре праксе) од стране државе и државних институција у пољу управљања квалитетом ++</w:t>
            </w:r>
          </w:p>
          <w:p w:rsidR="00AC78AD" w:rsidRPr="0014707B" w:rsidRDefault="00AC78AD" w:rsidP="0014707B">
            <w:pPr>
              <w:numPr>
                <w:ilvl w:val="0"/>
                <w:numId w:val="3"/>
              </w:numPr>
              <w:spacing w:after="0" w:line="240" w:lineRule="auto"/>
              <w:ind w:left="142" w:hanging="142"/>
              <w:rPr>
                <w:rFonts w:ascii="Times New Roman" w:hAnsi="Times New Roman"/>
                <w:sz w:val="20"/>
                <w:szCs w:val="20"/>
                <w:lang w:val="sr-Cyrl-RS"/>
              </w:rPr>
            </w:pPr>
            <w:r w:rsidRPr="0014707B">
              <w:rPr>
                <w:rFonts w:ascii="Times New Roman" w:hAnsi="Times New Roman"/>
                <w:sz w:val="20"/>
                <w:szCs w:val="20"/>
                <w:lang w:val="sr-Cyrl-RS"/>
              </w:rPr>
              <w:t>Непостојање сарадње са државом на плану решавања проблема уочених у процесу самовредновања +</w:t>
            </w:r>
          </w:p>
          <w:p w:rsidR="00AC78AD" w:rsidRPr="0014707B" w:rsidRDefault="00AC78AD" w:rsidP="0014707B">
            <w:pPr>
              <w:numPr>
                <w:ilvl w:val="0"/>
                <w:numId w:val="3"/>
              </w:numPr>
              <w:spacing w:after="0" w:line="240" w:lineRule="auto"/>
              <w:ind w:left="142" w:hanging="142"/>
              <w:rPr>
                <w:rFonts w:ascii="Times New Roman" w:hAnsi="Times New Roman"/>
                <w:sz w:val="20"/>
                <w:szCs w:val="20"/>
                <w:lang w:val="sr-Cyrl-RS"/>
              </w:rPr>
            </w:pPr>
            <w:r w:rsidRPr="0014707B">
              <w:rPr>
                <w:rFonts w:ascii="Times New Roman" w:hAnsi="Times New Roman"/>
                <w:sz w:val="20"/>
                <w:szCs w:val="20"/>
                <w:lang w:val="sr-Cyrl-RS"/>
              </w:rPr>
              <w:t>Мали број запослених је вољан да се ангажује у области управљања квалитетом ++</w:t>
            </w:r>
          </w:p>
          <w:p w:rsidR="00AC78AD" w:rsidRPr="0014707B" w:rsidRDefault="00AC78AD" w:rsidP="0014707B">
            <w:pPr>
              <w:numPr>
                <w:ilvl w:val="0"/>
                <w:numId w:val="3"/>
              </w:numPr>
              <w:spacing w:after="0" w:line="240" w:lineRule="auto"/>
              <w:ind w:left="142" w:hanging="142"/>
              <w:rPr>
                <w:rFonts w:ascii="Times New Roman" w:hAnsi="Times New Roman"/>
                <w:sz w:val="20"/>
                <w:szCs w:val="20"/>
                <w:lang w:val="sr-Cyrl-RS"/>
              </w:rPr>
            </w:pPr>
            <w:r w:rsidRPr="0014707B">
              <w:rPr>
                <w:rFonts w:ascii="Times New Roman" w:hAnsi="Times New Roman"/>
                <w:sz w:val="20"/>
                <w:szCs w:val="20"/>
                <w:lang w:val="sr-Cyrl-RS"/>
              </w:rPr>
              <w:t>Не постоји дефинисана административна подршка Комисији за обезбеђење и унапређење квалитета ++</w:t>
            </w:r>
          </w:p>
          <w:p w:rsidR="00AC78AD" w:rsidRPr="0014707B" w:rsidRDefault="00AC78AD" w:rsidP="0014707B">
            <w:pPr>
              <w:numPr>
                <w:ilvl w:val="0"/>
                <w:numId w:val="3"/>
              </w:numPr>
              <w:spacing w:after="0" w:line="240" w:lineRule="auto"/>
              <w:ind w:left="142" w:hanging="142"/>
              <w:rPr>
                <w:rFonts w:ascii="Times New Roman" w:hAnsi="Times New Roman"/>
                <w:sz w:val="20"/>
                <w:szCs w:val="20"/>
                <w:lang w:val="sr-Cyrl-RS"/>
              </w:rPr>
            </w:pPr>
            <w:r w:rsidRPr="0014707B">
              <w:rPr>
                <w:rFonts w:ascii="Times New Roman" w:hAnsi="Times New Roman"/>
                <w:sz w:val="20"/>
                <w:szCs w:val="20"/>
                <w:lang w:val="sr-Cyrl-RS"/>
              </w:rPr>
              <w:t>Чланови Комисије за обезбеђење и унапређење квалитета су преоптерећени другим обавезама +</w:t>
            </w:r>
          </w:p>
        </w:tc>
      </w:tr>
    </w:tbl>
    <w:p w:rsidR="00A10A02" w:rsidRPr="00F2267E" w:rsidRDefault="00A10A02" w:rsidP="0014707B">
      <w:pPr>
        <w:pStyle w:val="Heading2"/>
        <w:spacing w:before="0" w:after="0" w:line="240" w:lineRule="auto"/>
        <w:rPr>
          <w:rFonts w:ascii="Times New Roman" w:hAnsi="Times New Roman"/>
          <w:sz w:val="26"/>
          <w:szCs w:val="26"/>
          <w:lang w:val="sr-Cyrl-RS"/>
        </w:rPr>
      </w:pPr>
      <w:bookmarkStart w:id="44" w:name="_Toc371353244"/>
      <w:bookmarkStart w:id="45" w:name="_Toc371408329"/>
      <w:bookmarkStart w:id="46" w:name="_Toc371409491"/>
      <w:bookmarkStart w:id="47" w:name="_Toc372712727"/>
      <w:bookmarkStart w:id="48" w:name="_Toc373337849"/>
      <w:bookmarkStart w:id="49" w:name="_Toc64497036"/>
    </w:p>
    <w:p w:rsidR="00AC78AD" w:rsidRPr="00670DEF" w:rsidRDefault="00AC78AD" w:rsidP="0014707B">
      <w:pPr>
        <w:pStyle w:val="Heading2"/>
        <w:spacing w:before="0" w:after="0" w:line="240" w:lineRule="auto"/>
        <w:rPr>
          <w:rFonts w:ascii="Times New Roman" w:hAnsi="Times New Roman"/>
          <w:lang w:val="sr-Cyrl-RS"/>
        </w:rPr>
      </w:pPr>
      <w:r w:rsidRPr="00670DEF">
        <w:rPr>
          <w:rFonts w:ascii="Times New Roman" w:hAnsi="Times New Roman"/>
          <w:lang w:val="sr-Cyrl-RS"/>
        </w:rPr>
        <w:t>Г) Предлог мера и активности за унапређење квалитета стандарда 2</w:t>
      </w:r>
      <w:bookmarkEnd w:id="44"/>
      <w:bookmarkEnd w:id="45"/>
      <w:bookmarkEnd w:id="46"/>
      <w:bookmarkEnd w:id="47"/>
      <w:bookmarkEnd w:id="48"/>
      <w:bookmarkEnd w:id="49"/>
    </w:p>
    <w:p w:rsidR="00A10A02" w:rsidRPr="0014707B" w:rsidRDefault="00A10A02" w:rsidP="0014707B">
      <w:pPr>
        <w:spacing w:after="0" w:line="240" w:lineRule="auto"/>
        <w:rPr>
          <w:rFonts w:ascii="Times New Roman" w:hAnsi="Times New Roman"/>
          <w:lang w:val="sr-Cyrl-RS"/>
        </w:rPr>
      </w:pPr>
    </w:p>
    <w:p w:rsidR="00AC78AD" w:rsidRDefault="00AC78AD" w:rsidP="0014707B">
      <w:pPr>
        <w:shd w:val="clear" w:color="auto" w:fill="FFFFFF"/>
        <w:spacing w:after="0" w:line="240" w:lineRule="auto"/>
        <w:ind w:firstLine="720"/>
        <w:contextualSpacing/>
        <w:jc w:val="both"/>
        <w:rPr>
          <w:rFonts w:ascii="Times New Roman" w:hAnsi="Times New Roman"/>
          <w:sz w:val="24"/>
          <w:szCs w:val="24"/>
          <w:lang w:val="sr-Cyrl-RS"/>
        </w:rPr>
      </w:pPr>
      <w:r w:rsidRPr="0014707B">
        <w:rPr>
          <w:rFonts w:ascii="Times New Roman" w:hAnsi="Times New Roman"/>
          <w:sz w:val="24"/>
          <w:szCs w:val="24"/>
          <w:lang w:val="sr-Cyrl-RS"/>
        </w:rPr>
        <w:t>У складу са успостављеним регулаторним оквиром</w:t>
      </w:r>
      <w:r w:rsidR="00636C2F">
        <w:rPr>
          <w:rFonts w:ascii="Times New Roman" w:hAnsi="Times New Roman"/>
          <w:sz w:val="24"/>
          <w:szCs w:val="24"/>
          <w:lang w:val="sr-Cyrl-RS"/>
        </w:rPr>
        <w:t>,</w:t>
      </w:r>
      <w:r w:rsidRPr="0014707B">
        <w:rPr>
          <w:rFonts w:ascii="Times New Roman" w:hAnsi="Times New Roman"/>
          <w:sz w:val="24"/>
          <w:szCs w:val="24"/>
          <w:lang w:val="sr-Cyrl-RS"/>
        </w:rPr>
        <w:t xml:space="preserve"> Правни факултет у Крагујевцу испуњава захтеве Стандард 2. Пошто су активности на унапређењ</w:t>
      </w:r>
      <w:r w:rsidR="00636C2F">
        <w:rPr>
          <w:rFonts w:ascii="Times New Roman" w:hAnsi="Times New Roman"/>
          <w:sz w:val="24"/>
          <w:szCs w:val="24"/>
          <w:lang w:val="sr-Cyrl-RS"/>
        </w:rPr>
        <w:t>у квалитета континуиран процес, представљана</w:t>
      </w:r>
      <w:r w:rsidRPr="0014707B">
        <w:rPr>
          <w:rFonts w:ascii="Times New Roman" w:hAnsi="Times New Roman"/>
          <w:sz w:val="24"/>
          <w:szCs w:val="24"/>
          <w:lang w:val="sr-Cyrl-RS"/>
        </w:rPr>
        <w:t xml:space="preserve"> SWOT анализа експлицитно указује на правце деловања Факултета на плану унапређења поступака за обезбеђење квалитета. Активности на плану унапређења квалитета стандарда 2 могу се сумирати на следеће мере:</w:t>
      </w:r>
    </w:p>
    <w:p w:rsidR="006103AD" w:rsidRPr="0014707B" w:rsidRDefault="006103AD" w:rsidP="0014707B">
      <w:pPr>
        <w:shd w:val="clear" w:color="auto" w:fill="FFFFFF"/>
        <w:spacing w:after="0" w:line="240" w:lineRule="auto"/>
        <w:ind w:firstLine="720"/>
        <w:contextualSpacing/>
        <w:jc w:val="both"/>
        <w:rPr>
          <w:rFonts w:ascii="Times New Roman" w:hAnsi="Times New Roman"/>
          <w:sz w:val="24"/>
          <w:szCs w:val="24"/>
          <w:lang w:val="sr-Cyrl-RS"/>
        </w:rPr>
      </w:pPr>
    </w:p>
    <w:p w:rsidR="00AC78AD" w:rsidRPr="0014707B" w:rsidRDefault="00AC78AD" w:rsidP="003B7EFA">
      <w:pPr>
        <w:numPr>
          <w:ilvl w:val="0"/>
          <w:numId w:val="4"/>
        </w:numPr>
        <w:spacing w:after="0" w:line="240" w:lineRule="auto"/>
        <w:jc w:val="both"/>
        <w:rPr>
          <w:rFonts w:ascii="Times New Roman" w:hAnsi="Times New Roman"/>
          <w:sz w:val="24"/>
          <w:szCs w:val="24"/>
          <w:lang w:val="sr-Cyrl-RS"/>
        </w:rPr>
      </w:pPr>
      <w:r w:rsidRPr="0014707B">
        <w:rPr>
          <w:rFonts w:ascii="Times New Roman" w:hAnsi="Times New Roman"/>
          <w:sz w:val="24"/>
          <w:szCs w:val="24"/>
          <w:lang w:val="sr-Cyrl-RS"/>
        </w:rPr>
        <w:lastRenderedPageBreak/>
        <w:t>Благовремено и редовно сачињавати и усвајати годишње Планове и програме за праћење и унапређење квалитета Факултета.</w:t>
      </w:r>
    </w:p>
    <w:p w:rsidR="00AC78AD" w:rsidRPr="0014707B" w:rsidRDefault="00AC78AD" w:rsidP="003B7EFA">
      <w:pPr>
        <w:numPr>
          <w:ilvl w:val="0"/>
          <w:numId w:val="4"/>
        </w:numPr>
        <w:spacing w:after="0" w:line="240" w:lineRule="auto"/>
        <w:jc w:val="both"/>
        <w:rPr>
          <w:rFonts w:ascii="Times New Roman" w:hAnsi="Times New Roman"/>
          <w:sz w:val="24"/>
          <w:szCs w:val="24"/>
          <w:lang w:val="sr-Cyrl-RS"/>
        </w:rPr>
      </w:pPr>
      <w:r w:rsidRPr="0014707B">
        <w:rPr>
          <w:rFonts w:ascii="Times New Roman" w:hAnsi="Times New Roman"/>
          <w:sz w:val="24"/>
          <w:szCs w:val="24"/>
          <w:lang w:val="sr-Cyrl-RS"/>
        </w:rPr>
        <w:t>Ускладити стандарде и поступке обезбеђења квалитета са истим који постоје у развијеним земљама ЕУ, посебно у домену унапређења студијских програма</w:t>
      </w:r>
    </w:p>
    <w:p w:rsidR="00AC78AD" w:rsidRPr="0014707B" w:rsidRDefault="00AC78AD" w:rsidP="003B7EFA">
      <w:pPr>
        <w:numPr>
          <w:ilvl w:val="0"/>
          <w:numId w:val="4"/>
        </w:numPr>
        <w:spacing w:after="0" w:line="240" w:lineRule="auto"/>
        <w:jc w:val="both"/>
        <w:rPr>
          <w:rFonts w:ascii="Times New Roman" w:hAnsi="Times New Roman"/>
          <w:sz w:val="24"/>
          <w:szCs w:val="24"/>
          <w:lang w:val="sr-Cyrl-RS"/>
        </w:rPr>
      </w:pPr>
      <w:r w:rsidRPr="0014707B">
        <w:rPr>
          <w:rFonts w:ascii="Times New Roman" w:hAnsi="Times New Roman"/>
          <w:sz w:val="24"/>
          <w:szCs w:val="24"/>
          <w:lang w:val="sr-Cyrl-RS"/>
        </w:rPr>
        <w:t>Правилник о квалитету и самовредновању је први документ Факултета у области обезбеђења квалитета. С обзиром на то, и даље је потребно да Комисија за обезбеђење и унапређење квалитета и остали субјекти система обезбеђења квалитета стално прате, сагледавају и процењују његову примену, како би се стекао увид у практичне ефекте Правилника и оценило остваривање планираних циљева.</w:t>
      </w:r>
    </w:p>
    <w:p w:rsidR="00AC78AD" w:rsidRPr="0014707B" w:rsidRDefault="00AC78AD" w:rsidP="003B7EFA">
      <w:pPr>
        <w:numPr>
          <w:ilvl w:val="0"/>
          <w:numId w:val="4"/>
        </w:numPr>
        <w:spacing w:after="0" w:line="240" w:lineRule="auto"/>
        <w:jc w:val="both"/>
        <w:rPr>
          <w:rFonts w:ascii="Times New Roman" w:hAnsi="Times New Roman"/>
          <w:sz w:val="24"/>
          <w:szCs w:val="24"/>
          <w:lang w:val="sr-Cyrl-RS"/>
        </w:rPr>
      </w:pPr>
      <w:r w:rsidRPr="0014707B">
        <w:rPr>
          <w:rFonts w:ascii="Times New Roman" w:hAnsi="Times New Roman"/>
          <w:sz w:val="24"/>
          <w:szCs w:val="24"/>
          <w:lang w:val="sr-Cyrl-RS"/>
        </w:rPr>
        <w:t>Нормативно прецизно уредити питање одговорности за неизвршавање обавеза предвиђених Правилником о квалитету и самовредновању у делу који се односи на надлежности Комисије, Поткомисије и свих других субјеката.</w:t>
      </w:r>
    </w:p>
    <w:p w:rsidR="00AC78AD" w:rsidRPr="0014707B" w:rsidRDefault="00AC78AD" w:rsidP="003B7EFA">
      <w:pPr>
        <w:numPr>
          <w:ilvl w:val="0"/>
          <w:numId w:val="4"/>
        </w:numPr>
        <w:spacing w:after="0" w:line="240" w:lineRule="auto"/>
        <w:jc w:val="both"/>
        <w:rPr>
          <w:rFonts w:ascii="Times New Roman" w:hAnsi="Times New Roman"/>
          <w:sz w:val="24"/>
          <w:szCs w:val="24"/>
          <w:lang w:val="sr-Cyrl-RS"/>
        </w:rPr>
      </w:pPr>
      <w:r w:rsidRPr="0014707B">
        <w:rPr>
          <w:rFonts w:ascii="Times New Roman" w:hAnsi="Times New Roman"/>
          <w:sz w:val="24"/>
          <w:szCs w:val="24"/>
          <w:lang w:val="sr-Cyrl-RS"/>
        </w:rPr>
        <w:t>Појачати контролу и информациону подршку у оперативним пословима спровођења стратегије и поступака обезбеђења квалитета.</w:t>
      </w:r>
    </w:p>
    <w:p w:rsidR="00AC78AD" w:rsidRPr="0014707B" w:rsidRDefault="00AC78AD" w:rsidP="003B7EFA">
      <w:pPr>
        <w:numPr>
          <w:ilvl w:val="0"/>
          <w:numId w:val="4"/>
        </w:numPr>
        <w:spacing w:after="0" w:line="240" w:lineRule="auto"/>
        <w:jc w:val="both"/>
        <w:rPr>
          <w:rFonts w:ascii="Times New Roman" w:hAnsi="Times New Roman"/>
          <w:sz w:val="24"/>
          <w:szCs w:val="24"/>
          <w:lang w:val="sr-Cyrl-RS"/>
        </w:rPr>
      </w:pPr>
      <w:r w:rsidRPr="0014707B">
        <w:rPr>
          <w:rFonts w:ascii="Times New Roman" w:hAnsi="Times New Roman"/>
          <w:sz w:val="24"/>
          <w:szCs w:val="24"/>
          <w:lang w:val="sr-Cyrl-RS"/>
        </w:rPr>
        <w:t>Увести ангажовање на пословима квалитета као обавезан услов за напредовање у академској хијерархији.</w:t>
      </w:r>
    </w:p>
    <w:p w:rsidR="00AC78AD" w:rsidRPr="0014707B" w:rsidRDefault="00AC78AD" w:rsidP="003B7EFA">
      <w:pPr>
        <w:numPr>
          <w:ilvl w:val="0"/>
          <w:numId w:val="4"/>
        </w:numPr>
        <w:spacing w:after="0" w:line="240" w:lineRule="auto"/>
        <w:jc w:val="both"/>
        <w:rPr>
          <w:rFonts w:ascii="Times New Roman" w:hAnsi="Times New Roman"/>
          <w:sz w:val="24"/>
          <w:szCs w:val="24"/>
          <w:lang w:val="sr-Cyrl-RS"/>
        </w:rPr>
      </w:pPr>
      <w:r w:rsidRPr="0014707B">
        <w:rPr>
          <w:rFonts w:ascii="Times New Roman" w:hAnsi="Times New Roman"/>
          <w:sz w:val="24"/>
          <w:szCs w:val="24"/>
          <w:lang w:val="sr-Cyrl-RS"/>
        </w:rPr>
        <w:t>Учесталије информисање запослених о стандардима и поступцима обезбеђења квалитета.</w:t>
      </w:r>
    </w:p>
    <w:p w:rsidR="00AC78AD" w:rsidRPr="0014707B" w:rsidRDefault="00AC78AD" w:rsidP="003B7EFA">
      <w:pPr>
        <w:numPr>
          <w:ilvl w:val="0"/>
          <w:numId w:val="4"/>
        </w:numPr>
        <w:spacing w:after="0" w:line="240" w:lineRule="auto"/>
        <w:jc w:val="both"/>
        <w:rPr>
          <w:rFonts w:ascii="Times New Roman" w:hAnsi="Times New Roman"/>
          <w:sz w:val="24"/>
          <w:szCs w:val="24"/>
          <w:lang w:val="sr-Cyrl-RS"/>
        </w:rPr>
      </w:pPr>
      <w:r w:rsidRPr="0014707B">
        <w:rPr>
          <w:rFonts w:ascii="Times New Roman" w:hAnsi="Times New Roman"/>
          <w:sz w:val="24"/>
          <w:szCs w:val="24"/>
          <w:lang w:val="sr-Cyrl-RS"/>
        </w:rPr>
        <w:t>Успостављање представника дипломираних студената и послодаваца као равноправних субјеката унапређења квалитета.</w:t>
      </w:r>
    </w:p>
    <w:p w:rsidR="00AC78AD" w:rsidRPr="0014707B" w:rsidRDefault="00AC78AD" w:rsidP="003B7EFA">
      <w:pPr>
        <w:numPr>
          <w:ilvl w:val="0"/>
          <w:numId w:val="4"/>
        </w:numPr>
        <w:spacing w:after="0" w:line="240" w:lineRule="auto"/>
        <w:jc w:val="both"/>
        <w:rPr>
          <w:rFonts w:ascii="Times New Roman" w:hAnsi="Times New Roman"/>
          <w:sz w:val="24"/>
          <w:szCs w:val="24"/>
          <w:lang w:val="sr-Cyrl-RS"/>
        </w:rPr>
      </w:pPr>
      <w:r w:rsidRPr="0014707B">
        <w:rPr>
          <w:rFonts w:ascii="Times New Roman" w:hAnsi="Times New Roman"/>
          <w:sz w:val="24"/>
          <w:szCs w:val="24"/>
          <w:lang w:val="sr-Cyrl-RS"/>
        </w:rPr>
        <w:t>У сарадњи са Студентским парламентом, Факултет ће објавити посебну, сажету публикацију о стандардима и поступцима за обезбеђење квалитета намењену свим субјектима.</w:t>
      </w:r>
    </w:p>
    <w:p w:rsidR="000D094D" w:rsidRDefault="000D094D" w:rsidP="0014707B">
      <w:pPr>
        <w:spacing w:after="0" w:line="240" w:lineRule="auto"/>
        <w:jc w:val="both"/>
        <w:rPr>
          <w:rFonts w:ascii="Times New Roman" w:hAnsi="Times New Roman"/>
          <w:color w:val="7030A0"/>
          <w:sz w:val="24"/>
          <w:szCs w:val="24"/>
          <w:lang w:val="sr-Latn-RS"/>
        </w:rPr>
      </w:pPr>
      <w:bookmarkStart w:id="50" w:name="_Toc371353245"/>
      <w:bookmarkStart w:id="51" w:name="_Toc371408330"/>
      <w:bookmarkStart w:id="52" w:name="_Toc371409492"/>
      <w:bookmarkStart w:id="53" w:name="_Toc372712728"/>
      <w:bookmarkStart w:id="54" w:name="_Toc373337850"/>
    </w:p>
    <w:p w:rsidR="00E522D6" w:rsidRDefault="00E522D6" w:rsidP="0014707B">
      <w:pPr>
        <w:spacing w:after="0" w:line="240" w:lineRule="auto"/>
        <w:jc w:val="both"/>
        <w:rPr>
          <w:rFonts w:ascii="Times New Roman" w:hAnsi="Times New Roman"/>
          <w:color w:val="7030A0"/>
          <w:sz w:val="24"/>
          <w:szCs w:val="24"/>
          <w:lang w:val="sr-Latn-RS"/>
        </w:rPr>
      </w:pPr>
    </w:p>
    <w:p w:rsidR="00E522D6" w:rsidRDefault="00E522D6" w:rsidP="0014707B">
      <w:pPr>
        <w:spacing w:after="0" w:line="240" w:lineRule="auto"/>
        <w:jc w:val="both"/>
        <w:rPr>
          <w:rFonts w:ascii="Times New Roman" w:hAnsi="Times New Roman"/>
          <w:color w:val="7030A0"/>
          <w:sz w:val="24"/>
          <w:szCs w:val="24"/>
          <w:lang w:val="sr-Cyrl-RS"/>
        </w:rPr>
      </w:pPr>
    </w:p>
    <w:p w:rsidR="000D094D" w:rsidRPr="0014707B" w:rsidRDefault="000D094D" w:rsidP="0014707B">
      <w:pPr>
        <w:spacing w:after="0" w:line="240" w:lineRule="auto"/>
        <w:jc w:val="both"/>
        <w:rPr>
          <w:rFonts w:ascii="Times New Roman" w:hAnsi="Times New Roman"/>
          <w:color w:val="7030A0"/>
          <w:sz w:val="24"/>
          <w:szCs w:val="24"/>
          <w:lang w:val="sr-Cyrl-RS"/>
        </w:rPr>
      </w:pPr>
    </w:p>
    <w:bookmarkStart w:id="55" w:name="_Toc64497037"/>
    <w:p w:rsidR="00AC78AD" w:rsidRPr="00E522D6" w:rsidRDefault="00553B3B" w:rsidP="00A30E55">
      <w:pPr>
        <w:pStyle w:val="Heading2"/>
        <w:spacing w:before="0" w:after="0" w:line="240" w:lineRule="auto"/>
        <w:rPr>
          <w:rFonts w:ascii="Times New Roman" w:hAnsi="Times New Roman"/>
          <w:iCs w:val="0"/>
          <w:lang w:val="sr-Cyrl-RS"/>
        </w:rPr>
      </w:pPr>
      <w:r>
        <w:rPr>
          <w:rFonts w:ascii="Times New Roman" w:hAnsi="Times New Roman"/>
          <w:iCs w:val="0"/>
          <w:lang w:val="sr-Cyrl-RS"/>
        </w:rPr>
        <w:fldChar w:fldCharType="begin"/>
      </w:r>
      <w:r w:rsidR="00B161C3">
        <w:rPr>
          <w:rFonts w:ascii="Times New Roman" w:hAnsi="Times New Roman"/>
          <w:iCs w:val="0"/>
          <w:lang w:val="sr-Cyrl-RS"/>
        </w:rPr>
        <w:instrText>HYPERLINK "C:\\Users\\korisnik1\\Desktop\\IZVESTAJ O SAMOVREDNOVANJU-KOMPLETNA DOK\\S2"</w:instrText>
      </w:r>
      <w:r w:rsidR="00B161C3">
        <w:rPr>
          <w:rFonts w:ascii="Times New Roman" w:hAnsi="Times New Roman"/>
          <w:iCs w:val="0"/>
          <w:lang w:val="sr-Cyrl-RS"/>
        </w:rPr>
      </w:r>
      <w:r>
        <w:rPr>
          <w:rFonts w:ascii="Times New Roman" w:hAnsi="Times New Roman"/>
          <w:iCs w:val="0"/>
          <w:lang w:val="sr-Cyrl-RS"/>
        </w:rPr>
        <w:fldChar w:fldCharType="separate"/>
      </w:r>
      <w:r w:rsidR="00AC78AD" w:rsidRPr="00553B3B">
        <w:rPr>
          <w:rStyle w:val="Hyperlink"/>
          <w:rFonts w:ascii="Times New Roman" w:hAnsi="Times New Roman"/>
          <w:iCs w:val="0"/>
          <w:lang w:val="sr-Cyrl-RS"/>
        </w:rPr>
        <w:t>Показатељи и прилози за стандард 2</w:t>
      </w:r>
      <w:bookmarkEnd w:id="50"/>
      <w:bookmarkEnd w:id="51"/>
      <w:bookmarkEnd w:id="52"/>
      <w:bookmarkEnd w:id="53"/>
      <w:bookmarkEnd w:id="54"/>
      <w:bookmarkEnd w:id="55"/>
      <w:r>
        <w:rPr>
          <w:rFonts w:ascii="Times New Roman" w:hAnsi="Times New Roman"/>
          <w:iCs w:val="0"/>
          <w:lang w:val="sr-Cyrl-RS"/>
        </w:rPr>
        <w:fldChar w:fldCharType="end"/>
      </w:r>
    </w:p>
    <w:p w:rsidR="00E522D6" w:rsidRDefault="00E522D6" w:rsidP="00A30E55">
      <w:pPr>
        <w:spacing w:after="0" w:line="240" w:lineRule="auto"/>
        <w:rPr>
          <w:rFonts w:ascii="Times New Roman" w:hAnsi="Times New Roman"/>
          <w:b/>
          <w:bCs/>
          <w:color w:val="000000" w:themeColor="text1"/>
          <w:sz w:val="24"/>
          <w:szCs w:val="24"/>
          <w:lang w:val="sr-Cyrl-RS"/>
        </w:rPr>
      </w:pPr>
    </w:p>
    <w:p w:rsidR="00AC78AD" w:rsidRPr="006F52F8" w:rsidRDefault="006806CD" w:rsidP="00A30E55">
      <w:pPr>
        <w:spacing w:after="0" w:line="240" w:lineRule="auto"/>
        <w:rPr>
          <w:rFonts w:ascii="Times New Roman" w:hAnsi="Times New Roman"/>
          <w:b/>
          <w:bCs/>
          <w:color w:val="000000" w:themeColor="text1"/>
          <w:sz w:val="24"/>
          <w:szCs w:val="24"/>
          <w:lang w:val="sr-Latn-RS"/>
        </w:rPr>
      </w:pPr>
      <w:hyperlink r:id="rId18" w:history="1">
        <w:r w:rsidR="00AC78AD" w:rsidRPr="00553B3B">
          <w:rPr>
            <w:rStyle w:val="Hyperlink"/>
            <w:rFonts w:ascii="Times New Roman" w:hAnsi="Times New Roman"/>
            <w:b/>
            <w:bCs/>
            <w:sz w:val="24"/>
            <w:szCs w:val="24"/>
            <w:lang w:val="sr-Cyrl-RS"/>
          </w:rPr>
          <w:t xml:space="preserve">Прилог 2.1. </w:t>
        </w:r>
        <w:r w:rsidR="00AC78AD" w:rsidRPr="00553B3B">
          <w:rPr>
            <w:rStyle w:val="Hyperlink"/>
            <w:rFonts w:ascii="Times New Roman" w:hAnsi="Times New Roman"/>
            <w:bCs/>
            <w:sz w:val="24"/>
            <w:szCs w:val="24"/>
            <w:lang w:val="sr-Cyrl-RS"/>
          </w:rPr>
          <w:t xml:space="preserve">Стандарди и поступци за обезбеђење и унапређење квалитета </w:t>
        </w:r>
        <w:r w:rsidR="006F52F8" w:rsidRPr="00553B3B">
          <w:rPr>
            <w:rStyle w:val="Hyperlink"/>
            <w:rFonts w:ascii="Times New Roman" w:hAnsi="Times New Roman"/>
            <w:bCs/>
            <w:sz w:val="24"/>
            <w:szCs w:val="24"/>
            <w:lang w:val="sr-Cyrl-RS"/>
          </w:rPr>
          <w:t>на Правном факултету у Крагујевцу</w:t>
        </w:r>
      </w:hyperlink>
    </w:p>
    <w:p w:rsidR="00AC78AD" w:rsidRDefault="006806CD" w:rsidP="00A30E55">
      <w:pPr>
        <w:spacing w:after="0" w:line="240" w:lineRule="auto"/>
        <w:rPr>
          <w:rFonts w:ascii="Times New Roman" w:hAnsi="Times New Roman"/>
          <w:bCs/>
          <w:color w:val="000000" w:themeColor="text1"/>
          <w:sz w:val="24"/>
          <w:szCs w:val="24"/>
          <w:lang w:val="sr-Cyrl-RS"/>
        </w:rPr>
      </w:pPr>
      <w:hyperlink r:id="rId19" w:history="1">
        <w:r w:rsidR="00AC78AD" w:rsidRPr="00553B3B">
          <w:rPr>
            <w:rStyle w:val="Hyperlink"/>
            <w:rFonts w:ascii="Times New Roman" w:hAnsi="Times New Roman"/>
            <w:b/>
            <w:bCs/>
            <w:sz w:val="24"/>
            <w:szCs w:val="24"/>
            <w:lang w:val="sr-Cyrl-RS"/>
          </w:rPr>
          <w:t>Прилог 2.2.</w:t>
        </w:r>
        <w:r w:rsidR="006F52F8" w:rsidRPr="00553B3B">
          <w:rPr>
            <w:rStyle w:val="Hyperlink"/>
            <w:rFonts w:ascii="Times New Roman" w:hAnsi="Times New Roman"/>
            <w:b/>
            <w:bCs/>
            <w:sz w:val="24"/>
            <w:szCs w:val="24"/>
            <w:lang w:val="sr-Latn-RS"/>
          </w:rPr>
          <w:t>a.</w:t>
        </w:r>
        <w:r w:rsidR="00AC78AD" w:rsidRPr="00553B3B">
          <w:rPr>
            <w:rStyle w:val="Hyperlink"/>
            <w:rFonts w:ascii="Times New Roman" w:hAnsi="Times New Roman"/>
            <w:b/>
            <w:bCs/>
            <w:sz w:val="24"/>
            <w:szCs w:val="24"/>
            <w:lang w:val="sr-Cyrl-RS"/>
          </w:rPr>
          <w:t xml:space="preserve"> </w:t>
        </w:r>
        <w:r w:rsidR="00AC78AD" w:rsidRPr="00553B3B">
          <w:rPr>
            <w:rStyle w:val="Hyperlink"/>
            <w:rFonts w:ascii="Times New Roman" w:hAnsi="Times New Roman"/>
            <w:bCs/>
            <w:sz w:val="24"/>
            <w:szCs w:val="24"/>
            <w:lang w:val="sr-Cyrl-RS"/>
          </w:rPr>
          <w:t xml:space="preserve">План рада и процедура за праћење </w:t>
        </w:r>
        <w:r w:rsidR="006F52F8" w:rsidRPr="00553B3B">
          <w:rPr>
            <w:rStyle w:val="Hyperlink"/>
            <w:rFonts w:ascii="Times New Roman" w:hAnsi="Times New Roman"/>
            <w:bCs/>
            <w:sz w:val="24"/>
            <w:szCs w:val="24"/>
            <w:lang w:val="sr-Cyrl-RS"/>
          </w:rPr>
          <w:t>и унапређење квалитета на Правном факултету у Крагујевцу, 2025.</w:t>
        </w:r>
      </w:hyperlink>
    </w:p>
    <w:p w:rsidR="006F52F8" w:rsidRPr="001824F1" w:rsidRDefault="006806CD" w:rsidP="00A30E55">
      <w:pPr>
        <w:spacing w:after="0" w:line="240" w:lineRule="auto"/>
        <w:rPr>
          <w:rFonts w:ascii="Times New Roman" w:hAnsi="Times New Roman"/>
          <w:bCs/>
          <w:color w:val="000000" w:themeColor="text1"/>
          <w:sz w:val="24"/>
          <w:szCs w:val="24"/>
          <w:lang w:val="sr-Latn-RS"/>
        </w:rPr>
      </w:pPr>
      <w:hyperlink r:id="rId20" w:history="1">
        <w:r w:rsidR="006F52F8" w:rsidRPr="00553B3B">
          <w:rPr>
            <w:rStyle w:val="Hyperlink"/>
            <w:rFonts w:ascii="Times New Roman" w:hAnsi="Times New Roman"/>
            <w:b/>
            <w:bCs/>
            <w:sz w:val="24"/>
            <w:szCs w:val="24"/>
            <w:lang w:val="sr-Cyrl-RS"/>
          </w:rPr>
          <w:t>Прилог 2.2.б</w:t>
        </w:r>
        <w:r w:rsidR="006F52F8" w:rsidRPr="00553B3B">
          <w:rPr>
            <w:rStyle w:val="Hyperlink"/>
            <w:rFonts w:ascii="Times New Roman" w:hAnsi="Times New Roman"/>
            <w:b/>
            <w:bCs/>
            <w:sz w:val="24"/>
            <w:szCs w:val="24"/>
            <w:lang w:val="sr-Latn-RS"/>
          </w:rPr>
          <w:t>.</w:t>
        </w:r>
        <w:r w:rsidR="006F52F8" w:rsidRPr="00553B3B">
          <w:rPr>
            <w:rStyle w:val="Hyperlink"/>
            <w:rFonts w:ascii="Times New Roman" w:hAnsi="Times New Roman"/>
            <w:b/>
            <w:bCs/>
            <w:sz w:val="24"/>
            <w:szCs w:val="24"/>
            <w:lang w:val="sr-Cyrl-RS"/>
          </w:rPr>
          <w:t xml:space="preserve"> </w:t>
        </w:r>
        <w:r w:rsidR="006F52F8" w:rsidRPr="00553B3B">
          <w:rPr>
            <w:rStyle w:val="Hyperlink"/>
            <w:rFonts w:ascii="Times New Roman" w:hAnsi="Times New Roman"/>
            <w:bCs/>
            <w:sz w:val="24"/>
            <w:szCs w:val="24"/>
            <w:lang w:val="sr-Cyrl-RS"/>
          </w:rPr>
          <w:t>Одлука Наставно-научног веча о усвајању Плана рада и процедура за праћење и унапређење квалитета Факултета, 2025.</w:t>
        </w:r>
      </w:hyperlink>
    </w:p>
    <w:p w:rsidR="00AC78AD" w:rsidRDefault="006806CD" w:rsidP="00A30E55">
      <w:pPr>
        <w:spacing w:after="0" w:line="240" w:lineRule="auto"/>
        <w:rPr>
          <w:rFonts w:ascii="Times New Roman" w:hAnsi="Times New Roman"/>
          <w:bCs/>
          <w:color w:val="000000" w:themeColor="text1"/>
          <w:sz w:val="24"/>
          <w:szCs w:val="24"/>
          <w:lang w:val="sr-Latn-RS"/>
        </w:rPr>
      </w:pPr>
      <w:hyperlink r:id="rId21" w:history="1">
        <w:r w:rsidR="001824F1" w:rsidRPr="00553B3B">
          <w:rPr>
            <w:rStyle w:val="Hyperlink"/>
            <w:rFonts w:ascii="Times New Roman" w:hAnsi="Times New Roman"/>
            <w:b/>
            <w:bCs/>
            <w:sz w:val="24"/>
            <w:szCs w:val="24"/>
            <w:lang w:val="sr-Cyrl-RS"/>
          </w:rPr>
          <w:t>Прилог 2.3.</w:t>
        </w:r>
        <w:r w:rsidR="001824F1" w:rsidRPr="00553B3B">
          <w:rPr>
            <w:rStyle w:val="Hyperlink"/>
            <w:rFonts w:ascii="Times New Roman" w:hAnsi="Times New Roman"/>
            <w:b/>
            <w:bCs/>
            <w:sz w:val="24"/>
            <w:szCs w:val="24"/>
          </w:rPr>
          <w:t xml:space="preserve">a. </w:t>
        </w:r>
        <w:r w:rsidR="001824F1" w:rsidRPr="00553B3B">
          <w:rPr>
            <w:rStyle w:val="Hyperlink"/>
            <w:rFonts w:ascii="Times New Roman" w:hAnsi="Times New Roman"/>
            <w:bCs/>
            <w:sz w:val="24"/>
            <w:szCs w:val="24"/>
            <w:lang w:val="sr-Cyrl-RS"/>
          </w:rPr>
          <w:t>Усвојени Извештај о раду Комисије за обезбеђење и унапређење квалитета на Правном факултету у Крагујевцу за 2024.</w:t>
        </w:r>
      </w:hyperlink>
    </w:p>
    <w:p w:rsidR="006B28C7" w:rsidRDefault="006806CD" w:rsidP="00A30E55">
      <w:pPr>
        <w:spacing w:after="0" w:line="240" w:lineRule="auto"/>
        <w:rPr>
          <w:rFonts w:ascii="Times New Roman" w:hAnsi="Times New Roman"/>
          <w:bCs/>
          <w:color w:val="000000" w:themeColor="text1"/>
          <w:sz w:val="24"/>
          <w:szCs w:val="24"/>
          <w:lang w:val="sr-Latn-RS"/>
        </w:rPr>
      </w:pPr>
      <w:hyperlink r:id="rId22" w:history="1">
        <w:r w:rsidR="006B28C7" w:rsidRPr="00553B3B">
          <w:rPr>
            <w:rStyle w:val="Hyperlink"/>
            <w:rFonts w:ascii="Times New Roman" w:hAnsi="Times New Roman"/>
            <w:b/>
            <w:bCs/>
            <w:sz w:val="24"/>
            <w:szCs w:val="24"/>
            <w:lang w:val="sr-Cyrl-RS"/>
          </w:rPr>
          <w:t>Прилог 2.3.б</w:t>
        </w:r>
        <w:r w:rsidR="006B28C7" w:rsidRPr="00553B3B">
          <w:rPr>
            <w:rStyle w:val="Hyperlink"/>
            <w:rFonts w:ascii="Times New Roman" w:hAnsi="Times New Roman"/>
            <w:b/>
            <w:bCs/>
            <w:sz w:val="24"/>
            <w:szCs w:val="24"/>
          </w:rPr>
          <w:t xml:space="preserve">. </w:t>
        </w:r>
        <w:r w:rsidR="006B28C7" w:rsidRPr="00553B3B">
          <w:rPr>
            <w:rStyle w:val="Hyperlink"/>
            <w:rFonts w:ascii="Times New Roman" w:hAnsi="Times New Roman"/>
            <w:bCs/>
            <w:sz w:val="24"/>
            <w:szCs w:val="24"/>
            <w:lang w:val="sr-Cyrl-RS"/>
          </w:rPr>
          <w:t>Одлука Наставно-научног већа о усвајању Извештаја о раду Комисије за обезбеђење и унапређење квалитета на Правном факултету у Крагујевцу за 2024.</w:t>
        </w:r>
      </w:hyperlink>
    </w:p>
    <w:p w:rsidR="006B28C7" w:rsidRPr="006B28C7" w:rsidRDefault="006B28C7" w:rsidP="0014707B">
      <w:pPr>
        <w:spacing w:after="0" w:line="240" w:lineRule="auto"/>
        <w:rPr>
          <w:rFonts w:ascii="Times New Roman" w:hAnsi="Times New Roman"/>
          <w:color w:val="000000" w:themeColor="text1"/>
          <w:sz w:val="24"/>
          <w:szCs w:val="24"/>
          <w:lang w:val="sr-Latn-RS"/>
        </w:rPr>
      </w:pPr>
    </w:p>
    <w:p w:rsidR="00AC78AD" w:rsidRPr="000D094D" w:rsidRDefault="00AC78AD" w:rsidP="0014707B">
      <w:pPr>
        <w:spacing w:after="0" w:line="240" w:lineRule="auto"/>
        <w:rPr>
          <w:rFonts w:ascii="Times New Roman" w:hAnsi="Times New Roman"/>
          <w:color w:val="000000" w:themeColor="text1"/>
          <w:sz w:val="24"/>
          <w:szCs w:val="24"/>
          <w:lang w:val="sr-Cyrl-RS"/>
        </w:rPr>
      </w:pPr>
      <w:r w:rsidRPr="000D094D">
        <w:rPr>
          <w:rFonts w:ascii="Times New Roman" w:hAnsi="Times New Roman"/>
          <w:color w:val="000000" w:themeColor="text1"/>
          <w:sz w:val="24"/>
          <w:szCs w:val="24"/>
          <w:lang w:val="sr-Cyrl-RS"/>
        </w:rPr>
        <w:br w:type="page"/>
      </w:r>
    </w:p>
    <w:p w:rsidR="00670DEF" w:rsidRPr="00670DEF" w:rsidRDefault="00AC78AD" w:rsidP="00A30E55">
      <w:pPr>
        <w:pBdr>
          <w:top w:val="single" w:sz="4" w:space="1" w:color="auto"/>
          <w:left w:val="single" w:sz="4" w:space="4" w:color="auto"/>
          <w:bottom w:val="single" w:sz="4" w:space="1" w:color="auto"/>
          <w:right w:val="single" w:sz="4" w:space="4" w:color="auto"/>
        </w:pBdr>
        <w:shd w:val="clear" w:color="auto" w:fill="DEE4EA"/>
        <w:spacing w:after="0" w:line="240" w:lineRule="auto"/>
        <w:rPr>
          <w:rFonts w:ascii="Times New Roman" w:hAnsi="Times New Roman"/>
          <w:b/>
          <w:sz w:val="28"/>
          <w:szCs w:val="28"/>
          <w:lang w:val="sr-Cyrl-RS"/>
        </w:rPr>
      </w:pPr>
      <w:bookmarkStart w:id="56" w:name="_Toc371353246"/>
      <w:bookmarkStart w:id="57" w:name="_Toc371408331"/>
      <w:bookmarkStart w:id="58" w:name="_Toc371409493"/>
      <w:bookmarkStart w:id="59" w:name="_Toc372712729"/>
      <w:bookmarkStart w:id="60" w:name="_Toc373246492"/>
      <w:r w:rsidRPr="00670DEF">
        <w:rPr>
          <w:rFonts w:ascii="Times New Roman" w:hAnsi="Times New Roman"/>
          <w:b/>
          <w:sz w:val="28"/>
          <w:szCs w:val="28"/>
          <w:lang w:val="sr-Cyrl-RS"/>
        </w:rPr>
        <w:lastRenderedPageBreak/>
        <w:t xml:space="preserve">СТАНДАРД 3: </w:t>
      </w:r>
    </w:p>
    <w:p w:rsidR="00AC78AD" w:rsidRDefault="00AC78AD" w:rsidP="00A30E55">
      <w:pPr>
        <w:pBdr>
          <w:top w:val="single" w:sz="4" w:space="1" w:color="auto"/>
          <w:left w:val="single" w:sz="4" w:space="4" w:color="auto"/>
          <w:bottom w:val="single" w:sz="4" w:space="1" w:color="auto"/>
          <w:right w:val="single" w:sz="4" w:space="4" w:color="auto"/>
        </w:pBdr>
        <w:shd w:val="clear" w:color="auto" w:fill="DEE4EA"/>
        <w:spacing w:after="0" w:line="240" w:lineRule="auto"/>
        <w:rPr>
          <w:rFonts w:ascii="Times New Roman" w:hAnsi="Times New Roman"/>
          <w:b/>
          <w:sz w:val="28"/>
          <w:szCs w:val="28"/>
          <w:lang w:val="sr-Cyrl-RS"/>
        </w:rPr>
      </w:pPr>
      <w:r w:rsidRPr="00670DEF">
        <w:rPr>
          <w:rFonts w:ascii="Times New Roman" w:hAnsi="Times New Roman"/>
          <w:b/>
          <w:sz w:val="28"/>
          <w:szCs w:val="28"/>
          <w:lang w:val="sr-Cyrl-RS"/>
        </w:rPr>
        <w:t>СИСТЕМ ОБЕЗБЕЂЕЊА КВАЛИТЕТА</w:t>
      </w:r>
      <w:bookmarkEnd w:id="56"/>
      <w:bookmarkEnd w:id="57"/>
      <w:bookmarkEnd w:id="58"/>
      <w:bookmarkEnd w:id="59"/>
      <w:bookmarkEnd w:id="60"/>
    </w:p>
    <w:p w:rsidR="00670DEF" w:rsidRPr="00670DEF" w:rsidRDefault="00670DEF" w:rsidP="00A30E55">
      <w:pPr>
        <w:pBdr>
          <w:top w:val="single" w:sz="4" w:space="1" w:color="auto"/>
          <w:left w:val="single" w:sz="4" w:space="4" w:color="auto"/>
          <w:bottom w:val="single" w:sz="4" w:space="1" w:color="auto"/>
          <w:right w:val="single" w:sz="4" w:space="4" w:color="auto"/>
        </w:pBdr>
        <w:shd w:val="clear" w:color="auto" w:fill="DEE4EA"/>
        <w:spacing w:after="0" w:line="240" w:lineRule="auto"/>
        <w:rPr>
          <w:rFonts w:ascii="Times New Roman" w:hAnsi="Times New Roman"/>
          <w:b/>
          <w:i/>
          <w:sz w:val="28"/>
          <w:szCs w:val="28"/>
          <w:lang w:val="sr-Cyrl-RS"/>
        </w:rPr>
      </w:pPr>
    </w:p>
    <w:p w:rsidR="00AC78AD" w:rsidRDefault="00AC78AD" w:rsidP="00A30E55">
      <w:pPr>
        <w:pBdr>
          <w:top w:val="single" w:sz="4" w:space="1" w:color="auto"/>
          <w:left w:val="single" w:sz="4" w:space="4" w:color="auto"/>
          <w:bottom w:val="single" w:sz="4" w:space="1" w:color="auto"/>
          <w:right w:val="single" w:sz="4" w:space="4" w:color="auto"/>
        </w:pBdr>
        <w:shd w:val="clear" w:color="auto" w:fill="DEE4EA"/>
        <w:spacing w:after="0" w:line="240" w:lineRule="auto"/>
        <w:rPr>
          <w:rFonts w:ascii="Times New Roman" w:hAnsi="Times New Roman"/>
          <w:i/>
          <w:sz w:val="24"/>
          <w:szCs w:val="24"/>
          <w:lang w:val="sr-Cyrl-RS"/>
        </w:rPr>
      </w:pPr>
      <w:r w:rsidRPr="00670DEF">
        <w:rPr>
          <w:rFonts w:ascii="Times New Roman" w:hAnsi="Times New Roman"/>
          <w:i/>
          <w:sz w:val="24"/>
          <w:szCs w:val="24"/>
          <w:lang w:val="sr-Cyrl-RS"/>
        </w:rPr>
        <w:t>Високошколска установа израђује организациону ст</w:t>
      </w:r>
      <w:r w:rsidR="00670DEF" w:rsidRPr="00670DEF">
        <w:rPr>
          <w:rFonts w:ascii="Times New Roman" w:hAnsi="Times New Roman"/>
          <w:i/>
          <w:sz w:val="24"/>
          <w:szCs w:val="24"/>
          <w:lang w:val="sr-Cyrl-RS"/>
        </w:rPr>
        <w:t>руктуру за обезбеђење квалитета</w:t>
      </w:r>
      <w:r w:rsidR="006103AD">
        <w:rPr>
          <w:rFonts w:ascii="Times New Roman" w:hAnsi="Times New Roman"/>
          <w:i/>
          <w:sz w:val="24"/>
          <w:szCs w:val="24"/>
          <w:lang w:val="sr-Cyrl-RS"/>
        </w:rPr>
        <w:t>.</w:t>
      </w:r>
    </w:p>
    <w:p w:rsidR="00E9731A" w:rsidRPr="00670DEF" w:rsidRDefault="00E9731A" w:rsidP="00A30E55">
      <w:pPr>
        <w:pBdr>
          <w:top w:val="single" w:sz="4" w:space="1" w:color="auto"/>
          <w:left w:val="single" w:sz="4" w:space="4" w:color="auto"/>
          <w:bottom w:val="single" w:sz="4" w:space="1" w:color="auto"/>
          <w:right w:val="single" w:sz="4" w:space="4" w:color="auto"/>
        </w:pBdr>
        <w:shd w:val="clear" w:color="auto" w:fill="DEE4EA"/>
        <w:spacing w:after="0" w:line="240" w:lineRule="auto"/>
        <w:rPr>
          <w:rFonts w:ascii="Times New Roman" w:hAnsi="Times New Roman"/>
          <w:i/>
          <w:sz w:val="24"/>
          <w:szCs w:val="24"/>
          <w:lang w:val="sr-Cyrl-RS"/>
        </w:rPr>
      </w:pPr>
    </w:p>
    <w:p w:rsidR="00AC78AD" w:rsidRDefault="00AC78AD" w:rsidP="0014707B">
      <w:pPr>
        <w:spacing w:after="0" w:line="240" w:lineRule="auto"/>
        <w:jc w:val="both"/>
        <w:rPr>
          <w:rFonts w:ascii="Times New Roman" w:hAnsi="Times New Roman"/>
          <w:sz w:val="28"/>
          <w:szCs w:val="28"/>
          <w:lang w:val="sr-Cyrl-CS"/>
        </w:rPr>
      </w:pPr>
    </w:p>
    <w:p w:rsidR="00E9731A" w:rsidRDefault="00E9731A" w:rsidP="0014707B">
      <w:pPr>
        <w:spacing w:after="0" w:line="240" w:lineRule="auto"/>
        <w:jc w:val="both"/>
        <w:rPr>
          <w:rFonts w:ascii="Times New Roman" w:hAnsi="Times New Roman"/>
          <w:sz w:val="28"/>
          <w:szCs w:val="28"/>
          <w:lang w:val="sr-Cyrl-CS"/>
        </w:rPr>
      </w:pPr>
    </w:p>
    <w:p w:rsidR="00E9731A" w:rsidRPr="00456FB0" w:rsidRDefault="00E9731A" w:rsidP="0014707B">
      <w:pPr>
        <w:spacing w:after="0" w:line="240" w:lineRule="auto"/>
        <w:jc w:val="both"/>
        <w:rPr>
          <w:rFonts w:ascii="Times New Roman" w:hAnsi="Times New Roman"/>
          <w:sz w:val="28"/>
          <w:szCs w:val="28"/>
          <w:lang w:val="sr-Cyrl-CS"/>
        </w:rPr>
      </w:pPr>
    </w:p>
    <w:p w:rsidR="00AC78AD" w:rsidRPr="00456FB0" w:rsidRDefault="00AC78AD" w:rsidP="0014707B">
      <w:pPr>
        <w:pStyle w:val="Heading2"/>
        <w:spacing w:before="0" w:after="0" w:line="240" w:lineRule="auto"/>
        <w:rPr>
          <w:rFonts w:ascii="Times New Roman" w:hAnsi="Times New Roman"/>
          <w:lang w:val="sr-Cyrl-RS"/>
        </w:rPr>
      </w:pPr>
      <w:bookmarkStart w:id="61" w:name="_Toc371353247"/>
      <w:bookmarkStart w:id="62" w:name="_Toc371408332"/>
      <w:bookmarkStart w:id="63" w:name="_Toc371409494"/>
      <w:bookmarkStart w:id="64" w:name="_Toc372712730"/>
      <w:bookmarkStart w:id="65" w:name="_Toc373246493"/>
      <w:bookmarkStart w:id="66" w:name="_Toc64497038"/>
      <w:r w:rsidRPr="00456FB0">
        <w:rPr>
          <w:rFonts w:ascii="Times New Roman" w:hAnsi="Times New Roman"/>
          <w:lang w:val="sr-Cyrl-RS"/>
        </w:rPr>
        <w:t>А) Опис стања, анализа и процена стандарда 3</w:t>
      </w:r>
      <w:bookmarkEnd w:id="61"/>
      <w:bookmarkEnd w:id="62"/>
      <w:bookmarkEnd w:id="63"/>
      <w:bookmarkEnd w:id="64"/>
      <w:bookmarkEnd w:id="65"/>
      <w:bookmarkEnd w:id="66"/>
    </w:p>
    <w:p w:rsidR="00A10A02" w:rsidRPr="0014707B" w:rsidRDefault="00A10A02" w:rsidP="0014707B">
      <w:pPr>
        <w:shd w:val="clear" w:color="auto" w:fill="FFFFFF"/>
        <w:spacing w:after="0" w:line="240" w:lineRule="auto"/>
        <w:contextualSpacing/>
        <w:jc w:val="both"/>
        <w:rPr>
          <w:rFonts w:ascii="Times New Roman" w:hAnsi="Times New Roman"/>
          <w:lang w:val="sr-Cyrl-RS"/>
        </w:rPr>
      </w:pPr>
    </w:p>
    <w:p w:rsidR="00AC78AD" w:rsidRPr="0014707B" w:rsidRDefault="00AC78AD" w:rsidP="0014707B">
      <w:pPr>
        <w:shd w:val="clear" w:color="auto" w:fill="FFFFFF"/>
        <w:spacing w:after="0" w:line="240" w:lineRule="auto"/>
        <w:ind w:firstLine="720"/>
        <w:contextualSpacing/>
        <w:jc w:val="both"/>
        <w:rPr>
          <w:rFonts w:ascii="Times New Roman" w:hAnsi="Times New Roman"/>
          <w:sz w:val="24"/>
          <w:szCs w:val="24"/>
          <w:lang w:val="sr-Cyrl-RS"/>
        </w:rPr>
      </w:pPr>
      <w:r w:rsidRPr="0014707B">
        <w:rPr>
          <w:rFonts w:ascii="Times New Roman" w:hAnsi="Times New Roman"/>
          <w:sz w:val="24"/>
          <w:szCs w:val="24"/>
          <w:lang w:val="sr-Cyrl-RS"/>
        </w:rPr>
        <w:t>Институционални систем обезбеђења квалитета установљен је и регулисан Статутом Правног факултета, који је донет 12.10.2006. године. Тај Статут је у претходном периоду више пута измењен и допуњен у складу са променама законске и универзитетске регулативе. Статутом Правног факултета у Крагујевцу из 2019. године (</w:t>
      </w:r>
      <w:r w:rsidRPr="0014707B">
        <w:rPr>
          <w:rFonts w:ascii="Times New Roman" w:hAnsi="Times New Roman"/>
          <w:sz w:val="24"/>
          <w:szCs w:val="24"/>
          <w:lang w:val="ru-RU"/>
        </w:rPr>
        <w:t>последње измене и допуне начињене су одлуком о изменама и допунама Статута Правног факултета у Крагујевцу број 3238/2 од 02.11.2022.</w:t>
      </w:r>
      <w:r w:rsidRPr="0014707B">
        <w:rPr>
          <w:rFonts w:ascii="Times New Roman" w:hAnsi="Times New Roman"/>
          <w:sz w:val="24"/>
          <w:szCs w:val="24"/>
          <w:lang w:val="sr-Cyrl-RS"/>
        </w:rPr>
        <w:t>) утврђен је основни правни оквир обезбеђења квалитета. Чланом 25. Статута прописано је да Факултет спроводи поступак самовредновања и оцењивања квалитета својих студијских програма, наставе и услова рада. У досадашњем раду на плану обезбеђења квалитета прихваћени су традиционални принципи и методи обезбеђења квалитета наставног процеса, научно</w:t>
      </w:r>
      <w:r w:rsidR="006103AD">
        <w:rPr>
          <w:rFonts w:ascii="Times New Roman" w:hAnsi="Times New Roman"/>
          <w:sz w:val="24"/>
          <w:szCs w:val="24"/>
          <w:lang w:val="sr-Cyrl-RS"/>
        </w:rPr>
        <w:t>-</w:t>
      </w:r>
      <w:r w:rsidRPr="0014707B">
        <w:rPr>
          <w:rFonts w:ascii="Times New Roman" w:hAnsi="Times New Roman"/>
          <w:sz w:val="24"/>
          <w:szCs w:val="24"/>
          <w:lang w:val="sr-Cyrl-RS"/>
        </w:rPr>
        <w:t>истраживачког, стручног рада и рада студената у стицању знања и вештина.</w:t>
      </w:r>
    </w:p>
    <w:p w:rsidR="00AC78AD" w:rsidRPr="0014707B" w:rsidRDefault="00AC78AD" w:rsidP="0014707B">
      <w:pPr>
        <w:shd w:val="clear" w:color="auto" w:fill="FFFFFF"/>
        <w:spacing w:after="0" w:line="240" w:lineRule="auto"/>
        <w:ind w:firstLine="720"/>
        <w:contextualSpacing/>
        <w:jc w:val="both"/>
        <w:rPr>
          <w:rFonts w:ascii="Times New Roman" w:hAnsi="Times New Roman"/>
          <w:sz w:val="24"/>
          <w:szCs w:val="24"/>
          <w:lang w:val="sr-Cyrl-RS"/>
        </w:rPr>
      </w:pPr>
      <w:r w:rsidRPr="0014707B">
        <w:rPr>
          <w:rFonts w:ascii="Times New Roman" w:hAnsi="Times New Roman"/>
          <w:sz w:val="24"/>
          <w:szCs w:val="24"/>
          <w:lang w:val="sr-Cyrl-RS"/>
        </w:rPr>
        <w:t>Факултет посебно наглашава значајну улогу студената не само кроз њихово чланство у Савету факултета, Наставно-научном већу, Комисији за обезбеђење и унапређење квалитета и Поткомисији за праћење и унапређење студирања, него и кроз активности у Студентском парламенту. Култура обезбеђења квалитета негује се вишегодишњим спровођењем студентских анкета и отвореном и активном комуникацијом студентских представника. Значајну улогу у овом процесу имају и студентске организације које, кроз многобројне активности, подстичу и негују културу квалитета и доприносе и допуњују институционалне механизме за њено успостављање и одржавање.</w:t>
      </w:r>
    </w:p>
    <w:p w:rsidR="00AC78AD" w:rsidRPr="0014707B" w:rsidRDefault="00AC78AD" w:rsidP="0014707B">
      <w:pPr>
        <w:shd w:val="clear" w:color="auto" w:fill="FFFFFF"/>
        <w:spacing w:after="0" w:line="240" w:lineRule="auto"/>
        <w:ind w:firstLine="720"/>
        <w:contextualSpacing/>
        <w:jc w:val="both"/>
        <w:rPr>
          <w:rFonts w:ascii="Times New Roman" w:hAnsi="Times New Roman"/>
          <w:sz w:val="24"/>
          <w:szCs w:val="24"/>
          <w:lang w:val="sr-Cyrl-RS"/>
        </w:rPr>
      </w:pPr>
      <w:r w:rsidRPr="0014707B">
        <w:rPr>
          <w:rFonts w:ascii="Times New Roman" w:hAnsi="Times New Roman"/>
          <w:sz w:val="24"/>
          <w:szCs w:val="24"/>
          <w:lang w:val="sr-Cyrl-RS"/>
        </w:rPr>
        <w:t>Систем обезбеђења квалитета на Правном факултету у Крагујевцу утврђен је тако што су предвиђени субјекти обезбеђења квалитета, дефинисана њихова улога, задаци, надлежност, као и улога и задаци наставног и ненаставног особља, студената, органа и служби факултета, области обезбеђења квалитета, као и стандарди и поступци за обезбеђење квалитета.</w:t>
      </w:r>
    </w:p>
    <w:p w:rsidR="00AC78AD" w:rsidRPr="0014707B" w:rsidRDefault="00AC78AD" w:rsidP="0014707B">
      <w:pPr>
        <w:shd w:val="clear" w:color="auto" w:fill="FFFFFF"/>
        <w:spacing w:after="0" w:line="240" w:lineRule="auto"/>
        <w:ind w:firstLine="720"/>
        <w:contextualSpacing/>
        <w:jc w:val="both"/>
        <w:rPr>
          <w:rFonts w:ascii="Times New Roman" w:hAnsi="Times New Roman"/>
          <w:sz w:val="24"/>
          <w:szCs w:val="24"/>
          <w:lang w:val="sr-Cyrl-RS"/>
        </w:rPr>
      </w:pPr>
      <w:r w:rsidRPr="0014707B">
        <w:rPr>
          <w:rFonts w:ascii="Times New Roman" w:hAnsi="Times New Roman"/>
          <w:sz w:val="24"/>
          <w:szCs w:val="24"/>
          <w:lang w:val="sr-Cyrl-RS"/>
        </w:rPr>
        <w:t>Сагласно Статуту и Правилнику о квалитету и самовредновању, субјекти институционалног с</w:t>
      </w:r>
      <w:r w:rsidR="002211A7">
        <w:rPr>
          <w:rFonts w:ascii="Times New Roman" w:hAnsi="Times New Roman"/>
          <w:sz w:val="24"/>
          <w:szCs w:val="24"/>
          <w:lang w:val="sr-Cyrl-RS"/>
        </w:rPr>
        <w:t xml:space="preserve">истема обезбеђења квалитета на </w:t>
      </w:r>
      <w:r w:rsidR="001876CB">
        <w:rPr>
          <w:rFonts w:ascii="Times New Roman" w:hAnsi="Times New Roman"/>
          <w:sz w:val="24"/>
          <w:szCs w:val="24"/>
          <w:lang w:val="sr-Cyrl-RS"/>
        </w:rPr>
        <w:t>ф</w:t>
      </w:r>
      <w:r w:rsidRPr="0014707B">
        <w:rPr>
          <w:rFonts w:ascii="Times New Roman" w:hAnsi="Times New Roman"/>
          <w:sz w:val="24"/>
          <w:szCs w:val="24"/>
          <w:lang w:val="sr-Cyrl-RS"/>
        </w:rPr>
        <w:t>акултету су:</w:t>
      </w:r>
    </w:p>
    <w:p w:rsidR="00AC78AD" w:rsidRPr="0014707B" w:rsidRDefault="00AC78AD" w:rsidP="003B7EFA">
      <w:pPr>
        <w:numPr>
          <w:ilvl w:val="0"/>
          <w:numId w:val="7"/>
        </w:numPr>
        <w:shd w:val="clear" w:color="auto" w:fill="FFFFFF"/>
        <w:spacing w:after="0" w:line="240" w:lineRule="auto"/>
        <w:contextualSpacing/>
        <w:jc w:val="both"/>
        <w:rPr>
          <w:rFonts w:ascii="Times New Roman" w:hAnsi="Times New Roman"/>
          <w:sz w:val="24"/>
          <w:szCs w:val="24"/>
          <w:lang w:val="sr-Cyrl-RS"/>
        </w:rPr>
      </w:pPr>
      <w:r w:rsidRPr="0014707B">
        <w:rPr>
          <w:rFonts w:ascii="Times New Roman" w:hAnsi="Times New Roman"/>
          <w:sz w:val="24"/>
          <w:szCs w:val="24"/>
          <w:lang w:val="sr-Cyrl-RS"/>
        </w:rPr>
        <w:t>Комисија за обезбеђење и унапређење квалитета и</w:t>
      </w:r>
    </w:p>
    <w:p w:rsidR="002930CA" w:rsidRPr="0014707B" w:rsidRDefault="00AC78AD" w:rsidP="003B7EFA">
      <w:pPr>
        <w:numPr>
          <w:ilvl w:val="0"/>
          <w:numId w:val="7"/>
        </w:numPr>
        <w:shd w:val="clear" w:color="auto" w:fill="FFFFFF"/>
        <w:spacing w:after="0" w:line="240" w:lineRule="auto"/>
        <w:contextualSpacing/>
        <w:jc w:val="both"/>
        <w:rPr>
          <w:rFonts w:ascii="Times New Roman" w:hAnsi="Times New Roman"/>
          <w:sz w:val="24"/>
          <w:szCs w:val="24"/>
          <w:lang w:val="sr-Cyrl-RS"/>
        </w:rPr>
      </w:pPr>
      <w:r w:rsidRPr="0014707B">
        <w:rPr>
          <w:rFonts w:ascii="Times New Roman" w:hAnsi="Times New Roman"/>
          <w:sz w:val="24"/>
          <w:szCs w:val="24"/>
          <w:lang w:val="sr-Cyrl-RS"/>
        </w:rPr>
        <w:t>Поткомисија за праћење и унапређивање студирања.</w:t>
      </w:r>
    </w:p>
    <w:p w:rsidR="002930CA" w:rsidRPr="0014707B" w:rsidRDefault="002930CA" w:rsidP="0014707B">
      <w:pPr>
        <w:shd w:val="clear" w:color="auto" w:fill="FFFFFF"/>
        <w:spacing w:after="0" w:line="240" w:lineRule="auto"/>
        <w:ind w:left="720"/>
        <w:contextualSpacing/>
        <w:jc w:val="both"/>
        <w:rPr>
          <w:rFonts w:ascii="Times New Roman" w:hAnsi="Times New Roman"/>
          <w:sz w:val="24"/>
          <w:szCs w:val="24"/>
          <w:lang w:val="sr-Cyrl-RS"/>
        </w:rPr>
      </w:pPr>
    </w:p>
    <w:p w:rsidR="00AC78AD" w:rsidRPr="0014707B" w:rsidRDefault="00AC78AD" w:rsidP="0014707B">
      <w:pPr>
        <w:shd w:val="clear" w:color="auto" w:fill="FFFFFF"/>
        <w:spacing w:after="0" w:line="240" w:lineRule="auto"/>
        <w:ind w:firstLine="720"/>
        <w:contextualSpacing/>
        <w:jc w:val="both"/>
        <w:rPr>
          <w:rFonts w:ascii="Times New Roman" w:hAnsi="Times New Roman"/>
          <w:i/>
          <w:iCs/>
          <w:sz w:val="24"/>
          <w:szCs w:val="24"/>
          <w:lang w:val="sr-Cyrl-CS"/>
        </w:rPr>
      </w:pPr>
      <w:r w:rsidRPr="0014707B">
        <w:rPr>
          <w:rFonts w:ascii="Times New Roman" w:hAnsi="Times New Roman"/>
          <w:sz w:val="24"/>
          <w:szCs w:val="24"/>
          <w:lang w:val="sr-Cyrl-RS"/>
        </w:rPr>
        <w:t xml:space="preserve">Комисија за обезбеђење и унапређење квалитета представља стални и највиши орган у систему обезбеђења и контроле квалитета факултета. </w:t>
      </w:r>
      <w:r w:rsidRPr="006103AD">
        <w:rPr>
          <w:rFonts w:ascii="Times New Roman" w:hAnsi="Times New Roman"/>
          <w:iCs/>
          <w:sz w:val="24"/>
          <w:szCs w:val="24"/>
          <w:lang w:val="sr-Cyrl-CS"/>
        </w:rPr>
        <w:t>У надлежност Комисије, поред осталог</w:t>
      </w:r>
      <w:r w:rsidR="001876CB">
        <w:rPr>
          <w:rFonts w:ascii="Times New Roman" w:hAnsi="Times New Roman"/>
          <w:iCs/>
          <w:sz w:val="24"/>
          <w:szCs w:val="24"/>
          <w:lang w:val="sr-Cyrl-CS"/>
        </w:rPr>
        <w:t>, спада и: утврђивање предлога С</w:t>
      </w:r>
      <w:r w:rsidRPr="006103AD">
        <w:rPr>
          <w:rFonts w:ascii="Times New Roman" w:hAnsi="Times New Roman"/>
          <w:iCs/>
          <w:sz w:val="24"/>
          <w:szCs w:val="24"/>
          <w:lang w:val="sr-Cyrl-CS"/>
        </w:rPr>
        <w:t xml:space="preserve">тратегије обезбеђења квалитета и њеног остваривања; формулисање политике обезбеђења квалитета; доношење стратешких и акционих планова за обезбеђење и унапређење квалитета; подстицање и предузимање активности на организовању расправа о квалитету; промовисање културе квалитета; спровођење поступака самовредновања и доношење Извештаја о самовредновању; давање мишљење и предлога при доношењу општих аката факултета; утврђивање метода вредновања квалитета образовног рада наставника, асистената и сарадника у поступку </w:t>
      </w:r>
      <w:r w:rsidRPr="006103AD">
        <w:rPr>
          <w:rFonts w:ascii="Times New Roman" w:hAnsi="Times New Roman"/>
          <w:iCs/>
          <w:sz w:val="24"/>
          <w:szCs w:val="24"/>
          <w:lang w:val="sr-Cyrl-CS"/>
        </w:rPr>
        <w:lastRenderedPageBreak/>
        <w:t>избора или реизбора; сарађивање са релевантним телима и службама за обезбеђење и контролу факултета, посебно са телима Универзитета; итд.</w:t>
      </w:r>
    </w:p>
    <w:p w:rsidR="00AC78AD" w:rsidRPr="0014707B" w:rsidRDefault="006103AD" w:rsidP="0014707B">
      <w:pPr>
        <w:shd w:val="clear" w:color="auto" w:fill="FFFFFF"/>
        <w:spacing w:after="0" w:line="240" w:lineRule="auto"/>
        <w:ind w:firstLine="720"/>
        <w:contextualSpacing/>
        <w:jc w:val="both"/>
        <w:rPr>
          <w:rFonts w:ascii="Times New Roman" w:hAnsi="Times New Roman"/>
          <w:sz w:val="24"/>
          <w:szCs w:val="24"/>
          <w:lang w:val="sr-Cyrl-RS"/>
        </w:rPr>
      </w:pPr>
      <w:r>
        <w:rPr>
          <w:rFonts w:ascii="Times New Roman" w:hAnsi="Times New Roman"/>
          <w:sz w:val="24"/>
          <w:szCs w:val="24"/>
          <w:lang w:val="sr-Cyrl-RS"/>
        </w:rPr>
        <w:t>Комисија има 7</w:t>
      </w:r>
      <w:r w:rsidR="00AC78AD" w:rsidRPr="0014707B">
        <w:rPr>
          <w:rFonts w:ascii="Times New Roman" w:hAnsi="Times New Roman"/>
          <w:sz w:val="24"/>
          <w:szCs w:val="24"/>
          <w:lang w:val="sr-Cyrl-RS"/>
        </w:rPr>
        <w:t xml:space="preserve"> чланова. Према Правилнику о квал</w:t>
      </w:r>
      <w:r>
        <w:rPr>
          <w:rFonts w:ascii="Times New Roman" w:hAnsi="Times New Roman"/>
          <w:sz w:val="24"/>
          <w:szCs w:val="24"/>
          <w:lang w:val="sr-Cyrl-RS"/>
        </w:rPr>
        <w:t>итету и самовредновању, од 7</w:t>
      </w:r>
      <w:r w:rsidR="00AC78AD" w:rsidRPr="0014707B">
        <w:rPr>
          <w:rFonts w:ascii="Times New Roman" w:hAnsi="Times New Roman"/>
          <w:sz w:val="24"/>
          <w:szCs w:val="24"/>
          <w:lang w:val="sr-Cyrl-RS"/>
        </w:rPr>
        <w:t xml:space="preserve"> чланова, 3 чл</w:t>
      </w:r>
      <w:r>
        <w:rPr>
          <w:rFonts w:ascii="Times New Roman" w:hAnsi="Times New Roman"/>
          <w:sz w:val="24"/>
          <w:szCs w:val="24"/>
          <w:lang w:val="sr-Cyrl-RS"/>
        </w:rPr>
        <w:t>ана су из реда наставника, 1</w:t>
      </w:r>
      <w:r w:rsidR="00AC78AD" w:rsidRPr="0014707B">
        <w:rPr>
          <w:rFonts w:ascii="Times New Roman" w:hAnsi="Times New Roman"/>
          <w:sz w:val="24"/>
          <w:szCs w:val="24"/>
          <w:lang w:val="sr-Cyrl-RS"/>
        </w:rPr>
        <w:t xml:space="preserve"> члан из реда</w:t>
      </w:r>
      <w:r>
        <w:rPr>
          <w:rFonts w:ascii="Times New Roman" w:hAnsi="Times New Roman"/>
          <w:sz w:val="24"/>
          <w:szCs w:val="24"/>
          <w:lang w:val="sr-Cyrl-RS"/>
        </w:rPr>
        <w:t xml:space="preserve"> сарадника у звању асистент, 2</w:t>
      </w:r>
      <w:r w:rsidR="00AC78AD" w:rsidRPr="0014707B">
        <w:rPr>
          <w:rFonts w:ascii="Times New Roman" w:hAnsi="Times New Roman"/>
          <w:sz w:val="24"/>
          <w:szCs w:val="24"/>
          <w:lang w:val="sr-Cyrl-RS"/>
        </w:rPr>
        <w:t xml:space="preserve"> чл</w:t>
      </w:r>
      <w:r>
        <w:rPr>
          <w:rFonts w:ascii="Times New Roman" w:hAnsi="Times New Roman"/>
          <w:sz w:val="24"/>
          <w:szCs w:val="24"/>
          <w:lang w:val="sr-Cyrl-RS"/>
        </w:rPr>
        <w:t>ана су из реда студената и 1</w:t>
      </w:r>
      <w:r w:rsidR="00AC78AD" w:rsidRPr="0014707B">
        <w:rPr>
          <w:rFonts w:ascii="Times New Roman" w:hAnsi="Times New Roman"/>
          <w:sz w:val="24"/>
          <w:szCs w:val="24"/>
          <w:lang w:val="sr-Cyrl-RS"/>
        </w:rPr>
        <w:t xml:space="preserve"> члан из реда ненаставних радника. Поткомисија за праћење и унапређење студирања је стално оперативно тело Комисије за обезбеђење и унапређењ</w:t>
      </w:r>
      <w:r>
        <w:rPr>
          <w:rFonts w:ascii="Times New Roman" w:hAnsi="Times New Roman"/>
          <w:sz w:val="24"/>
          <w:szCs w:val="24"/>
          <w:lang w:val="sr-Cyrl-RS"/>
        </w:rPr>
        <w:t>е квалитета. Поткомисија има 5</w:t>
      </w:r>
      <w:r w:rsidR="00AC78AD" w:rsidRPr="0014707B">
        <w:rPr>
          <w:rFonts w:ascii="Times New Roman" w:hAnsi="Times New Roman"/>
          <w:sz w:val="24"/>
          <w:szCs w:val="24"/>
          <w:lang w:val="sr-Cyrl-RS"/>
        </w:rPr>
        <w:t xml:space="preserve"> чланова. Одредбама Правилника о квалитету и самовредновању предвиђени су: улога, задаци и надлежност Комисије за обезбеђење и унапређење квалитета и Поткомисије за праћење и унапређење студирања; трајање мандата чланова, основи и поступак за разрешење чланова, начин руковођења и друга питања везана за њихов рад.</w:t>
      </w:r>
    </w:p>
    <w:p w:rsidR="00AC78AD" w:rsidRPr="0014707B" w:rsidRDefault="00AC78AD" w:rsidP="0014707B">
      <w:pPr>
        <w:shd w:val="clear" w:color="auto" w:fill="FFFFFF"/>
        <w:spacing w:after="0" w:line="240" w:lineRule="auto"/>
        <w:ind w:firstLine="720"/>
        <w:contextualSpacing/>
        <w:jc w:val="both"/>
        <w:rPr>
          <w:rFonts w:ascii="Times New Roman" w:hAnsi="Times New Roman"/>
          <w:sz w:val="24"/>
          <w:szCs w:val="24"/>
          <w:lang w:val="sr-Cyrl-RS"/>
        </w:rPr>
      </w:pPr>
      <w:r w:rsidRPr="0014707B">
        <w:rPr>
          <w:rFonts w:ascii="Times New Roman" w:hAnsi="Times New Roman"/>
          <w:sz w:val="24"/>
          <w:szCs w:val="24"/>
          <w:lang w:val="sr-Cyrl-RS"/>
        </w:rPr>
        <w:t>Одлуком декана Правног факултета, сходно одредбама Правилника организацији и систематизацији послова, одређен је и службеник који ће пружати стручну и техничку подршку у праћењу, обезбеђењу и унапређивању квалитета, систематизовати све прикупљене податке неопходне за оцену квалитета и исте уносити у електронску базу података (службеник за управљање квалитетом). Тиме је Правни факултет обезбедио континуитет у систему осигурања квалитета, који се, пре свега, ослања на адекватно постављене и контролисане процесе и активности које се односе на квалитет, у којима учествују сва изабрана тела и комисије у складу са општим актима које је донело Наставно-научно веће Факултета.</w:t>
      </w:r>
    </w:p>
    <w:p w:rsidR="00AC78AD" w:rsidRPr="0014707B" w:rsidRDefault="00AC78AD" w:rsidP="0014707B">
      <w:pPr>
        <w:shd w:val="clear" w:color="auto" w:fill="FFFFFF"/>
        <w:spacing w:after="0" w:line="240" w:lineRule="auto"/>
        <w:ind w:firstLine="720"/>
        <w:contextualSpacing/>
        <w:jc w:val="both"/>
        <w:rPr>
          <w:rFonts w:ascii="Times New Roman" w:hAnsi="Times New Roman"/>
          <w:sz w:val="24"/>
          <w:szCs w:val="24"/>
          <w:lang w:val="sr-Cyrl-RS"/>
        </w:rPr>
      </w:pPr>
      <w:r w:rsidRPr="0014707B">
        <w:rPr>
          <w:rFonts w:ascii="Times New Roman" w:hAnsi="Times New Roman"/>
          <w:sz w:val="24"/>
          <w:szCs w:val="24"/>
          <w:lang w:val="sr-Cyrl-RS"/>
        </w:rPr>
        <w:t xml:space="preserve">Сами процеси одлучивања, компетенције и одговорности појединих субјеката, наставника и сарадника, као и надлежности студената јасно су дефинисани Статутом и општим актима Факултета, који су објављени на сајту Правног факултета. Организациона структура и процедура свеобухватног система обезбеђења квалитета на овај начин гарантују да су у процесе одлучивања у вези са студијским програмом укључени наставници, сарадници и студенти, на начин који обезбеђује њихово активно ангажовање и оптималан допринос. </w:t>
      </w:r>
    </w:p>
    <w:p w:rsidR="00AC78AD" w:rsidRPr="0014707B" w:rsidRDefault="00AC78AD" w:rsidP="0014707B">
      <w:pPr>
        <w:shd w:val="clear" w:color="auto" w:fill="FFFFFF"/>
        <w:spacing w:after="0" w:line="240" w:lineRule="auto"/>
        <w:ind w:firstLine="720"/>
        <w:contextualSpacing/>
        <w:jc w:val="both"/>
        <w:rPr>
          <w:rFonts w:ascii="Times New Roman" w:hAnsi="Times New Roman"/>
          <w:sz w:val="24"/>
          <w:szCs w:val="24"/>
          <w:lang w:val="sr-Cyrl-RS"/>
        </w:rPr>
      </w:pPr>
      <w:r w:rsidRPr="0014707B">
        <w:rPr>
          <w:rFonts w:ascii="Times New Roman" w:hAnsi="Times New Roman"/>
          <w:sz w:val="24"/>
          <w:szCs w:val="24"/>
          <w:lang w:val="sr-Cyrl-RS"/>
        </w:rPr>
        <w:t xml:space="preserve">Претходни сазив Комисије формиран је 2020. године, када је </w:t>
      </w:r>
      <w:r w:rsidRPr="0014707B">
        <w:rPr>
          <w:rFonts w:ascii="Times New Roman" w:hAnsi="Times New Roman"/>
          <w:sz w:val="24"/>
          <w:szCs w:val="24"/>
          <w:lang w:val="sr-Cyrl-CS"/>
        </w:rPr>
        <w:t>Наставно-</w:t>
      </w:r>
      <w:r w:rsidRPr="0014707B">
        <w:rPr>
          <w:rFonts w:ascii="Times New Roman" w:hAnsi="Times New Roman"/>
          <w:color w:val="000000"/>
          <w:sz w:val="24"/>
          <w:szCs w:val="24"/>
          <w:lang w:val="sr-Cyrl-CS"/>
        </w:rPr>
        <w:t>научно веће изабрало следећи састав Комисије: доц. др Вељко Турањанин, доц. др Миливоје Лапчевић, доц. др Борко Михајловић и Александар Антић (асистент). Студентски парламент је као чланове Комисије изабрао студенте Димитрија Шекуларца и Адријану Марисављевић. За председника Комисије је изабран доц. др Вељко Турањанин.</w:t>
      </w:r>
    </w:p>
    <w:p w:rsidR="00AC78AD" w:rsidRPr="0014707B" w:rsidRDefault="00AC78AD" w:rsidP="0014707B">
      <w:pPr>
        <w:spacing w:after="0" w:line="240" w:lineRule="auto"/>
        <w:ind w:firstLine="720"/>
        <w:jc w:val="both"/>
        <w:rPr>
          <w:rFonts w:ascii="Times New Roman" w:hAnsi="Times New Roman"/>
          <w:bCs/>
          <w:iCs/>
          <w:sz w:val="24"/>
          <w:szCs w:val="24"/>
          <w:lang w:val="sr-Cyrl-RS"/>
        </w:rPr>
      </w:pPr>
      <w:r w:rsidRPr="0014707B">
        <w:rPr>
          <w:rFonts w:ascii="Times New Roman" w:hAnsi="Times New Roman"/>
          <w:sz w:val="24"/>
          <w:szCs w:val="24"/>
          <w:lang w:val="sr-Cyrl-CS"/>
        </w:rPr>
        <w:t>Поткомисија за праћење и унапређење студирања је стално оперативно тело Комисије за обезбеђење и унапређење квалитета и у њен састав улазе: продекан за наставу, 2 члана из реда наставника, 1 члан из реда асистената и 1 члан из реда студената. На основу члана 26. Статута Правног факултета и члана 14</w:t>
      </w:r>
      <w:r w:rsidRPr="0014707B">
        <w:rPr>
          <w:rFonts w:ascii="Times New Roman" w:hAnsi="Times New Roman"/>
          <w:sz w:val="24"/>
          <w:szCs w:val="24"/>
          <w:lang w:val="sr-Cyrl-RS"/>
        </w:rPr>
        <w:t>.</w:t>
      </w:r>
      <w:r w:rsidRPr="0014707B">
        <w:rPr>
          <w:rFonts w:ascii="Times New Roman" w:hAnsi="Times New Roman"/>
          <w:sz w:val="24"/>
          <w:szCs w:val="24"/>
          <w:lang w:val="sr-Cyrl-CS"/>
        </w:rPr>
        <w:t xml:space="preserve"> Правилника о квалитету и самовредновању, чланове Поткомисије из реда наставника и асистената именује Комисија, а члана Поткомисије из реда студената именује Комисија на предлог Студентског парламента. Сходно чл. 14. ст. 4. Правилника</w:t>
      </w:r>
      <w:r w:rsidR="0034321A">
        <w:rPr>
          <w:rFonts w:ascii="Times New Roman" w:hAnsi="Times New Roman"/>
          <w:sz w:val="24"/>
          <w:szCs w:val="24"/>
          <w:lang w:val="sr-Cyrl-CS"/>
        </w:rPr>
        <w:t xml:space="preserve"> о квалитету и самовредновању, председника и заменика п</w:t>
      </w:r>
      <w:r w:rsidRPr="0014707B">
        <w:rPr>
          <w:rFonts w:ascii="Times New Roman" w:hAnsi="Times New Roman"/>
          <w:sz w:val="24"/>
          <w:szCs w:val="24"/>
          <w:lang w:val="sr-Cyrl-CS"/>
        </w:rPr>
        <w:t xml:space="preserve">редседника Поткомисије бира Поткомисија из реда својих чланова. </w:t>
      </w:r>
      <w:r w:rsidRPr="0014707B">
        <w:rPr>
          <w:rFonts w:ascii="Times New Roman" w:hAnsi="Times New Roman"/>
          <w:sz w:val="24"/>
          <w:szCs w:val="24"/>
          <w:lang w:val="sr-Cyrl-RS"/>
        </w:rPr>
        <w:t>У претходном периоду је редовно вршено анкетирање студената о квалитету наставника и сарадника</w:t>
      </w:r>
      <w:r w:rsidRPr="0014707B">
        <w:rPr>
          <w:rFonts w:ascii="Times New Roman" w:hAnsi="Times New Roman"/>
          <w:bCs/>
          <w:iCs/>
          <w:sz w:val="24"/>
          <w:szCs w:val="24"/>
          <w:lang w:val="sr-Cyrl-RS"/>
        </w:rPr>
        <w:t>, а спроведен је и низ анкета о свим релевантним питањима.</w:t>
      </w:r>
    </w:p>
    <w:p w:rsidR="00AC78AD" w:rsidRPr="0014707B" w:rsidRDefault="00AC78AD" w:rsidP="0014707B">
      <w:pPr>
        <w:shd w:val="clear" w:color="auto" w:fill="FFFFFF"/>
        <w:spacing w:after="0" w:line="240" w:lineRule="auto"/>
        <w:ind w:firstLine="720"/>
        <w:contextualSpacing/>
        <w:jc w:val="both"/>
        <w:rPr>
          <w:rFonts w:ascii="Times New Roman" w:hAnsi="Times New Roman"/>
          <w:sz w:val="24"/>
          <w:szCs w:val="24"/>
          <w:lang w:val="sr-Cyrl-RS"/>
        </w:rPr>
      </w:pPr>
      <w:r w:rsidRPr="0014707B">
        <w:rPr>
          <w:rFonts w:ascii="Times New Roman" w:hAnsi="Times New Roman"/>
          <w:sz w:val="24"/>
          <w:szCs w:val="24"/>
          <w:lang w:val="sr-Cyrl-RS"/>
        </w:rPr>
        <w:t xml:space="preserve">Нови сазив Комисије за обезбеђење и унапређење квалитета од децембра 2023. године ради у следећем саставу: </w:t>
      </w:r>
    </w:p>
    <w:p w:rsidR="00AC78AD" w:rsidRPr="0014707B" w:rsidRDefault="00AC78AD" w:rsidP="0014707B">
      <w:pPr>
        <w:numPr>
          <w:ilvl w:val="0"/>
          <w:numId w:val="1"/>
        </w:numPr>
        <w:spacing w:after="0" w:line="240" w:lineRule="auto"/>
        <w:rPr>
          <w:rFonts w:ascii="Times New Roman" w:hAnsi="Times New Roman"/>
          <w:sz w:val="24"/>
          <w:szCs w:val="24"/>
          <w:lang w:val="sr-Cyrl-RS"/>
        </w:rPr>
      </w:pPr>
      <w:r w:rsidRPr="0014707B">
        <w:rPr>
          <w:rFonts w:ascii="Times New Roman" w:hAnsi="Times New Roman"/>
          <w:sz w:val="24"/>
          <w:szCs w:val="24"/>
          <w:lang w:val="sr-Cyrl-RS"/>
        </w:rPr>
        <w:t>др Александра Павићевић, ванредни професор, председник комисије</w:t>
      </w:r>
    </w:p>
    <w:p w:rsidR="00AC78AD" w:rsidRPr="0014707B" w:rsidRDefault="00AC78AD" w:rsidP="0014707B">
      <w:pPr>
        <w:numPr>
          <w:ilvl w:val="0"/>
          <w:numId w:val="1"/>
        </w:numPr>
        <w:spacing w:after="0" w:line="240" w:lineRule="auto"/>
        <w:rPr>
          <w:rFonts w:ascii="Times New Roman" w:hAnsi="Times New Roman"/>
          <w:sz w:val="24"/>
          <w:szCs w:val="24"/>
          <w:lang w:val="sr-Cyrl-RS"/>
        </w:rPr>
      </w:pPr>
      <w:r w:rsidRPr="0014707B">
        <w:rPr>
          <w:rFonts w:ascii="Times New Roman" w:hAnsi="Times New Roman"/>
          <w:sz w:val="24"/>
          <w:szCs w:val="24"/>
          <w:lang w:val="sr-Cyrl-RS"/>
        </w:rPr>
        <w:t>др Драган Дакић, доцент, заменик председника комисије</w:t>
      </w:r>
    </w:p>
    <w:p w:rsidR="00AC78AD" w:rsidRPr="0014707B" w:rsidRDefault="00AC78AD" w:rsidP="0014707B">
      <w:pPr>
        <w:numPr>
          <w:ilvl w:val="0"/>
          <w:numId w:val="1"/>
        </w:numPr>
        <w:spacing w:after="0" w:line="240" w:lineRule="auto"/>
        <w:rPr>
          <w:rFonts w:ascii="Times New Roman" w:hAnsi="Times New Roman"/>
          <w:sz w:val="24"/>
          <w:szCs w:val="24"/>
          <w:lang w:val="sr-Cyrl-RS"/>
        </w:rPr>
      </w:pPr>
      <w:r w:rsidRPr="0014707B">
        <w:rPr>
          <w:rFonts w:ascii="Times New Roman" w:hAnsi="Times New Roman"/>
          <w:sz w:val="24"/>
          <w:szCs w:val="24"/>
          <w:lang w:val="sr-Cyrl-RS"/>
        </w:rPr>
        <w:t>др Мина Павловић, доцент</w:t>
      </w:r>
    </w:p>
    <w:p w:rsidR="00AC78AD" w:rsidRPr="0014707B" w:rsidRDefault="00AC78AD" w:rsidP="0014707B">
      <w:pPr>
        <w:numPr>
          <w:ilvl w:val="0"/>
          <w:numId w:val="1"/>
        </w:numPr>
        <w:spacing w:after="0" w:line="240" w:lineRule="auto"/>
        <w:rPr>
          <w:rFonts w:ascii="Times New Roman" w:hAnsi="Times New Roman"/>
          <w:sz w:val="24"/>
          <w:szCs w:val="24"/>
          <w:lang w:val="sr-Cyrl-RS"/>
        </w:rPr>
      </w:pPr>
      <w:r w:rsidRPr="0014707B">
        <w:rPr>
          <w:rFonts w:ascii="Times New Roman" w:hAnsi="Times New Roman"/>
          <w:sz w:val="24"/>
          <w:szCs w:val="24"/>
          <w:lang w:val="sr-Cyrl-RS"/>
        </w:rPr>
        <w:t>Дејан Вучинић, асистент</w:t>
      </w:r>
    </w:p>
    <w:p w:rsidR="00AC78AD" w:rsidRPr="0014707B" w:rsidRDefault="00AC78AD" w:rsidP="0014707B">
      <w:pPr>
        <w:numPr>
          <w:ilvl w:val="0"/>
          <w:numId w:val="1"/>
        </w:numPr>
        <w:spacing w:after="0" w:line="240" w:lineRule="auto"/>
        <w:rPr>
          <w:rFonts w:ascii="Times New Roman" w:hAnsi="Times New Roman"/>
          <w:sz w:val="24"/>
          <w:szCs w:val="24"/>
          <w:lang w:val="sr-Cyrl-RS"/>
        </w:rPr>
      </w:pPr>
      <w:r w:rsidRPr="0014707B">
        <w:rPr>
          <w:rFonts w:ascii="Times New Roman" w:hAnsi="Times New Roman"/>
          <w:sz w:val="24"/>
          <w:szCs w:val="24"/>
          <w:lang w:val="sr-Cyrl-RS"/>
        </w:rPr>
        <w:t>Александар Јањушевић, ненаставна јединица</w:t>
      </w:r>
    </w:p>
    <w:p w:rsidR="00AC78AD" w:rsidRPr="0014707B" w:rsidRDefault="00AC78AD" w:rsidP="0014707B">
      <w:pPr>
        <w:numPr>
          <w:ilvl w:val="0"/>
          <w:numId w:val="1"/>
        </w:numPr>
        <w:spacing w:after="0" w:line="240" w:lineRule="auto"/>
        <w:rPr>
          <w:rFonts w:ascii="Times New Roman" w:hAnsi="Times New Roman"/>
          <w:sz w:val="24"/>
          <w:szCs w:val="24"/>
          <w:lang w:val="sr-Cyrl-RS"/>
        </w:rPr>
      </w:pPr>
      <w:r w:rsidRPr="0014707B">
        <w:rPr>
          <w:rFonts w:ascii="Times New Roman" w:hAnsi="Times New Roman"/>
          <w:sz w:val="24"/>
          <w:szCs w:val="24"/>
          <w:lang w:val="sr-Cyrl-RS"/>
        </w:rPr>
        <w:lastRenderedPageBreak/>
        <w:t>Лука Маринковић, студент</w:t>
      </w:r>
    </w:p>
    <w:p w:rsidR="00AC78AD" w:rsidRPr="0014707B" w:rsidRDefault="00AC78AD" w:rsidP="0014707B">
      <w:pPr>
        <w:numPr>
          <w:ilvl w:val="0"/>
          <w:numId w:val="1"/>
        </w:numPr>
        <w:spacing w:after="0" w:line="240" w:lineRule="auto"/>
        <w:rPr>
          <w:rFonts w:ascii="Times New Roman" w:hAnsi="Times New Roman"/>
          <w:sz w:val="24"/>
          <w:szCs w:val="24"/>
          <w:lang w:val="sr-Cyrl-RS"/>
        </w:rPr>
      </w:pPr>
      <w:r w:rsidRPr="0014707B">
        <w:rPr>
          <w:rFonts w:ascii="Times New Roman" w:hAnsi="Times New Roman"/>
          <w:sz w:val="24"/>
          <w:szCs w:val="24"/>
          <w:lang w:val="sr-Cyrl-RS"/>
        </w:rPr>
        <w:t>Душан Малетић, студент</w:t>
      </w:r>
    </w:p>
    <w:p w:rsidR="00AC78AD" w:rsidRPr="0014707B" w:rsidRDefault="00AC78AD" w:rsidP="0014707B">
      <w:pPr>
        <w:spacing w:after="0" w:line="240" w:lineRule="auto"/>
        <w:ind w:firstLine="720"/>
        <w:jc w:val="both"/>
        <w:rPr>
          <w:rFonts w:ascii="Times New Roman" w:hAnsi="Times New Roman"/>
          <w:sz w:val="24"/>
          <w:szCs w:val="24"/>
          <w:lang w:val="sr-Cyrl-CS"/>
        </w:rPr>
      </w:pPr>
      <w:r w:rsidRPr="0014707B">
        <w:rPr>
          <w:rFonts w:ascii="Times New Roman" w:hAnsi="Times New Roman"/>
          <w:sz w:val="24"/>
          <w:szCs w:val="24"/>
          <w:lang w:val="sr-Cyrl-CS"/>
        </w:rPr>
        <w:t>Како је мандат чланова Комисије из реда студената годину дана, сходно чл. 8. Правилника о квалитету и самовредновању, децембра 2024. године верификовани су мандати нова два члана Комисије из реда студената:</w:t>
      </w:r>
    </w:p>
    <w:p w:rsidR="00AC78AD" w:rsidRPr="0014707B" w:rsidRDefault="00AC78AD" w:rsidP="0014707B">
      <w:pPr>
        <w:numPr>
          <w:ilvl w:val="0"/>
          <w:numId w:val="1"/>
        </w:numPr>
        <w:spacing w:after="0" w:line="240" w:lineRule="auto"/>
        <w:rPr>
          <w:rFonts w:ascii="Times New Roman" w:hAnsi="Times New Roman"/>
          <w:sz w:val="24"/>
          <w:szCs w:val="24"/>
          <w:lang w:val="sr-Cyrl-RS"/>
        </w:rPr>
      </w:pPr>
      <w:r w:rsidRPr="0014707B">
        <w:rPr>
          <w:rFonts w:ascii="Times New Roman" w:hAnsi="Times New Roman"/>
          <w:sz w:val="24"/>
          <w:szCs w:val="24"/>
          <w:lang w:val="sr-Cyrl-RS"/>
        </w:rPr>
        <w:t>Ђорђе Павлов, студент</w:t>
      </w:r>
    </w:p>
    <w:p w:rsidR="00AC78AD" w:rsidRPr="0014707B" w:rsidRDefault="00AC78AD" w:rsidP="0014707B">
      <w:pPr>
        <w:numPr>
          <w:ilvl w:val="0"/>
          <w:numId w:val="1"/>
        </w:numPr>
        <w:spacing w:after="0" w:line="240" w:lineRule="auto"/>
        <w:rPr>
          <w:rFonts w:ascii="Times New Roman" w:hAnsi="Times New Roman"/>
          <w:sz w:val="24"/>
          <w:szCs w:val="24"/>
          <w:lang w:val="sr-Cyrl-RS"/>
        </w:rPr>
      </w:pPr>
      <w:r w:rsidRPr="0014707B">
        <w:rPr>
          <w:rFonts w:ascii="Times New Roman" w:hAnsi="Times New Roman"/>
          <w:sz w:val="24"/>
          <w:szCs w:val="24"/>
          <w:lang w:val="sr-Cyrl-RS"/>
        </w:rPr>
        <w:t>Милица Милосављевић, студент</w:t>
      </w:r>
    </w:p>
    <w:p w:rsidR="00AC78AD" w:rsidRPr="0014707B" w:rsidRDefault="00AC78AD" w:rsidP="0014707B">
      <w:pPr>
        <w:spacing w:after="0" w:line="240" w:lineRule="auto"/>
        <w:ind w:firstLine="720"/>
        <w:jc w:val="both"/>
        <w:rPr>
          <w:rFonts w:ascii="Times New Roman" w:hAnsi="Times New Roman"/>
          <w:color w:val="000000"/>
          <w:sz w:val="24"/>
          <w:szCs w:val="24"/>
          <w:lang w:val="sr-Cyrl-CS"/>
        </w:rPr>
      </w:pPr>
      <w:r w:rsidRPr="0014707B">
        <w:rPr>
          <w:rFonts w:ascii="Times New Roman" w:hAnsi="Times New Roman"/>
          <w:color w:val="000000"/>
          <w:sz w:val="24"/>
          <w:szCs w:val="24"/>
          <w:lang w:val="sr-Cyrl-CS"/>
        </w:rPr>
        <w:t>Комисија за обезбеђење и унапређење квалитета спроводи сваке године евалуацију процеса наставе. Усвојеним поступцима обезбеђења квалитета је дефинисано да се на сваке три године спроводи самовредновање Факултета и свих студијских програма у којима учествује. Редовно се анкетирају студенти према дефинисаним поступцима за обезбеђење квалитета наставног процеса и студијског програма. На основу резултата анкета, Комисија за обезбеђење и унапређење квалитета идентификује слабе тачке и формулише предлоге корективних мера, које затим шаље Наставно-научном већу на усвајање. Сви документи које у току прикупљања и анализе података направи Комисија за обезбеђење и унапређење квалитета доступни су свим запосленима на Факултету и студентима, тако да они могу кроз директну комуникацију са Комисијом или кроз своје учешће у раду Наставно-научног већа да утичу на одлуке и сам систем квалитета у свим деловима.</w:t>
      </w:r>
    </w:p>
    <w:p w:rsidR="00AC78AD" w:rsidRPr="0014707B" w:rsidRDefault="00AC78AD" w:rsidP="0014707B">
      <w:pPr>
        <w:spacing w:after="0" w:line="240" w:lineRule="auto"/>
        <w:ind w:firstLine="720"/>
        <w:jc w:val="both"/>
        <w:rPr>
          <w:rFonts w:ascii="Times New Roman" w:hAnsi="Times New Roman"/>
          <w:sz w:val="24"/>
          <w:szCs w:val="24"/>
          <w:lang w:val="sr-Cyrl-CS"/>
        </w:rPr>
      </w:pPr>
      <w:r w:rsidRPr="0014707B">
        <w:rPr>
          <w:rFonts w:ascii="Times New Roman" w:hAnsi="Times New Roman"/>
          <w:sz w:val="24"/>
          <w:szCs w:val="24"/>
          <w:lang w:val="sr-Cyrl-CS"/>
        </w:rPr>
        <w:t xml:space="preserve">У односу на претходне периоде (до 2020. године и </w:t>
      </w:r>
      <w:r w:rsidR="00802B90">
        <w:rPr>
          <w:rFonts w:ascii="Times New Roman" w:hAnsi="Times New Roman"/>
          <w:sz w:val="24"/>
          <w:szCs w:val="24"/>
          <w:lang w:val="sr-Cyrl-CS"/>
        </w:rPr>
        <w:t xml:space="preserve">од 2020. до </w:t>
      </w:r>
      <w:r w:rsidRPr="0014707B">
        <w:rPr>
          <w:rFonts w:ascii="Times New Roman" w:hAnsi="Times New Roman"/>
          <w:sz w:val="24"/>
          <w:szCs w:val="24"/>
          <w:lang w:val="sr-Cyrl-CS"/>
        </w:rPr>
        <w:t>2023</w:t>
      </w:r>
      <w:r w:rsidR="00802B90">
        <w:rPr>
          <w:rFonts w:ascii="Times New Roman" w:hAnsi="Times New Roman"/>
          <w:sz w:val="24"/>
          <w:szCs w:val="24"/>
          <w:lang w:val="sr-Cyrl-CS"/>
        </w:rPr>
        <w:t>. године</w:t>
      </w:r>
      <w:r w:rsidRPr="0014707B">
        <w:rPr>
          <w:rFonts w:ascii="Times New Roman" w:hAnsi="Times New Roman"/>
          <w:sz w:val="24"/>
          <w:szCs w:val="24"/>
          <w:lang w:val="sr-Cyrl-CS"/>
        </w:rPr>
        <w:t>) учињени су напори у погледу побољшања интензитета у раду Комисије. Консолидација у раду</w:t>
      </w:r>
      <w:r w:rsidRPr="0014707B">
        <w:rPr>
          <w:rFonts w:ascii="Times New Roman" w:hAnsi="Times New Roman"/>
          <w:color w:val="000000"/>
          <w:sz w:val="24"/>
          <w:szCs w:val="24"/>
          <w:lang w:val="sr-Cyrl-CS"/>
        </w:rPr>
        <w:t xml:space="preserve"> Комисије је постигнута, што показује број одржаних састанака, успешне израде</w:t>
      </w:r>
      <w:r w:rsidRPr="0014707B">
        <w:rPr>
          <w:rFonts w:ascii="Times New Roman" w:hAnsi="Times New Roman"/>
          <w:sz w:val="24"/>
          <w:szCs w:val="24"/>
          <w:lang w:val="sr-Cyrl-CS"/>
        </w:rPr>
        <w:t xml:space="preserve"> Извештаја о самовредновању и низ донетих одлука у претходном периоду. </w:t>
      </w:r>
    </w:p>
    <w:p w:rsidR="00AC78AD" w:rsidRPr="0014707B" w:rsidRDefault="00AC78AD" w:rsidP="0014707B">
      <w:pPr>
        <w:spacing w:after="0" w:line="240" w:lineRule="auto"/>
        <w:jc w:val="both"/>
        <w:rPr>
          <w:rFonts w:ascii="Times New Roman" w:hAnsi="Times New Roman"/>
          <w:bCs/>
          <w:iCs/>
          <w:sz w:val="24"/>
          <w:szCs w:val="24"/>
          <w:lang w:val="sr-Cyrl-CS"/>
        </w:rPr>
      </w:pPr>
    </w:p>
    <w:p w:rsidR="00AC78AD" w:rsidRPr="00456FB0" w:rsidRDefault="00AC78AD" w:rsidP="0014707B">
      <w:pPr>
        <w:pStyle w:val="Heading2"/>
        <w:spacing w:before="0" w:after="0" w:line="240" w:lineRule="auto"/>
        <w:rPr>
          <w:rFonts w:ascii="Times New Roman" w:hAnsi="Times New Roman"/>
          <w:lang w:val="sr-Cyrl-RS"/>
        </w:rPr>
      </w:pPr>
      <w:bookmarkStart w:id="67" w:name="_Toc64497039"/>
      <w:r w:rsidRPr="00456FB0">
        <w:rPr>
          <w:rFonts w:ascii="Times New Roman" w:hAnsi="Times New Roman"/>
          <w:lang w:val="sr-Cyrl-RS"/>
        </w:rPr>
        <w:t>Б) Анализа и процена тренутне ситуације с обзиром на претходно дефинисане циљеве, захтеве и очекивања</w:t>
      </w:r>
      <w:bookmarkEnd w:id="67"/>
    </w:p>
    <w:p w:rsidR="00A10A02" w:rsidRPr="0014707B" w:rsidRDefault="00A10A02" w:rsidP="0014707B">
      <w:pPr>
        <w:spacing w:after="0" w:line="240" w:lineRule="auto"/>
        <w:rPr>
          <w:rFonts w:ascii="Times New Roman" w:hAnsi="Times New Roman"/>
          <w:lang w:val="sr-Cyrl-RS"/>
        </w:rPr>
      </w:pPr>
    </w:p>
    <w:p w:rsidR="00AC78AD" w:rsidRDefault="00AC78AD" w:rsidP="0014707B">
      <w:pPr>
        <w:spacing w:after="0" w:line="240" w:lineRule="auto"/>
        <w:ind w:firstLine="720"/>
        <w:jc w:val="both"/>
        <w:rPr>
          <w:rFonts w:ascii="Times New Roman" w:hAnsi="Times New Roman"/>
          <w:sz w:val="24"/>
          <w:szCs w:val="24"/>
          <w:lang w:val="sr-Cyrl-RS"/>
        </w:rPr>
      </w:pPr>
      <w:r w:rsidRPr="0014707B">
        <w:rPr>
          <w:rFonts w:ascii="Times New Roman" w:hAnsi="Times New Roman"/>
          <w:sz w:val="24"/>
          <w:szCs w:val="24"/>
          <w:lang w:val="sr-Cyrl-RS"/>
        </w:rPr>
        <w:t>Успостављањем тела са конкретном одговорношћу за унутрашње осигурање квалитета на Правном факултету у Крагујевцу испуњен је кључни захтев Стандарда 3.</w:t>
      </w:r>
    </w:p>
    <w:p w:rsidR="00802B90" w:rsidRPr="0014707B" w:rsidRDefault="00802B90" w:rsidP="0014707B">
      <w:pPr>
        <w:spacing w:after="0" w:line="240" w:lineRule="auto"/>
        <w:ind w:firstLine="720"/>
        <w:jc w:val="both"/>
        <w:rPr>
          <w:rFonts w:ascii="Times New Roman" w:hAnsi="Times New Roman"/>
          <w:sz w:val="24"/>
          <w:szCs w:val="24"/>
          <w:lang w:val="sr-Cyrl-RS"/>
        </w:rPr>
      </w:pPr>
    </w:p>
    <w:p w:rsidR="00AC78AD" w:rsidRPr="0014707B" w:rsidRDefault="00802B90" w:rsidP="003B7EFA">
      <w:pPr>
        <w:numPr>
          <w:ilvl w:val="0"/>
          <w:numId w:val="4"/>
        </w:numPr>
        <w:spacing w:after="0" w:line="240" w:lineRule="auto"/>
        <w:jc w:val="both"/>
        <w:rPr>
          <w:rFonts w:ascii="Times New Roman" w:hAnsi="Times New Roman"/>
          <w:sz w:val="24"/>
          <w:szCs w:val="24"/>
          <w:lang w:val="sr-Cyrl-RS"/>
        </w:rPr>
      </w:pPr>
      <w:r>
        <w:rPr>
          <w:rFonts w:ascii="Times New Roman" w:hAnsi="Times New Roman"/>
          <w:color w:val="000000"/>
          <w:sz w:val="24"/>
          <w:szCs w:val="24"/>
          <w:lang w:val="sr-Cyrl-RS"/>
        </w:rPr>
        <w:t xml:space="preserve">Усвојен је документ: </w:t>
      </w:r>
      <w:r w:rsidR="00AC78AD" w:rsidRPr="0014707B">
        <w:rPr>
          <w:rFonts w:ascii="Times New Roman" w:hAnsi="Times New Roman"/>
          <w:color w:val="000000"/>
          <w:sz w:val="24"/>
          <w:szCs w:val="24"/>
          <w:lang w:val="sr-Cyrl-RS"/>
        </w:rPr>
        <w:t>Стандарди и поступци за обезбеђења квалитета Правног факу</w:t>
      </w:r>
      <w:r>
        <w:rPr>
          <w:rFonts w:ascii="Times New Roman" w:hAnsi="Times New Roman"/>
          <w:color w:val="000000"/>
          <w:sz w:val="24"/>
          <w:szCs w:val="24"/>
          <w:lang w:val="sr-Cyrl-RS"/>
        </w:rPr>
        <w:t>лтета Универзитета у Крагујевцу,</w:t>
      </w:r>
      <w:r w:rsidR="00AC78AD" w:rsidRPr="0014707B">
        <w:rPr>
          <w:rFonts w:ascii="Times New Roman" w:hAnsi="Times New Roman"/>
          <w:color w:val="000000"/>
          <w:sz w:val="24"/>
          <w:szCs w:val="24"/>
          <w:lang w:val="sr-Cyrl-RS"/>
        </w:rPr>
        <w:t xml:space="preserve"> којим су дефинисани интерни стандарди и поступци обезбеђења квалитета и утврђене</w:t>
      </w:r>
      <w:r w:rsidR="00AC78AD" w:rsidRPr="0014707B">
        <w:rPr>
          <w:rFonts w:ascii="Times New Roman" w:hAnsi="Times New Roman"/>
          <w:sz w:val="24"/>
          <w:szCs w:val="24"/>
          <w:lang w:val="sr-Cyrl-RS"/>
        </w:rPr>
        <w:t xml:space="preserve"> надлежности појединих субјеката у систему обезбеђења квалитета.</w:t>
      </w:r>
    </w:p>
    <w:p w:rsidR="00AC78AD" w:rsidRPr="0014707B" w:rsidRDefault="00AC78AD" w:rsidP="003B7EFA">
      <w:pPr>
        <w:numPr>
          <w:ilvl w:val="0"/>
          <w:numId w:val="4"/>
        </w:numPr>
        <w:spacing w:after="0" w:line="240" w:lineRule="auto"/>
        <w:jc w:val="both"/>
        <w:rPr>
          <w:rFonts w:ascii="Times New Roman" w:hAnsi="Times New Roman"/>
          <w:sz w:val="24"/>
          <w:szCs w:val="24"/>
          <w:lang w:val="sr-Cyrl-RS"/>
        </w:rPr>
      </w:pPr>
      <w:r w:rsidRPr="0014707B">
        <w:rPr>
          <w:rFonts w:ascii="Times New Roman" w:hAnsi="Times New Roman"/>
          <w:sz w:val="24"/>
          <w:szCs w:val="24"/>
          <w:lang w:val="sr-Cyrl-RS"/>
        </w:rPr>
        <w:t>Постоји Комисија за обезбеђење и унапређење квалитета.</w:t>
      </w:r>
    </w:p>
    <w:p w:rsidR="00AC78AD" w:rsidRPr="0014707B" w:rsidRDefault="00AC78AD" w:rsidP="003B7EFA">
      <w:pPr>
        <w:numPr>
          <w:ilvl w:val="0"/>
          <w:numId w:val="4"/>
        </w:numPr>
        <w:spacing w:after="0" w:line="240" w:lineRule="auto"/>
        <w:jc w:val="both"/>
        <w:rPr>
          <w:rFonts w:ascii="Times New Roman" w:hAnsi="Times New Roman"/>
          <w:sz w:val="24"/>
          <w:szCs w:val="24"/>
          <w:lang w:val="sr-Cyrl-RS"/>
        </w:rPr>
      </w:pPr>
      <w:r w:rsidRPr="0014707B">
        <w:rPr>
          <w:rFonts w:ascii="Times New Roman" w:hAnsi="Times New Roman"/>
          <w:sz w:val="24"/>
          <w:szCs w:val="24"/>
          <w:lang w:val="sr-Cyrl-RS"/>
        </w:rPr>
        <w:t>Статут јасно дефинише састав, рад и надлежности Комисије за обезбеђење и унапређење квалитета, као и односе Комисије са стручним органима и органима пословођења Факултета, наставницима, сарадницима, осталим запосленима и студентима.</w:t>
      </w:r>
    </w:p>
    <w:p w:rsidR="00AC78AD" w:rsidRPr="0014707B" w:rsidRDefault="00AC78AD" w:rsidP="003B7EFA">
      <w:pPr>
        <w:numPr>
          <w:ilvl w:val="0"/>
          <w:numId w:val="4"/>
        </w:numPr>
        <w:spacing w:after="0" w:line="240" w:lineRule="auto"/>
        <w:jc w:val="both"/>
        <w:rPr>
          <w:rFonts w:ascii="Times New Roman" w:hAnsi="Times New Roman"/>
          <w:sz w:val="24"/>
          <w:szCs w:val="24"/>
          <w:lang w:val="sr-Cyrl-RS"/>
        </w:rPr>
      </w:pPr>
      <w:r w:rsidRPr="0014707B">
        <w:rPr>
          <w:rFonts w:ascii="Times New Roman" w:hAnsi="Times New Roman"/>
          <w:sz w:val="24"/>
          <w:szCs w:val="24"/>
          <w:lang w:val="sr-Cyrl-RS"/>
        </w:rPr>
        <w:t>Сва документа везана за систем квалитета су доступна запосленима, студентима и јавности све време.</w:t>
      </w:r>
    </w:p>
    <w:p w:rsidR="00AC78AD" w:rsidRPr="0014707B" w:rsidRDefault="00AC78AD" w:rsidP="003B7EFA">
      <w:pPr>
        <w:numPr>
          <w:ilvl w:val="0"/>
          <w:numId w:val="4"/>
        </w:numPr>
        <w:spacing w:after="0" w:line="240" w:lineRule="auto"/>
        <w:jc w:val="both"/>
        <w:rPr>
          <w:rFonts w:ascii="Times New Roman" w:hAnsi="Times New Roman"/>
          <w:sz w:val="24"/>
          <w:szCs w:val="24"/>
          <w:lang w:val="sr-Cyrl-RS"/>
        </w:rPr>
      </w:pPr>
      <w:r w:rsidRPr="0014707B">
        <w:rPr>
          <w:rFonts w:ascii="Times New Roman" w:hAnsi="Times New Roman"/>
          <w:sz w:val="24"/>
          <w:szCs w:val="24"/>
          <w:lang w:val="sr-Cyrl-RS"/>
        </w:rPr>
        <w:t>Систем обезбеђења квалитета је имплементиран.</w:t>
      </w:r>
    </w:p>
    <w:p w:rsidR="00AC78AD" w:rsidRPr="0014707B" w:rsidRDefault="00AC78AD" w:rsidP="003B7EFA">
      <w:pPr>
        <w:numPr>
          <w:ilvl w:val="0"/>
          <w:numId w:val="4"/>
        </w:numPr>
        <w:spacing w:after="0" w:line="240" w:lineRule="auto"/>
        <w:jc w:val="both"/>
        <w:rPr>
          <w:rFonts w:ascii="Times New Roman" w:hAnsi="Times New Roman"/>
          <w:sz w:val="24"/>
          <w:szCs w:val="24"/>
          <w:lang w:val="sr-Cyrl-RS"/>
        </w:rPr>
      </w:pPr>
      <w:r w:rsidRPr="0014707B">
        <w:rPr>
          <w:rFonts w:ascii="Times New Roman" w:hAnsi="Times New Roman"/>
          <w:sz w:val="24"/>
          <w:szCs w:val="24"/>
          <w:lang w:val="sr-Cyrl-RS"/>
        </w:rPr>
        <w:t>Редовно се спроведи анкетирање студената по питањима важним за квалитет наставе и осталих домена рада Факултета, а анкете су анализиране и узете у обзир приликом утврђивања корективних мера.</w:t>
      </w:r>
    </w:p>
    <w:p w:rsidR="00AC78AD" w:rsidRPr="0014707B" w:rsidRDefault="00AC78AD" w:rsidP="003B7EFA">
      <w:pPr>
        <w:numPr>
          <w:ilvl w:val="0"/>
          <w:numId w:val="4"/>
        </w:numPr>
        <w:spacing w:after="0" w:line="240" w:lineRule="auto"/>
        <w:jc w:val="both"/>
        <w:rPr>
          <w:rFonts w:ascii="Times New Roman" w:hAnsi="Times New Roman"/>
          <w:sz w:val="24"/>
          <w:szCs w:val="24"/>
          <w:lang w:val="sr-Cyrl-RS"/>
        </w:rPr>
      </w:pPr>
      <w:r w:rsidRPr="0014707B">
        <w:rPr>
          <w:rFonts w:ascii="Times New Roman" w:hAnsi="Times New Roman"/>
          <w:sz w:val="24"/>
          <w:szCs w:val="24"/>
          <w:lang w:val="sr-Cyrl-RS"/>
        </w:rPr>
        <w:t>Документа система квалитета садрже све потребне елементе према упутству Комисије за акредитацију и проверу квалитета високошколских установа.</w:t>
      </w:r>
    </w:p>
    <w:p w:rsidR="00A10A02" w:rsidRDefault="00A10A02" w:rsidP="0014707B">
      <w:pPr>
        <w:spacing w:after="0" w:line="240" w:lineRule="auto"/>
        <w:ind w:left="720"/>
        <w:jc w:val="both"/>
        <w:rPr>
          <w:rFonts w:ascii="Times New Roman" w:hAnsi="Times New Roman"/>
          <w:sz w:val="26"/>
          <w:szCs w:val="26"/>
          <w:lang w:val="sr-Cyrl-RS"/>
        </w:rPr>
      </w:pPr>
    </w:p>
    <w:p w:rsidR="00456FB0" w:rsidRDefault="00456FB0" w:rsidP="0014707B">
      <w:pPr>
        <w:spacing w:after="0" w:line="240" w:lineRule="auto"/>
        <w:ind w:left="720"/>
        <w:jc w:val="both"/>
        <w:rPr>
          <w:rFonts w:ascii="Times New Roman" w:hAnsi="Times New Roman"/>
          <w:sz w:val="26"/>
          <w:szCs w:val="26"/>
          <w:lang w:val="sr-Cyrl-RS"/>
        </w:rPr>
      </w:pPr>
    </w:p>
    <w:p w:rsidR="00AC78AD" w:rsidRPr="00456FB0" w:rsidRDefault="00AC78AD" w:rsidP="0014707B">
      <w:pPr>
        <w:pStyle w:val="Heading2"/>
        <w:spacing w:before="0" w:after="0" w:line="240" w:lineRule="auto"/>
        <w:rPr>
          <w:rFonts w:ascii="Times New Roman" w:hAnsi="Times New Roman"/>
          <w:lang w:val="sr-Cyrl-RS"/>
        </w:rPr>
      </w:pPr>
      <w:bookmarkStart w:id="68" w:name="_Toc371353248"/>
      <w:bookmarkStart w:id="69" w:name="_Toc371408333"/>
      <w:bookmarkStart w:id="70" w:name="_Toc371409495"/>
      <w:bookmarkStart w:id="71" w:name="_Toc372712731"/>
      <w:bookmarkStart w:id="72" w:name="_Toc373246494"/>
      <w:bookmarkStart w:id="73" w:name="_Toc64497040"/>
      <w:r w:rsidRPr="00456FB0">
        <w:rPr>
          <w:rFonts w:ascii="Times New Roman" w:hAnsi="Times New Roman"/>
          <w:lang w:val="sr-Cyrl-RS"/>
        </w:rPr>
        <w:lastRenderedPageBreak/>
        <w:t>В) Анализа слабости и повољних елемената (SWOT анализа</w:t>
      </w:r>
      <w:bookmarkEnd w:id="68"/>
      <w:bookmarkEnd w:id="69"/>
      <w:bookmarkEnd w:id="70"/>
      <w:bookmarkEnd w:id="71"/>
      <w:bookmarkEnd w:id="72"/>
      <w:r w:rsidRPr="00456FB0">
        <w:rPr>
          <w:rFonts w:ascii="Times New Roman" w:hAnsi="Times New Roman"/>
          <w:lang w:val="sr-Cyrl-RS"/>
        </w:rPr>
        <w:t>)</w:t>
      </w:r>
      <w:bookmarkEnd w:id="73"/>
    </w:p>
    <w:p w:rsidR="00A10A02" w:rsidRPr="0014707B" w:rsidRDefault="00A10A02" w:rsidP="0014707B">
      <w:pPr>
        <w:spacing w:after="0" w:line="240" w:lineRule="auto"/>
        <w:rPr>
          <w:rFonts w:ascii="Times New Roman" w:hAnsi="Times New Roman"/>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AC78AD" w:rsidRPr="0014707B" w:rsidTr="00371C58">
        <w:tc>
          <w:tcPr>
            <w:tcW w:w="4428" w:type="dxa"/>
          </w:tcPr>
          <w:p w:rsidR="00AC78AD" w:rsidRPr="0014707B" w:rsidRDefault="00AC78AD" w:rsidP="0014707B">
            <w:pPr>
              <w:spacing w:after="0" w:line="240" w:lineRule="auto"/>
              <w:jc w:val="center"/>
              <w:rPr>
                <w:rFonts w:ascii="Times New Roman" w:hAnsi="Times New Roman"/>
                <w:b/>
                <w:sz w:val="20"/>
                <w:szCs w:val="20"/>
                <w:lang w:val="sr-Cyrl-CS"/>
              </w:rPr>
            </w:pPr>
            <w:r w:rsidRPr="0014707B">
              <w:rPr>
                <w:rFonts w:ascii="Times New Roman" w:hAnsi="Times New Roman"/>
                <w:b/>
                <w:sz w:val="20"/>
                <w:szCs w:val="20"/>
                <w:lang w:val="sr-Cyrl-CS"/>
              </w:rPr>
              <w:t>ПРЕДНОСТИ</w:t>
            </w:r>
          </w:p>
        </w:tc>
        <w:tc>
          <w:tcPr>
            <w:tcW w:w="4428" w:type="dxa"/>
          </w:tcPr>
          <w:p w:rsidR="00AC78AD" w:rsidRPr="0014707B" w:rsidRDefault="00AC78AD" w:rsidP="0014707B">
            <w:pPr>
              <w:spacing w:after="0" w:line="240" w:lineRule="auto"/>
              <w:jc w:val="center"/>
              <w:rPr>
                <w:rFonts w:ascii="Times New Roman" w:hAnsi="Times New Roman"/>
                <w:b/>
                <w:sz w:val="20"/>
                <w:szCs w:val="20"/>
                <w:lang w:val="sr-Cyrl-CS"/>
              </w:rPr>
            </w:pPr>
            <w:r w:rsidRPr="0014707B">
              <w:rPr>
                <w:rFonts w:ascii="Times New Roman" w:hAnsi="Times New Roman"/>
                <w:b/>
                <w:sz w:val="20"/>
                <w:szCs w:val="20"/>
                <w:lang w:val="sr-Cyrl-CS"/>
              </w:rPr>
              <w:t>СЛАБОСТИ</w:t>
            </w:r>
          </w:p>
        </w:tc>
      </w:tr>
      <w:tr w:rsidR="00AC78AD" w:rsidRPr="0014707B" w:rsidTr="00371C58">
        <w:tc>
          <w:tcPr>
            <w:tcW w:w="4428" w:type="dxa"/>
          </w:tcPr>
          <w:p w:rsidR="00802B90" w:rsidRDefault="00802B90" w:rsidP="00802B90">
            <w:pPr>
              <w:spacing w:after="0" w:line="240" w:lineRule="auto"/>
              <w:ind w:left="142"/>
              <w:rPr>
                <w:rFonts w:ascii="Times New Roman" w:hAnsi="Times New Roman"/>
                <w:color w:val="000000"/>
                <w:sz w:val="20"/>
                <w:szCs w:val="20"/>
                <w:lang w:val="sr-Cyrl-RS"/>
              </w:rPr>
            </w:pPr>
          </w:p>
          <w:p w:rsidR="00AC78AD" w:rsidRPr="0014707B" w:rsidRDefault="00AC78AD" w:rsidP="0014707B">
            <w:pPr>
              <w:numPr>
                <w:ilvl w:val="0"/>
                <w:numId w:val="3"/>
              </w:numPr>
              <w:spacing w:after="0" w:line="240" w:lineRule="auto"/>
              <w:ind w:left="142" w:hanging="142"/>
              <w:rPr>
                <w:rFonts w:ascii="Times New Roman" w:hAnsi="Times New Roman"/>
                <w:color w:val="000000"/>
                <w:sz w:val="20"/>
                <w:szCs w:val="20"/>
                <w:lang w:val="sr-Cyrl-RS"/>
              </w:rPr>
            </w:pPr>
            <w:r w:rsidRPr="0014707B">
              <w:rPr>
                <w:rFonts w:ascii="Times New Roman" w:hAnsi="Times New Roman"/>
                <w:color w:val="000000"/>
                <w:sz w:val="20"/>
                <w:szCs w:val="20"/>
                <w:lang w:val="sr-Cyrl-RS"/>
              </w:rPr>
              <w:t>Факултет има успостављен институционални оквир система обезбеђења квалитета+++</w:t>
            </w:r>
          </w:p>
          <w:p w:rsidR="00AC78AD" w:rsidRPr="0014707B" w:rsidRDefault="00AC78AD" w:rsidP="0014707B">
            <w:pPr>
              <w:numPr>
                <w:ilvl w:val="0"/>
                <w:numId w:val="3"/>
              </w:numPr>
              <w:spacing w:after="0" w:line="240" w:lineRule="auto"/>
              <w:ind w:left="142" w:hanging="142"/>
              <w:rPr>
                <w:rFonts w:ascii="Times New Roman" w:hAnsi="Times New Roman"/>
                <w:color w:val="000000"/>
                <w:sz w:val="20"/>
                <w:szCs w:val="20"/>
                <w:lang w:val="sr-Cyrl-RS"/>
              </w:rPr>
            </w:pPr>
            <w:r w:rsidRPr="0014707B">
              <w:rPr>
                <w:rFonts w:ascii="Times New Roman" w:hAnsi="Times New Roman"/>
                <w:color w:val="000000"/>
                <w:sz w:val="20"/>
                <w:szCs w:val="20"/>
                <w:lang w:val="sr-Cyrl-RS"/>
              </w:rPr>
              <w:t>Континуиран рад Комисије за квалитет и свих субјеката обезбеђења квалитета. +++</w:t>
            </w:r>
          </w:p>
          <w:p w:rsidR="00AC78AD" w:rsidRPr="0014707B" w:rsidRDefault="00AC78AD" w:rsidP="0014707B">
            <w:pPr>
              <w:numPr>
                <w:ilvl w:val="0"/>
                <w:numId w:val="3"/>
              </w:numPr>
              <w:spacing w:after="0" w:line="240" w:lineRule="auto"/>
              <w:ind w:left="142" w:hanging="142"/>
              <w:rPr>
                <w:rFonts w:ascii="Times New Roman" w:hAnsi="Times New Roman"/>
                <w:color w:val="000000"/>
                <w:sz w:val="20"/>
                <w:szCs w:val="20"/>
                <w:lang w:val="sr-Cyrl-RS"/>
              </w:rPr>
            </w:pPr>
            <w:r w:rsidRPr="0014707B">
              <w:rPr>
                <w:rFonts w:ascii="Times New Roman" w:hAnsi="Times New Roman"/>
                <w:color w:val="000000"/>
                <w:sz w:val="20"/>
                <w:szCs w:val="20"/>
                <w:lang w:val="sr-Cyrl-RS"/>
              </w:rPr>
              <w:t>Постојање Комисије и Поткомисије које се баве квалитетом наставе и студијских програма и одржавају редовне састанке ++</w:t>
            </w:r>
          </w:p>
          <w:p w:rsidR="00AC78AD" w:rsidRPr="0014707B" w:rsidRDefault="00AC78AD" w:rsidP="0014707B">
            <w:pPr>
              <w:numPr>
                <w:ilvl w:val="0"/>
                <w:numId w:val="3"/>
              </w:numPr>
              <w:spacing w:after="0" w:line="240" w:lineRule="auto"/>
              <w:ind w:left="142" w:hanging="142"/>
              <w:rPr>
                <w:rFonts w:ascii="Times New Roman" w:hAnsi="Times New Roman"/>
                <w:color w:val="000000"/>
                <w:sz w:val="20"/>
                <w:szCs w:val="20"/>
                <w:lang w:val="sr-Cyrl-RS"/>
              </w:rPr>
            </w:pPr>
            <w:r w:rsidRPr="0014707B">
              <w:rPr>
                <w:rFonts w:ascii="Times New Roman" w:hAnsi="Times New Roman"/>
                <w:color w:val="000000"/>
                <w:sz w:val="20"/>
                <w:szCs w:val="20"/>
                <w:lang w:val="sr-Cyrl-RS"/>
              </w:rPr>
              <w:t>Мере за обезбеђење квалитета и субјекти обезбеђења квалитета јасно су дефинисани ++</w:t>
            </w:r>
          </w:p>
          <w:p w:rsidR="00AC78AD" w:rsidRPr="0014707B" w:rsidRDefault="00AC78AD" w:rsidP="0014707B">
            <w:pPr>
              <w:numPr>
                <w:ilvl w:val="0"/>
                <w:numId w:val="3"/>
              </w:numPr>
              <w:spacing w:after="0" w:line="240" w:lineRule="auto"/>
              <w:ind w:left="142" w:hanging="142"/>
              <w:rPr>
                <w:rFonts w:ascii="Times New Roman" w:hAnsi="Times New Roman"/>
                <w:color w:val="000000"/>
                <w:sz w:val="20"/>
                <w:szCs w:val="20"/>
                <w:lang w:val="sr-Cyrl-RS"/>
              </w:rPr>
            </w:pPr>
            <w:r w:rsidRPr="0014707B">
              <w:rPr>
                <w:rFonts w:ascii="Times New Roman" w:hAnsi="Times New Roman"/>
                <w:color w:val="000000"/>
                <w:sz w:val="20"/>
                <w:szCs w:val="20"/>
                <w:lang w:val="sr-Cyrl-RS"/>
              </w:rPr>
              <w:t>Дефинисане су обавезе и одговорности наставног, ненаставног особља и студената у управљању квалитетом ++</w:t>
            </w:r>
          </w:p>
          <w:p w:rsidR="00AC78AD" w:rsidRPr="0014707B" w:rsidRDefault="00AC78AD" w:rsidP="0014707B">
            <w:pPr>
              <w:numPr>
                <w:ilvl w:val="0"/>
                <w:numId w:val="3"/>
              </w:numPr>
              <w:spacing w:after="0" w:line="240" w:lineRule="auto"/>
              <w:ind w:left="142" w:hanging="142"/>
              <w:rPr>
                <w:rFonts w:ascii="Times New Roman" w:hAnsi="Times New Roman"/>
                <w:color w:val="000000"/>
                <w:sz w:val="20"/>
                <w:szCs w:val="20"/>
                <w:lang w:val="sr-Cyrl-RS"/>
              </w:rPr>
            </w:pPr>
            <w:r w:rsidRPr="0014707B">
              <w:rPr>
                <w:rFonts w:ascii="Times New Roman" w:hAnsi="Times New Roman"/>
                <w:color w:val="000000"/>
                <w:sz w:val="20"/>
                <w:szCs w:val="20"/>
                <w:lang w:val="sr-Cyrl-RS"/>
              </w:rPr>
              <w:t>Факултет редовно спроводи анкетирање студената и запослених +++</w:t>
            </w:r>
          </w:p>
          <w:p w:rsidR="00AC78AD" w:rsidRPr="0014707B" w:rsidRDefault="00AC78AD" w:rsidP="0014707B">
            <w:pPr>
              <w:numPr>
                <w:ilvl w:val="0"/>
                <w:numId w:val="3"/>
              </w:numPr>
              <w:spacing w:after="0" w:line="240" w:lineRule="auto"/>
              <w:ind w:left="142" w:hanging="142"/>
              <w:rPr>
                <w:rFonts w:ascii="Times New Roman" w:hAnsi="Times New Roman"/>
                <w:color w:val="000000"/>
                <w:sz w:val="20"/>
                <w:szCs w:val="20"/>
                <w:lang w:val="sr-Cyrl-RS"/>
              </w:rPr>
            </w:pPr>
            <w:r w:rsidRPr="0014707B">
              <w:rPr>
                <w:rFonts w:ascii="Times New Roman" w:hAnsi="Times New Roman"/>
                <w:color w:val="000000"/>
                <w:sz w:val="20"/>
                <w:szCs w:val="20"/>
                <w:lang w:val="sr-Cyrl-RS"/>
              </w:rPr>
              <w:t>Надлежности наставника, сарадника, студената и стручних тела јасно су дефинисане општим актима Факултета +++</w:t>
            </w:r>
          </w:p>
          <w:p w:rsidR="00AC78AD" w:rsidRPr="0014707B" w:rsidRDefault="00AC78AD" w:rsidP="0014707B">
            <w:pPr>
              <w:numPr>
                <w:ilvl w:val="0"/>
                <w:numId w:val="3"/>
              </w:numPr>
              <w:spacing w:after="0" w:line="240" w:lineRule="auto"/>
              <w:ind w:left="142" w:hanging="142"/>
              <w:rPr>
                <w:rFonts w:ascii="Times New Roman" w:hAnsi="Times New Roman"/>
                <w:color w:val="000000"/>
                <w:sz w:val="20"/>
                <w:szCs w:val="20"/>
                <w:lang w:val="sr-Cyrl-RS"/>
              </w:rPr>
            </w:pPr>
            <w:r w:rsidRPr="0014707B">
              <w:rPr>
                <w:rFonts w:ascii="Times New Roman" w:hAnsi="Times New Roman"/>
                <w:color w:val="000000"/>
                <w:sz w:val="20"/>
                <w:szCs w:val="20"/>
                <w:lang w:val="sr-Cyrl-RS"/>
              </w:rPr>
              <w:t>Сва усвојена документа за обезбеђење квалитета доступна су јавности ++</w:t>
            </w:r>
          </w:p>
          <w:p w:rsidR="00AC78AD" w:rsidRDefault="00AC78AD" w:rsidP="0014707B">
            <w:pPr>
              <w:numPr>
                <w:ilvl w:val="0"/>
                <w:numId w:val="3"/>
              </w:numPr>
              <w:spacing w:after="0" w:line="240" w:lineRule="auto"/>
              <w:ind w:left="142" w:hanging="142"/>
              <w:rPr>
                <w:rFonts w:ascii="Times New Roman" w:hAnsi="Times New Roman"/>
                <w:color w:val="000000"/>
                <w:sz w:val="20"/>
                <w:szCs w:val="20"/>
                <w:lang w:val="sr-Cyrl-RS"/>
              </w:rPr>
            </w:pPr>
            <w:r w:rsidRPr="0014707B">
              <w:rPr>
                <w:rFonts w:ascii="Times New Roman" w:hAnsi="Times New Roman"/>
                <w:color w:val="000000"/>
                <w:sz w:val="20"/>
                <w:szCs w:val="20"/>
                <w:lang w:val="sr-Cyrl-RS"/>
              </w:rPr>
              <w:t>Комисија је носилац система контроле квалитета на Правном факултету ++</w:t>
            </w:r>
          </w:p>
          <w:p w:rsidR="00802B90" w:rsidRPr="0014707B" w:rsidRDefault="00802B90" w:rsidP="00802B90">
            <w:pPr>
              <w:spacing w:after="0" w:line="240" w:lineRule="auto"/>
              <w:rPr>
                <w:rFonts w:ascii="Times New Roman" w:hAnsi="Times New Roman"/>
                <w:color w:val="000000"/>
                <w:sz w:val="20"/>
                <w:szCs w:val="20"/>
                <w:lang w:val="sr-Cyrl-RS"/>
              </w:rPr>
            </w:pPr>
          </w:p>
        </w:tc>
        <w:tc>
          <w:tcPr>
            <w:tcW w:w="4428" w:type="dxa"/>
          </w:tcPr>
          <w:p w:rsidR="00802B90" w:rsidRDefault="00802B90" w:rsidP="00802B90">
            <w:pPr>
              <w:spacing w:after="0" w:line="240" w:lineRule="auto"/>
              <w:ind w:left="142"/>
              <w:rPr>
                <w:rFonts w:ascii="Times New Roman" w:hAnsi="Times New Roman"/>
                <w:color w:val="000000"/>
                <w:sz w:val="20"/>
                <w:szCs w:val="20"/>
                <w:lang w:val="sr-Cyrl-RS"/>
              </w:rPr>
            </w:pPr>
          </w:p>
          <w:p w:rsidR="00AC78AD" w:rsidRPr="0014707B" w:rsidRDefault="00AC78AD" w:rsidP="0014707B">
            <w:pPr>
              <w:numPr>
                <w:ilvl w:val="0"/>
                <w:numId w:val="3"/>
              </w:numPr>
              <w:spacing w:after="0" w:line="240" w:lineRule="auto"/>
              <w:ind w:left="142" w:hanging="142"/>
              <w:rPr>
                <w:rFonts w:ascii="Times New Roman" w:hAnsi="Times New Roman"/>
                <w:color w:val="000000"/>
                <w:sz w:val="20"/>
                <w:szCs w:val="20"/>
                <w:lang w:val="sr-Cyrl-RS"/>
              </w:rPr>
            </w:pPr>
            <w:r w:rsidRPr="0014707B">
              <w:rPr>
                <w:rFonts w:ascii="Times New Roman" w:hAnsi="Times New Roman"/>
                <w:color w:val="000000"/>
                <w:sz w:val="20"/>
                <w:szCs w:val="20"/>
                <w:lang w:val="sr-Cyrl-RS"/>
              </w:rPr>
              <w:t>Поједине процедуре су компликоване и потребно их је поједноставити и учинити разумљивим за све запослене++</w:t>
            </w:r>
          </w:p>
          <w:p w:rsidR="00AC78AD" w:rsidRPr="0014707B" w:rsidRDefault="00AC78AD" w:rsidP="0014707B">
            <w:pPr>
              <w:numPr>
                <w:ilvl w:val="0"/>
                <w:numId w:val="3"/>
              </w:numPr>
              <w:spacing w:after="0" w:line="240" w:lineRule="auto"/>
              <w:ind w:left="142" w:hanging="142"/>
              <w:rPr>
                <w:rFonts w:ascii="Times New Roman" w:hAnsi="Times New Roman"/>
                <w:color w:val="000000"/>
                <w:sz w:val="20"/>
                <w:szCs w:val="20"/>
                <w:lang w:val="sr-Cyrl-RS"/>
              </w:rPr>
            </w:pPr>
            <w:r w:rsidRPr="0014707B">
              <w:rPr>
                <w:rFonts w:ascii="Times New Roman" w:hAnsi="Times New Roman"/>
                <w:color w:val="000000"/>
                <w:sz w:val="20"/>
                <w:szCs w:val="20"/>
                <w:lang w:val="sr-Cyrl-RS"/>
              </w:rPr>
              <w:t>Недовољна мотивисаност студената за пружање подршке процесу обезбеђења квалитета +++</w:t>
            </w:r>
          </w:p>
          <w:p w:rsidR="00AC78AD" w:rsidRPr="0014707B" w:rsidRDefault="00AC78AD" w:rsidP="0014707B">
            <w:pPr>
              <w:numPr>
                <w:ilvl w:val="0"/>
                <w:numId w:val="3"/>
              </w:numPr>
              <w:spacing w:after="0" w:line="240" w:lineRule="auto"/>
              <w:ind w:left="142" w:hanging="142"/>
              <w:rPr>
                <w:rFonts w:ascii="Times New Roman" w:hAnsi="Times New Roman"/>
                <w:color w:val="000000"/>
                <w:sz w:val="20"/>
                <w:szCs w:val="20"/>
                <w:lang w:val="sr-Cyrl-RS"/>
              </w:rPr>
            </w:pPr>
            <w:r w:rsidRPr="0014707B">
              <w:rPr>
                <w:rFonts w:ascii="Times New Roman" w:hAnsi="Times New Roman"/>
                <w:color w:val="000000"/>
                <w:sz w:val="20"/>
                <w:szCs w:val="20"/>
                <w:lang w:val="sr-Cyrl-RS"/>
              </w:rPr>
              <w:t>Нередовно подношење Извештаја Поткомисије за праћење и унапређење квалитета +++</w:t>
            </w:r>
          </w:p>
          <w:p w:rsidR="00AC78AD" w:rsidRPr="0014707B" w:rsidRDefault="00AC78AD" w:rsidP="0014707B">
            <w:pPr>
              <w:numPr>
                <w:ilvl w:val="0"/>
                <w:numId w:val="3"/>
              </w:numPr>
              <w:spacing w:after="0" w:line="240" w:lineRule="auto"/>
              <w:ind w:left="142" w:hanging="142"/>
              <w:rPr>
                <w:rFonts w:ascii="Times New Roman" w:hAnsi="Times New Roman"/>
                <w:color w:val="000000"/>
                <w:sz w:val="20"/>
                <w:szCs w:val="20"/>
                <w:lang w:val="sr-Cyrl-RS"/>
              </w:rPr>
            </w:pPr>
            <w:r w:rsidRPr="0014707B">
              <w:rPr>
                <w:rFonts w:ascii="Times New Roman" w:hAnsi="Times New Roman"/>
                <w:color w:val="000000"/>
                <w:sz w:val="20"/>
                <w:szCs w:val="20"/>
                <w:lang w:val="sr-Cyrl-RS"/>
              </w:rPr>
              <w:t>Нису предвиђене казнене мере ако запослени и студенти одбију да учествују у активностима везаним за квалитет, као ни мере за стимулацију учешћа, већ је све препуштено њиховој вољи ++</w:t>
            </w:r>
          </w:p>
          <w:p w:rsidR="00AC78AD" w:rsidRPr="0014707B" w:rsidRDefault="00AC78AD" w:rsidP="0014707B">
            <w:pPr>
              <w:numPr>
                <w:ilvl w:val="0"/>
                <w:numId w:val="3"/>
              </w:numPr>
              <w:spacing w:after="0" w:line="240" w:lineRule="auto"/>
              <w:ind w:left="142" w:hanging="142"/>
              <w:rPr>
                <w:rFonts w:ascii="Times New Roman" w:hAnsi="Times New Roman"/>
                <w:color w:val="000000"/>
                <w:sz w:val="20"/>
                <w:szCs w:val="20"/>
                <w:lang w:val="sr-Cyrl-RS"/>
              </w:rPr>
            </w:pPr>
            <w:r w:rsidRPr="0014707B">
              <w:rPr>
                <w:rFonts w:ascii="Times New Roman" w:hAnsi="Times New Roman"/>
                <w:color w:val="000000"/>
                <w:sz w:val="20"/>
                <w:szCs w:val="20"/>
                <w:lang w:val="sr-Cyrl-RS"/>
              </w:rPr>
              <w:t>Процес анкетирања – обрада и тумачење је компликовано и изискује превише времена ++</w:t>
            </w:r>
          </w:p>
          <w:p w:rsidR="00AC78AD" w:rsidRPr="0014707B" w:rsidRDefault="00AC78AD" w:rsidP="0014707B">
            <w:pPr>
              <w:numPr>
                <w:ilvl w:val="0"/>
                <w:numId w:val="3"/>
              </w:numPr>
              <w:spacing w:after="0" w:line="240" w:lineRule="auto"/>
              <w:ind w:left="142" w:hanging="142"/>
              <w:rPr>
                <w:rFonts w:ascii="Times New Roman" w:hAnsi="Times New Roman"/>
                <w:color w:val="000000"/>
                <w:sz w:val="20"/>
                <w:szCs w:val="20"/>
                <w:lang w:val="sr-Cyrl-RS"/>
              </w:rPr>
            </w:pPr>
            <w:r w:rsidRPr="0014707B">
              <w:rPr>
                <w:rFonts w:ascii="Times New Roman" w:hAnsi="Times New Roman"/>
                <w:color w:val="000000"/>
                <w:sz w:val="20"/>
                <w:szCs w:val="20"/>
                <w:lang w:val="sr-Cyrl-RS"/>
              </w:rPr>
              <w:t>Не постоји тематска анализа за поједина питања из спроведених анкета (нпр. пролазност студената и сл.)++</w:t>
            </w:r>
          </w:p>
          <w:p w:rsidR="00AC78AD" w:rsidRPr="0014707B" w:rsidRDefault="00AC78AD" w:rsidP="0014707B">
            <w:pPr>
              <w:numPr>
                <w:ilvl w:val="0"/>
                <w:numId w:val="3"/>
              </w:numPr>
              <w:spacing w:after="0" w:line="240" w:lineRule="auto"/>
              <w:ind w:left="142" w:hanging="142"/>
              <w:rPr>
                <w:rFonts w:ascii="Times New Roman" w:hAnsi="Times New Roman"/>
                <w:color w:val="000000"/>
                <w:sz w:val="20"/>
                <w:szCs w:val="20"/>
                <w:lang w:val="sr-Cyrl-RS"/>
              </w:rPr>
            </w:pPr>
            <w:r w:rsidRPr="0014707B">
              <w:rPr>
                <w:rFonts w:ascii="Times New Roman" w:hAnsi="Times New Roman"/>
                <w:color w:val="000000"/>
                <w:sz w:val="20"/>
                <w:szCs w:val="20"/>
                <w:lang w:val="sr-Cyrl-RS"/>
              </w:rPr>
              <w:t>Не постоји креирана база података са резултатима анкета из ранијих година++</w:t>
            </w:r>
          </w:p>
        </w:tc>
      </w:tr>
      <w:tr w:rsidR="00AC78AD" w:rsidRPr="0014707B" w:rsidTr="00371C58">
        <w:tc>
          <w:tcPr>
            <w:tcW w:w="4428" w:type="dxa"/>
          </w:tcPr>
          <w:p w:rsidR="00AC78AD" w:rsidRPr="0014707B" w:rsidRDefault="00AC78AD" w:rsidP="0014707B">
            <w:pPr>
              <w:spacing w:after="0" w:line="240" w:lineRule="auto"/>
              <w:jc w:val="center"/>
              <w:rPr>
                <w:rFonts w:ascii="Times New Roman" w:hAnsi="Times New Roman"/>
                <w:b/>
                <w:sz w:val="20"/>
                <w:szCs w:val="20"/>
                <w:lang w:val="sr-Cyrl-CS"/>
              </w:rPr>
            </w:pPr>
            <w:r w:rsidRPr="0014707B">
              <w:rPr>
                <w:rFonts w:ascii="Times New Roman" w:hAnsi="Times New Roman"/>
                <w:b/>
                <w:sz w:val="20"/>
                <w:szCs w:val="20"/>
                <w:lang w:val="sr-Cyrl-CS"/>
              </w:rPr>
              <w:t>МОГУЋНОСТИ</w:t>
            </w:r>
          </w:p>
        </w:tc>
        <w:tc>
          <w:tcPr>
            <w:tcW w:w="4428" w:type="dxa"/>
          </w:tcPr>
          <w:p w:rsidR="00AC78AD" w:rsidRPr="0014707B" w:rsidRDefault="00AC78AD" w:rsidP="0014707B">
            <w:pPr>
              <w:spacing w:after="0" w:line="240" w:lineRule="auto"/>
              <w:jc w:val="center"/>
              <w:rPr>
                <w:rFonts w:ascii="Times New Roman" w:hAnsi="Times New Roman"/>
                <w:b/>
                <w:sz w:val="20"/>
                <w:szCs w:val="20"/>
                <w:lang w:val="sr-Cyrl-CS"/>
              </w:rPr>
            </w:pPr>
            <w:r w:rsidRPr="0014707B">
              <w:rPr>
                <w:rFonts w:ascii="Times New Roman" w:hAnsi="Times New Roman"/>
                <w:b/>
                <w:sz w:val="20"/>
                <w:szCs w:val="20"/>
                <w:lang w:val="sr-Cyrl-CS"/>
              </w:rPr>
              <w:t>ОПАСНОСТИ</w:t>
            </w:r>
          </w:p>
        </w:tc>
      </w:tr>
      <w:tr w:rsidR="00AC78AD" w:rsidRPr="0014707B" w:rsidTr="00371C58">
        <w:tc>
          <w:tcPr>
            <w:tcW w:w="4428" w:type="dxa"/>
          </w:tcPr>
          <w:p w:rsidR="00802B90" w:rsidRDefault="00802B90" w:rsidP="00802B90">
            <w:pPr>
              <w:spacing w:after="0" w:line="240" w:lineRule="auto"/>
              <w:ind w:left="142"/>
              <w:rPr>
                <w:rFonts w:ascii="Times New Roman" w:hAnsi="Times New Roman"/>
                <w:color w:val="000000"/>
                <w:sz w:val="20"/>
                <w:szCs w:val="20"/>
                <w:lang w:val="sr-Cyrl-RS"/>
              </w:rPr>
            </w:pPr>
          </w:p>
          <w:p w:rsidR="00AC78AD" w:rsidRPr="0014707B" w:rsidRDefault="00AC78AD" w:rsidP="0014707B">
            <w:pPr>
              <w:numPr>
                <w:ilvl w:val="0"/>
                <w:numId w:val="3"/>
              </w:numPr>
              <w:spacing w:after="0" w:line="240" w:lineRule="auto"/>
              <w:ind w:left="142" w:hanging="142"/>
              <w:rPr>
                <w:rFonts w:ascii="Times New Roman" w:hAnsi="Times New Roman"/>
                <w:color w:val="000000"/>
                <w:sz w:val="20"/>
                <w:szCs w:val="20"/>
                <w:lang w:val="sr-Cyrl-RS"/>
              </w:rPr>
            </w:pPr>
            <w:r w:rsidRPr="0014707B">
              <w:rPr>
                <w:rFonts w:ascii="Times New Roman" w:hAnsi="Times New Roman"/>
                <w:color w:val="000000"/>
                <w:sz w:val="20"/>
                <w:szCs w:val="20"/>
                <w:lang w:val="sr-Cyrl-RS"/>
              </w:rPr>
              <w:t>Подршка спровођењу стандарда и смерница за обезбеђење квалитета Европске асоцијације за обезбеђење квалитета у високом образовању (ENQA) +++</w:t>
            </w:r>
          </w:p>
          <w:p w:rsidR="00AC78AD" w:rsidRPr="0014707B" w:rsidRDefault="00AC78AD" w:rsidP="0014707B">
            <w:pPr>
              <w:numPr>
                <w:ilvl w:val="0"/>
                <w:numId w:val="3"/>
              </w:numPr>
              <w:spacing w:after="0" w:line="240" w:lineRule="auto"/>
              <w:ind w:left="142" w:hanging="142"/>
              <w:rPr>
                <w:rFonts w:ascii="Times New Roman" w:hAnsi="Times New Roman"/>
                <w:color w:val="000000"/>
                <w:sz w:val="20"/>
                <w:szCs w:val="20"/>
                <w:lang w:val="sr-Cyrl-RS"/>
              </w:rPr>
            </w:pPr>
            <w:r w:rsidRPr="0014707B">
              <w:rPr>
                <w:rFonts w:ascii="Times New Roman" w:hAnsi="Times New Roman"/>
                <w:color w:val="000000"/>
                <w:sz w:val="20"/>
                <w:szCs w:val="20"/>
                <w:lang w:val="sr-Cyrl-RS"/>
              </w:rPr>
              <w:t>Могућа учешћа у међународним пројектима који се баве овом облашћу +</w:t>
            </w:r>
          </w:p>
          <w:p w:rsidR="00AC78AD" w:rsidRPr="0014707B" w:rsidRDefault="00AC78AD" w:rsidP="0014707B">
            <w:pPr>
              <w:numPr>
                <w:ilvl w:val="0"/>
                <w:numId w:val="3"/>
              </w:numPr>
              <w:spacing w:after="0" w:line="240" w:lineRule="auto"/>
              <w:ind w:left="142" w:hanging="142"/>
              <w:rPr>
                <w:rFonts w:ascii="Times New Roman" w:hAnsi="Times New Roman"/>
                <w:color w:val="000000"/>
                <w:sz w:val="20"/>
                <w:szCs w:val="20"/>
                <w:lang w:val="sr-Cyrl-RS"/>
              </w:rPr>
            </w:pPr>
            <w:r w:rsidRPr="0014707B">
              <w:rPr>
                <w:rFonts w:ascii="Times New Roman" w:hAnsi="Times New Roman"/>
                <w:color w:val="000000"/>
                <w:sz w:val="20"/>
                <w:szCs w:val="20"/>
                <w:lang w:val="sr-Cyrl-RS"/>
              </w:rPr>
              <w:t>Размена искустава о нормативним моделима организационе структуре са другим факултетима ++</w:t>
            </w:r>
          </w:p>
          <w:p w:rsidR="00AC78AD" w:rsidRPr="0014707B" w:rsidRDefault="00AC78AD" w:rsidP="0014707B">
            <w:pPr>
              <w:numPr>
                <w:ilvl w:val="0"/>
                <w:numId w:val="3"/>
              </w:numPr>
              <w:spacing w:after="0" w:line="240" w:lineRule="auto"/>
              <w:ind w:left="142" w:hanging="142"/>
              <w:rPr>
                <w:rFonts w:ascii="Times New Roman" w:hAnsi="Times New Roman"/>
                <w:color w:val="000000"/>
                <w:sz w:val="20"/>
                <w:szCs w:val="20"/>
                <w:lang w:val="sr-Cyrl-RS"/>
              </w:rPr>
            </w:pPr>
            <w:r w:rsidRPr="0014707B">
              <w:rPr>
                <w:rFonts w:ascii="Times New Roman" w:hAnsi="Times New Roman"/>
                <w:color w:val="000000"/>
                <w:sz w:val="20"/>
                <w:szCs w:val="20"/>
                <w:lang w:val="sr-Cyrl-RS"/>
              </w:rPr>
              <w:t>Размена искустава са Комисијом за контролу квалитета Универзитета у Крагујевцу и НАТ ++</w:t>
            </w:r>
          </w:p>
          <w:p w:rsidR="00AC78AD" w:rsidRPr="0014707B" w:rsidRDefault="00AC78AD" w:rsidP="0014707B">
            <w:pPr>
              <w:numPr>
                <w:ilvl w:val="0"/>
                <w:numId w:val="3"/>
              </w:numPr>
              <w:spacing w:after="0" w:line="240" w:lineRule="auto"/>
              <w:ind w:left="142" w:hanging="142"/>
              <w:rPr>
                <w:rFonts w:ascii="Times New Roman" w:hAnsi="Times New Roman"/>
                <w:color w:val="000000"/>
                <w:sz w:val="20"/>
                <w:szCs w:val="20"/>
                <w:lang w:val="sr-Cyrl-RS"/>
              </w:rPr>
            </w:pPr>
            <w:r w:rsidRPr="0014707B">
              <w:rPr>
                <w:rFonts w:ascii="Times New Roman" w:hAnsi="Times New Roman"/>
                <w:color w:val="000000"/>
                <w:sz w:val="20"/>
                <w:szCs w:val="20"/>
                <w:lang w:val="sr-Cyrl-RS"/>
              </w:rPr>
              <w:t>Могућности дораде и промене анкета студената и запослених +++</w:t>
            </w:r>
          </w:p>
          <w:p w:rsidR="00AC78AD" w:rsidRDefault="00AC78AD" w:rsidP="0014707B">
            <w:pPr>
              <w:numPr>
                <w:ilvl w:val="0"/>
                <w:numId w:val="3"/>
              </w:numPr>
              <w:spacing w:after="0" w:line="240" w:lineRule="auto"/>
              <w:ind w:left="142" w:hanging="142"/>
              <w:rPr>
                <w:rFonts w:ascii="Times New Roman" w:hAnsi="Times New Roman"/>
                <w:color w:val="000000"/>
                <w:sz w:val="20"/>
                <w:szCs w:val="20"/>
                <w:lang w:val="sr-Cyrl-RS"/>
              </w:rPr>
            </w:pPr>
            <w:r w:rsidRPr="0014707B">
              <w:rPr>
                <w:rFonts w:ascii="Times New Roman" w:hAnsi="Times New Roman"/>
                <w:color w:val="000000"/>
                <w:sz w:val="20"/>
                <w:szCs w:val="20"/>
                <w:lang w:val="sr-Cyrl-RS"/>
              </w:rPr>
              <w:t>Управа Факултета је заинтересована за унапређење система обезбеђења квалитета +++.</w:t>
            </w:r>
          </w:p>
          <w:p w:rsidR="00802B90" w:rsidRPr="0014707B" w:rsidRDefault="00802B90" w:rsidP="00802B90">
            <w:pPr>
              <w:spacing w:after="0" w:line="240" w:lineRule="auto"/>
              <w:ind w:left="142"/>
              <w:rPr>
                <w:rFonts w:ascii="Times New Roman" w:hAnsi="Times New Roman"/>
                <w:color w:val="000000"/>
                <w:sz w:val="20"/>
                <w:szCs w:val="20"/>
                <w:lang w:val="sr-Cyrl-RS"/>
              </w:rPr>
            </w:pPr>
          </w:p>
        </w:tc>
        <w:tc>
          <w:tcPr>
            <w:tcW w:w="4428" w:type="dxa"/>
          </w:tcPr>
          <w:p w:rsidR="00802B90" w:rsidRDefault="00802B90" w:rsidP="00802B90">
            <w:pPr>
              <w:spacing w:after="0" w:line="240" w:lineRule="auto"/>
              <w:ind w:left="142"/>
              <w:rPr>
                <w:rFonts w:ascii="Times New Roman" w:hAnsi="Times New Roman"/>
                <w:color w:val="000000"/>
                <w:sz w:val="20"/>
                <w:szCs w:val="20"/>
                <w:lang w:val="sr-Cyrl-RS"/>
              </w:rPr>
            </w:pPr>
          </w:p>
          <w:p w:rsidR="00AC78AD" w:rsidRPr="0014707B" w:rsidRDefault="00AC78AD" w:rsidP="0014707B">
            <w:pPr>
              <w:numPr>
                <w:ilvl w:val="0"/>
                <w:numId w:val="3"/>
              </w:numPr>
              <w:spacing w:after="0" w:line="240" w:lineRule="auto"/>
              <w:ind w:left="142" w:hanging="142"/>
              <w:rPr>
                <w:rFonts w:ascii="Times New Roman" w:hAnsi="Times New Roman"/>
                <w:color w:val="000000"/>
                <w:sz w:val="20"/>
                <w:szCs w:val="20"/>
                <w:lang w:val="sr-Cyrl-RS"/>
              </w:rPr>
            </w:pPr>
            <w:r w:rsidRPr="0014707B">
              <w:rPr>
                <w:rFonts w:ascii="Times New Roman" w:hAnsi="Times New Roman"/>
                <w:color w:val="000000"/>
                <w:sz w:val="20"/>
                <w:szCs w:val="20"/>
                <w:lang w:val="sr-Cyrl-RS"/>
              </w:rPr>
              <w:t>Обимна документација коју треба прикупити у свим процедурама, као и понављања истих елемената, може да обесмисли читав процес +++</w:t>
            </w:r>
          </w:p>
          <w:p w:rsidR="00AC78AD" w:rsidRPr="0014707B" w:rsidRDefault="00AC78AD" w:rsidP="0014707B">
            <w:pPr>
              <w:numPr>
                <w:ilvl w:val="0"/>
                <w:numId w:val="3"/>
              </w:numPr>
              <w:spacing w:after="0" w:line="240" w:lineRule="auto"/>
              <w:ind w:left="142" w:hanging="142"/>
              <w:rPr>
                <w:rFonts w:ascii="Times New Roman" w:hAnsi="Times New Roman"/>
                <w:color w:val="000000"/>
                <w:sz w:val="20"/>
                <w:szCs w:val="20"/>
                <w:lang w:val="sr-Cyrl-RS"/>
              </w:rPr>
            </w:pPr>
            <w:r w:rsidRPr="0014707B">
              <w:rPr>
                <w:rFonts w:ascii="Times New Roman" w:hAnsi="Times New Roman"/>
                <w:color w:val="000000"/>
                <w:sz w:val="20"/>
                <w:szCs w:val="20"/>
                <w:lang w:val="sr-Cyrl-RS"/>
              </w:rPr>
              <w:t>Недовољна комуникација између надлежног министарства, Универзитета и Факултета о процедурама ++</w:t>
            </w:r>
          </w:p>
          <w:p w:rsidR="00AC78AD" w:rsidRPr="0014707B" w:rsidRDefault="00AC78AD" w:rsidP="0014707B">
            <w:pPr>
              <w:numPr>
                <w:ilvl w:val="0"/>
                <w:numId w:val="3"/>
              </w:numPr>
              <w:spacing w:after="0" w:line="240" w:lineRule="auto"/>
              <w:ind w:left="142" w:hanging="142"/>
              <w:rPr>
                <w:rFonts w:ascii="Times New Roman" w:hAnsi="Times New Roman"/>
                <w:color w:val="000000"/>
                <w:sz w:val="20"/>
                <w:szCs w:val="20"/>
                <w:lang w:val="sr-Cyrl-RS"/>
              </w:rPr>
            </w:pPr>
            <w:r w:rsidRPr="0014707B">
              <w:rPr>
                <w:rFonts w:ascii="Times New Roman" w:hAnsi="Times New Roman"/>
                <w:color w:val="000000"/>
                <w:sz w:val="20"/>
                <w:szCs w:val="20"/>
                <w:lang w:val="sr-Cyrl-RS"/>
              </w:rPr>
              <w:t>Површно ангажовање запослених у области управљања квалитетом +++</w:t>
            </w:r>
          </w:p>
          <w:p w:rsidR="00AC78AD" w:rsidRPr="0014707B" w:rsidRDefault="00AC78AD" w:rsidP="0014707B">
            <w:pPr>
              <w:numPr>
                <w:ilvl w:val="0"/>
                <w:numId w:val="3"/>
              </w:numPr>
              <w:spacing w:after="0" w:line="240" w:lineRule="auto"/>
              <w:ind w:left="142" w:hanging="142"/>
              <w:rPr>
                <w:rFonts w:ascii="Times New Roman" w:hAnsi="Times New Roman"/>
                <w:color w:val="000000"/>
                <w:sz w:val="20"/>
                <w:szCs w:val="20"/>
                <w:lang w:val="sr-Cyrl-RS"/>
              </w:rPr>
            </w:pPr>
            <w:r w:rsidRPr="0014707B">
              <w:rPr>
                <w:rFonts w:ascii="Times New Roman" w:hAnsi="Times New Roman"/>
                <w:color w:val="000000"/>
                <w:sz w:val="20"/>
                <w:szCs w:val="20"/>
                <w:lang w:val="sr-Cyrl-RS"/>
              </w:rPr>
              <w:t>Недовољно коришћење могућности за анализу резултата провере квалитета и спровођења корективних мера ++</w:t>
            </w:r>
          </w:p>
          <w:p w:rsidR="00AC78AD" w:rsidRPr="0014707B" w:rsidRDefault="00AC78AD" w:rsidP="0014707B">
            <w:pPr>
              <w:numPr>
                <w:ilvl w:val="0"/>
                <w:numId w:val="3"/>
              </w:numPr>
              <w:spacing w:after="0" w:line="240" w:lineRule="auto"/>
              <w:ind w:left="142" w:hanging="142"/>
              <w:rPr>
                <w:rFonts w:ascii="Times New Roman" w:hAnsi="Times New Roman"/>
                <w:color w:val="000000"/>
                <w:sz w:val="20"/>
                <w:szCs w:val="20"/>
                <w:lang w:val="sr-Cyrl-RS"/>
              </w:rPr>
            </w:pPr>
            <w:r w:rsidRPr="0014707B">
              <w:rPr>
                <w:rFonts w:ascii="Times New Roman" w:hAnsi="Times New Roman"/>
                <w:color w:val="000000"/>
                <w:sz w:val="20"/>
                <w:szCs w:val="20"/>
                <w:lang w:val="sr-Cyrl-RS"/>
              </w:rPr>
              <w:t>Недовољна анализа и учење на бази грешака и лоших искустава у прошлости++</w:t>
            </w:r>
          </w:p>
          <w:p w:rsidR="00AC78AD" w:rsidRPr="0014707B" w:rsidRDefault="00AC78AD" w:rsidP="0014707B">
            <w:pPr>
              <w:numPr>
                <w:ilvl w:val="0"/>
                <w:numId w:val="3"/>
              </w:numPr>
              <w:spacing w:after="0" w:line="240" w:lineRule="auto"/>
              <w:ind w:left="142" w:hanging="142"/>
              <w:rPr>
                <w:rFonts w:ascii="Times New Roman" w:hAnsi="Times New Roman"/>
                <w:color w:val="000000"/>
                <w:sz w:val="20"/>
                <w:szCs w:val="20"/>
                <w:lang w:val="sr-Cyrl-RS"/>
              </w:rPr>
            </w:pPr>
            <w:r w:rsidRPr="0014707B">
              <w:rPr>
                <w:rFonts w:ascii="Times New Roman" w:hAnsi="Times New Roman"/>
                <w:color w:val="000000"/>
                <w:sz w:val="20"/>
                <w:szCs w:val="20"/>
                <w:lang w:val="sr-Cyrl-RS"/>
              </w:rPr>
              <w:t>Употреба лоших резултата за критику ++</w:t>
            </w:r>
          </w:p>
          <w:p w:rsidR="00AC78AD" w:rsidRPr="0014707B" w:rsidRDefault="00AC78AD" w:rsidP="0014707B">
            <w:pPr>
              <w:spacing w:after="0" w:line="240" w:lineRule="auto"/>
              <w:rPr>
                <w:rFonts w:ascii="Times New Roman" w:hAnsi="Times New Roman"/>
                <w:color w:val="000000"/>
                <w:sz w:val="20"/>
                <w:szCs w:val="20"/>
                <w:lang w:val="sr-Cyrl-RS"/>
              </w:rPr>
            </w:pPr>
          </w:p>
        </w:tc>
      </w:tr>
    </w:tbl>
    <w:p w:rsidR="005B511E" w:rsidRPr="00456FB0" w:rsidRDefault="005B511E" w:rsidP="0014707B">
      <w:pPr>
        <w:pStyle w:val="Heading2"/>
        <w:spacing w:before="0" w:after="0" w:line="240" w:lineRule="auto"/>
        <w:rPr>
          <w:rFonts w:ascii="Times New Roman" w:hAnsi="Times New Roman"/>
          <w:lang w:val="sr-Cyrl-RS"/>
        </w:rPr>
      </w:pPr>
      <w:bookmarkStart w:id="74" w:name="_Toc371353249"/>
      <w:bookmarkStart w:id="75" w:name="_Toc371408334"/>
      <w:bookmarkStart w:id="76" w:name="_Toc371409496"/>
      <w:bookmarkStart w:id="77" w:name="_Toc372712732"/>
      <w:bookmarkStart w:id="78" w:name="_Toc373246495"/>
      <w:bookmarkStart w:id="79" w:name="_Toc64497041"/>
    </w:p>
    <w:p w:rsidR="00AC78AD" w:rsidRPr="00456FB0" w:rsidRDefault="00AC78AD" w:rsidP="0014707B">
      <w:pPr>
        <w:pStyle w:val="Heading2"/>
        <w:spacing w:before="0" w:after="0" w:line="240" w:lineRule="auto"/>
        <w:rPr>
          <w:rFonts w:ascii="Times New Roman" w:hAnsi="Times New Roman"/>
          <w:lang w:val="sr-Cyrl-RS"/>
        </w:rPr>
      </w:pPr>
      <w:r w:rsidRPr="00456FB0">
        <w:rPr>
          <w:rFonts w:ascii="Times New Roman" w:hAnsi="Times New Roman"/>
          <w:lang w:val="sr-Cyrl-RS"/>
        </w:rPr>
        <w:t>Г) Предлог мера и активности за унапређење квалитета стандарда 3</w:t>
      </w:r>
      <w:bookmarkEnd w:id="74"/>
      <w:bookmarkEnd w:id="75"/>
      <w:bookmarkEnd w:id="76"/>
      <w:bookmarkEnd w:id="77"/>
      <w:bookmarkEnd w:id="78"/>
      <w:bookmarkEnd w:id="79"/>
    </w:p>
    <w:p w:rsidR="005B511E" w:rsidRPr="0014707B" w:rsidRDefault="005B511E" w:rsidP="0014707B">
      <w:pPr>
        <w:spacing w:after="0" w:line="240" w:lineRule="auto"/>
        <w:rPr>
          <w:rFonts w:ascii="Times New Roman" w:hAnsi="Times New Roman"/>
          <w:lang w:val="sr-Cyrl-RS"/>
        </w:rPr>
      </w:pPr>
    </w:p>
    <w:p w:rsidR="00F2267E" w:rsidRPr="0014707B" w:rsidRDefault="00AC78AD" w:rsidP="00802B90">
      <w:pPr>
        <w:spacing w:after="0" w:line="240" w:lineRule="auto"/>
        <w:ind w:firstLine="720"/>
        <w:jc w:val="both"/>
        <w:rPr>
          <w:rFonts w:ascii="Times New Roman" w:hAnsi="Times New Roman"/>
          <w:color w:val="000000"/>
          <w:sz w:val="24"/>
          <w:szCs w:val="24"/>
          <w:lang w:val="sr-Cyrl-RS"/>
        </w:rPr>
      </w:pPr>
      <w:r w:rsidRPr="0014707B">
        <w:rPr>
          <w:rFonts w:ascii="Times New Roman" w:hAnsi="Times New Roman"/>
          <w:color w:val="000000"/>
          <w:sz w:val="24"/>
          <w:szCs w:val="24"/>
          <w:lang w:val="sr-Cyrl-RS"/>
        </w:rPr>
        <w:t>У циљу унапређења квалитета на Факултету потребно је креирати базе података о активностима на плану обезбеђења квалитета и обезбедити механизам континуираног освежавања тих база новим подацима. Модернизација процеса прикупљања, складиштења и обраде података омогућила би да се ефикасније прати квалитет Факултета и врши компаративна анализа.</w:t>
      </w:r>
    </w:p>
    <w:p w:rsidR="00AC78AD" w:rsidRDefault="00AC78AD" w:rsidP="0014707B">
      <w:pPr>
        <w:autoSpaceDE w:val="0"/>
        <w:autoSpaceDN w:val="0"/>
        <w:adjustRightInd w:val="0"/>
        <w:spacing w:after="0" w:line="240" w:lineRule="auto"/>
        <w:ind w:firstLine="720"/>
        <w:jc w:val="both"/>
        <w:rPr>
          <w:rFonts w:ascii="Times New Roman" w:hAnsi="Times New Roman"/>
          <w:bCs/>
          <w:color w:val="000000"/>
          <w:sz w:val="24"/>
          <w:szCs w:val="24"/>
          <w:lang w:val="sr-Cyrl-RS"/>
        </w:rPr>
      </w:pPr>
      <w:r w:rsidRPr="0014707B">
        <w:rPr>
          <w:rFonts w:ascii="Times New Roman" w:hAnsi="Times New Roman"/>
          <w:bCs/>
          <w:color w:val="000000"/>
          <w:sz w:val="24"/>
          <w:szCs w:val="24"/>
          <w:lang w:val="sr-Cyrl-RS"/>
        </w:rPr>
        <w:t>Предлози за побољшање и планиране мере:</w:t>
      </w:r>
    </w:p>
    <w:p w:rsidR="00F2267E" w:rsidRPr="0014707B" w:rsidRDefault="00F2267E" w:rsidP="0014707B">
      <w:pPr>
        <w:autoSpaceDE w:val="0"/>
        <w:autoSpaceDN w:val="0"/>
        <w:adjustRightInd w:val="0"/>
        <w:spacing w:after="0" w:line="240" w:lineRule="auto"/>
        <w:ind w:firstLine="720"/>
        <w:jc w:val="both"/>
        <w:rPr>
          <w:rFonts w:ascii="Times New Roman" w:hAnsi="Times New Roman"/>
          <w:bCs/>
          <w:color w:val="000000"/>
          <w:sz w:val="24"/>
          <w:szCs w:val="24"/>
          <w:lang w:val="sr-Cyrl-RS"/>
        </w:rPr>
      </w:pPr>
    </w:p>
    <w:p w:rsidR="00AC78AD" w:rsidRPr="0014707B" w:rsidRDefault="00AC78AD" w:rsidP="003B7EFA">
      <w:pPr>
        <w:numPr>
          <w:ilvl w:val="0"/>
          <w:numId w:val="28"/>
        </w:numPr>
        <w:spacing w:after="0" w:line="240" w:lineRule="auto"/>
        <w:jc w:val="both"/>
        <w:rPr>
          <w:rFonts w:ascii="Times New Roman" w:hAnsi="Times New Roman"/>
          <w:sz w:val="24"/>
          <w:szCs w:val="24"/>
          <w:lang w:val="sr-Cyrl-RS"/>
        </w:rPr>
      </w:pPr>
      <w:r w:rsidRPr="0014707B">
        <w:rPr>
          <w:rFonts w:ascii="Times New Roman" w:eastAsia="TimesNewRoman" w:hAnsi="Times New Roman"/>
          <w:sz w:val="24"/>
          <w:szCs w:val="24"/>
          <w:lang w:val="ru-RU"/>
        </w:rPr>
        <w:lastRenderedPageBreak/>
        <w:t>Конципиран и развијен систем обезбеђења квалитета треба континуирано унапређивати. Потребно је формулисати нове документе, а у постојеће унети неопходне промене у смислу прецизнијег дефинисања обавеза и одговорности субјеката обезбеђења квалитета.</w:t>
      </w:r>
    </w:p>
    <w:p w:rsidR="00AC78AD" w:rsidRPr="0014707B" w:rsidRDefault="00AC78AD" w:rsidP="003B7EFA">
      <w:pPr>
        <w:numPr>
          <w:ilvl w:val="0"/>
          <w:numId w:val="28"/>
        </w:numPr>
        <w:spacing w:after="0" w:line="240" w:lineRule="auto"/>
        <w:jc w:val="both"/>
        <w:rPr>
          <w:rFonts w:ascii="Times New Roman" w:hAnsi="Times New Roman"/>
          <w:sz w:val="24"/>
          <w:szCs w:val="24"/>
          <w:lang w:val="sr-Cyrl-RS"/>
        </w:rPr>
      </w:pPr>
      <w:r w:rsidRPr="0014707B">
        <w:rPr>
          <w:rFonts w:ascii="Times New Roman" w:eastAsia="TimesNewRoman" w:hAnsi="Times New Roman"/>
          <w:sz w:val="24"/>
          <w:szCs w:val="24"/>
          <w:lang w:val="ru-RU"/>
        </w:rPr>
        <w:t>Извршити преиспитивање Процедура како би се компликоване учиниле разумљивим и примењивим.</w:t>
      </w:r>
    </w:p>
    <w:p w:rsidR="00AC78AD" w:rsidRPr="0014707B" w:rsidRDefault="00AC78AD" w:rsidP="003B7EFA">
      <w:pPr>
        <w:numPr>
          <w:ilvl w:val="0"/>
          <w:numId w:val="28"/>
        </w:numPr>
        <w:spacing w:after="0" w:line="240" w:lineRule="auto"/>
        <w:jc w:val="both"/>
        <w:rPr>
          <w:rFonts w:ascii="Times New Roman" w:hAnsi="Times New Roman"/>
          <w:sz w:val="24"/>
          <w:szCs w:val="24"/>
          <w:lang w:val="sr-Cyrl-RS"/>
        </w:rPr>
      </w:pPr>
      <w:r w:rsidRPr="0014707B">
        <w:rPr>
          <w:rFonts w:ascii="Times New Roman" w:eastAsia="TimesNewRoman" w:hAnsi="Times New Roman"/>
          <w:sz w:val="24"/>
          <w:szCs w:val="24"/>
          <w:lang w:val="ru-RU"/>
        </w:rPr>
        <w:t>Континуирано вршити контролу извршења постављених циљева, извештавати о степену испуњености и предложеним мерама за побољшање.</w:t>
      </w:r>
    </w:p>
    <w:p w:rsidR="00AC78AD" w:rsidRPr="0014707B" w:rsidRDefault="00AC78AD" w:rsidP="003B7EFA">
      <w:pPr>
        <w:numPr>
          <w:ilvl w:val="0"/>
          <w:numId w:val="28"/>
        </w:numPr>
        <w:spacing w:after="0" w:line="240" w:lineRule="auto"/>
        <w:jc w:val="both"/>
        <w:rPr>
          <w:rFonts w:ascii="Times New Roman" w:hAnsi="Times New Roman"/>
          <w:sz w:val="24"/>
          <w:szCs w:val="24"/>
          <w:lang w:val="sr-Cyrl-RS"/>
        </w:rPr>
      </w:pPr>
      <w:r w:rsidRPr="0014707B">
        <w:rPr>
          <w:rFonts w:ascii="Times New Roman" w:eastAsia="TimesNewRoman" w:hAnsi="Times New Roman"/>
          <w:sz w:val="24"/>
          <w:szCs w:val="24"/>
          <w:lang w:val="ru-RU"/>
        </w:rPr>
        <w:t xml:space="preserve">Потребно је </w:t>
      </w:r>
      <w:r w:rsidRPr="0014707B">
        <w:rPr>
          <w:rFonts w:ascii="Times New Roman" w:eastAsia="TimesNewRoman" w:hAnsi="Times New Roman"/>
          <w:sz w:val="24"/>
          <w:szCs w:val="24"/>
          <w:lang w:val="sr-Cyrl-RS"/>
        </w:rPr>
        <w:t>унапредити</w:t>
      </w:r>
      <w:r w:rsidRPr="0014707B">
        <w:rPr>
          <w:rFonts w:ascii="Times New Roman" w:eastAsia="TimesNewRoman" w:hAnsi="Times New Roman"/>
          <w:sz w:val="24"/>
          <w:szCs w:val="24"/>
          <w:lang w:val="ru-RU"/>
        </w:rPr>
        <w:t xml:space="preserve"> и</w:t>
      </w:r>
      <w:r w:rsidRPr="0014707B">
        <w:rPr>
          <w:rFonts w:ascii="Times New Roman" w:hAnsi="Times New Roman"/>
          <w:sz w:val="24"/>
          <w:szCs w:val="24"/>
          <w:lang w:val="sr-Latn-CS" w:eastAsia="sr-Latn-CS"/>
        </w:rPr>
        <w:t xml:space="preserve"> </w:t>
      </w:r>
      <w:r w:rsidRPr="0014707B">
        <w:rPr>
          <w:rFonts w:ascii="Times New Roman" w:eastAsia="TimesNewRoman" w:hAnsi="Times New Roman"/>
          <w:sz w:val="24"/>
          <w:szCs w:val="24"/>
          <w:lang w:val="sr-Cyrl-RS"/>
        </w:rPr>
        <w:t xml:space="preserve">поједноставити цео поступак прикупљања, обраде, анализе и публиковања података. Цео поступак учинити транспарентнијим </w:t>
      </w:r>
      <w:r w:rsidRPr="0014707B">
        <w:rPr>
          <w:rFonts w:ascii="Times New Roman" w:eastAsia="TimesNewRoman" w:hAnsi="Times New Roman"/>
          <w:sz w:val="24"/>
          <w:szCs w:val="24"/>
          <w:lang w:val="ru-RU"/>
        </w:rPr>
        <w:t xml:space="preserve">и на тај начин </w:t>
      </w:r>
      <w:r w:rsidRPr="0014707B">
        <w:rPr>
          <w:rFonts w:ascii="Times New Roman" w:eastAsia="TimesNewRoman" w:hAnsi="Times New Roman"/>
          <w:sz w:val="24"/>
          <w:szCs w:val="24"/>
          <w:lang w:val="sr-Cyrl-RS"/>
        </w:rPr>
        <w:t>повећати мотивисаност свих запослених и студената.</w:t>
      </w:r>
    </w:p>
    <w:p w:rsidR="00AC78AD" w:rsidRPr="0014707B" w:rsidRDefault="00AC78AD" w:rsidP="003B7EFA">
      <w:pPr>
        <w:numPr>
          <w:ilvl w:val="0"/>
          <w:numId w:val="28"/>
        </w:numPr>
        <w:spacing w:after="0" w:line="240" w:lineRule="auto"/>
        <w:jc w:val="both"/>
        <w:rPr>
          <w:rFonts w:ascii="Times New Roman" w:hAnsi="Times New Roman"/>
          <w:sz w:val="24"/>
          <w:szCs w:val="24"/>
          <w:lang w:val="sr-Cyrl-RS"/>
        </w:rPr>
      </w:pPr>
      <w:r w:rsidRPr="0014707B">
        <w:rPr>
          <w:rFonts w:ascii="Times New Roman" w:hAnsi="Times New Roman"/>
          <w:sz w:val="24"/>
          <w:szCs w:val="24"/>
          <w:lang w:val="sr-Cyrl-RS"/>
        </w:rPr>
        <w:t>Редовно годишње спроводити анкете студената, наставног и ненаставног особља о стандардима квалитета, на начин предвиђен Правилником о квалитету и самовредновању.</w:t>
      </w:r>
    </w:p>
    <w:p w:rsidR="00AC78AD" w:rsidRPr="0014707B" w:rsidRDefault="00AC78AD" w:rsidP="003B7EFA">
      <w:pPr>
        <w:numPr>
          <w:ilvl w:val="0"/>
          <w:numId w:val="28"/>
        </w:numPr>
        <w:spacing w:after="0" w:line="240" w:lineRule="auto"/>
        <w:jc w:val="both"/>
        <w:rPr>
          <w:rFonts w:ascii="Times New Roman" w:hAnsi="Times New Roman"/>
          <w:sz w:val="24"/>
          <w:szCs w:val="24"/>
          <w:lang w:val="sr-Cyrl-RS"/>
        </w:rPr>
      </w:pPr>
      <w:r w:rsidRPr="0014707B">
        <w:rPr>
          <w:rFonts w:ascii="Times New Roman" w:hAnsi="Times New Roman"/>
          <w:sz w:val="24"/>
          <w:szCs w:val="24"/>
          <w:lang w:val="sr-Cyrl-RS"/>
        </w:rPr>
        <w:t>Успоставити ефикасан и редован прилив информација ка Комисији које су од значаја за њен рад, како би се успоставио рационалан „документ менаџмент“.</w:t>
      </w:r>
    </w:p>
    <w:p w:rsidR="00AC78AD" w:rsidRPr="0014707B" w:rsidRDefault="00AC78AD" w:rsidP="003B7EFA">
      <w:pPr>
        <w:numPr>
          <w:ilvl w:val="0"/>
          <w:numId w:val="28"/>
        </w:numPr>
        <w:spacing w:after="0" w:line="240" w:lineRule="auto"/>
        <w:jc w:val="both"/>
        <w:rPr>
          <w:rFonts w:ascii="Times New Roman" w:hAnsi="Times New Roman"/>
          <w:sz w:val="24"/>
          <w:szCs w:val="24"/>
          <w:lang w:val="sr-Cyrl-RS"/>
        </w:rPr>
      </w:pPr>
      <w:r w:rsidRPr="0014707B">
        <w:rPr>
          <w:rFonts w:ascii="Times New Roman" w:hAnsi="Times New Roman"/>
          <w:sz w:val="24"/>
          <w:szCs w:val="24"/>
          <w:lang w:val="sr-Cyrl-RS"/>
        </w:rPr>
        <w:t>Комисија за обезбеђење квалитета треба да тражи могућности за нове поступке и методе анализе постојећих анкета и предлагања корективних мера које проистиче из резултата анкета.</w:t>
      </w:r>
    </w:p>
    <w:p w:rsidR="00AC78AD" w:rsidRPr="0014707B" w:rsidRDefault="00AC78AD" w:rsidP="003B7EFA">
      <w:pPr>
        <w:numPr>
          <w:ilvl w:val="0"/>
          <w:numId w:val="28"/>
        </w:numPr>
        <w:spacing w:after="0" w:line="240" w:lineRule="auto"/>
        <w:jc w:val="both"/>
        <w:rPr>
          <w:rFonts w:ascii="Times New Roman" w:hAnsi="Times New Roman"/>
          <w:sz w:val="24"/>
          <w:szCs w:val="24"/>
          <w:lang w:val="sr-Cyrl-RS"/>
        </w:rPr>
      </w:pPr>
      <w:r w:rsidRPr="0014707B">
        <w:rPr>
          <w:rFonts w:ascii="Times New Roman" w:hAnsi="Times New Roman"/>
          <w:sz w:val="24"/>
          <w:szCs w:val="24"/>
          <w:lang w:val="sr-Cyrl-RS"/>
        </w:rPr>
        <w:t>Комисија за обезбеђење квалитета треба да уведе контролу спровођења поступака квалитета и на основу резултата контроле ревидира план рада и поступака обезбеђења квалитета.</w:t>
      </w:r>
    </w:p>
    <w:p w:rsidR="00AC78AD" w:rsidRPr="0014707B" w:rsidRDefault="00AC78AD" w:rsidP="003B7EFA">
      <w:pPr>
        <w:numPr>
          <w:ilvl w:val="0"/>
          <w:numId w:val="28"/>
        </w:numPr>
        <w:spacing w:after="0" w:line="240" w:lineRule="auto"/>
        <w:jc w:val="both"/>
        <w:rPr>
          <w:rFonts w:ascii="Times New Roman" w:hAnsi="Times New Roman"/>
          <w:sz w:val="24"/>
          <w:szCs w:val="24"/>
          <w:lang w:val="sr-Cyrl-RS"/>
        </w:rPr>
      </w:pPr>
      <w:r w:rsidRPr="0014707B">
        <w:rPr>
          <w:rFonts w:ascii="Times New Roman" w:hAnsi="Times New Roman"/>
          <w:sz w:val="24"/>
          <w:szCs w:val="24"/>
          <w:lang w:val="sr-Cyrl-RS"/>
        </w:rPr>
        <w:t>Изменити Статут Факултета у делу који се односи на систем квалитета и прецизније регулисати одговорност свих субјеката квалитета.</w:t>
      </w:r>
    </w:p>
    <w:p w:rsidR="00AC78AD" w:rsidRPr="0014707B" w:rsidRDefault="00AC78AD" w:rsidP="003B7EFA">
      <w:pPr>
        <w:numPr>
          <w:ilvl w:val="0"/>
          <w:numId w:val="28"/>
        </w:numPr>
        <w:spacing w:after="0" w:line="240" w:lineRule="auto"/>
        <w:jc w:val="both"/>
        <w:rPr>
          <w:rFonts w:ascii="Times New Roman" w:hAnsi="Times New Roman"/>
          <w:sz w:val="24"/>
          <w:szCs w:val="24"/>
          <w:lang w:val="sr-Cyrl-RS"/>
        </w:rPr>
      </w:pPr>
      <w:r w:rsidRPr="0014707B">
        <w:rPr>
          <w:rFonts w:ascii="Times New Roman" w:hAnsi="Times New Roman"/>
          <w:sz w:val="24"/>
          <w:szCs w:val="24"/>
          <w:lang w:val="sr-Cyrl-RS"/>
        </w:rPr>
        <w:t>Доделити техничког секретара Комисији за обезбеђење квалитета Факултета.</w:t>
      </w:r>
    </w:p>
    <w:p w:rsidR="00AC78AD" w:rsidRPr="0014707B" w:rsidRDefault="00AC78AD" w:rsidP="003B7EFA">
      <w:pPr>
        <w:numPr>
          <w:ilvl w:val="0"/>
          <w:numId w:val="28"/>
        </w:numPr>
        <w:spacing w:after="0" w:line="240" w:lineRule="auto"/>
        <w:jc w:val="both"/>
        <w:rPr>
          <w:rFonts w:ascii="Times New Roman" w:hAnsi="Times New Roman"/>
          <w:sz w:val="24"/>
          <w:szCs w:val="24"/>
          <w:lang w:val="sr-Cyrl-RS"/>
        </w:rPr>
      </w:pPr>
      <w:r w:rsidRPr="0014707B">
        <w:rPr>
          <w:rFonts w:ascii="Times New Roman" w:hAnsi="Times New Roman"/>
          <w:sz w:val="24"/>
          <w:szCs w:val="24"/>
          <w:lang w:val="sr-Cyrl-RS"/>
        </w:rPr>
        <w:t>Појачати контролу и информациону подршку у оперативним пословима спровођења стратегије и поступака обезбеђења квалитета.</w:t>
      </w:r>
    </w:p>
    <w:p w:rsidR="00AC78AD" w:rsidRPr="0014707B" w:rsidRDefault="00AC78AD" w:rsidP="003B7EFA">
      <w:pPr>
        <w:numPr>
          <w:ilvl w:val="0"/>
          <w:numId w:val="28"/>
        </w:numPr>
        <w:spacing w:after="0" w:line="240" w:lineRule="auto"/>
        <w:jc w:val="both"/>
        <w:rPr>
          <w:rFonts w:ascii="Times New Roman" w:hAnsi="Times New Roman"/>
          <w:sz w:val="24"/>
          <w:szCs w:val="24"/>
          <w:lang w:val="sr-Cyrl-RS"/>
        </w:rPr>
      </w:pPr>
      <w:r w:rsidRPr="0014707B">
        <w:rPr>
          <w:rFonts w:ascii="Times New Roman" w:hAnsi="Times New Roman"/>
          <w:sz w:val="24"/>
          <w:szCs w:val="24"/>
          <w:lang w:val="sr-Cyrl-RS"/>
        </w:rPr>
        <w:t>Предвидети средства за рад на пословима обезбеђења квалитета у буџету Факултета и улагати у обезбеђење квалитета из сопствених средстава.</w:t>
      </w:r>
    </w:p>
    <w:p w:rsidR="00AC78AD" w:rsidRPr="0014707B" w:rsidRDefault="00AC78AD" w:rsidP="003B7EFA">
      <w:pPr>
        <w:numPr>
          <w:ilvl w:val="0"/>
          <w:numId w:val="28"/>
        </w:numPr>
        <w:spacing w:after="0" w:line="240" w:lineRule="auto"/>
        <w:jc w:val="both"/>
        <w:rPr>
          <w:rFonts w:ascii="Times New Roman" w:hAnsi="Times New Roman"/>
          <w:sz w:val="24"/>
          <w:szCs w:val="24"/>
          <w:lang w:val="sr-Cyrl-RS"/>
        </w:rPr>
      </w:pPr>
      <w:r w:rsidRPr="0014707B">
        <w:rPr>
          <w:rFonts w:ascii="Times New Roman" w:hAnsi="Times New Roman"/>
          <w:sz w:val="24"/>
          <w:szCs w:val="24"/>
          <w:lang w:val="sr-Cyrl-RS"/>
        </w:rPr>
        <w:t>Спровести едукацију запослених о управљању квалитетом.</w:t>
      </w:r>
    </w:p>
    <w:p w:rsidR="00AC78AD" w:rsidRPr="0014707B" w:rsidRDefault="00AC78AD" w:rsidP="003B7EFA">
      <w:pPr>
        <w:numPr>
          <w:ilvl w:val="0"/>
          <w:numId w:val="28"/>
        </w:numPr>
        <w:spacing w:after="0" w:line="240" w:lineRule="auto"/>
        <w:jc w:val="both"/>
        <w:rPr>
          <w:rFonts w:ascii="Times New Roman" w:hAnsi="Times New Roman"/>
          <w:sz w:val="24"/>
          <w:szCs w:val="24"/>
          <w:lang w:val="sr-Cyrl-RS"/>
        </w:rPr>
      </w:pPr>
      <w:r w:rsidRPr="0014707B">
        <w:rPr>
          <w:rFonts w:ascii="Times New Roman" w:hAnsi="Times New Roman"/>
          <w:sz w:val="24"/>
          <w:szCs w:val="24"/>
          <w:lang w:val="sr-Cyrl-RS"/>
        </w:rPr>
        <w:t>Увести ангажовање на пословима квалитета као обавезан услов за напредовање у академској каријери.</w:t>
      </w:r>
    </w:p>
    <w:p w:rsidR="005B511E" w:rsidRPr="0014707B" w:rsidRDefault="005B511E" w:rsidP="0014707B">
      <w:pPr>
        <w:spacing w:after="0" w:line="240" w:lineRule="auto"/>
        <w:ind w:left="720"/>
        <w:jc w:val="both"/>
        <w:rPr>
          <w:rFonts w:ascii="Times New Roman" w:hAnsi="Times New Roman"/>
          <w:sz w:val="24"/>
          <w:szCs w:val="24"/>
          <w:lang w:val="sr-Cyrl-RS"/>
        </w:rPr>
      </w:pPr>
    </w:p>
    <w:p w:rsidR="000D094D" w:rsidRDefault="000D094D" w:rsidP="00E522D6">
      <w:pPr>
        <w:spacing w:after="0" w:line="240" w:lineRule="auto"/>
        <w:jc w:val="both"/>
        <w:rPr>
          <w:rFonts w:ascii="Times New Roman" w:hAnsi="Times New Roman"/>
          <w:sz w:val="24"/>
          <w:szCs w:val="24"/>
          <w:lang w:val="sr-Latn-RS"/>
        </w:rPr>
      </w:pPr>
    </w:p>
    <w:p w:rsidR="000D094D" w:rsidRPr="0014707B" w:rsidRDefault="000D094D" w:rsidP="0014707B">
      <w:pPr>
        <w:spacing w:after="0" w:line="240" w:lineRule="auto"/>
        <w:ind w:left="720"/>
        <w:jc w:val="both"/>
        <w:rPr>
          <w:rFonts w:ascii="Times New Roman" w:hAnsi="Times New Roman"/>
          <w:sz w:val="24"/>
          <w:szCs w:val="24"/>
          <w:lang w:val="sr-Latn-RS"/>
        </w:rPr>
      </w:pPr>
    </w:p>
    <w:bookmarkStart w:id="80" w:name="_Toc371353250"/>
    <w:bookmarkStart w:id="81" w:name="_Toc371408335"/>
    <w:bookmarkStart w:id="82" w:name="_Toc371409497"/>
    <w:bookmarkStart w:id="83" w:name="_Toc372712733"/>
    <w:bookmarkStart w:id="84" w:name="_Toc373246496"/>
    <w:bookmarkStart w:id="85" w:name="_Toc64497042"/>
    <w:p w:rsidR="005B511E" w:rsidRPr="00E522D6" w:rsidRDefault="003A5BFB" w:rsidP="00A30E55">
      <w:pPr>
        <w:pStyle w:val="Heading2"/>
        <w:spacing w:before="0" w:after="0" w:line="240" w:lineRule="auto"/>
        <w:rPr>
          <w:rFonts w:ascii="Times New Roman" w:hAnsi="Times New Roman"/>
          <w:iCs w:val="0"/>
          <w:lang w:val="sr-Cyrl-RS"/>
        </w:rPr>
      </w:pPr>
      <w:r>
        <w:rPr>
          <w:rFonts w:ascii="Times New Roman" w:hAnsi="Times New Roman"/>
          <w:iCs w:val="0"/>
          <w:lang w:val="sr-Cyrl-RS"/>
        </w:rPr>
        <w:fldChar w:fldCharType="begin"/>
      </w:r>
      <w:r w:rsidR="00B161C3">
        <w:rPr>
          <w:rFonts w:ascii="Times New Roman" w:hAnsi="Times New Roman"/>
          <w:iCs w:val="0"/>
          <w:lang w:val="sr-Cyrl-RS"/>
        </w:rPr>
        <w:instrText>HYPERLINK "C:\\Users\\korisnik1\\Desktop\\IZVESTAJ O SAMOVREDNOVANJU-KOMPLETNA DOK\\S3"</w:instrText>
      </w:r>
      <w:r w:rsidR="00B161C3">
        <w:rPr>
          <w:rFonts w:ascii="Times New Roman" w:hAnsi="Times New Roman"/>
          <w:iCs w:val="0"/>
          <w:lang w:val="sr-Cyrl-RS"/>
        </w:rPr>
      </w:r>
      <w:r>
        <w:rPr>
          <w:rFonts w:ascii="Times New Roman" w:hAnsi="Times New Roman"/>
          <w:iCs w:val="0"/>
          <w:lang w:val="sr-Cyrl-RS"/>
        </w:rPr>
        <w:fldChar w:fldCharType="separate"/>
      </w:r>
      <w:r w:rsidR="00AC78AD" w:rsidRPr="003A5BFB">
        <w:rPr>
          <w:rStyle w:val="Hyperlink"/>
          <w:rFonts w:ascii="Times New Roman" w:hAnsi="Times New Roman"/>
          <w:iCs w:val="0"/>
          <w:lang w:val="sr-Cyrl-RS"/>
        </w:rPr>
        <w:t>Показатељи и прилози за стандард 3</w:t>
      </w:r>
      <w:bookmarkEnd w:id="80"/>
      <w:bookmarkEnd w:id="81"/>
      <w:bookmarkEnd w:id="82"/>
      <w:bookmarkEnd w:id="83"/>
      <w:bookmarkEnd w:id="84"/>
      <w:bookmarkEnd w:id="85"/>
      <w:r>
        <w:rPr>
          <w:rFonts w:ascii="Times New Roman" w:hAnsi="Times New Roman"/>
          <w:iCs w:val="0"/>
          <w:lang w:val="sr-Cyrl-RS"/>
        </w:rPr>
        <w:fldChar w:fldCharType="end"/>
      </w:r>
    </w:p>
    <w:p w:rsidR="00E522D6" w:rsidRDefault="00E522D6" w:rsidP="00A30E55">
      <w:pPr>
        <w:spacing w:after="0" w:line="240" w:lineRule="auto"/>
        <w:rPr>
          <w:rFonts w:ascii="Times New Roman" w:hAnsi="Times New Roman"/>
          <w:b/>
          <w:bCs/>
          <w:color w:val="000000" w:themeColor="text1"/>
          <w:sz w:val="24"/>
          <w:szCs w:val="24"/>
          <w:lang w:val="sr-Cyrl-RS"/>
        </w:rPr>
      </w:pPr>
    </w:p>
    <w:p w:rsidR="00AC78AD" w:rsidRDefault="006806CD" w:rsidP="00A30E55">
      <w:pPr>
        <w:spacing w:after="0" w:line="240" w:lineRule="auto"/>
        <w:rPr>
          <w:rFonts w:ascii="Times New Roman" w:hAnsi="Times New Roman"/>
          <w:bCs/>
          <w:color w:val="000000" w:themeColor="text1"/>
          <w:sz w:val="24"/>
          <w:szCs w:val="24"/>
          <w:lang w:val="sr-Cyrl-RS"/>
        </w:rPr>
      </w:pPr>
      <w:hyperlink r:id="rId23" w:history="1">
        <w:r w:rsidR="005B511E" w:rsidRPr="00FB5DA8">
          <w:rPr>
            <w:rStyle w:val="Hyperlink"/>
            <w:rFonts w:ascii="Times New Roman" w:hAnsi="Times New Roman"/>
            <w:b/>
            <w:bCs/>
            <w:sz w:val="24"/>
            <w:szCs w:val="24"/>
            <w:lang w:val="sr-Cyrl-RS"/>
          </w:rPr>
          <w:t xml:space="preserve">Прилог </w:t>
        </w:r>
        <w:r w:rsidR="00AC78AD" w:rsidRPr="00FB5DA8">
          <w:rPr>
            <w:rStyle w:val="Hyperlink"/>
            <w:rFonts w:ascii="Times New Roman" w:hAnsi="Times New Roman"/>
            <w:b/>
            <w:bCs/>
            <w:sz w:val="24"/>
            <w:szCs w:val="24"/>
            <w:lang w:val="sr-Cyrl-RS"/>
          </w:rPr>
          <w:t xml:space="preserve">3.1. </w:t>
        </w:r>
        <w:r w:rsidR="005E4589" w:rsidRPr="00FB5DA8">
          <w:rPr>
            <w:rStyle w:val="Hyperlink"/>
            <w:rFonts w:ascii="Times New Roman" w:hAnsi="Times New Roman"/>
            <w:bCs/>
            <w:sz w:val="24"/>
            <w:szCs w:val="24"/>
            <w:lang w:val="sr-Cyrl-RS"/>
          </w:rPr>
          <w:t>Опис рада Комисије за обезбеђење и унапређење квалитета и извод из Статута Правног факултета у Крагујевцу</w:t>
        </w:r>
      </w:hyperlink>
    </w:p>
    <w:p w:rsidR="00FD008D" w:rsidRDefault="006806CD" w:rsidP="00A30E55">
      <w:pPr>
        <w:spacing w:after="0" w:line="240" w:lineRule="auto"/>
        <w:rPr>
          <w:rFonts w:ascii="Times New Roman" w:hAnsi="Times New Roman"/>
          <w:bCs/>
          <w:color w:val="000000" w:themeColor="text1"/>
          <w:sz w:val="24"/>
          <w:szCs w:val="24"/>
          <w:lang w:val="sr-Cyrl-RS"/>
        </w:rPr>
      </w:pPr>
      <w:hyperlink r:id="rId24" w:history="1">
        <w:r w:rsidR="00FD008D" w:rsidRPr="00FB5DA8">
          <w:rPr>
            <w:rStyle w:val="Hyperlink"/>
            <w:rFonts w:ascii="Times New Roman" w:hAnsi="Times New Roman"/>
            <w:b/>
            <w:bCs/>
            <w:sz w:val="24"/>
            <w:szCs w:val="24"/>
            <w:lang w:val="sr-Cyrl-RS"/>
          </w:rPr>
          <w:t>Прилог 3.1.а</w:t>
        </w:r>
        <w:r w:rsidR="00FD008D" w:rsidRPr="00FB5DA8">
          <w:rPr>
            <w:rStyle w:val="Hyperlink"/>
            <w:rFonts w:ascii="Times New Roman" w:hAnsi="Times New Roman"/>
            <w:bCs/>
            <w:sz w:val="24"/>
            <w:szCs w:val="24"/>
            <w:lang w:val="sr-Cyrl-RS"/>
          </w:rPr>
          <w:t>. Одлука Наставно-научног већа о и</w:t>
        </w:r>
        <w:r w:rsidR="001876CB" w:rsidRPr="00FB5DA8">
          <w:rPr>
            <w:rStyle w:val="Hyperlink"/>
            <w:rFonts w:ascii="Times New Roman" w:hAnsi="Times New Roman"/>
            <w:bCs/>
            <w:sz w:val="24"/>
            <w:szCs w:val="24"/>
            <w:lang w:val="sr-Cyrl-RS"/>
          </w:rPr>
          <w:t>меновању чланова Комисије за об</w:t>
        </w:r>
        <w:r w:rsidR="00FD008D" w:rsidRPr="00FB5DA8">
          <w:rPr>
            <w:rStyle w:val="Hyperlink"/>
            <w:rFonts w:ascii="Times New Roman" w:hAnsi="Times New Roman"/>
            <w:bCs/>
            <w:sz w:val="24"/>
            <w:szCs w:val="24"/>
            <w:lang w:val="sr-Cyrl-RS"/>
          </w:rPr>
          <w:t>езбеђење и унапређење квалитета Правног факултета у Крагујевцу, 2023.</w:t>
        </w:r>
      </w:hyperlink>
    </w:p>
    <w:p w:rsidR="00FD008D" w:rsidRDefault="006806CD" w:rsidP="00A30E55">
      <w:pPr>
        <w:spacing w:after="0" w:line="240" w:lineRule="auto"/>
        <w:rPr>
          <w:rFonts w:ascii="Times New Roman" w:hAnsi="Times New Roman"/>
          <w:bCs/>
          <w:color w:val="000000" w:themeColor="text1"/>
          <w:sz w:val="24"/>
          <w:szCs w:val="24"/>
          <w:lang w:val="sr-Cyrl-RS"/>
        </w:rPr>
      </w:pPr>
      <w:hyperlink r:id="rId25" w:history="1">
        <w:r w:rsidR="00FD008D" w:rsidRPr="00FB5DA8">
          <w:rPr>
            <w:rStyle w:val="Hyperlink"/>
            <w:rFonts w:ascii="Times New Roman" w:hAnsi="Times New Roman"/>
            <w:b/>
            <w:bCs/>
            <w:sz w:val="24"/>
            <w:szCs w:val="24"/>
            <w:lang w:val="sr-Cyrl-RS"/>
          </w:rPr>
          <w:t>Прилог 3.1.б</w:t>
        </w:r>
        <w:r w:rsidR="00FD008D" w:rsidRPr="00FB5DA8">
          <w:rPr>
            <w:rStyle w:val="Hyperlink"/>
            <w:rFonts w:ascii="Times New Roman" w:hAnsi="Times New Roman"/>
            <w:bCs/>
            <w:sz w:val="24"/>
            <w:szCs w:val="24"/>
            <w:lang w:val="sr-Cyrl-RS"/>
          </w:rPr>
          <w:t>. Чланови органа Факултета из реда студената 2024/2025.</w:t>
        </w:r>
      </w:hyperlink>
    </w:p>
    <w:p w:rsidR="00892999" w:rsidRPr="00FD008D" w:rsidRDefault="006806CD" w:rsidP="00A30E55">
      <w:pPr>
        <w:spacing w:after="0" w:line="240" w:lineRule="auto"/>
        <w:rPr>
          <w:rFonts w:ascii="Times New Roman" w:hAnsi="Times New Roman"/>
          <w:b/>
          <w:bCs/>
          <w:color w:val="000000" w:themeColor="text1"/>
          <w:sz w:val="24"/>
          <w:szCs w:val="24"/>
          <w:lang w:val="sr-Cyrl-RS"/>
        </w:rPr>
      </w:pPr>
      <w:hyperlink r:id="rId26" w:history="1">
        <w:r w:rsidR="00892999" w:rsidRPr="00FB5DA8">
          <w:rPr>
            <w:rStyle w:val="Hyperlink"/>
            <w:rFonts w:ascii="Times New Roman" w:hAnsi="Times New Roman"/>
            <w:b/>
            <w:bCs/>
            <w:sz w:val="24"/>
            <w:szCs w:val="24"/>
            <w:lang w:val="sr-Cyrl-RS"/>
          </w:rPr>
          <w:t>Прилог 3.1.в</w:t>
        </w:r>
        <w:r w:rsidR="00892999" w:rsidRPr="00FB5DA8">
          <w:rPr>
            <w:rStyle w:val="Hyperlink"/>
            <w:rFonts w:ascii="Times New Roman" w:hAnsi="Times New Roman"/>
            <w:bCs/>
            <w:sz w:val="24"/>
            <w:szCs w:val="24"/>
            <w:lang w:val="sr-Cyrl-RS"/>
          </w:rPr>
          <w:t xml:space="preserve">. </w:t>
        </w:r>
        <w:r w:rsidR="007B4C7C">
          <w:rPr>
            <w:rStyle w:val="Hyperlink"/>
            <w:rFonts w:ascii="Times New Roman" w:hAnsi="Times New Roman"/>
            <w:bCs/>
            <w:sz w:val="24"/>
            <w:szCs w:val="24"/>
            <w:lang w:val="sr-Cyrl-RS"/>
          </w:rPr>
          <w:t>Верификација мандата ч</w:t>
        </w:r>
        <w:r w:rsidR="00892999" w:rsidRPr="00FB5DA8">
          <w:rPr>
            <w:rStyle w:val="Hyperlink"/>
            <w:rFonts w:ascii="Times New Roman" w:hAnsi="Times New Roman"/>
            <w:bCs/>
            <w:sz w:val="24"/>
            <w:szCs w:val="24"/>
            <w:lang w:val="sr-Cyrl-RS"/>
          </w:rPr>
          <w:t>ланов</w:t>
        </w:r>
        <w:r w:rsidR="007B4C7C">
          <w:rPr>
            <w:rStyle w:val="Hyperlink"/>
            <w:rFonts w:ascii="Times New Roman" w:hAnsi="Times New Roman"/>
            <w:bCs/>
            <w:sz w:val="24"/>
            <w:szCs w:val="24"/>
            <w:lang w:val="sr-Cyrl-RS"/>
          </w:rPr>
          <w:t>а</w:t>
        </w:r>
        <w:r w:rsidR="00892999" w:rsidRPr="00FB5DA8">
          <w:rPr>
            <w:rStyle w:val="Hyperlink"/>
            <w:rFonts w:ascii="Times New Roman" w:hAnsi="Times New Roman"/>
            <w:bCs/>
            <w:sz w:val="24"/>
            <w:szCs w:val="24"/>
            <w:lang w:val="sr-Cyrl-RS"/>
          </w:rPr>
          <w:t xml:space="preserve"> органа Факултета из реда студената 2024/2025.</w:t>
        </w:r>
      </w:hyperlink>
    </w:p>
    <w:p w:rsidR="00AC78AD" w:rsidRDefault="006806CD" w:rsidP="00A30E55">
      <w:pPr>
        <w:spacing w:after="0" w:line="240" w:lineRule="auto"/>
        <w:rPr>
          <w:rFonts w:ascii="Times New Roman" w:hAnsi="Times New Roman"/>
          <w:b/>
          <w:bCs/>
          <w:color w:val="000000" w:themeColor="text1"/>
          <w:sz w:val="24"/>
          <w:szCs w:val="24"/>
          <w:lang w:val="sr-Cyrl-RS"/>
        </w:rPr>
      </w:pPr>
      <w:hyperlink r:id="rId27" w:history="1">
        <w:r w:rsidR="00AC78AD" w:rsidRPr="007B0B54">
          <w:rPr>
            <w:rStyle w:val="Hyperlink"/>
            <w:rFonts w:ascii="Times New Roman" w:hAnsi="Times New Roman"/>
            <w:b/>
            <w:bCs/>
            <w:sz w:val="24"/>
            <w:szCs w:val="24"/>
            <w:lang w:val="sr-Cyrl-RS"/>
          </w:rPr>
          <w:t xml:space="preserve">Прилог 3.2. </w:t>
        </w:r>
        <w:r w:rsidR="00AC78AD" w:rsidRPr="007B0B54">
          <w:rPr>
            <w:rStyle w:val="Hyperlink"/>
            <w:rFonts w:ascii="Times New Roman" w:hAnsi="Times New Roman"/>
            <w:bCs/>
            <w:sz w:val="24"/>
            <w:szCs w:val="24"/>
            <w:lang w:val="sr-Cyrl-RS"/>
          </w:rPr>
          <w:t>Списак свих анкета</w:t>
        </w:r>
        <w:r w:rsidR="00892999" w:rsidRPr="007B0B54">
          <w:rPr>
            <w:rStyle w:val="Hyperlink"/>
            <w:rFonts w:ascii="Times New Roman" w:hAnsi="Times New Roman"/>
            <w:bCs/>
            <w:sz w:val="24"/>
            <w:szCs w:val="24"/>
          </w:rPr>
          <w:t xml:space="preserve"> </w:t>
        </w:r>
        <w:r w:rsidR="00892999" w:rsidRPr="007B0B54">
          <w:rPr>
            <w:rStyle w:val="Hyperlink"/>
            <w:rFonts w:ascii="Times New Roman" w:hAnsi="Times New Roman"/>
            <w:bCs/>
            <w:sz w:val="24"/>
            <w:szCs w:val="24"/>
            <w:lang w:val="sr-Cyrl-RS"/>
          </w:rPr>
          <w:t>које се спроводе на Правном факултету у Крагујевцу</w:t>
        </w:r>
      </w:hyperlink>
    </w:p>
    <w:p w:rsidR="00892999" w:rsidRDefault="006806CD" w:rsidP="00A30E55">
      <w:pPr>
        <w:spacing w:after="0" w:line="240" w:lineRule="auto"/>
        <w:rPr>
          <w:rFonts w:ascii="Times New Roman" w:hAnsi="Times New Roman"/>
          <w:bCs/>
          <w:color w:val="000000" w:themeColor="text1"/>
          <w:sz w:val="24"/>
          <w:szCs w:val="24"/>
          <w:lang w:val="sr-Cyrl-RS"/>
        </w:rPr>
      </w:pPr>
      <w:hyperlink r:id="rId28" w:history="1">
        <w:r w:rsidR="00AC78AD" w:rsidRPr="007B0B54">
          <w:rPr>
            <w:rStyle w:val="Hyperlink"/>
            <w:rFonts w:ascii="Times New Roman" w:hAnsi="Times New Roman"/>
            <w:b/>
            <w:bCs/>
            <w:sz w:val="24"/>
            <w:szCs w:val="24"/>
            <w:lang w:val="sr-Cyrl-RS"/>
          </w:rPr>
          <w:t>Прилог 3.3.</w:t>
        </w:r>
        <w:r w:rsidR="007B0B54">
          <w:rPr>
            <w:rStyle w:val="Hyperlink"/>
            <w:rFonts w:ascii="Times New Roman" w:hAnsi="Times New Roman"/>
            <w:b/>
            <w:bCs/>
            <w:sz w:val="24"/>
            <w:szCs w:val="24"/>
            <w:lang w:val="sr-Latn-RS"/>
          </w:rPr>
          <w:t>a.</w:t>
        </w:r>
        <w:r w:rsidR="00AC78AD" w:rsidRPr="007B0B54">
          <w:rPr>
            <w:rStyle w:val="Hyperlink"/>
            <w:rFonts w:ascii="Times New Roman" w:hAnsi="Times New Roman"/>
            <w:b/>
            <w:bCs/>
            <w:sz w:val="24"/>
            <w:szCs w:val="24"/>
            <w:lang w:val="sr-Cyrl-RS"/>
          </w:rPr>
          <w:t xml:space="preserve"> </w:t>
        </w:r>
        <w:r w:rsidR="00892999" w:rsidRPr="007B0B54">
          <w:rPr>
            <w:rStyle w:val="Hyperlink"/>
            <w:rFonts w:ascii="Times New Roman" w:hAnsi="Times New Roman"/>
            <w:bCs/>
            <w:sz w:val="24"/>
            <w:szCs w:val="24"/>
            <w:lang w:val="sr-Cyrl-RS"/>
          </w:rPr>
          <w:t>Предлог Одлуке о усвајању Извештаја о спроведеним анкетама на Правном факултету у Крагујевцу, 2025.</w:t>
        </w:r>
      </w:hyperlink>
    </w:p>
    <w:p w:rsidR="00203AF9" w:rsidRPr="00892999" w:rsidRDefault="006806CD" w:rsidP="00A30E55">
      <w:pPr>
        <w:spacing w:after="0" w:line="240" w:lineRule="auto"/>
        <w:rPr>
          <w:rFonts w:ascii="Times New Roman" w:hAnsi="Times New Roman"/>
          <w:b/>
          <w:bCs/>
          <w:color w:val="000000" w:themeColor="text1"/>
          <w:sz w:val="24"/>
          <w:szCs w:val="24"/>
          <w:lang w:val="sr-Cyrl-RS"/>
        </w:rPr>
      </w:pPr>
      <w:hyperlink r:id="rId29" w:history="1">
        <w:r w:rsidR="00203AF9" w:rsidRPr="007B0B54">
          <w:rPr>
            <w:rStyle w:val="Hyperlink"/>
            <w:rFonts w:ascii="Times New Roman" w:hAnsi="Times New Roman"/>
            <w:b/>
            <w:bCs/>
            <w:sz w:val="24"/>
            <w:szCs w:val="24"/>
            <w:lang w:val="sr-Cyrl-RS"/>
          </w:rPr>
          <w:t>Прилог 3.4.</w:t>
        </w:r>
        <w:r w:rsidR="00203AF9" w:rsidRPr="007B0B54">
          <w:rPr>
            <w:rStyle w:val="Hyperlink"/>
            <w:rFonts w:ascii="Times New Roman" w:hAnsi="Times New Roman"/>
            <w:bCs/>
            <w:sz w:val="24"/>
            <w:szCs w:val="24"/>
            <w:lang w:val="sr-Cyrl-RS"/>
          </w:rPr>
          <w:t xml:space="preserve"> Одлука о усвајању Извештаја о спроведеном анкетирању у зимском семестру 2024/2025. године и Документа о анализи спроведених анкета.</w:t>
        </w:r>
      </w:hyperlink>
    </w:p>
    <w:p w:rsidR="003F3504" w:rsidRDefault="003F3504">
      <w:pPr>
        <w:spacing w:after="160" w:line="259" w:lineRule="auto"/>
        <w:rPr>
          <w:rFonts w:ascii="Times New Roman" w:hAnsi="Times New Roman"/>
          <w:bCs/>
          <w:color w:val="000000" w:themeColor="text1"/>
          <w:sz w:val="24"/>
          <w:szCs w:val="24"/>
          <w:lang w:val="sr-Latn-RS"/>
        </w:rPr>
      </w:pPr>
      <w:r>
        <w:rPr>
          <w:rFonts w:ascii="Times New Roman" w:hAnsi="Times New Roman"/>
          <w:bCs/>
          <w:color w:val="000000" w:themeColor="text1"/>
          <w:sz w:val="24"/>
          <w:szCs w:val="24"/>
          <w:lang w:val="sr-Latn-RS"/>
        </w:rPr>
        <w:br w:type="page"/>
      </w:r>
    </w:p>
    <w:p w:rsidR="00E9731A" w:rsidRPr="00E9731A" w:rsidRDefault="00371C58" w:rsidP="00A30E55">
      <w:pPr>
        <w:pStyle w:val="Heading1"/>
        <w:pBdr>
          <w:top w:val="single" w:sz="4" w:space="1" w:color="auto"/>
          <w:left w:val="single" w:sz="4" w:space="4" w:color="auto"/>
          <w:bottom w:val="single" w:sz="4" w:space="20" w:color="auto"/>
          <w:right w:val="single" w:sz="4" w:space="4" w:color="auto"/>
        </w:pBdr>
        <w:shd w:val="clear" w:color="auto" w:fill="DEE4EA"/>
        <w:rPr>
          <w:sz w:val="28"/>
          <w:szCs w:val="28"/>
        </w:rPr>
      </w:pPr>
      <w:bookmarkStart w:id="86" w:name="_Toc64497043"/>
      <w:r w:rsidRPr="00E9731A">
        <w:rPr>
          <w:sz w:val="28"/>
          <w:szCs w:val="28"/>
        </w:rPr>
        <w:lastRenderedPageBreak/>
        <w:t xml:space="preserve">СТАНДАРД 4: </w:t>
      </w:r>
    </w:p>
    <w:p w:rsidR="00E9731A" w:rsidRPr="00E9731A" w:rsidRDefault="00371C58" w:rsidP="00A30E55">
      <w:pPr>
        <w:pStyle w:val="Heading1"/>
        <w:pBdr>
          <w:top w:val="single" w:sz="4" w:space="1" w:color="auto"/>
          <w:left w:val="single" w:sz="4" w:space="4" w:color="auto"/>
          <w:bottom w:val="single" w:sz="4" w:space="20" w:color="auto"/>
          <w:right w:val="single" w:sz="4" w:space="4" w:color="auto"/>
        </w:pBdr>
        <w:shd w:val="clear" w:color="auto" w:fill="DEE4EA"/>
        <w:rPr>
          <w:sz w:val="28"/>
          <w:szCs w:val="28"/>
          <w:lang w:val="sr-Cyrl-RS"/>
        </w:rPr>
      </w:pPr>
      <w:r w:rsidRPr="00E9731A">
        <w:rPr>
          <w:sz w:val="28"/>
          <w:szCs w:val="28"/>
        </w:rPr>
        <w:t>КВАЛИТЕТ СТУДИЈСКОГ ПРОГРАМА</w:t>
      </w:r>
      <w:bookmarkEnd w:id="86"/>
    </w:p>
    <w:p w:rsidR="00E9731A" w:rsidRDefault="00E9731A" w:rsidP="00A30E55">
      <w:pPr>
        <w:pStyle w:val="NormalWeb"/>
        <w:pBdr>
          <w:top w:val="single" w:sz="4" w:space="1" w:color="auto"/>
          <w:left w:val="single" w:sz="4" w:space="4" w:color="auto"/>
          <w:bottom w:val="single" w:sz="4" w:space="20" w:color="auto"/>
          <w:right w:val="single" w:sz="4" w:space="4" w:color="auto"/>
        </w:pBdr>
        <w:shd w:val="clear" w:color="auto" w:fill="DEE4EA"/>
        <w:spacing w:before="0" w:beforeAutospacing="0" w:after="0" w:afterAutospacing="0"/>
        <w:jc w:val="both"/>
        <w:rPr>
          <w:lang w:val="ru-RU"/>
        </w:rPr>
      </w:pPr>
    </w:p>
    <w:p w:rsidR="00EA079B" w:rsidRPr="00EA079B" w:rsidRDefault="00371C58" w:rsidP="00A30E55">
      <w:pPr>
        <w:pStyle w:val="NormalWeb"/>
        <w:pBdr>
          <w:top w:val="single" w:sz="4" w:space="1" w:color="auto"/>
          <w:left w:val="single" w:sz="4" w:space="4" w:color="auto"/>
          <w:bottom w:val="single" w:sz="4" w:space="20" w:color="auto"/>
          <w:right w:val="single" w:sz="4" w:space="4" w:color="auto"/>
        </w:pBdr>
        <w:shd w:val="clear" w:color="auto" w:fill="DEE4EA"/>
        <w:spacing w:before="0" w:beforeAutospacing="0" w:after="0" w:afterAutospacing="0"/>
        <w:rPr>
          <w:i/>
          <w:lang w:val="ru-RU"/>
        </w:rPr>
      </w:pPr>
      <w:r w:rsidRPr="00E9731A">
        <w:rPr>
          <w:i/>
          <w:lang w:val="ru-RU"/>
        </w:rPr>
        <w:t>Квалитет студијског програма обезбеђује се кроз праћење и проверу његових циљева, структуре, радног оптерећења студената, као и кроз осавремењивање садржаја и стално прикупљање информација о квалитету програма од одговарајућих друштвених институција.</w:t>
      </w:r>
    </w:p>
    <w:p w:rsidR="00371C58" w:rsidRDefault="00371C58" w:rsidP="0014707B">
      <w:pPr>
        <w:pStyle w:val="Heading2"/>
        <w:spacing w:before="0" w:after="0" w:line="240" w:lineRule="auto"/>
        <w:rPr>
          <w:rFonts w:ascii="Times New Roman" w:eastAsia="TimesNewRoman" w:hAnsi="Times New Roman"/>
          <w:sz w:val="24"/>
          <w:szCs w:val="24"/>
          <w:lang w:val="sr-Cyrl-CS"/>
        </w:rPr>
      </w:pPr>
      <w:bookmarkStart w:id="87" w:name="_Toc371353252"/>
      <w:bookmarkStart w:id="88" w:name="_Toc371408337"/>
      <w:bookmarkStart w:id="89" w:name="_Toc371409499"/>
      <w:bookmarkStart w:id="90" w:name="_Toc372712735"/>
      <w:bookmarkStart w:id="91" w:name="_Toc373246498"/>
      <w:bookmarkStart w:id="92" w:name="_Toc64497044"/>
    </w:p>
    <w:p w:rsidR="00E9731A" w:rsidRPr="00E9731A" w:rsidRDefault="00E9731A" w:rsidP="00E9731A">
      <w:pPr>
        <w:rPr>
          <w:rFonts w:eastAsia="TimesNewRoman"/>
          <w:lang w:val="sr-Cyrl-CS"/>
        </w:rPr>
      </w:pPr>
    </w:p>
    <w:p w:rsidR="00E9731A" w:rsidRDefault="00E9731A" w:rsidP="0014707B">
      <w:pPr>
        <w:pStyle w:val="Heading2"/>
        <w:spacing w:before="0" w:after="0" w:line="240" w:lineRule="auto"/>
        <w:rPr>
          <w:rFonts w:ascii="Times New Roman" w:eastAsia="TimesNewRoman" w:hAnsi="Times New Roman"/>
          <w:lang w:val="sr-Cyrl-CS"/>
        </w:rPr>
      </w:pPr>
    </w:p>
    <w:p w:rsidR="00371C58" w:rsidRPr="00E9731A" w:rsidRDefault="00371C58" w:rsidP="0014707B">
      <w:pPr>
        <w:pStyle w:val="Heading2"/>
        <w:spacing w:before="0" w:after="0" w:line="240" w:lineRule="auto"/>
        <w:rPr>
          <w:rFonts w:ascii="Times New Roman" w:eastAsia="TimesNewRoman" w:hAnsi="Times New Roman"/>
          <w:lang w:val="sr-Cyrl-CS"/>
        </w:rPr>
      </w:pPr>
      <w:r w:rsidRPr="00E9731A">
        <w:rPr>
          <w:rFonts w:ascii="Times New Roman" w:eastAsia="TimesNewRoman" w:hAnsi="Times New Roman"/>
          <w:lang w:val="sr-Cyrl-CS"/>
        </w:rPr>
        <w:t>А) Опис стања, анализа и процена стандарда 4</w:t>
      </w:r>
      <w:bookmarkEnd w:id="87"/>
      <w:bookmarkEnd w:id="88"/>
      <w:bookmarkEnd w:id="89"/>
      <w:bookmarkEnd w:id="90"/>
      <w:bookmarkEnd w:id="91"/>
      <w:bookmarkEnd w:id="92"/>
    </w:p>
    <w:p w:rsidR="00371C58" w:rsidRPr="0014707B" w:rsidRDefault="00371C58" w:rsidP="0014707B">
      <w:pPr>
        <w:spacing w:after="0" w:line="240" w:lineRule="auto"/>
        <w:rPr>
          <w:rFonts w:ascii="Times New Roman" w:eastAsia="TimesNewRoman" w:hAnsi="Times New Roman"/>
          <w:lang w:val="sr-Cyrl-CS"/>
        </w:rPr>
      </w:pPr>
    </w:p>
    <w:p w:rsidR="00371C58" w:rsidRPr="0014707B" w:rsidRDefault="00371C58" w:rsidP="0014707B">
      <w:pPr>
        <w:pStyle w:val="NormalWeb"/>
        <w:spacing w:before="0" w:beforeAutospacing="0" w:after="0" w:afterAutospacing="0"/>
        <w:ind w:firstLine="720"/>
        <w:jc w:val="both"/>
      </w:pPr>
      <w:r w:rsidRPr="0014707B">
        <w:t>На основу Уверења о акредитацији установе и дозволе за рад Министарства просвете, Правни факултет је започео реализацију акредитованих студијских програма основних академских, мастер академских и докторских студија права од школске 2009/2010</w:t>
      </w:r>
      <w:r w:rsidRPr="0014707B">
        <w:rPr>
          <w:lang w:val="sr-Cyrl-CS"/>
        </w:rPr>
        <w:t xml:space="preserve">. </w:t>
      </w:r>
      <w:r w:rsidR="006877DE">
        <w:rPr>
          <w:lang w:val="sr-Cyrl-CS"/>
        </w:rPr>
        <w:t>године.</w:t>
      </w:r>
    </w:p>
    <w:p w:rsidR="00371C58" w:rsidRPr="00CF6363" w:rsidRDefault="00371C58" w:rsidP="00CF6363">
      <w:pPr>
        <w:pStyle w:val="NormalWeb"/>
        <w:spacing w:before="0" w:beforeAutospacing="0" w:after="0" w:afterAutospacing="0"/>
        <w:ind w:firstLine="720"/>
        <w:jc w:val="both"/>
        <w:rPr>
          <w:bCs/>
          <w:lang w:val="sr-Cyrl-CS"/>
        </w:rPr>
      </w:pPr>
      <w:r w:rsidRPr="0014707B">
        <w:rPr>
          <w:bCs/>
        </w:rPr>
        <w:t>У оквиру другог акредитационог циклуса, Комисија за акредитацију и пров</w:t>
      </w:r>
      <w:r w:rsidR="006877DE">
        <w:rPr>
          <w:bCs/>
        </w:rPr>
        <w:t>еру квалитета упутила је Правно</w:t>
      </w:r>
      <w:r w:rsidR="006877DE">
        <w:rPr>
          <w:bCs/>
          <w:lang w:val="sr-Cyrl-RS"/>
        </w:rPr>
        <w:t>м</w:t>
      </w:r>
      <w:r w:rsidRPr="0014707B">
        <w:rPr>
          <w:bCs/>
        </w:rPr>
        <w:t xml:space="preserve"> факултету Упозорење о отклањању недостатака. Након отклоњених недостатака, Правни факултет је поднео захтев Министарству просвете, науке и технолошког развоја за издавање дозволе за рад, а по добијеном Уверењу о акредитацији високошколске установе</w:t>
      </w:r>
      <w:r w:rsidRPr="0014707B">
        <w:rPr>
          <w:bCs/>
          <w:lang w:val="sr-Cyrl-CS"/>
        </w:rPr>
        <w:t>.</w:t>
      </w:r>
      <w:r w:rsidRPr="0014707B">
        <w:rPr>
          <w:bCs/>
        </w:rPr>
        <w:t xml:space="preserve"> Министарство просвете, науке и технолошког развоја је издало дозволу за рад.</w:t>
      </w:r>
    </w:p>
    <w:p w:rsidR="00371C58" w:rsidRPr="0014707B" w:rsidRDefault="00371C58" w:rsidP="0014707B">
      <w:pPr>
        <w:pStyle w:val="NormalWeb"/>
        <w:spacing w:before="0" w:beforeAutospacing="0" w:after="0" w:afterAutospacing="0"/>
        <w:ind w:firstLine="708"/>
        <w:jc w:val="both"/>
        <w:rPr>
          <w:bCs/>
        </w:rPr>
      </w:pPr>
      <w:r w:rsidRPr="0014707B">
        <w:rPr>
          <w:bCs/>
        </w:rPr>
        <w:t xml:space="preserve">Комисија за акредитацију и проверу квалитета је донела и: </w:t>
      </w:r>
    </w:p>
    <w:p w:rsidR="00371C58" w:rsidRPr="0014707B" w:rsidRDefault="00371C58" w:rsidP="0014707B">
      <w:pPr>
        <w:pStyle w:val="NormalWeb"/>
        <w:spacing w:before="0" w:beforeAutospacing="0" w:after="0" w:afterAutospacing="0"/>
        <w:ind w:firstLine="708"/>
        <w:jc w:val="both"/>
        <w:rPr>
          <w:bCs/>
        </w:rPr>
      </w:pPr>
      <w:r w:rsidRPr="0068402E">
        <w:rPr>
          <w:b/>
          <w:bCs/>
        </w:rPr>
        <w:t>1</w:t>
      </w:r>
      <w:r w:rsidRPr="0014707B">
        <w:rPr>
          <w:bCs/>
        </w:rPr>
        <w:t>) Уверење о акредитацији студијског програма ОАС4-Основне академске студије права (</w:t>
      </w:r>
      <w:r w:rsidRPr="0014707B">
        <w:rPr>
          <w:bCs/>
          <w:i/>
        </w:rPr>
        <w:t>440 студената у седишту: 235 финансираних из буџета и 205 самофинансирајућих, 4 године студија, 240 ЕСПБ, почетак реализације)</w:t>
      </w:r>
      <w:r w:rsidRPr="0014707B">
        <w:rPr>
          <w:bCs/>
        </w:rPr>
        <w:t xml:space="preserve">; </w:t>
      </w:r>
    </w:p>
    <w:p w:rsidR="00371C58" w:rsidRPr="0014707B" w:rsidRDefault="00371C58" w:rsidP="0014707B">
      <w:pPr>
        <w:pStyle w:val="NormalWeb"/>
        <w:spacing w:before="0" w:beforeAutospacing="0" w:after="0" w:afterAutospacing="0"/>
        <w:ind w:firstLine="708"/>
        <w:jc w:val="both"/>
        <w:rPr>
          <w:bCs/>
          <w:lang w:val="sr-Cyrl-CS"/>
        </w:rPr>
      </w:pPr>
      <w:r w:rsidRPr="0068402E">
        <w:rPr>
          <w:b/>
          <w:bCs/>
        </w:rPr>
        <w:t>2</w:t>
      </w:r>
      <w:r w:rsidRPr="0014707B">
        <w:rPr>
          <w:bCs/>
        </w:rPr>
        <w:t>) Уверење о акредитацији студијског програма Докторске студије-ПРАВО (</w:t>
      </w:r>
      <w:r w:rsidRPr="0014707B">
        <w:rPr>
          <w:bCs/>
          <w:i/>
        </w:rPr>
        <w:t>30 студената у седишту, 3 године студија, 180 ЕСПБ, почетак реализације</w:t>
      </w:r>
      <w:r w:rsidRPr="0014707B">
        <w:rPr>
          <w:bCs/>
        </w:rPr>
        <w:t>)</w:t>
      </w:r>
      <w:r w:rsidRPr="0014707B">
        <w:rPr>
          <w:bCs/>
          <w:lang w:val="sr-Cyrl-CS"/>
        </w:rPr>
        <w:t>;</w:t>
      </w:r>
    </w:p>
    <w:p w:rsidR="00371C58" w:rsidRPr="0014707B" w:rsidRDefault="00371C58" w:rsidP="0014707B">
      <w:pPr>
        <w:pStyle w:val="NormalWeb"/>
        <w:spacing w:before="0" w:beforeAutospacing="0" w:after="0" w:afterAutospacing="0"/>
        <w:ind w:firstLine="708"/>
        <w:jc w:val="both"/>
        <w:rPr>
          <w:bCs/>
        </w:rPr>
      </w:pPr>
      <w:r w:rsidRPr="0068402E">
        <w:rPr>
          <w:b/>
          <w:bCs/>
        </w:rPr>
        <w:t>3</w:t>
      </w:r>
      <w:r w:rsidRPr="0014707B">
        <w:rPr>
          <w:bCs/>
        </w:rPr>
        <w:t>) Уверење о акредитацији студијског програма ОАС-ОСНОВНЕ АКАДЕМСКЕ СТУДИЈЕ ПРАВА-УНУТРАШЊИ ПОСЛОВИ И БЕЗБЕДНОСТ (</w:t>
      </w:r>
      <w:r w:rsidRPr="0014707B">
        <w:rPr>
          <w:bCs/>
          <w:i/>
        </w:rPr>
        <w:t>165 студената у седишту-самофинансирајући, 4 године студија, 240 ЕСПБ, почетак реализације: 2016/2017)</w:t>
      </w:r>
      <w:r w:rsidRPr="0014707B">
        <w:rPr>
          <w:bCs/>
          <w:lang w:val="sr-Cyrl-CS"/>
        </w:rPr>
        <w:t>;</w:t>
      </w:r>
      <w:r w:rsidRPr="0014707B">
        <w:rPr>
          <w:bCs/>
        </w:rPr>
        <w:t xml:space="preserve">  </w:t>
      </w:r>
    </w:p>
    <w:p w:rsidR="00371C58" w:rsidRPr="0014707B" w:rsidRDefault="00371C58" w:rsidP="0014707B">
      <w:pPr>
        <w:pStyle w:val="NormalWeb"/>
        <w:spacing w:before="0" w:beforeAutospacing="0" w:after="0" w:afterAutospacing="0"/>
        <w:ind w:firstLine="708"/>
        <w:jc w:val="both"/>
        <w:rPr>
          <w:bCs/>
          <w:lang w:val="sr-Cyrl-CS"/>
        </w:rPr>
      </w:pPr>
      <w:r w:rsidRPr="0068402E">
        <w:rPr>
          <w:b/>
          <w:bCs/>
        </w:rPr>
        <w:t>4</w:t>
      </w:r>
      <w:r w:rsidRPr="0014707B">
        <w:rPr>
          <w:bCs/>
        </w:rPr>
        <w:t>) Уверење о акредитацији студијског програма МАС1-МАСТЕР АКАДЕМСКЕ СТУДИЈЕ ПРАВА СА 6 МОДУЛА (</w:t>
      </w:r>
      <w:r w:rsidRPr="0014707B">
        <w:rPr>
          <w:bCs/>
          <w:i/>
        </w:rPr>
        <w:t>160 студената у седишту, 1 година студија,60 ЕСПБ, почетак реализације: 2016/2017</w:t>
      </w:r>
      <w:r w:rsidRPr="0014707B">
        <w:rPr>
          <w:bCs/>
        </w:rPr>
        <w:t>)</w:t>
      </w:r>
      <w:r w:rsidRPr="0014707B">
        <w:rPr>
          <w:bCs/>
          <w:lang w:val="sr-Cyrl-CS"/>
        </w:rPr>
        <w:t>.</w:t>
      </w:r>
    </w:p>
    <w:p w:rsidR="00371C58" w:rsidRPr="0014707B" w:rsidRDefault="00371C58" w:rsidP="0014707B">
      <w:pPr>
        <w:pStyle w:val="NormalWeb"/>
        <w:spacing w:before="0" w:beforeAutospacing="0" w:after="0" w:afterAutospacing="0"/>
        <w:ind w:firstLine="708"/>
        <w:jc w:val="both"/>
        <w:rPr>
          <w:bCs/>
          <w:lang w:val="sr-Cyrl-CS"/>
        </w:rPr>
      </w:pPr>
      <w:r w:rsidRPr="0068402E">
        <w:rPr>
          <w:b/>
          <w:bCs/>
        </w:rPr>
        <w:t>5</w:t>
      </w:r>
      <w:r w:rsidRPr="0014707B">
        <w:rPr>
          <w:bCs/>
        </w:rPr>
        <w:t>) Уверење о акредитацији студијског програма МАС1-МАСТЕР АКАДЕМСКЕ СТУДИЈЕ ПРАВА СА 11 МОДУЛА (</w:t>
      </w:r>
      <w:r w:rsidRPr="0014707B">
        <w:rPr>
          <w:bCs/>
          <w:i/>
        </w:rPr>
        <w:t>220 студената у седишту, 1 година студија, 60 ЕСПБ, почетак реализације: 2019/2020</w:t>
      </w:r>
      <w:r w:rsidRPr="0014707B">
        <w:rPr>
          <w:bCs/>
        </w:rPr>
        <w:t>)</w:t>
      </w:r>
      <w:r w:rsidRPr="0014707B">
        <w:rPr>
          <w:bCs/>
          <w:lang w:val="sr-Cyrl-CS"/>
        </w:rPr>
        <w:t>.</w:t>
      </w:r>
    </w:p>
    <w:p w:rsidR="00371C58" w:rsidRPr="0014707B" w:rsidRDefault="00371C58" w:rsidP="0014707B">
      <w:pPr>
        <w:pStyle w:val="NormalWeb"/>
        <w:spacing w:before="0" w:beforeAutospacing="0" w:after="0" w:afterAutospacing="0"/>
        <w:ind w:firstLine="708"/>
        <w:jc w:val="both"/>
        <w:rPr>
          <w:bCs/>
          <w:lang w:val="sr-Cyrl-CS"/>
        </w:rPr>
      </w:pPr>
      <w:r w:rsidRPr="0068402E">
        <w:rPr>
          <w:b/>
          <w:bCs/>
          <w:lang w:val="sr-Cyrl-CS"/>
        </w:rPr>
        <w:t>6</w:t>
      </w:r>
      <w:r w:rsidRPr="0014707B">
        <w:rPr>
          <w:bCs/>
          <w:lang w:val="sr-Cyrl-CS"/>
        </w:rPr>
        <w:t xml:space="preserve">) </w:t>
      </w:r>
      <w:r w:rsidRPr="0014707B">
        <w:rPr>
          <w:bCs/>
        </w:rPr>
        <w:t xml:space="preserve">Допуну Уверења </w:t>
      </w:r>
      <w:r w:rsidRPr="0014707B">
        <w:rPr>
          <w:bCs/>
          <w:lang w:val="sr-Cyrl-CS"/>
        </w:rPr>
        <w:t xml:space="preserve">о акредитацији на </w:t>
      </w:r>
      <w:r w:rsidRPr="0014707B">
        <w:rPr>
          <w:bCs/>
        </w:rPr>
        <w:t>МАС1-МАСТЕР АКАДЕМСКЕ СТУДИЈЕ ПРАВА СА 11 МОДУЛА којим се утврђује да</w:t>
      </w:r>
      <w:r w:rsidRPr="0014707B">
        <w:t xml:space="preserve"> испуњава прописане стандарде за акредитацију студијског програма МАСТЕР АКАДАЕМСКИХ СТУДИЈА (МАС)- ПРАВА СА 15 МОДУЛА,</w:t>
      </w:r>
      <w:r w:rsidRPr="0014707B">
        <w:rPr>
          <w:bCs/>
        </w:rPr>
        <w:t xml:space="preserve">  (</w:t>
      </w:r>
      <w:r w:rsidRPr="0014707B">
        <w:rPr>
          <w:bCs/>
          <w:i/>
        </w:rPr>
        <w:t xml:space="preserve">220 студената у седишту, 1 година студија, 60 ЕСПБ, почетак реализације: </w:t>
      </w:r>
      <w:r w:rsidRPr="0014707B">
        <w:rPr>
          <w:bCs/>
          <w:lang w:val="sr-Cyrl-CS"/>
        </w:rPr>
        <w:t xml:space="preserve"> 2022/2023)</w:t>
      </w:r>
    </w:p>
    <w:p w:rsidR="00371C58" w:rsidRPr="0014707B" w:rsidRDefault="00371C58" w:rsidP="0014707B">
      <w:pPr>
        <w:pStyle w:val="NormalWeb"/>
        <w:spacing w:before="0" w:beforeAutospacing="0" w:after="0" w:afterAutospacing="0"/>
        <w:jc w:val="both"/>
        <w:rPr>
          <w:lang w:val="sr-Cyrl-CS"/>
        </w:rPr>
      </w:pPr>
    </w:p>
    <w:p w:rsidR="00371C58" w:rsidRPr="0014707B" w:rsidRDefault="00371C58" w:rsidP="0014707B">
      <w:pPr>
        <w:pStyle w:val="NormalWeb"/>
        <w:spacing w:before="0" w:beforeAutospacing="0" w:after="0" w:afterAutospacing="0"/>
        <w:ind w:firstLine="708"/>
        <w:jc w:val="both"/>
        <w:rPr>
          <w:bCs/>
          <w:iCs/>
          <w:color w:val="0000FF"/>
          <w:u w:val="single"/>
          <w:lang w:val="sr-Cyrl-CS"/>
        </w:rPr>
      </w:pPr>
      <w:r w:rsidRPr="0014707B">
        <w:t>Студијски програми доступни су у Информатору и на сајту Факултета. Садржина студијских програма усклађена је са релева</w:t>
      </w:r>
      <w:r w:rsidRPr="0014707B">
        <w:rPr>
          <w:lang w:val="sr-Cyrl-CS"/>
        </w:rPr>
        <w:t>н</w:t>
      </w:r>
      <w:r w:rsidRPr="0014707B">
        <w:t>тним одредбама Закона о високом образовањ</w:t>
      </w:r>
      <w:r w:rsidRPr="0014707B">
        <w:rPr>
          <w:i/>
          <w:iCs/>
        </w:rPr>
        <w:t>у</w:t>
      </w:r>
      <w:r w:rsidRPr="0014707B">
        <w:rPr>
          <w:bCs/>
          <w:iCs/>
        </w:rPr>
        <w:t>,</w:t>
      </w:r>
      <w:r w:rsidRPr="0014707B">
        <w:rPr>
          <w:lang w:val="sr-Cyrl-CS"/>
        </w:rPr>
        <w:t xml:space="preserve"> </w:t>
      </w:r>
      <w:r w:rsidRPr="0014707B">
        <w:t>Статутом Факултета</w:t>
      </w:r>
      <w:r w:rsidRPr="0014707B">
        <w:rPr>
          <w:bCs/>
          <w:iCs/>
        </w:rPr>
        <w:t>,</w:t>
      </w:r>
      <w:r w:rsidRPr="0014707B">
        <w:rPr>
          <w:lang w:val="sr-Cyrl-CS"/>
        </w:rPr>
        <w:t xml:space="preserve"> </w:t>
      </w:r>
      <w:r w:rsidRPr="0014707B">
        <w:t xml:space="preserve">Правилником о основним и мастер академским </w:t>
      </w:r>
      <w:r w:rsidRPr="0014707B">
        <w:lastRenderedPageBreak/>
        <w:t>студијама,</w:t>
      </w:r>
      <w:r w:rsidRPr="0014707B">
        <w:rPr>
          <w:b/>
          <w:bCs/>
          <w:iCs/>
          <w:color w:val="FF0000"/>
        </w:rPr>
        <w:t xml:space="preserve"> </w:t>
      </w:r>
      <w:r w:rsidRPr="0014707B">
        <w:rPr>
          <w:bCs/>
          <w:iCs/>
        </w:rPr>
        <w:t>Правилником о докторским студијама</w:t>
      </w:r>
      <w:r w:rsidRPr="0014707B">
        <w:rPr>
          <w:bCs/>
          <w:iCs/>
          <w:lang w:val="sr-Cyrl-CS"/>
        </w:rPr>
        <w:t>,</w:t>
      </w:r>
      <w:r w:rsidRPr="0014707B">
        <w:rPr>
          <w:lang w:val="sr-Cyrl-CS"/>
        </w:rPr>
        <w:t xml:space="preserve"> </w:t>
      </w:r>
      <w:r w:rsidRPr="0014707B">
        <w:rPr>
          <w:bCs/>
          <w:iCs/>
        </w:rPr>
        <w:t>Правилником о полагању испита и оцењивању на испиту</w:t>
      </w:r>
      <w:r w:rsidRPr="0014707B">
        <w:rPr>
          <w:bCs/>
          <w:iCs/>
          <w:lang w:val="sr-Cyrl-CS"/>
        </w:rPr>
        <w:t xml:space="preserve">, </w:t>
      </w:r>
      <w:r w:rsidRPr="0014707B">
        <w:rPr>
          <w:bCs/>
          <w:iCs/>
        </w:rPr>
        <w:t>Правилником о пријави, изради и одбрани докторске дисертације Универзитета у Крагујевцу, Правилником о уџбеницима и другим училима, Правилником о изради семинарских радова и завршних</w:t>
      </w:r>
      <w:r w:rsidRPr="0014707B">
        <w:rPr>
          <w:bCs/>
          <w:iCs/>
          <w:lang w:val="sr-Cyrl-CS"/>
        </w:rPr>
        <w:t xml:space="preserve"> радова на основним и мастер академским студијама.</w:t>
      </w:r>
      <w:r w:rsidRPr="0014707B">
        <w:rPr>
          <w:b/>
          <w:bCs/>
          <w:i/>
          <w:iCs/>
        </w:rPr>
        <w:t xml:space="preserve"> </w:t>
      </w:r>
    </w:p>
    <w:p w:rsidR="00371C58" w:rsidRPr="0014707B" w:rsidRDefault="00371C58" w:rsidP="0014707B">
      <w:pPr>
        <w:autoSpaceDE w:val="0"/>
        <w:autoSpaceDN w:val="0"/>
        <w:adjustRightInd w:val="0"/>
        <w:spacing w:after="0" w:line="240" w:lineRule="auto"/>
        <w:ind w:firstLine="708"/>
        <w:jc w:val="both"/>
        <w:rPr>
          <w:rFonts w:ascii="Times New Roman" w:hAnsi="Times New Roman"/>
          <w:sz w:val="24"/>
          <w:szCs w:val="24"/>
        </w:rPr>
      </w:pPr>
      <w:r w:rsidRPr="0014707B">
        <w:rPr>
          <w:rFonts w:ascii="Times New Roman" w:hAnsi="Times New Roman"/>
          <w:sz w:val="24"/>
          <w:szCs w:val="24"/>
        </w:rPr>
        <w:t>Као што смо истакли, р</w:t>
      </w:r>
      <w:r w:rsidRPr="0014707B">
        <w:rPr>
          <w:rFonts w:ascii="Times New Roman" w:hAnsi="Times New Roman"/>
          <w:sz w:val="24"/>
          <w:szCs w:val="24"/>
          <w:lang w:val="ru-RU"/>
        </w:rPr>
        <w:t xml:space="preserve">еализација студијских програма, за које је Факултет </w:t>
      </w:r>
      <w:r w:rsidRPr="0014707B">
        <w:rPr>
          <w:rFonts w:ascii="Times New Roman" w:hAnsi="Times New Roman"/>
          <w:sz w:val="24"/>
          <w:szCs w:val="24"/>
        </w:rPr>
        <w:t xml:space="preserve">добио акредитацију у другом акредитационом циклусу, </w:t>
      </w:r>
      <w:r w:rsidRPr="0014707B">
        <w:rPr>
          <w:rFonts w:ascii="Times New Roman" w:hAnsi="Times New Roman"/>
          <w:sz w:val="24"/>
          <w:szCs w:val="24"/>
          <w:lang w:val="ru-RU"/>
        </w:rPr>
        <w:t>започела је академске 2009/2010.</w:t>
      </w:r>
      <w:r w:rsidRPr="0014707B">
        <w:rPr>
          <w:rFonts w:ascii="Times New Roman" w:hAnsi="Times New Roman"/>
          <w:bCs/>
          <w:sz w:val="24"/>
          <w:szCs w:val="24"/>
          <w:lang w:val="ru-RU"/>
        </w:rPr>
        <w:t xml:space="preserve"> </w:t>
      </w:r>
      <w:r w:rsidRPr="0014707B">
        <w:rPr>
          <w:rFonts w:ascii="Times New Roman" w:hAnsi="Times New Roman"/>
          <w:sz w:val="24"/>
          <w:szCs w:val="24"/>
        </w:rPr>
        <w:t>г</w:t>
      </w:r>
      <w:r w:rsidRPr="0014707B">
        <w:rPr>
          <w:rFonts w:ascii="Times New Roman" w:hAnsi="Times New Roman"/>
          <w:sz w:val="24"/>
          <w:szCs w:val="24"/>
          <w:lang w:val="ru-RU"/>
        </w:rPr>
        <w:t>одине</w:t>
      </w:r>
      <w:r w:rsidRPr="0014707B">
        <w:rPr>
          <w:rFonts w:ascii="Times New Roman" w:hAnsi="Times New Roman"/>
          <w:sz w:val="24"/>
          <w:szCs w:val="24"/>
        </w:rPr>
        <w:t>. Од академске 2016/2017. године реализује се студијски програм основних академских студија Унутрашњи послови и безбедност, а од исте школске године и студијски програм мастер академских студија са 6 модула.</w:t>
      </w:r>
      <w:r w:rsidRPr="0014707B">
        <w:rPr>
          <w:rFonts w:ascii="Times New Roman" w:hAnsi="Times New Roman"/>
          <w:sz w:val="24"/>
          <w:szCs w:val="24"/>
          <w:lang w:val="ru-RU"/>
        </w:rPr>
        <w:t xml:space="preserve"> </w:t>
      </w:r>
      <w:r w:rsidRPr="0014707B">
        <w:rPr>
          <w:rFonts w:ascii="Times New Roman" w:hAnsi="Times New Roman"/>
          <w:sz w:val="24"/>
          <w:szCs w:val="24"/>
        </w:rPr>
        <w:t>Академске 2019/2020. године започет је нови студијски програм мастер академских студија са 11 модула.</w:t>
      </w:r>
      <w:r w:rsidRPr="0014707B">
        <w:rPr>
          <w:rFonts w:ascii="Times New Roman" w:hAnsi="Times New Roman"/>
          <w:bCs/>
          <w:sz w:val="24"/>
          <w:szCs w:val="24"/>
          <w:lang w:val="sr-Cyrl-CS"/>
        </w:rPr>
        <w:t xml:space="preserve"> Академске 2022/2023. године започет је нови студијски програм  мастер академских студија са 15 модула.</w:t>
      </w:r>
    </w:p>
    <w:p w:rsidR="00371C58" w:rsidRPr="0014707B" w:rsidRDefault="00371C58" w:rsidP="0014707B">
      <w:pPr>
        <w:spacing w:after="0" w:line="240" w:lineRule="auto"/>
        <w:ind w:firstLine="708"/>
        <w:jc w:val="both"/>
        <w:rPr>
          <w:rFonts w:ascii="Times New Roman" w:hAnsi="Times New Roman"/>
          <w:sz w:val="24"/>
          <w:szCs w:val="24"/>
        </w:rPr>
      </w:pPr>
      <w:r w:rsidRPr="0014707B">
        <w:rPr>
          <w:rFonts w:ascii="Times New Roman" w:hAnsi="Times New Roman"/>
          <w:sz w:val="24"/>
          <w:szCs w:val="24"/>
        </w:rPr>
        <w:t>Статутом Факултета и Правилником о квалитету и самовредновању утврђени су поступци за припрему, усвајање, праћење и контролу студијских програма, као и процедуре за осавремењавање студијских програма. Правилником о квалитету  и самовредновању предвиђене су процедуре за обезбеђење квалитета студијских програма: редовно праћење и провера циљева, структуре и садржине студијских програма, редовно праћење и провера  укупног радног оптерећења студената и радног оптерећења студената мерено ЕСПБ у савладавању појединих предмета, прикупљање информација о квалитету студијских програма од унутрашњих и спољашњих корисника система обезбеђења квалитета и осавремењивање курикулума и обезбеђивање њихове упоредивости са курикулумима одговарајућих домаћих и страних високошколских установа. Учешће студената у оцењивању и осигурању квалитета студијских програма обезбеђено је тиме што су представници студената чланови Комисије за обезбеђење и унапређење квалитета и осталих тела у систему обезбеђења квалитета. Студенти оцењују квалитет студијских програма и на седницама Студентског парламента, који је, поред осталог, надлежан да разматра питања у вези са обезбеђењем и оценом квалитета наставе, анализом ефикасности студирања, унапређењем мобилности студената и подстицањем научноистраживачког рада студената.</w:t>
      </w:r>
    </w:p>
    <w:p w:rsidR="00371C58" w:rsidRPr="0014707B" w:rsidRDefault="00371C58" w:rsidP="0014707B">
      <w:pPr>
        <w:spacing w:after="0" w:line="240" w:lineRule="auto"/>
        <w:ind w:firstLine="708"/>
        <w:jc w:val="both"/>
        <w:rPr>
          <w:rFonts w:ascii="Times New Roman" w:hAnsi="Times New Roman"/>
        </w:rPr>
      </w:pPr>
    </w:p>
    <w:p w:rsidR="00371C58" w:rsidRPr="00E9731A" w:rsidRDefault="00371C58" w:rsidP="0014707B">
      <w:pPr>
        <w:pStyle w:val="Heading3"/>
        <w:spacing w:before="0" w:line="240" w:lineRule="auto"/>
        <w:rPr>
          <w:rFonts w:ascii="Times New Roman" w:hAnsi="Times New Roman" w:cs="Times New Roman"/>
          <w:b/>
          <w:color w:val="000000" w:themeColor="text1"/>
          <w:sz w:val="26"/>
          <w:szCs w:val="26"/>
          <w:lang w:val="sr-Cyrl-CS"/>
        </w:rPr>
      </w:pPr>
      <w:bookmarkStart w:id="93" w:name="_Toc64497045"/>
      <w:bookmarkStart w:id="94" w:name="_Toc373246499"/>
      <w:bookmarkStart w:id="95" w:name="_Toc372712736"/>
      <w:bookmarkStart w:id="96" w:name="_Toc371409500"/>
      <w:bookmarkStart w:id="97" w:name="_Toc371408338"/>
      <w:bookmarkStart w:id="98" w:name="_Toc371353253"/>
      <w:r w:rsidRPr="00E9731A">
        <w:rPr>
          <w:rFonts w:ascii="Times New Roman" w:hAnsi="Times New Roman" w:cs="Times New Roman"/>
          <w:b/>
          <w:color w:val="000000" w:themeColor="text1"/>
          <w:sz w:val="26"/>
          <w:szCs w:val="26"/>
          <w:lang w:val="sr-Cyrl-CS"/>
        </w:rPr>
        <w:t>Основне академске студије</w:t>
      </w:r>
      <w:bookmarkEnd w:id="93"/>
      <w:bookmarkEnd w:id="94"/>
      <w:bookmarkEnd w:id="95"/>
      <w:bookmarkEnd w:id="96"/>
      <w:bookmarkEnd w:id="97"/>
      <w:bookmarkEnd w:id="98"/>
    </w:p>
    <w:p w:rsidR="00371C58" w:rsidRPr="0014707B" w:rsidRDefault="00371C58" w:rsidP="0014707B">
      <w:pPr>
        <w:pStyle w:val="NormalWeb"/>
        <w:spacing w:before="0" w:beforeAutospacing="0" w:after="0" w:afterAutospacing="0"/>
        <w:ind w:firstLine="720"/>
        <w:jc w:val="both"/>
      </w:pPr>
    </w:p>
    <w:p w:rsidR="00371C58" w:rsidRPr="00AE7641" w:rsidRDefault="00371C58" w:rsidP="0014707B">
      <w:pPr>
        <w:pStyle w:val="NormalWeb"/>
        <w:spacing w:before="0" w:beforeAutospacing="0" w:after="0" w:afterAutospacing="0"/>
        <w:ind w:firstLine="720"/>
        <w:jc w:val="both"/>
      </w:pPr>
      <w:r w:rsidRPr="00AE7641">
        <w:t>Факултет редовно и систематски проверава и прати циљеве својих студијских програма и њихову усклађеност са основним задацима и циљевима установе, преко руководиоца основних академских студија, катедри и представника студената, при чему се све одлуке и мање измене реализују на основу одлука Наставно-научног већа.</w:t>
      </w:r>
    </w:p>
    <w:p w:rsidR="00371C58" w:rsidRPr="00AE7641" w:rsidRDefault="00371C58" w:rsidP="0014707B">
      <w:pPr>
        <w:pStyle w:val="NormalWeb"/>
        <w:spacing w:before="0" w:beforeAutospacing="0" w:after="0" w:afterAutospacing="0"/>
        <w:ind w:firstLine="720"/>
        <w:jc w:val="both"/>
      </w:pPr>
      <w:r w:rsidRPr="00AE7641">
        <w:t xml:space="preserve">На основу релевантних података и евиденције Одсека за наставу и студентска питања, може се извршити увид и анализа броја студената уписаних у наредне школске године у претходном периоду. </w:t>
      </w:r>
    </w:p>
    <w:p w:rsidR="00371C58" w:rsidRPr="00AE7641" w:rsidRDefault="00371C58" w:rsidP="0014707B">
      <w:pPr>
        <w:pStyle w:val="NormalWeb"/>
        <w:spacing w:before="0" w:beforeAutospacing="0" w:after="0" w:afterAutospacing="0"/>
        <w:ind w:firstLine="720"/>
        <w:jc w:val="both"/>
      </w:pPr>
      <w:r w:rsidRPr="00AE7641">
        <w:rPr>
          <w:bCs/>
        </w:rPr>
        <w:t>У школској 2021/2022</w:t>
      </w:r>
      <w:r w:rsidR="006877DE" w:rsidRPr="00AE7641">
        <w:rPr>
          <w:bCs/>
          <w:lang w:val="sr-Cyrl-RS"/>
        </w:rPr>
        <w:t>.</w:t>
      </w:r>
      <w:r w:rsidR="00CF6363" w:rsidRPr="00AE7641">
        <w:rPr>
          <w:bCs/>
        </w:rPr>
        <w:t xml:space="preserve"> год</w:t>
      </w:r>
      <w:r w:rsidR="00CF6363" w:rsidRPr="00AE7641">
        <w:rPr>
          <w:bCs/>
          <w:lang w:val="sr-Cyrl-RS"/>
        </w:rPr>
        <w:t>ини</w:t>
      </w:r>
      <w:r w:rsidR="00CF6363" w:rsidRPr="00AE7641">
        <w:rPr>
          <w:bCs/>
        </w:rPr>
        <w:t xml:space="preserve"> </w:t>
      </w:r>
      <w:r w:rsidR="006877DE" w:rsidRPr="00AE7641">
        <w:rPr>
          <w:bCs/>
          <w:lang w:val="sr-Cyrl-RS"/>
        </w:rPr>
        <w:t>прву</w:t>
      </w:r>
      <w:r w:rsidRPr="00AE7641">
        <w:rPr>
          <w:bCs/>
        </w:rPr>
        <w:t xml:space="preserve"> годину основних академских студија уписало је 297 студената. </w:t>
      </w:r>
      <w:r w:rsidRPr="00AE7641">
        <w:t>У тој школској години</w:t>
      </w:r>
      <w:r w:rsidR="006877DE" w:rsidRPr="00AE7641">
        <w:rPr>
          <w:lang w:val="sr-Cyrl-RS"/>
        </w:rPr>
        <w:t>,</w:t>
      </w:r>
      <w:r w:rsidRPr="00AE7641">
        <w:t xml:space="preserve"> упис </w:t>
      </w:r>
      <w:r w:rsidR="006877DE" w:rsidRPr="00AE7641">
        <w:rPr>
          <w:bCs/>
          <w:lang w:val="sr-Cyrl-RS"/>
        </w:rPr>
        <w:t xml:space="preserve">прве </w:t>
      </w:r>
      <w:r w:rsidRPr="00AE7641">
        <w:t>године обновило је 52 студената (укупно 349 студена</w:t>
      </w:r>
      <w:r w:rsidR="006877DE" w:rsidRPr="00AE7641">
        <w:t xml:space="preserve">та). </w:t>
      </w:r>
      <w:r w:rsidR="006877DE" w:rsidRPr="00AE7641">
        <w:rPr>
          <w:lang w:val="sr-Cyrl-RS"/>
        </w:rPr>
        <w:t>Другу</w:t>
      </w:r>
      <w:r w:rsidRPr="00AE7641">
        <w:rPr>
          <w:bCs/>
        </w:rPr>
        <w:t xml:space="preserve"> годину први пут је уписало 207 студената, а поновни упис извршило 70 студ</w:t>
      </w:r>
      <w:r w:rsidR="006877DE" w:rsidRPr="00AE7641">
        <w:rPr>
          <w:bCs/>
        </w:rPr>
        <w:t xml:space="preserve">ената (укупно 277 студената). </w:t>
      </w:r>
      <w:r w:rsidR="006877DE" w:rsidRPr="00AE7641">
        <w:rPr>
          <w:bCs/>
          <w:lang w:val="sr-Cyrl-RS"/>
        </w:rPr>
        <w:t>Трећу</w:t>
      </w:r>
      <w:r w:rsidRPr="00AE7641">
        <w:rPr>
          <w:bCs/>
        </w:rPr>
        <w:t xml:space="preserve"> годину уписа</w:t>
      </w:r>
      <w:r w:rsidR="006537A8" w:rsidRPr="00AE7641">
        <w:rPr>
          <w:bCs/>
          <w:lang w:val="sr-Cyrl-RS"/>
        </w:rPr>
        <w:t>л</w:t>
      </w:r>
      <w:r w:rsidRPr="00AE7641">
        <w:rPr>
          <w:bCs/>
        </w:rPr>
        <w:t>о је 217 студената, а поновни упис 16 студ</w:t>
      </w:r>
      <w:r w:rsidR="006877DE" w:rsidRPr="00AE7641">
        <w:rPr>
          <w:bCs/>
        </w:rPr>
        <w:t xml:space="preserve">ената (укупно 233 студената). </w:t>
      </w:r>
      <w:r w:rsidR="006877DE" w:rsidRPr="00AE7641">
        <w:rPr>
          <w:bCs/>
          <w:lang w:val="sr-Cyrl-RS"/>
        </w:rPr>
        <w:t>Четврту</w:t>
      </w:r>
      <w:r w:rsidRPr="00AE7641">
        <w:rPr>
          <w:bCs/>
        </w:rPr>
        <w:t xml:space="preserve"> годину уписало је 210 студената. У школској 2021/2022</w:t>
      </w:r>
      <w:r w:rsidR="005208BA" w:rsidRPr="00AE7641">
        <w:rPr>
          <w:bCs/>
          <w:lang w:val="sr-Cyrl-RS"/>
        </w:rPr>
        <w:t>.</w:t>
      </w:r>
      <w:r w:rsidRPr="00AE7641">
        <w:rPr>
          <w:bCs/>
        </w:rPr>
        <w:t xml:space="preserve"> години укупан број студената је 1069.</w:t>
      </w:r>
    </w:p>
    <w:p w:rsidR="00371C58" w:rsidRPr="00AE7641" w:rsidRDefault="00371C58" w:rsidP="0014707B">
      <w:pPr>
        <w:pStyle w:val="NormalWeb"/>
        <w:spacing w:before="0" w:beforeAutospacing="0" w:after="0" w:afterAutospacing="0"/>
        <w:ind w:firstLine="720"/>
        <w:jc w:val="both"/>
      </w:pPr>
      <w:r w:rsidRPr="00AE7641">
        <w:t xml:space="preserve">У школској 2022/2023. години </w:t>
      </w:r>
      <w:r w:rsidRPr="00AE7641">
        <w:rPr>
          <w:lang w:val="sr-Cyrl-CS"/>
        </w:rPr>
        <w:t>п</w:t>
      </w:r>
      <w:r w:rsidRPr="00AE7641">
        <w:t>рву годину основних академских студија уписало је 319 студената. У тој школској години</w:t>
      </w:r>
      <w:r w:rsidR="006877DE" w:rsidRPr="00AE7641">
        <w:rPr>
          <w:lang w:val="sr-Cyrl-RS"/>
        </w:rPr>
        <w:t>,</w:t>
      </w:r>
      <w:r w:rsidRPr="00AE7641">
        <w:t xml:space="preserve"> упис </w:t>
      </w:r>
      <w:r w:rsidR="006877DE" w:rsidRPr="00AE7641">
        <w:rPr>
          <w:bCs/>
          <w:lang w:val="sr-Cyrl-RS"/>
        </w:rPr>
        <w:t>прве</w:t>
      </w:r>
      <w:r w:rsidRPr="00AE7641">
        <w:t xml:space="preserve"> године обновило је 49 студената (укупно 368 студената). </w:t>
      </w:r>
      <w:r w:rsidR="006877DE" w:rsidRPr="00AE7641">
        <w:rPr>
          <w:bCs/>
          <w:lang w:val="sr-Cyrl-RS"/>
        </w:rPr>
        <w:t>Другу</w:t>
      </w:r>
      <w:r w:rsidRPr="00AE7641">
        <w:rPr>
          <w:bCs/>
        </w:rPr>
        <w:t xml:space="preserve"> годину први пут је уписало 186 студената, а поновни упис извршило 79 студе</w:t>
      </w:r>
      <w:r w:rsidR="006877DE" w:rsidRPr="00AE7641">
        <w:rPr>
          <w:bCs/>
        </w:rPr>
        <w:t xml:space="preserve">ната (укупно 265 студената). </w:t>
      </w:r>
      <w:r w:rsidR="006877DE" w:rsidRPr="00AE7641">
        <w:rPr>
          <w:bCs/>
          <w:lang w:val="sr-Cyrl-RS"/>
        </w:rPr>
        <w:t>Трећу</w:t>
      </w:r>
      <w:r w:rsidRPr="00AE7641">
        <w:rPr>
          <w:bCs/>
        </w:rPr>
        <w:t xml:space="preserve"> годину уписао је 156 студената, а </w:t>
      </w:r>
      <w:r w:rsidRPr="00AE7641">
        <w:rPr>
          <w:bCs/>
        </w:rPr>
        <w:lastRenderedPageBreak/>
        <w:t>поновни упис 48 студ</w:t>
      </w:r>
      <w:r w:rsidR="006877DE" w:rsidRPr="00AE7641">
        <w:rPr>
          <w:bCs/>
        </w:rPr>
        <w:t xml:space="preserve">ената (укупно 204 студената). </w:t>
      </w:r>
      <w:r w:rsidR="006877DE" w:rsidRPr="00AE7641">
        <w:rPr>
          <w:bCs/>
          <w:lang w:val="sr-Cyrl-RS"/>
        </w:rPr>
        <w:t>Четврту</w:t>
      </w:r>
      <w:r w:rsidRPr="00AE7641">
        <w:rPr>
          <w:bCs/>
        </w:rPr>
        <w:t xml:space="preserve"> годину уписало је 165 студената. У школској 2022/2023. години укупан број студената је 1002.</w:t>
      </w:r>
    </w:p>
    <w:p w:rsidR="00371C58" w:rsidRPr="00AE7641" w:rsidRDefault="00371C58" w:rsidP="0014707B">
      <w:pPr>
        <w:pStyle w:val="NormalWeb"/>
        <w:spacing w:before="0" w:beforeAutospacing="0" w:after="0" w:afterAutospacing="0"/>
        <w:ind w:firstLine="720"/>
        <w:jc w:val="both"/>
        <w:rPr>
          <w:lang w:val="sr-Cyrl-CS"/>
        </w:rPr>
      </w:pPr>
      <w:r w:rsidRPr="00AE7641">
        <w:rPr>
          <w:lang w:val="sr-Cyrl-CS"/>
        </w:rPr>
        <w:t>З</w:t>
      </w:r>
      <w:r w:rsidRPr="00AE7641">
        <w:t xml:space="preserve">начајни су подаци о броју студената који су се исписали са Факултета. У школској 2020/2021. години са Факултета се исписало 42 студената; 2021/2022 – 51 студената; 2022/2023 – 62 студената, што значи да је укупан број исписаних студената за третирани период 155 студената. </w:t>
      </w:r>
    </w:p>
    <w:p w:rsidR="00371C58" w:rsidRPr="00AE7641" w:rsidRDefault="00371C58" w:rsidP="0014707B">
      <w:pPr>
        <w:pStyle w:val="NormalWeb"/>
        <w:spacing w:before="0" w:beforeAutospacing="0" w:after="0" w:afterAutospacing="0"/>
        <w:ind w:firstLine="720"/>
        <w:jc w:val="both"/>
        <w:rPr>
          <w:color w:val="FF0000"/>
          <w:u w:val="single"/>
        </w:rPr>
      </w:pPr>
      <w:r w:rsidRPr="00AE7641">
        <w:t>Примећена је и појава да постоји одређ</w:t>
      </w:r>
      <w:r w:rsidR="006877DE" w:rsidRPr="00AE7641">
        <w:t xml:space="preserve">ен број студената који узимају </w:t>
      </w:r>
      <w:r w:rsidR="006877DE" w:rsidRPr="00AE7641">
        <w:rPr>
          <w:lang w:val="sr-Cyrl-RS"/>
        </w:rPr>
        <w:t>У</w:t>
      </w:r>
      <w:r w:rsidRPr="00AE7641">
        <w:t>верење о положеним испитима и истовремено пасивизирају свој студентски статус на Факултету, али Студентска служба Факултета није у могућности да утврди њихов број.</w:t>
      </w:r>
      <w:r w:rsidRPr="00AE7641">
        <w:rPr>
          <w:color w:val="FF0000"/>
          <w:u w:val="single"/>
        </w:rPr>
        <w:t xml:space="preserve"> </w:t>
      </w:r>
    </w:p>
    <w:p w:rsidR="00371C58" w:rsidRPr="00AE7641" w:rsidRDefault="00371C58" w:rsidP="0014707B">
      <w:pPr>
        <w:pStyle w:val="NormalWeb"/>
        <w:spacing w:before="0" w:beforeAutospacing="0" w:after="0" w:afterAutospacing="0"/>
        <w:ind w:firstLine="720"/>
        <w:jc w:val="both"/>
      </w:pPr>
      <w:r w:rsidRPr="00AE7641">
        <w:t xml:space="preserve">Анализом достављеног прегледа броја уписаних студената по годинама за претходни период, долази се до следећих података, које би требало имати у виду, јер се односе на „недостајући“ број студената. </w:t>
      </w:r>
    </w:p>
    <w:p w:rsidR="00371C58" w:rsidRPr="00AE7641" w:rsidRDefault="00371C58" w:rsidP="0014707B">
      <w:pPr>
        <w:pStyle w:val="NormalWeb"/>
        <w:spacing w:before="0" w:beforeAutospacing="0" w:after="0" w:afterAutospacing="0"/>
        <w:ind w:firstLine="720"/>
        <w:jc w:val="both"/>
      </w:pPr>
      <w:r w:rsidRPr="00AE7641">
        <w:t xml:space="preserve">Од укупног броја студената који су у школској 2020/2021. години били студенти прве године (376), у школској 2021/2022. години другу годину уписало је 207 студената, а прву годину обновило 52 студената, тако да преостаје 117 студената са нејасним статусом.  </w:t>
      </w:r>
    </w:p>
    <w:p w:rsidR="00371C58" w:rsidRPr="00AE7641" w:rsidRDefault="00371C58" w:rsidP="0014707B">
      <w:pPr>
        <w:pStyle w:val="NormalWeb"/>
        <w:spacing w:before="0" w:beforeAutospacing="0" w:after="0" w:afterAutospacing="0"/>
        <w:ind w:firstLine="720"/>
        <w:jc w:val="both"/>
        <w:rPr>
          <w:bCs/>
        </w:rPr>
      </w:pPr>
      <w:r w:rsidRPr="00AE7641">
        <w:t>Од укупног броја студената који су у школској 2020/2021. години били студенти друге године (</w:t>
      </w:r>
      <w:r w:rsidRPr="00AE7641">
        <w:rPr>
          <w:bCs/>
        </w:rPr>
        <w:t>318</w:t>
      </w:r>
      <w:r w:rsidRPr="00AE7641">
        <w:t xml:space="preserve">), у школској 2021/2022. години трећу годину уписало је 217 студената, а другу годину обновило 70 студената, тако да преостаје 31 студената са нејасним статусом.  </w:t>
      </w:r>
    </w:p>
    <w:p w:rsidR="00371C58" w:rsidRPr="00AE7641" w:rsidRDefault="00371C58" w:rsidP="0014707B">
      <w:pPr>
        <w:pStyle w:val="NormalWeb"/>
        <w:spacing w:before="0" w:beforeAutospacing="0" w:after="0" w:afterAutospacing="0"/>
        <w:ind w:firstLine="720"/>
        <w:jc w:val="both"/>
      </w:pPr>
      <w:r w:rsidRPr="00AE7641">
        <w:t xml:space="preserve">Од укупног броја студената који су у школској 2020/2021. години били студенти треће године (240), у школској 2021/2022. години четврту годину уписало је 210 студената, а трећу годину обновило 16 студената, тако да преостаје 14 студената са нејасним статусом.  </w:t>
      </w:r>
    </w:p>
    <w:p w:rsidR="00371C58" w:rsidRPr="00AE7641" w:rsidRDefault="00371C58" w:rsidP="0014707B">
      <w:pPr>
        <w:pStyle w:val="NormalWeb"/>
        <w:spacing w:before="0" w:beforeAutospacing="0" w:after="0" w:afterAutospacing="0"/>
        <w:ind w:firstLine="720"/>
        <w:jc w:val="both"/>
      </w:pPr>
      <w:r w:rsidRPr="00AE7641">
        <w:t xml:space="preserve">Од укупног броја студената који су у школској 2021/2022. години били студенти прве године (349), у школској 2022/2023. години другу годину уписало је 186 студената, а прву годину обновило 49 студената, тако да преостаје 114 студената са нејасним статусом.  </w:t>
      </w:r>
    </w:p>
    <w:p w:rsidR="00371C58" w:rsidRPr="00AE7641" w:rsidRDefault="00371C58" w:rsidP="0014707B">
      <w:pPr>
        <w:pStyle w:val="NormalWeb"/>
        <w:spacing w:before="0" w:beforeAutospacing="0" w:after="0" w:afterAutospacing="0"/>
        <w:ind w:firstLine="720"/>
        <w:jc w:val="both"/>
        <w:rPr>
          <w:bCs/>
        </w:rPr>
      </w:pPr>
      <w:r w:rsidRPr="00AE7641">
        <w:rPr>
          <w:bCs/>
        </w:rPr>
        <w:t xml:space="preserve">Од укупног броја студената који су у школској </w:t>
      </w:r>
      <w:r w:rsidRPr="00AE7641">
        <w:t xml:space="preserve">2021/2022. </w:t>
      </w:r>
      <w:r w:rsidRPr="00AE7641">
        <w:rPr>
          <w:bCs/>
        </w:rPr>
        <w:t xml:space="preserve">години били студенти друге године (277), у школској </w:t>
      </w:r>
      <w:r w:rsidRPr="00AE7641">
        <w:t xml:space="preserve">2022/2023. </w:t>
      </w:r>
      <w:r w:rsidRPr="00AE7641">
        <w:rPr>
          <w:bCs/>
        </w:rPr>
        <w:t xml:space="preserve">години трећу годину уписало је 156 студената, а другу годину обновило 79 студената, тако да преостаје 42 студената са нејасним статусом.  </w:t>
      </w:r>
    </w:p>
    <w:p w:rsidR="00371C58" w:rsidRPr="00AE7641" w:rsidRDefault="00371C58" w:rsidP="0014707B">
      <w:pPr>
        <w:pStyle w:val="NormalWeb"/>
        <w:spacing w:before="0" w:beforeAutospacing="0" w:after="0" w:afterAutospacing="0"/>
        <w:ind w:firstLine="720"/>
        <w:jc w:val="both"/>
        <w:rPr>
          <w:bCs/>
        </w:rPr>
      </w:pPr>
      <w:r w:rsidRPr="00AE7641">
        <w:rPr>
          <w:bCs/>
        </w:rPr>
        <w:t xml:space="preserve">Од укупног броја студената који су у школској </w:t>
      </w:r>
      <w:r w:rsidRPr="00AE7641">
        <w:t>2021/2022</w:t>
      </w:r>
      <w:r w:rsidRPr="00AE7641">
        <w:rPr>
          <w:bCs/>
        </w:rPr>
        <w:t xml:space="preserve">. години били студенти треће године (233), у школској </w:t>
      </w:r>
      <w:r w:rsidRPr="00AE7641">
        <w:t xml:space="preserve">2022/2023. </w:t>
      </w:r>
      <w:r w:rsidRPr="00AE7641">
        <w:rPr>
          <w:bCs/>
        </w:rPr>
        <w:t>години четврту годину уписало је 165 студената, а трећу годину обновило 48 студената, тако да преостаје 20 студената са нејасним статусом</w:t>
      </w:r>
    </w:p>
    <w:p w:rsidR="00371C58" w:rsidRPr="00CF6363" w:rsidRDefault="00371C58" w:rsidP="0014707B">
      <w:pPr>
        <w:pStyle w:val="NormalWeb"/>
        <w:spacing w:before="0" w:beforeAutospacing="0" w:after="0" w:afterAutospacing="0"/>
        <w:ind w:firstLine="720"/>
        <w:jc w:val="both"/>
        <w:rPr>
          <w:bCs/>
        </w:rPr>
      </w:pPr>
      <w:r w:rsidRPr="00CF6363">
        <w:rPr>
          <w:bCs/>
        </w:rPr>
        <w:t xml:space="preserve">Комисија је у претходном периоду заузела став да је потребно уједначено вредновати број предиспитних поена на сваком наставном предмету, а у законском оквиру (од 30 до 70 поена), што се у пракси доследно спроводи. </w:t>
      </w:r>
    </w:p>
    <w:p w:rsidR="00371C58" w:rsidRPr="00CF6363" w:rsidRDefault="00371C58" w:rsidP="0014707B">
      <w:pPr>
        <w:pStyle w:val="NormalWeb"/>
        <w:spacing w:before="0" w:beforeAutospacing="0" w:after="0" w:afterAutospacing="0"/>
        <w:ind w:firstLine="720"/>
        <w:jc w:val="both"/>
        <w:rPr>
          <w:b/>
          <w:bCs/>
          <w:color w:val="000000" w:themeColor="text1"/>
        </w:rPr>
      </w:pPr>
    </w:p>
    <w:p w:rsidR="00371C58" w:rsidRPr="00E9731A" w:rsidRDefault="00371C58" w:rsidP="0014707B">
      <w:pPr>
        <w:pStyle w:val="Heading3"/>
        <w:spacing w:before="0" w:line="240" w:lineRule="auto"/>
        <w:rPr>
          <w:rFonts w:ascii="Times New Roman" w:hAnsi="Times New Roman" w:cs="Times New Roman"/>
          <w:b/>
          <w:color w:val="000000" w:themeColor="text1"/>
          <w:sz w:val="26"/>
          <w:szCs w:val="26"/>
        </w:rPr>
      </w:pPr>
      <w:bookmarkStart w:id="99" w:name="_Toc371353254"/>
      <w:bookmarkStart w:id="100" w:name="_Toc371408339"/>
      <w:bookmarkStart w:id="101" w:name="_Toc371409501"/>
      <w:bookmarkStart w:id="102" w:name="_Toc372712737"/>
      <w:bookmarkStart w:id="103" w:name="_Toc373246500"/>
      <w:bookmarkStart w:id="104" w:name="_Toc64497046"/>
      <w:r w:rsidRPr="00E9731A">
        <w:rPr>
          <w:rFonts w:ascii="Times New Roman" w:hAnsi="Times New Roman" w:cs="Times New Roman"/>
          <w:b/>
          <w:color w:val="000000" w:themeColor="text1"/>
          <w:sz w:val="26"/>
          <w:szCs w:val="26"/>
          <w:lang w:val="sr-Cyrl-CS"/>
        </w:rPr>
        <w:t>Мастер студије</w:t>
      </w:r>
      <w:bookmarkEnd w:id="99"/>
      <w:bookmarkEnd w:id="100"/>
      <w:bookmarkEnd w:id="101"/>
      <w:bookmarkEnd w:id="102"/>
      <w:bookmarkEnd w:id="103"/>
      <w:bookmarkEnd w:id="104"/>
    </w:p>
    <w:p w:rsidR="00371C58" w:rsidRPr="00CF6363" w:rsidRDefault="00371C58" w:rsidP="0014707B">
      <w:pPr>
        <w:pStyle w:val="NormalWeb"/>
        <w:spacing w:before="0" w:beforeAutospacing="0" w:after="0" w:afterAutospacing="0"/>
        <w:jc w:val="both"/>
      </w:pPr>
    </w:p>
    <w:p w:rsidR="00371C58" w:rsidRPr="00CF6363" w:rsidRDefault="00371C58" w:rsidP="0014707B">
      <w:pPr>
        <w:pStyle w:val="NormalWeb"/>
        <w:spacing w:before="0" w:beforeAutospacing="0" w:after="0" w:afterAutospacing="0"/>
        <w:ind w:firstLine="720"/>
        <w:jc w:val="both"/>
      </w:pPr>
      <w:r w:rsidRPr="00CF6363">
        <w:t>У школској 20</w:t>
      </w:r>
      <w:r w:rsidRPr="00CF6363">
        <w:rPr>
          <w:lang w:val="en-US"/>
        </w:rPr>
        <w:t>20</w:t>
      </w:r>
      <w:r w:rsidRPr="00CF6363">
        <w:t>/20</w:t>
      </w:r>
      <w:r w:rsidRPr="00CF6363">
        <w:rPr>
          <w:lang w:val="en-US"/>
        </w:rPr>
        <w:t>21</w:t>
      </w:r>
      <w:r w:rsidR="0028083A">
        <w:t>. год</w:t>
      </w:r>
      <w:r w:rsidR="0028083A">
        <w:rPr>
          <w:lang w:val="sr-Cyrl-RS"/>
        </w:rPr>
        <w:t>ини,</w:t>
      </w:r>
      <w:r w:rsidRPr="00CF6363">
        <w:t xml:space="preserve"> прву годину мастер студија уписало је </w:t>
      </w:r>
      <w:r w:rsidRPr="00CF6363">
        <w:rPr>
          <w:lang w:val="en-US"/>
        </w:rPr>
        <w:t>150</w:t>
      </w:r>
      <w:r w:rsidRPr="00CF6363">
        <w:t xml:space="preserve"> студената. Наредне, школске 2021/2022 </w:t>
      </w:r>
      <w:r w:rsidR="0028083A">
        <w:rPr>
          <w:lang w:val="sr-Cyrl-RS"/>
        </w:rPr>
        <w:t>,</w:t>
      </w:r>
      <w:r w:rsidR="0028083A">
        <w:t xml:space="preserve"> год</w:t>
      </w:r>
      <w:r w:rsidR="0028083A">
        <w:rPr>
          <w:lang w:val="sr-Cyrl-RS"/>
        </w:rPr>
        <w:t>ине,</w:t>
      </w:r>
      <w:r w:rsidRPr="00CF6363">
        <w:t xml:space="preserve"> прву годину мастер студија уписало је 148 студената. </w:t>
      </w:r>
    </w:p>
    <w:p w:rsidR="00371C58" w:rsidRPr="00CF6363" w:rsidRDefault="00371C58" w:rsidP="0014707B">
      <w:pPr>
        <w:pStyle w:val="NormalWeb"/>
        <w:spacing w:before="0" w:beforeAutospacing="0" w:after="0" w:afterAutospacing="0"/>
        <w:ind w:firstLine="720"/>
        <w:jc w:val="both"/>
        <w:rPr>
          <w:bCs/>
        </w:rPr>
      </w:pPr>
      <w:r w:rsidRPr="00CF6363">
        <w:rPr>
          <w:bCs/>
        </w:rPr>
        <w:t>У школској 2022/2023. години мастер студије је уписало 1</w:t>
      </w:r>
      <w:r w:rsidRPr="00CF6363">
        <w:rPr>
          <w:bCs/>
          <w:lang w:val="en-US"/>
        </w:rPr>
        <w:t>61</w:t>
      </w:r>
      <w:r w:rsidRPr="00CF6363">
        <w:rPr>
          <w:bCs/>
        </w:rPr>
        <w:t xml:space="preserve"> студената, а школске 2023/2024. године мастер студије је уписало 14</w:t>
      </w:r>
      <w:r w:rsidRPr="00CF6363">
        <w:rPr>
          <w:bCs/>
          <w:lang w:val="en-US"/>
        </w:rPr>
        <w:t>0</w:t>
      </w:r>
      <w:r w:rsidRPr="00CF6363">
        <w:rPr>
          <w:bCs/>
        </w:rPr>
        <w:t xml:space="preserve"> студената. </w:t>
      </w:r>
    </w:p>
    <w:p w:rsidR="00371C58" w:rsidRPr="0014707B" w:rsidRDefault="00371C58" w:rsidP="0014707B">
      <w:pPr>
        <w:pStyle w:val="NormalWeb"/>
        <w:spacing w:before="0" w:beforeAutospacing="0" w:after="0" w:afterAutospacing="0"/>
        <w:ind w:firstLine="720"/>
        <w:jc w:val="both"/>
        <w:rPr>
          <w:bCs/>
        </w:rPr>
      </w:pPr>
    </w:p>
    <w:p w:rsidR="00371C58" w:rsidRPr="00E9731A" w:rsidRDefault="00371C58" w:rsidP="0014707B">
      <w:pPr>
        <w:pStyle w:val="Heading3"/>
        <w:spacing w:before="0" w:line="240" w:lineRule="auto"/>
        <w:rPr>
          <w:rFonts w:ascii="Times New Roman" w:hAnsi="Times New Roman" w:cs="Times New Roman"/>
          <w:b/>
          <w:color w:val="000000" w:themeColor="text1"/>
          <w:sz w:val="26"/>
          <w:szCs w:val="26"/>
          <w:lang w:val="sr-Cyrl-CS"/>
        </w:rPr>
      </w:pPr>
      <w:bookmarkStart w:id="105" w:name="_Toc371353255"/>
      <w:bookmarkStart w:id="106" w:name="_Toc371408340"/>
      <w:bookmarkStart w:id="107" w:name="_Toc371409502"/>
      <w:bookmarkStart w:id="108" w:name="_Toc372712738"/>
      <w:bookmarkStart w:id="109" w:name="_Toc373246501"/>
      <w:bookmarkStart w:id="110" w:name="_Toc64497047"/>
      <w:r w:rsidRPr="00E9731A">
        <w:rPr>
          <w:rFonts w:ascii="Times New Roman" w:hAnsi="Times New Roman" w:cs="Times New Roman"/>
          <w:b/>
          <w:color w:val="000000" w:themeColor="text1"/>
          <w:sz w:val="26"/>
          <w:szCs w:val="26"/>
          <w:lang w:val="sr-Cyrl-RS"/>
        </w:rPr>
        <w:t>Д</w:t>
      </w:r>
      <w:r w:rsidRPr="00E9731A">
        <w:rPr>
          <w:rFonts w:ascii="Times New Roman" w:hAnsi="Times New Roman" w:cs="Times New Roman"/>
          <w:b/>
          <w:color w:val="000000" w:themeColor="text1"/>
          <w:sz w:val="26"/>
          <w:szCs w:val="26"/>
          <w:lang w:val="sr-Cyrl-CS"/>
        </w:rPr>
        <w:t>окторске студије</w:t>
      </w:r>
      <w:bookmarkEnd w:id="105"/>
      <w:bookmarkEnd w:id="106"/>
      <w:bookmarkEnd w:id="107"/>
      <w:bookmarkEnd w:id="108"/>
      <w:bookmarkEnd w:id="109"/>
      <w:bookmarkEnd w:id="110"/>
    </w:p>
    <w:p w:rsidR="00371C58" w:rsidRPr="00CF6363" w:rsidRDefault="00371C58" w:rsidP="0014707B">
      <w:pPr>
        <w:spacing w:after="0" w:line="240" w:lineRule="auto"/>
        <w:jc w:val="both"/>
        <w:rPr>
          <w:rFonts w:ascii="Times New Roman" w:hAnsi="Times New Roman"/>
          <w:sz w:val="24"/>
          <w:szCs w:val="24"/>
          <w:lang w:val="sr-Cyrl-CS"/>
        </w:rPr>
      </w:pPr>
    </w:p>
    <w:p w:rsidR="00371C58" w:rsidRPr="00CF6363" w:rsidRDefault="00371C58" w:rsidP="0014707B">
      <w:pPr>
        <w:spacing w:after="0" w:line="240" w:lineRule="auto"/>
        <w:ind w:firstLine="720"/>
        <w:jc w:val="both"/>
        <w:rPr>
          <w:rFonts w:ascii="Times New Roman" w:hAnsi="Times New Roman"/>
          <w:sz w:val="24"/>
          <w:szCs w:val="24"/>
          <w:lang w:val="sr-Cyrl-CS"/>
        </w:rPr>
      </w:pPr>
      <w:r w:rsidRPr="00CF6363">
        <w:rPr>
          <w:rFonts w:ascii="Times New Roman" w:hAnsi="Times New Roman"/>
          <w:sz w:val="24"/>
          <w:szCs w:val="24"/>
          <w:lang w:val="sr-Cyrl-CS"/>
        </w:rPr>
        <w:lastRenderedPageBreak/>
        <w:t xml:space="preserve">Од школске 2020/2021. године докторске академске студије уписало је 79 студената. </w:t>
      </w:r>
    </w:p>
    <w:p w:rsidR="00371C58" w:rsidRPr="0014707B" w:rsidRDefault="00032FD9" w:rsidP="0014707B">
      <w:pPr>
        <w:pStyle w:val="NormalWeb"/>
        <w:spacing w:before="0" w:beforeAutospacing="0" w:after="0" w:afterAutospacing="0"/>
        <w:ind w:firstLine="720"/>
        <w:jc w:val="both"/>
        <w:rPr>
          <w:b/>
          <w:bCs/>
          <w:iCs/>
          <w:color w:val="FF0000"/>
          <w:u w:val="single"/>
        </w:rPr>
      </w:pPr>
      <w:r>
        <w:t>У школској 2020/2021. год</w:t>
      </w:r>
      <w:r>
        <w:rPr>
          <w:lang w:val="sr-Cyrl-RS"/>
        </w:rPr>
        <w:t>ини</w:t>
      </w:r>
      <w:r w:rsidR="00371C58" w:rsidRPr="00CF6363">
        <w:t xml:space="preserve"> на докторске студије уписано је 11 студената. Наредне, школске</w:t>
      </w:r>
      <w:r w:rsidR="00371C58" w:rsidRPr="00CF6363">
        <w:rPr>
          <w:lang w:val="sr-Cyrl-CS"/>
        </w:rPr>
        <w:t xml:space="preserve"> 2021/2022. докторске студије је уписало </w:t>
      </w:r>
      <w:r w:rsidR="00371C58" w:rsidRPr="00CF6363">
        <w:t>28 студената</w:t>
      </w:r>
      <w:r w:rsidR="00371C58" w:rsidRPr="00CF6363">
        <w:rPr>
          <w:lang w:val="sr-Cyrl-CS"/>
        </w:rPr>
        <w:t xml:space="preserve">. </w:t>
      </w:r>
      <w:r w:rsidR="00371C58" w:rsidRPr="00CF6363">
        <w:rPr>
          <w:bCs/>
        </w:rPr>
        <w:t>У школској 2022/2023.</w:t>
      </w:r>
      <w:r>
        <w:rPr>
          <w:bCs/>
          <w:lang w:val="sr-Cyrl-RS"/>
        </w:rPr>
        <w:t xml:space="preserve"> године</w:t>
      </w:r>
      <w:r w:rsidR="00371C58" w:rsidRPr="00CF6363">
        <w:rPr>
          <w:bCs/>
        </w:rPr>
        <w:t xml:space="preserve"> на докторским студијама је уписано 30 студената. У школској 2023/2024.</w:t>
      </w:r>
      <w:r w:rsidR="00371C58" w:rsidRPr="0014707B">
        <w:rPr>
          <w:bCs/>
        </w:rPr>
        <w:t xml:space="preserve"> години уписано је </w:t>
      </w:r>
      <w:r w:rsidR="00371C58" w:rsidRPr="0014707B">
        <w:rPr>
          <w:bCs/>
          <w:lang w:val="sr-Cyrl-CS"/>
        </w:rPr>
        <w:t xml:space="preserve">10 </w:t>
      </w:r>
      <w:r w:rsidR="00371C58" w:rsidRPr="0014707B">
        <w:rPr>
          <w:bCs/>
        </w:rPr>
        <w:t>студената.</w:t>
      </w:r>
    </w:p>
    <w:p w:rsidR="00371C58" w:rsidRPr="00CF6363" w:rsidRDefault="00371C58" w:rsidP="0014707B">
      <w:pPr>
        <w:pStyle w:val="NormalWeb"/>
        <w:spacing w:before="0" w:beforeAutospacing="0" w:after="0" w:afterAutospacing="0"/>
        <w:ind w:firstLine="720"/>
        <w:jc w:val="both"/>
        <w:rPr>
          <w:b/>
          <w:bCs/>
          <w:iCs/>
          <w:color w:val="FF0000"/>
          <w:u w:val="single"/>
        </w:rPr>
      </w:pPr>
      <w:r w:rsidRPr="00CF6363">
        <w:rPr>
          <w:bCs/>
        </w:rPr>
        <w:t>Од јануара 202</w:t>
      </w:r>
      <w:r w:rsidRPr="00CF6363">
        <w:rPr>
          <w:bCs/>
          <w:lang w:val="en-US"/>
        </w:rPr>
        <w:t>0</w:t>
      </w:r>
      <w:r w:rsidRPr="00CF6363">
        <w:rPr>
          <w:bCs/>
        </w:rPr>
        <w:t xml:space="preserve">. </w:t>
      </w:r>
      <w:r w:rsidR="00032FD9">
        <w:rPr>
          <w:bCs/>
          <w:lang w:val="sr-Cyrl-RS"/>
        </w:rPr>
        <w:t xml:space="preserve">године, </w:t>
      </w:r>
      <w:r w:rsidRPr="00CF6363">
        <w:rPr>
          <w:bCs/>
        </w:rPr>
        <w:t xml:space="preserve">укупно 18 студента је одбранило докторску дисертацију. </w:t>
      </w:r>
    </w:p>
    <w:p w:rsidR="00371C58" w:rsidRPr="00CF6363" w:rsidRDefault="00371C58" w:rsidP="0014707B">
      <w:pPr>
        <w:autoSpaceDE w:val="0"/>
        <w:autoSpaceDN w:val="0"/>
        <w:adjustRightInd w:val="0"/>
        <w:spacing w:after="0" w:line="240" w:lineRule="auto"/>
        <w:ind w:firstLine="720"/>
        <w:jc w:val="both"/>
        <w:rPr>
          <w:rFonts w:ascii="Times New Roman" w:hAnsi="Times New Roman"/>
          <w:bCs/>
          <w:sz w:val="24"/>
          <w:szCs w:val="24"/>
          <w:lang w:val="sr-Cyrl-RS"/>
        </w:rPr>
      </w:pPr>
      <w:r w:rsidRPr="00CF6363">
        <w:rPr>
          <w:rFonts w:ascii="Times New Roman" w:hAnsi="Times New Roman"/>
          <w:bCs/>
          <w:sz w:val="24"/>
          <w:szCs w:val="24"/>
        </w:rPr>
        <w:t>Књига наставника и књига ментора на докторским студијама редовно се ажурира и доступна је на сајту Факултета. (</w:t>
      </w:r>
      <w:hyperlink r:id="rId30" w:history="1">
        <w:r w:rsidRPr="00CF6363">
          <w:rPr>
            <w:rStyle w:val="Hyperlink"/>
            <w:rFonts w:ascii="Times New Roman" w:hAnsi="Times New Roman"/>
            <w:bCs/>
            <w:sz w:val="24"/>
            <w:szCs w:val="24"/>
          </w:rPr>
          <w:t>http://www.jura.kg.ac.rs/index.php/sr/dok_nastavnici.htm</w:t>
        </w:r>
      </w:hyperlink>
      <w:r w:rsidRPr="00CF6363">
        <w:rPr>
          <w:rFonts w:ascii="Times New Roman" w:hAnsi="Times New Roman"/>
          <w:bCs/>
          <w:iCs/>
          <w:sz w:val="24"/>
          <w:szCs w:val="24"/>
          <w:u w:val="single"/>
        </w:rPr>
        <w:t>)</w:t>
      </w:r>
      <w:r w:rsidRPr="00CF6363">
        <w:rPr>
          <w:rFonts w:ascii="Times New Roman" w:hAnsi="Times New Roman"/>
          <w:bCs/>
          <w:iCs/>
          <w:sz w:val="24"/>
          <w:szCs w:val="24"/>
          <w:u w:val="single"/>
          <w:lang w:val="sr-Cyrl-CS"/>
        </w:rPr>
        <w:t>.</w:t>
      </w:r>
      <w:r w:rsidRPr="00CF6363">
        <w:rPr>
          <w:rFonts w:ascii="Times New Roman" w:hAnsi="Times New Roman"/>
          <w:bCs/>
          <w:sz w:val="24"/>
          <w:szCs w:val="24"/>
        </w:rPr>
        <w:t xml:space="preserve"> У тренутку сачињавања овог Извештаја, констатујемо да 3</w:t>
      </w:r>
      <w:r w:rsidRPr="00CF6363">
        <w:rPr>
          <w:rFonts w:ascii="Times New Roman" w:hAnsi="Times New Roman"/>
          <w:bCs/>
          <w:sz w:val="24"/>
          <w:szCs w:val="24"/>
          <w:lang w:val="sr-Cyrl-RS"/>
        </w:rPr>
        <w:t>9</w:t>
      </w:r>
      <w:r w:rsidRPr="00CF6363">
        <w:rPr>
          <w:rFonts w:ascii="Times New Roman" w:hAnsi="Times New Roman"/>
          <w:bCs/>
          <w:sz w:val="24"/>
          <w:szCs w:val="24"/>
        </w:rPr>
        <w:t xml:space="preserve"> наставника (од чега 3</w:t>
      </w:r>
      <w:r w:rsidRPr="00CF6363">
        <w:rPr>
          <w:rFonts w:ascii="Times New Roman" w:hAnsi="Times New Roman"/>
          <w:bCs/>
          <w:sz w:val="24"/>
          <w:szCs w:val="24"/>
          <w:lang w:val="sr-Cyrl-RS"/>
        </w:rPr>
        <w:t>6</w:t>
      </w:r>
      <w:r w:rsidRPr="00CF6363">
        <w:rPr>
          <w:rFonts w:ascii="Times New Roman" w:hAnsi="Times New Roman"/>
          <w:bCs/>
          <w:sz w:val="24"/>
          <w:szCs w:val="24"/>
        </w:rPr>
        <w:t xml:space="preserve"> наставника у радном односу са пуним радним односом на Факултету) испуњава услове за извођење наставе, а</w:t>
      </w:r>
      <w:r w:rsidRPr="00CF6363">
        <w:rPr>
          <w:rFonts w:ascii="Times New Roman" w:hAnsi="Times New Roman"/>
          <w:bCs/>
          <w:sz w:val="24"/>
          <w:szCs w:val="24"/>
          <w:lang w:val="sr-Cyrl-RS"/>
        </w:rPr>
        <w:t xml:space="preserve"> 33</w:t>
      </w:r>
      <w:r w:rsidRPr="00CF6363">
        <w:rPr>
          <w:rFonts w:ascii="Times New Roman" w:hAnsi="Times New Roman"/>
          <w:bCs/>
          <w:sz w:val="24"/>
          <w:szCs w:val="24"/>
        </w:rPr>
        <w:t xml:space="preserve"> наставника (од чега </w:t>
      </w:r>
      <w:r w:rsidRPr="00CF6363">
        <w:rPr>
          <w:rFonts w:ascii="Times New Roman" w:hAnsi="Times New Roman"/>
          <w:bCs/>
          <w:sz w:val="24"/>
          <w:szCs w:val="24"/>
          <w:lang w:val="sr-Cyrl-RS"/>
        </w:rPr>
        <w:t>30</w:t>
      </w:r>
      <w:r w:rsidRPr="00CF6363">
        <w:rPr>
          <w:rFonts w:ascii="Times New Roman" w:hAnsi="Times New Roman"/>
          <w:bCs/>
          <w:sz w:val="24"/>
          <w:szCs w:val="24"/>
        </w:rPr>
        <w:t xml:space="preserve"> наставника у радном односу са пуним радним односом на Факултету) испуњава услове за менторство на докторским студијама, у складу са Правилник</w:t>
      </w:r>
      <w:r w:rsidRPr="00CF6363">
        <w:rPr>
          <w:rFonts w:ascii="Times New Roman" w:hAnsi="Times New Roman"/>
          <w:bCs/>
          <w:sz w:val="24"/>
          <w:szCs w:val="24"/>
          <w:lang w:val="sr-Cyrl-CS"/>
        </w:rPr>
        <w:t>ом</w:t>
      </w:r>
      <w:r w:rsidRPr="00CF6363">
        <w:rPr>
          <w:rFonts w:ascii="Times New Roman" w:hAnsi="Times New Roman"/>
          <w:bCs/>
          <w:sz w:val="24"/>
          <w:szCs w:val="24"/>
        </w:rPr>
        <w:t xml:space="preserve"> о стандардима за акредитацију студијских програма студија у образовно-научним пољима. </w:t>
      </w:r>
    </w:p>
    <w:p w:rsidR="00371C58" w:rsidRPr="00CF6363" w:rsidRDefault="00371C58" w:rsidP="0014707B">
      <w:pPr>
        <w:pStyle w:val="NormalWeb"/>
        <w:spacing w:before="0" w:beforeAutospacing="0" w:after="0" w:afterAutospacing="0"/>
        <w:ind w:firstLine="720"/>
        <w:jc w:val="both"/>
        <w:rPr>
          <w:b/>
          <w:color w:val="FF0000"/>
        </w:rPr>
      </w:pPr>
      <w:r w:rsidRPr="00CF6363">
        <w:t>Имајући у виду број одбрањених магистарских теза и докторских дисертација, број радова објављених у међународним и домаћим часописима са листе ресорног министарства за науку</w:t>
      </w:r>
      <w:r w:rsidRPr="00CF6363">
        <w:rPr>
          <w:lang w:val="sr-Cyrl-CS"/>
        </w:rPr>
        <w:t>,</w:t>
      </w:r>
      <w:r w:rsidRPr="00CF6363">
        <w:t xml:space="preserve"> </w:t>
      </w:r>
      <w:r w:rsidRPr="00CF6363">
        <w:rPr>
          <w:lang w:val="sr-Cyrl-CS"/>
        </w:rPr>
        <w:t>у</w:t>
      </w:r>
      <w:r w:rsidRPr="00CF6363">
        <w:t xml:space="preserve"> последњих 10 година, број ангажованих наставника и њихову научну компетенцију, </w:t>
      </w:r>
      <w:r w:rsidRPr="00CF6363">
        <w:rPr>
          <w:lang w:val="sr-Cyrl-CS"/>
        </w:rPr>
        <w:t xml:space="preserve">као и </w:t>
      </w:r>
      <w:r w:rsidRPr="00CF6363">
        <w:t xml:space="preserve">број научноистраживачких пројеката који су реализовани на Факултету и број оних који се тренутно реализују на Факултету, може се констатовати да </w:t>
      </w:r>
      <w:r w:rsidRPr="00CF6363">
        <w:rPr>
          <w:lang w:val="sr-Cyrl-CS"/>
        </w:rPr>
        <w:t xml:space="preserve">је квалитет извођења </w:t>
      </w:r>
      <w:r w:rsidRPr="00CF6363">
        <w:t>студијск</w:t>
      </w:r>
      <w:r w:rsidRPr="00CF6363">
        <w:rPr>
          <w:lang w:val="sr-Cyrl-CS"/>
        </w:rPr>
        <w:t>ог</w:t>
      </w:r>
      <w:r w:rsidRPr="00CF6363">
        <w:t xml:space="preserve"> програм</w:t>
      </w:r>
      <w:r w:rsidRPr="00CF6363">
        <w:rPr>
          <w:lang w:val="sr-Cyrl-CS"/>
        </w:rPr>
        <w:t>а</w:t>
      </w:r>
      <w:r w:rsidRPr="00CF6363">
        <w:t xml:space="preserve"> докторских студија</w:t>
      </w:r>
      <w:r w:rsidRPr="00CF6363">
        <w:rPr>
          <w:lang w:val="sr-Cyrl-CS"/>
        </w:rPr>
        <w:t xml:space="preserve"> на високом нивоу</w:t>
      </w:r>
      <w:r w:rsidRPr="00CF6363">
        <w:t>. Анализа научне компетентности наставника ангажованих на докторским студијама и досадашњих резултата у менторском раду показује да наставно особље има потребне научне квалификације за извођење студијског програма докторских студија.</w:t>
      </w:r>
      <w:r w:rsidRPr="00CF6363">
        <w:rPr>
          <w:b/>
          <w:color w:val="FF0000"/>
        </w:rPr>
        <w:t xml:space="preserve"> </w:t>
      </w:r>
    </w:p>
    <w:p w:rsidR="00371C58" w:rsidRDefault="00371C58" w:rsidP="00E9731A">
      <w:pPr>
        <w:pStyle w:val="NormalWeb"/>
        <w:spacing w:before="0" w:beforeAutospacing="0" w:after="0" w:afterAutospacing="0"/>
        <w:ind w:firstLine="720"/>
        <w:jc w:val="both"/>
      </w:pPr>
      <w:r w:rsidRPr="0014707B">
        <w:t>Такође, исходи учења базирани су на дескрипторима квалификација у оквиру Националног оквира квалификација у Србији (научна област наука безбедности) и на одговарајућем Европском оквиру квалификација. Исходи образовања у оквиру акредитованих студијских програма засновани су на исходима учења у оквиру већине наставних предмета. Исходи учења покривени су, пре свега у оквиру обавезних, али и изборних наставних предмета у окв</w:t>
      </w:r>
      <w:r w:rsidR="00E9731A">
        <w:t>иру сваког студијског програма.</w:t>
      </w:r>
    </w:p>
    <w:p w:rsidR="00E9731A" w:rsidRPr="00E9731A" w:rsidRDefault="00E9731A" w:rsidP="00E9731A">
      <w:pPr>
        <w:pStyle w:val="NormalWeb"/>
        <w:spacing w:before="0" w:beforeAutospacing="0" w:after="0" w:afterAutospacing="0"/>
        <w:ind w:firstLine="720"/>
        <w:jc w:val="both"/>
      </w:pPr>
    </w:p>
    <w:p w:rsidR="00371C58" w:rsidRPr="00E9731A" w:rsidRDefault="00371C58" w:rsidP="0014707B">
      <w:pPr>
        <w:pStyle w:val="Heading2"/>
        <w:spacing w:before="0" w:after="0" w:line="240" w:lineRule="auto"/>
        <w:rPr>
          <w:rFonts w:ascii="Times New Roman" w:hAnsi="Times New Roman"/>
          <w:lang w:val="sr-Latn-CS"/>
        </w:rPr>
      </w:pPr>
      <w:bookmarkStart w:id="111" w:name="_Toc64497048"/>
      <w:r w:rsidRPr="00E9731A">
        <w:rPr>
          <w:rFonts w:ascii="Times New Roman" w:hAnsi="Times New Roman"/>
        </w:rPr>
        <w:t xml:space="preserve">Б) </w:t>
      </w:r>
      <w:r w:rsidRPr="00E9731A">
        <w:rPr>
          <w:rFonts w:ascii="Times New Roman" w:hAnsi="Times New Roman"/>
          <w:lang w:val="sr-Latn-CS"/>
        </w:rPr>
        <w:t>Анализа и процена тренутне ситуације с обзиром на претходно дефинисане</w:t>
      </w:r>
      <w:r w:rsidRPr="00E9731A">
        <w:rPr>
          <w:rFonts w:ascii="Times New Roman" w:hAnsi="Times New Roman"/>
        </w:rPr>
        <w:t xml:space="preserve"> </w:t>
      </w:r>
      <w:r w:rsidRPr="00E9731A">
        <w:rPr>
          <w:rFonts w:ascii="Times New Roman" w:hAnsi="Times New Roman"/>
          <w:lang w:val="sr-Latn-CS"/>
        </w:rPr>
        <w:t>циљеве,</w:t>
      </w:r>
      <w:r w:rsidRPr="00E9731A">
        <w:rPr>
          <w:rFonts w:ascii="Times New Roman" w:hAnsi="Times New Roman"/>
        </w:rPr>
        <w:t xml:space="preserve"> </w:t>
      </w:r>
      <w:r w:rsidRPr="00E9731A">
        <w:rPr>
          <w:rFonts w:ascii="Times New Roman" w:hAnsi="Times New Roman"/>
          <w:lang w:val="sr-Latn-CS"/>
        </w:rPr>
        <w:t>захтеве и очекивања</w:t>
      </w:r>
      <w:bookmarkEnd w:id="111"/>
    </w:p>
    <w:p w:rsidR="00371C58" w:rsidRPr="0014707B" w:rsidRDefault="00371C58" w:rsidP="0014707B">
      <w:pPr>
        <w:pStyle w:val="NormalWeb"/>
        <w:spacing w:before="0" w:beforeAutospacing="0" w:after="0" w:afterAutospacing="0"/>
        <w:ind w:firstLine="720"/>
        <w:jc w:val="both"/>
      </w:pPr>
    </w:p>
    <w:p w:rsidR="00371C58" w:rsidRPr="0014707B" w:rsidRDefault="00371C58" w:rsidP="0014707B">
      <w:pPr>
        <w:pStyle w:val="NormalWeb"/>
        <w:spacing w:before="0" w:beforeAutospacing="0" w:after="0" w:afterAutospacing="0"/>
        <w:ind w:firstLine="720"/>
        <w:jc w:val="both"/>
      </w:pPr>
      <w:r w:rsidRPr="0014707B">
        <w:t xml:space="preserve">Структура и садржај студијског програма, везано за однос академско-општеобразовних, научно-стручних, стручно-апликативних и теоријско-методолошких предмета, као и изборност на нивоу програма, нису се значајније мењали, са изузетком осавремењивања у складу са развојем и потребама струке. </w:t>
      </w:r>
    </w:p>
    <w:p w:rsidR="00371C58" w:rsidRPr="0014707B" w:rsidRDefault="00371C58" w:rsidP="0014707B">
      <w:pPr>
        <w:pStyle w:val="NormalWeb"/>
        <w:spacing w:before="0" w:beforeAutospacing="0" w:after="0" w:afterAutospacing="0"/>
        <w:ind w:firstLine="720"/>
        <w:jc w:val="both"/>
        <w:rPr>
          <w:lang w:val="sr-Cyrl-CS"/>
        </w:rPr>
      </w:pPr>
      <w:r w:rsidRPr="0014707B">
        <w:t>Непрекидно осавремењивање садржаја курикулума и њихова упоредивост са курикулумима одговарајућих страних високошколских установа, спроводи се кроз могућност промене садржаја предмета на почетку школске године. Те промене су биле у складу са препорукама КАПК</w:t>
      </w:r>
      <w:r w:rsidRPr="0014707B">
        <w:rPr>
          <w:lang w:val="sr-Cyrl-CS"/>
        </w:rPr>
        <w:t>-а</w:t>
      </w:r>
      <w:r w:rsidRPr="0014707B">
        <w:t xml:space="preserve"> којима је дефинисано шта се сматра под мањим изменама које не представљају промену самих студијских програма која би захтевала нову акредитацију. Расподела наставника и сарадника по предметима врши се на основу Планова рада, који</w:t>
      </w:r>
      <w:r w:rsidRPr="0014707B">
        <w:rPr>
          <w:lang w:val="sr-Cyrl-CS"/>
        </w:rPr>
        <w:t>,</w:t>
      </w:r>
      <w:r w:rsidRPr="0014707B">
        <w:t xml:space="preserve"> за сваку школску годину</w:t>
      </w:r>
      <w:r w:rsidRPr="0014707B">
        <w:rPr>
          <w:lang w:val="sr-Cyrl-CS"/>
        </w:rPr>
        <w:t>,</w:t>
      </w:r>
      <w:r w:rsidR="00032FD9">
        <w:t xml:space="preserve"> предлажу </w:t>
      </w:r>
      <w:r w:rsidR="00032FD9">
        <w:rPr>
          <w:lang w:val="sr-Cyrl-RS"/>
        </w:rPr>
        <w:t>к</w:t>
      </w:r>
      <w:r w:rsidRPr="0014707B">
        <w:t xml:space="preserve">атедре, а усваја Наставно-научно веће. Планови рада су основа за израду распореда предавања и вежби, који је доступан и редовно ажуриран на сајту Факултета. </w:t>
      </w:r>
    </w:p>
    <w:p w:rsidR="00371C58" w:rsidRPr="0014707B" w:rsidRDefault="00371C58" w:rsidP="0014707B">
      <w:pPr>
        <w:pStyle w:val="NormalWeb"/>
        <w:spacing w:before="0" w:beforeAutospacing="0" w:after="0" w:afterAutospacing="0"/>
        <w:ind w:firstLine="720"/>
        <w:jc w:val="both"/>
        <w:rPr>
          <w:lang w:val="sr-Cyrl-CS"/>
        </w:rPr>
      </w:pPr>
      <w:r w:rsidRPr="0014707B">
        <w:rPr>
          <w:lang w:val="sr-Cyrl-CS"/>
        </w:rPr>
        <w:t xml:space="preserve">Комисија констатује да је у претходном периоду учешће студената у разматрању квалитета студијског програма обезбеђивано чланством представника студената у </w:t>
      </w:r>
      <w:r w:rsidRPr="0014707B">
        <w:rPr>
          <w:lang w:val="sr-Cyrl-CS"/>
        </w:rPr>
        <w:lastRenderedPageBreak/>
        <w:t>Комисији, Поткомисији</w:t>
      </w:r>
      <w:r w:rsidRPr="0014707B">
        <w:t xml:space="preserve"> за праћење и унапређење студирања, Савету Факултета и </w:t>
      </w:r>
      <w:r w:rsidRPr="0014707B">
        <w:rPr>
          <w:lang w:val="sr-Cyrl-CS"/>
        </w:rPr>
        <w:t>Наставно-научном већу. Осим тога, Студентски парламен</w:t>
      </w:r>
      <w:r w:rsidRPr="0014707B">
        <w:t>т</w:t>
      </w:r>
      <w:r w:rsidRPr="0014707B">
        <w:rPr>
          <w:lang w:val="sr-Cyrl-CS"/>
        </w:rPr>
        <w:t xml:space="preserve"> је увек у прилици да разматра назначена питања и да заузима ставове тим поводом.</w:t>
      </w:r>
      <w:r w:rsidRPr="0014707B">
        <w:t xml:space="preserve"> Т</w:t>
      </w:r>
      <w:r w:rsidRPr="0014707B">
        <w:rPr>
          <w:lang w:val="sr-Cyrl-CS"/>
        </w:rPr>
        <w:t>оком времена је постало очигледно да би се до релевантн</w:t>
      </w:r>
      <w:r w:rsidRPr="0014707B">
        <w:t>их</w:t>
      </w:r>
      <w:r w:rsidRPr="0014707B">
        <w:rPr>
          <w:lang w:val="sr-Cyrl-CS"/>
        </w:rPr>
        <w:t xml:space="preserve"> података о ставу студената </w:t>
      </w:r>
      <w:r w:rsidRPr="0014707B">
        <w:t>о</w:t>
      </w:r>
      <w:r w:rsidRPr="0014707B">
        <w:rPr>
          <w:lang w:val="sr-Cyrl-CS"/>
        </w:rPr>
        <w:t xml:space="preserve"> квалитету студијског програма може доћи објективним анкетирањем студената, онако како се то већ чини анкетирањем студената у вези са проценом квалитета наставника</w:t>
      </w:r>
      <w:r w:rsidRPr="0014707B">
        <w:t>,</w:t>
      </w:r>
      <w:r w:rsidRPr="0014707B">
        <w:rPr>
          <w:lang w:val="sr-Cyrl-CS"/>
        </w:rPr>
        <w:t xml:space="preserve"> асистената и сарадника. </w:t>
      </w:r>
    </w:p>
    <w:p w:rsidR="00371C58" w:rsidRPr="0014707B" w:rsidRDefault="00371C58" w:rsidP="0014707B">
      <w:pPr>
        <w:pStyle w:val="NormalWeb"/>
        <w:spacing w:before="0" w:beforeAutospacing="0" w:after="0" w:afterAutospacing="0"/>
        <w:ind w:firstLine="720"/>
        <w:jc w:val="both"/>
        <w:rPr>
          <w:lang w:val="sr-Cyrl-CS"/>
        </w:rPr>
      </w:pPr>
      <w:r w:rsidRPr="0014707B">
        <w:rPr>
          <w:bCs/>
        </w:rPr>
        <w:t>У циљу контроле квалитета студијских програма, Комисија је донела Одлуку о спровођењу анкетирања послодаваца из окружења</w:t>
      </w:r>
      <w:r w:rsidRPr="0014707B">
        <w:rPr>
          <w:bCs/>
          <w:lang w:val="sr-Cyrl-CS"/>
        </w:rPr>
        <w:t>.</w:t>
      </w:r>
      <w:r w:rsidRPr="0014707B">
        <w:rPr>
          <w:bCs/>
        </w:rPr>
        <w:t xml:space="preserve"> По спроведеном анкетирању, сачињен је извештај. </w:t>
      </w:r>
      <w:r w:rsidRPr="0014707B">
        <w:rPr>
          <w:bCs/>
          <w:lang w:val="sr-Cyrl-CS"/>
        </w:rPr>
        <w:t xml:space="preserve">На основу пристиглих одговора, може се закључити да постоји расположење послодаваца да </w:t>
      </w:r>
      <w:r w:rsidRPr="0014707B">
        <w:rPr>
          <w:bCs/>
        </w:rPr>
        <w:t>успоставе</w:t>
      </w:r>
      <w:r w:rsidRPr="0014707B">
        <w:rPr>
          <w:bCs/>
          <w:lang w:val="sr-Cyrl-CS"/>
        </w:rPr>
        <w:t xml:space="preserve"> комуникацију са Факултетом</w:t>
      </w:r>
      <w:r w:rsidRPr="0014707B">
        <w:rPr>
          <w:bCs/>
        </w:rPr>
        <w:t>.</w:t>
      </w:r>
      <w:r w:rsidRPr="0014707B">
        <w:rPr>
          <w:bCs/>
          <w:lang w:val="sr-Cyrl-CS"/>
        </w:rPr>
        <w:t xml:space="preserve"> Успостављен је и Савет послодаваца.</w:t>
      </w:r>
    </w:p>
    <w:p w:rsidR="00371C58" w:rsidRPr="0014707B" w:rsidRDefault="00371C58" w:rsidP="0014707B">
      <w:pPr>
        <w:pStyle w:val="NormalWeb"/>
        <w:spacing w:before="0" w:beforeAutospacing="0" w:after="0" w:afterAutospacing="0"/>
        <w:ind w:firstLine="720"/>
        <w:jc w:val="both"/>
        <w:rPr>
          <w:bCs/>
          <w:lang w:val="sr-Cyrl-CS"/>
        </w:rPr>
      </w:pPr>
      <w:r w:rsidRPr="0014707B">
        <w:rPr>
          <w:bCs/>
          <w:lang w:val="sr-Cyrl-CS"/>
        </w:rPr>
        <w:t xml:space="preserve">Имајући у виду искуство послодаваца са радом дипломираних правника, као и чињеницу да им је уз анкетни листић достављена и структура наставних предмета студијског програма основних студија, сматрамо значајним пристигле одговоре. Међу њима се издвајају мишљења којима се указује на потребу већег присуства обуке студената у стицању практичних вештина, односно, на потребу већег броја наставних предмета које су послодавци квалификовали као "практичне дисциплине". Уважавајући потребе тржишта рада и мишљења послодаваца и студената, Комисија сматра да би требало озбиљно размотрити могућност увођења „недеље праксе“ за све позитивно-правне предмете у сваком семестру, како би се студентима пружила прилика стицања додатног разумевања правних проблема. </w:t>
      </w:r>
      <w:r w:rsidRPr="0014707B">
        <w:rPr>
          <w:b/>
          <w:bCs/>
          <w:iCs/>
        </w:rPr>
        <w:t xml:space="preserve"> </w:t>
      </w:r>
    </w:p>
    <w:p w:rsidR="00371C58" w:rsidRPr="0014707B" w:rsidRDefault="00371C58" w:rsidP="0014707B">
      <w:pPr>
        <w:pStyle w:val="NormalWeb"/>
        <w:spacing w:before="0" w:beforeAutospacing="0" w:after="0" w:afterAutospacing="0"/>
        <w:ind w:firstLine="720"/>
        <w:jc w:val="both"/>
        <w:rPr>
          <w:lang w:val="sr-Cyrl-CS"/>
        </w:rPr>
      </w:pPr>
      <w:r w:rsidRPr="0014707B">
        <w:rPr>
          <w:lang w:val="sr-Cyrl-CS"/>
        </w:rPr>
        <w:t>Како је потребно, приликом разматрања ових питања, узети у обзир и мишљење студената</w:t>
      </w:r>
      <w:r w:rsidRPr="0014707B">
        <w:t>, у правцу модернизације студијских програма</w:t>
      </w:r>
      <w:r w:rsidRPr="0014707B">
        <w:rPr>
          <w:lang w:val="sr-Cyrl-CS"/>
        </w:rPr>
        <w:t xml:space="preserve">, Комисија је донела одлуку да се од школске 2013/2014. године започне и са анкетирањем студената о квалитету студијског програма. Поводом ових питања, примећујемо да се анкетирање студената и послодаваца о квалитету студијског програма не врши редовно, због чега је у наредном периоду неопходно уложити додатни напор како би се ова значајна активност константно реализовала. </w:t>
      </w:r>
    </w:p>
    <w:p w:rsidR="00371C58" w:rsidRPr="0014707B" w:rsidRDefault="00371C58" w:rsidP="0014707B">
      <w:pPr>
        <w:pStyle w:val="NormalWeb"/>
        <w:spacing w:before="0" w:beforeAutospacing="0" w:after="0" w:afterAutospacing="0"/>
        <w:ind w:firstLine="720"/>
        <w:jc w:val="both"/>
        <w:rPr>
          <w:bCs/>
          <w:iCs/>
          <w:u w:val="single"/>
        </w:rPr>
      </w:pPr>
      <w:r w:rsidRPr="0014707B">
        <w:rPr>
          <w:bCs/>
          <w:lang w:val="sr-Cyrl-CS"/>
        </w:rPr>
        <w:t xml:space="preserve">Факултет треба да настави са праксом ангажовања стручњака у процесу извођења наставе и вежби за сваки предмет који припада групи </w:t>
      </w:r>
      <w:r w:rsidRPr="0014707B">
        <w:rPr>
          <w:bCs/>
        </w:rPr>
        <w:t>позитивно-правних</w:t>
      </w:r>
      <w:r w:rsidRPr="0014707B">
        <w:rPr>
          <w:bCs/>
          <w:lang w:val="sr-Cyrl-CS"/>
        </w:rPr>
        <w:t xml:space="preserve"> дисциплина</w:t>
      </w:r>
      <w:r w:rsidRPr="0014707B">
        <w:rPr>
          <w:bCs/>
        </w:rPr>
        <w:t xml:space="preserve">. У претходном периоду приметан је пораст учешћа стручњака из праксе и са других факултета приликом извођења наставних активности из појединих </w:t>
      </w:r>
      <w:r w:rsidR="00032FD9">
        <w:rPr>
          <w:bCs/>
        </w:rPr>
        <w:t>предмета, као што су, на пример</w:t>
      </w:r>
      <w:r w:rsidRPr="0014707B">
        <w:rPr>
          <w:bCs/>
        </w:rPr>
        <w:t xml:space="preserve"> Управно право, Радно право и Увод у право</w:t>
      </w:r>
      <w:r w:rsidRPr="0014707B">
        <w:rPr>
          <w:bCs/>
          <w:lang w:val="sr-Cyrl-CS"/>
        </w:rPr>
        <w:t>. Тако</w:t>
      </w:r>
      <w:r w:rsidRPr="0014707B">
        <w:rPr>
          <w:bCs/>
        </w:rPr>
        <w:t>ђе, интензивирана су предавања домаћих и иностраних стручњака у оквиру различитих семинара који су организовани, а у вези са темама из МПП, Криминалистике, Права индустријске својине, Уставног права.</w:t>
      </w:r>
      <w:r w:rsidRPr="0014707B">
        <w:rPr>
          <w:b/>
          <w:bCs/>
          <w:i/>
          <w:iCs/>
        </w:rPr>
        <w:t xml:space="preserve"> </w:t>
      </w:r>
    </w:p>
    <w:p w:rsidR="00371C58" w:rsidRPr="0014707B" w:rsidRDefault="00371C58" w:rsidP="0014707B">
      <w:pPr>
        <w:pStyle w:val="NormalWeb"/>
        <w:spacing w:before="0" w:beforeAutospacing="0" w:after="0" w:afterAutospacing="0"/>
        <w:ind w:firstLine="720"/>
        <w:jc w:val="both"/>
        <w:rPr>
          <w:bCs/>
        </w:rPr>
      </w:pPr>
      <w:r w:rsidRPr="0014707B">
        <w:rPr>
          <w:bCs/>
          <w:iCs/>
        </w:rPr>
        <w:t>Потребно је истаћи да се рад Правне клинике редовно организује од школске 2016/2017. године</w:t>
      </w:r>
      <w:r w:rsidRPr="0014707B">
        <w:rPr>
          <w:bCs/>
          <w:iCs/>
          <w:lang w:val="sr-Cyrl-CS"/>
        </w:rPr>
        <w:t xml:space="preserve"> </w:t>
      </w:r>
      <w:r w:rsidRPr="0014707B">
        <w:rPr>
          <w:bCs/>
          <w:iCs/>
          <w:u w:val="single"/>
        </w:rPr>
        <w:t>(</w:t>
      </w:r>
      <w:hyperlink r:id="rId31" w:history="1">
        <w:r w:rsidRPr="0014707B">
          <w:rPr>
            <w:rStyle w:val="Hyperlink"/>
            <w:bCs/>
            <w:iCs/>
          </w:rPr>
          <w:t>http://www.jura.kg.ac.rs/index.php/sr/prklin.htm</w:t>
        </w:r>
      </w:hyperlink>
      <w:r w:rsidRPr="0014707B">
        <w:rPr>
          <w:bCs/>
          <w:iCs/>
          <w:u w:val="single"/>
        </w:rPr>
        <w:t>)</w:t>
      </w:r>
      <w:r w:rsidRPr="0014707B">
        <w:rPr>
          <w:bCs/>
          <w:iCs/>
          <w:u w:val="single"/>
          <w:lang w:val="sr-Cyrl-CS"/>
        </w:rPr>
        <w:t>.</w:t>
      </w:r>
      <w:r w:rsidRPr="0014707B">
        <w:rPr>
          <w:b/>
          <w:bCs/>
          <w:i/>
          <w:iCs/>
          <w:lang w:val="sr-Cyrl-CS"/>
        </w:rPr>
        <w:t xml:space="preserve"> </w:t>
      </w:r>
      <w:r w:rsidRPr="0014707B">
        <w:rPr>
          <w:bCs/>
          <w:iCs/>
          <w:lang w:val="sr-Cyrl-CS"/>
        </w:rPr>
        <w:t>У ок</w:t>
      </w:r>
      <w:r w:rsidRPr="0014707B">
        <w:rPr>
          <w:bCs/>
          <w:iCs/>
        </w:rPr>
        <w:t xml:space="preserve">виру ове активности студентима са на практичан начин приближавају правни проблеми, како би стекли потребна знања за учествовање у процесима пружања правне помоћи. У досадашњем раду </w:t>
      </w:r>
      <w:r w:rsidRPr="0014707B">
        <w:rPr>
          <w:bCs/>
          <w:iCs/>
          <w:lang w:val="sr-Cyrl-CS"/>
        </w:rPr>
        <w:t>организоване</w:t>
      </w:r>
      <w:r w:rsidRPr="0014707B">
        <w:rPr>
          <w:bCs/>
          <w:iCs/>
        </w:rPr>
        <w:t xml:space="preserve"> </w:t>
      </w:r>
      <w:r w:rsidRPr="0014707B">
        <w:rPr>
          <w:bCs/>
          <w:iCs/>
          <w:lang w:val="sr-Cyrl-CS"/>
        </w:rPr>
        <w:t xml:space="preserve">су </w:t>
      </w:r>
      <w:r w:rsidRPr="0014707B">
        <w:rPr>
          <w:bCs/>
          <w:iCs/>
        </w:rPr>
        <w:t>клинике за породично, облигационо, уговорно право, управно право,  за заштиту од дискриминације, потрошачко право и з</w:t>
      </w:r>
      <w:r w:rsidR="00032FD9">
        <w:rPr>
          <w:bCs/>
          <w:iCs/>
        </w:rPr>
        <w:t>а заштиту од насиља у породици</w:t>
      </w:r>
      <w:r w:rsidR="00032FD9">
        <w:rPr>
          <w:bCs/>
          <w:iCs/>
          <w:lang w:val="sr-Cyrl-RS"/>
        </w:rPr>
        <w:t xml:space="preserve"> </w:t>
      </w:r>
      <w:r w:rsidRPr="0014707B">
        <w:rPr>
          <w:bCs/>
          <w:iCs/>
        </w:rPr>
        <w:t>уз ангажовање наставника и сарадника Факултета, као и експерата ван Факултета. Овај вид активности је потребно континуирано наставити и у наредном периоду, јер се тиме студенти подстичу на критички начин размишљања и на примену стечених знања у пракси. Добро би било у наредном периоду размотрити могућност да се активности студената учесника Правне клинике посебно бодују у оквиру предиспитних активности из одговарајућих наставних предмета.</w:t>
      </w:r>
    </w:p>
    <w:p w:rsidR="00371C58" w:rsidRPr="0014707B" w:rsidRDefault="00371C58" w:rsidP="0014707B">
      <w:pPr>
        <w:pStyle w:val="NormalWeb"/>
        <w:spacing w:before="0" w:beforeAutospacing="0" w:after="0" w:afterAutospacing="0"/>
        <w:ind w:firstLine="720"/>
        <w:jc w:val="both"/>
        <w:rPr>
          <w:bCs/>
          <w:iCs/>
        </w:rPr>
      </w:pPr>
      <w:r w:rsidRPr="0014707B">
        <w:rPr>
          <w:bCs/>
          <w:lang w:val="sr-Cyrl-CS"/>
        </w:rPr>
        <w:lastRenderedPageBreak/>
        <w:t xml:space="preserve">Своју мотивисаност да прошире факултетске активности у правцу ширења практичних едукација, наставници и сарадници Факултета показују и формирањем посебних практичних радионица, као што су посебне радионице за: Кривично право, Радно право, Привредно право, Уставно право. </w:t>
      </w:r>
      <w:r w:rsidRPr="0014707B">
        <w:rPr>
          <w:bCs/>
          <w:iCs/>
          <w:lang w:val="sr-Cyrl-CS"/>
        </w:rPr>
        <w:t>Наведене</w:t>
      </w:r>
      <w:r w:rsidRPr="0014707B">
        <w:rPr>
          <w:bCs/>
          <w:iCs/>
        </w:rPr>
        <w:t xml:space="preserve"> радионице успешно остварују планиране циљеве, а и студенти показују заинтересованост за њиховим радом, чиме се остварује и део сугестија које су Факултету упутили и Комисија за спољашњу контролу квалитета у свом Извештају,</w:t>
      </w:r>
      <w:r w:rsidRPr="0014707B">
        <w:rPr>
          <w:b/>
          <w:bCs/>
          <w:i/>
          <w:iCs/>
        </w:rPr>
        <w:t xml:space="preserve"> </w:t>
      </w:r>
      <w:r w:rsidRPr="0014707B">
        <w:rPr>
          <w:bCs/>
          <w:iCs/>
        </w:rPr>
        <w:t xml:space="preserve">послодавци кроз спроведено анкетирање, али и сами студенти. </w:t>
      </w:r>
    </w:p>
    <w:p w:rsidR="00371C58" w:rsidRPr="0014707B" w:rsidRDefault="00371C58" w:rsidP="0014707B">
      <w:pPr>
        <w:pStyle w:val="NormalWeb"/>
        <w:spacing w:before="0" w:beforeAutospacing="0" w:after="0" w:afterAutospacing="0"/>
        <w:ind w:firstLine="720"/>
        <w:jc w:val="both"/>
        <w:rPr>
          <w:bCs/>
          <w:iCs/>
        </w:rPr>
      </w:pPr>
      <w:r w:rsidRPr="0014707B">
        <w:rPr>
          <w:bCs/>
          <w:iCs/>
        </w:rPr>
        <w:t>Значајно је и то да су Правном факултету у Крагујевцу одобрена два Жан Моне пројекта (модула) које суфинансира Европска Унија, Жан Моне модул за Европско потрошачко право и Жан Моне модул за Кривично право Европске уније. Жан Моне модул за Европско потрошачко право представља први Жан Моне пројекат на Универзитету у Крагујевцу и у оквиру њега су у академској 2023/2024. години спро</w:t>
      </w:r>
      <w:r w:rsidR="00032FD9">
        <w:rPr>
          <w:bCs/>
          <w:iCs/>
        </w:rPr>
        <w:t xml:space="preserve">ведени кратки наставни програм </w:t>
      </w:r>
      <w:r w:rsidRPr="0014707B">
        <w:rPr>
          <w:bCs/>
          <w:iCs/>
        </w:rPr>
        <w:t>По</w:t>
      </w:r>
      <w:r w:rsidR="00032FD9">
        <w:rPr>
          <w:bCs/>
          <w:iCs/>
        </w:rPr>
        <w:t>трошачко право у дигитално доба</w:t>
      </w:r>
      <w:r w:rsidR="00032FD9">
        <w:rPr>
          <w:bCs/>
          <w:iCs/>
          <w:lang w:val="sr-Cyrl-RS"/>
        </w:rPr>
        <w:t>,</w:t>
      </w:r>
      <w:r w:rsidRPr="0014707B">
        <w:rPr>
          <w:bCs/>
          <w:iCs/>
        </w:rPr>
        <w:t xml:space="preserve"> који су похађа</w:t>
      </w:r>
      <w:r w:rsidR="00032FD9">
        <w:rPr>
          <w:bCs/>
          <w:iCs/>
        </w:rPr>
        <w:t>ли студенти, као и два семинара</w:t>
      </w:r>
      <w:r w:rsidR="00032FD9">
        <w:rPr>
          <w:bCs/>
          <w:iCs/>
          <w:lang w:val="sr-Cyrl-RS"/>
        </w:rPr>
        <w:t xml:space="preserve"> -</w:t>
      </w:r>
      <w:r w:rsidR="00032FD9">
        <w:rPr>
          <w:bCs/>
          <w:iCs/>
        </w:rPr>
        <w:t xml:space="preserve"> Потрошачко уговорно право и Непоштена пословна пракса</w:t>
      </w:r>
      <w:r w:rsidR="00032FD9">
        <w:rPr>
          <w:bCs/>
          <w:iCs/>
          <w:lang w:val="sr-Cyrl-RS"/>
        </w:rPr>
        <w:t>,</w:t>
      </w:r>
      <w:r w:rsidRPr="0014707B">
        <w:rPr>
          <w:bCs/>
          <w:iCs/>
        </w:rPr>
        <w:t xml:space="preserve"> које су похађали представници праксе. </w:t>
      </w:r>
    </w:p>
    <w:p w:rsidR="00371C58" w:rsidRPr="0014707B" w:rsidRDefault="00371C58" w:rsidP="0014707B">
      <w:pPr>
        <w:pStyle w:val="NormalWeb"/>
        <w:spacing w:before="0" w:beforeAutospacing="0" w:after="0" w:afterAutospacing="0"/>
        <w:ind w:firstLine="720"/>
        <w:jc w:val="both"/>
        <w:rPr>
          <w:bCs/>
          <w:iCs/>
        </w:rPr>
      </w:pPr>
      <w:r w:rsidRPr="0014707B">
        <w:rPr>
          <w:bCs/>
          <w:iCs/>
        </w:rPr>
        <w:t xml:space="preserve">На Правном факултету у Крагујевцу изводи се и кратки програм студија „Заштита података о личности“, који носи 30 </w:t>
      </w:r>
      <w:r w:rsidR="00032FD9">
        <w:rPr>
          <w:bCs/>
          <w:iCs/>
        </w:rPr>
        <w:t>ЕСПБ</w:t>
      </w:r>
      <w:r w:rsidRPr="0014707B">
        <w:rPr>
          <w:bCs/>
          <w:iCs/>
        </w:rPr>
        <w:t xml:space="preserve"> и траје три месеца. На програм се могу пријавити лица са стеченим средњошколским образовањем, студенти и лица са завршеним вишим и високим образовањем. У оквиру извођења наставе на програму</w:t>
      </w:r>
      <w:r w:rsidR="00032FD9">
        <w:rPr>
          <w:bCs/>
          <w:iCs/>
        </w:rPr>
        <w:t xml:space="preserve"> полазници посећују </w:t>
      </w:r>
      <w:r w:rsidR="00032FD9" w:rsidRPr="00032FD9">
        <w:rPr>
          <w:bCs/>
          <w:iCs/>
        </w:rPr>
        <w:t>Државни Д</w:t>
      </w:r>
      <w:r w:rsidR="00032FD9" w:rsidRPr="00032FD9">
        <w:rPr>
          <w:bCs/>
          <w:iCs/>
          <w:lang w:val="sr-Cyrl-RS"/>
        </w:rPr>
        <w:t>АТА</w:t>
      </w:r>
      <w:r w:rsidRPr="0014707B">
        <w:rPr>
          <w:bCs/>
          <w:iCs/>
        </w:rPr>
        <w:t xml:space="preserve"> центар.</w:t>
      </w:r>
    </w:p>
    <w:p w:rsidR="00371C58" w:rsidRPr="0014707B" w:rsidRDefault="00371C58" w:rsidP="0014707B">
      <w:pPr>
        <w:pStyle w:val="NormalWeb"/>
        <w:spacing w:before="0" w:beforeAutospacing="0" w:after="0" w:afterAutospacing="0"/>
        <w:ind w:firstLine="720"/>
        <w:jc w:val="both"/>
        <w:rPr>
          <w:bCs/>
        </w:rPr>
      </w:pPr>
      <w:r w:rsidRPr="0014707B">
        <w:rPr>
          <w:bCs/>
          <w:iCs/>
        </w:rPr>
        <w:t>Комисија конста</w:t>
      </w:r>
      <w:r w:rsidR="00032FD9">
        <w:rPr>
          <w:bCs/>
          <w:iCs/>
        </w:rPr>
        <w:t xml:space="preserve">тује да и </w:t>
      </w:r>
      <w:r w:rsidRPr="0014707B">
        <w:rPr>
          <w:bCs/>
          <w:iCs/>
        </w:rPr>
        <w:t>студенти, организовани кроз Студентски парламент и студентске организације</w:t>
      </w:r>
      <w:r w:rsidR="00032FD9">
        <w:rPr>
          <w:bCs/>
          <w:iCs/>
          <w:lang w:val="sr-Cyrl-RS"/>
        </w:rPr>
        <w:t>,</w:t>
      </w:r>
      <w:r w:rsidRPr="0014707B">
        <w:rPr>
          <w:bCs/>
          <w:iCs/>
        </w:rPr>
        <w:t xml:space="preserve"> остварују низ значајних активности уз учешће угледних правних експерата. </w:t>
      </w:r>
    </w:p>
    <w:p w:rsidR="00371C58" w:rsidRPr="0014707B" w:rsidRDefault="00371C58" w:rsidP="0014707B">
      <w:pPr>
        <w:pStyle w:val="NormalWeb"/>
        <w:spacing w:before="0" w:beforeAutospacing="0" w:after="0" w:afterAutospacing="0"/>
        <w:ind w:firstLine="720"/>
        <w:jc w:val="both"/>
      </w:pPr>
      <w:r w:rsidRPr="0014707B">
        <w:t>Комисија за обезбеђење и унапређење квалитета је разматрала податке о оствареним просечним оценама на испитима и пролазности на испитима. Успех студената показује значајан тренд побољшања у односу на стари студијски програм</w:t>
      </w:r>
      <w:r w:rsidRPr="0014707B">
        <w:rPr>
          <w:lang w:val="sr-Cyrl-CS"/>
        </w:rPr>
        <w:t>.</w:t>
      </w:r>
      <w:r w:rsidRPr="0014707B">
        <w:t xml:space="preserve"> Приметна је и тенденција у оквиру акредитованог студијског програма веће пролазности и више просечне оцене на испитима од прве ка четвртој години. Потребно је убудуће редовно годишње анализирати стање пролазности и успеха на испитима, пратити тренд успеха студената на испитима и примењивати све мере предвиђене Правилником о квалитету и самовредновању.</w:t>
      </w:r>
    </w:p>
    <w:p w:rsidR="00371C58" w:rsidRPr="0014707B" w:rsidRDefault="00371C58" w:rsidP="0014707B">
      <w:pPr>
        <w:pStyle w:val="NormalWeb"/>
        <w:spacing w:before="0" w:beforeAutospacing="0" w:after="0" w:afterAutospacing="0"/>
        <w:ind w:firstLine="720"/>
        <w:jc w:val="both"/>
        <w:rPr>
          <w:bCs/>
        </w:rPr>
      </w:pPr>
      <w:r w:rsidRPr="0014707B">
        <w:rPr>
          <w:bCs/>
          <w:lang w:val="sr-Cyrl-CS"/>
        </w:rPr>
        <w:t xml:space="preserve">На конкретном примеру једног предмета у оквиру студијског програма основних академских студија, описаћемо све активности учења које су потребне за достизање очекиваних исхода учења, укључујући: време проведено на активностима које директно води наставно особље, време проведено у самосталном раду, време потребно за припрему за проверу знања и време обухваћено самом провером знања. Након тога, биће могуће приказати колики је удео свих ових активности у укупној вредности ЕСПБ за представљени наставни предмет. Приликом описивања назначених активности учења, водили смо рачуна о објективности, па је тим поводом обављен </w:t>
      </w:r>
      <w:r w:rsidRPr="0014707B">
        <w:rPr>
          <w:bCs/>
        </w:rPr>
        <w:t>интервју</w:t>
      </w:r>
      <w:r w:rsidRPr="0014707B">
        <w:rPr>
          <w:bCs/>
          <w:lang w:val="sr-Cyrl-CS"/>
        </w:rPr>
        <w:t xml:space="preserve"> са студентима</w:t>
      </w:r>
      <w:r w:rsidRPr="0014707B">
        <w:rPr>
          <w:bCs/>
        </w:rPr>
        <w:t xml:space="preserve"> чије су просечне оцене 7 или 8 на истом наставном предмету у циљу добијања упросечених резултата.</w:t>
      </w:r>
    </w:p>
    <w:p w:rsidR="00371C58" w:rsidRPr="00CF6363" w:rsidRDefault="00371C58" w:rsidP="0014707B">
      <w:pPr>
        <w:pStyle w:val="NormalWeb"/>
        <w:spacing w:before="0" w:beforeAutospacing="0" w:after="0" w:afterAutospacing="0"/>
        <w:ind w:firstLine="720"/>
        <w:jc w:val="both"/>
        <w:rPr>
          <w:bCs/>
        </w:rPr>
      </w:pPr>
    </w:p>
    <w:p w:rsidR="00371C58" w:rsidRPr="00CF6363" w:rsidRDefault="00371C58" w:rsidP="0014707B">
      <w:pPr>
        <w:spacing w:after="0" w:line="240" w:lineRule="auto"/>
        <w:rPr>
          <w:rFonts w:ascii="Times New Roman" w:hAnsi="Times New Roman"/>
          <w:sz w:val="24"/>
          <w:szCs w:val="24"/>
        </w:rPr>
      </w:pPr>
      <w:r w:rsidRPr="00CF6363">
        <w:rPr>
          <w:rFonts w:ascii="Times New Roman" w:hAnsi="Times New Roman"/>
          <w:sz w:val="24"/>
          <w:szCs w:val="24"/>
        </w:rPr>
        <w:t>КРИВИЧНО-ПРОЦЕСНО ПРАВО</w:t>
      </w:r>
    </w:p>
    <w:p w:rsidR="00371C58" w:rsidRPr="00CF6363" w:rsidRDefault="00371C58" w:rsidP="0014707B">
      <w:pPr>
        <w:spacing w:after="0" w:line="240" w:lineRule="auto"/>
        <w:rPr>
          <w:rFonts w:ascii="Times New Roman" w:hAnsi="Times New Roman"/>
          <w:sz w:val="24"/>
          <w:szCs w:val="24"/>
        </w:rPr>
      </w:pPr>
      <w:r w:rsidRPr="00CF6363">
        <w:rPr>
          <w:rFonts w:ascii="Times New Roman" w:hAnsi="Times New Roman"/>
          <w:sz w:val="24"/>
          <w:szCs w:val="24"/>
        </w:rPr>
        <w:t>Предавања: 5 часова недељно х 15 недеља = 5х15х0,75 = 56,25 сати</w:t>
      </w:r>
    </w:p>
    <w:p w:rsidR="00371C58" w:rsidRPr="00CF6363" w:rsidRDefault="00371C58" w:rsidP="0014707B">
      <w:pPr>
        <w:spacing w:after="0" w:line="240" w:lineRule="auto"/>
        <w:rPr>
          <w:rFonts w:ascii="Times New Roman" w:hAnsi="Times New Roman"/>
          <w:sz w:val="24"/>
          <w:szCs w:val="24"/>
        </w:rPr>
      </w:pPr>
      <w:r w:rsidRPr="00CF6363">
        <w:rPr>
          <w:rFonts w:ascii="Times New Roman" w:hAnsi="Times New Roman"/>
          <w:sz w:val="24"/>
          <w:szCs w:val="24"/>
        </w:rPr>
        <w:t>Вежбе</w:t>
      </w:r>
      <w:r w:rsidRPr="00CF6363">
        <w:rPr>
          <w:rFonts w:ascii="Times New Roman" w:hAnsi="Times New Roman"/>
          <w:sz w:val="24"/>
          <w:szCs w:val="24"/>
          <w:lang w:val="sr-Cyrl-CS"/>
        </w:rPr>
        <w:t>:</w:t>
      </w:r>
      <w:r w:rsidRPr="00CF6363">
        <w:rPr>
          <w:rFonts w:ascii="Times New Roman" w:hAnsi="Times New Roman"/>
          <w:sz w:val="24"/>
          <w:szCs w:val="24"/>
        </w:rPr>
        <w:t xml:space="preserve"> 2 часа недељно х 15 недеља = 2х15х0,75 = 22,5 сати</w:t>
      </w:r>
    </w:p>
    <w:p w:rsidR="00371C58" w:rsidRPr="00CF6363" w:rsidRDefault="00371C58" w:rsidP="0014707B">
      <w:pPr>
        <w:spacing w:after="0" w:line="240" w:lineRule="auto"/>
        <w:rPr>
          <w:rFonts w:ascii="Times New Roman" w:hAnsi="Times New Roman"/>
          <w:sz w:val="24"/>
          <w:szCs w:val="24"/>
        </w:rPr>
      </w:pPr>
      <w:r w:rsidRPr="00CF6363">
        <w:rPr>
          <w:rFonts w:ascii="Times New Roman" w:hAnsi="Times New Roman"/>
          <w:sz w:val="24"/>
          <w:szCs w:val="24"/>
        </w:rPr>
        <w:t>Колоквијуми</w:t>
      </w:r>
      <w:r w:rsidRPr="00CF6363">
        <w:rPr>
          <w:rFonts w:ascii="Times New Roman" w:hAnsi="Times New Roman"/>
          <w:sz w:val="24"/>
          <w:szCs w:val="24"/>
          <w:lang w:val="sr-Cyrl-CS"/>
        </w:rPr>
        <w:t>:</w:t>
      </w:r>
      <w:r w:rsidRPr="00CF6363">
        <w:rPr>
          <w:rFonts w:ascii="Times New Roman" w:hAnsi="Times New Roman"/>
          <w:sz w:val="24"/>
          <w:szCs w:val="24"/>
        </w:rPr>
        <w:t xml:space="preserve"> 2 колоквијума у трајању од по 45 минута</w:t>
      </w:r>
    </w:p>
    <w:p w:rsidR="00371C58" w:rsidRPr="00CF6363" w:rsidRDefault="00371C58" w:rsidP="0014707B">
      <w:pPr>
        <w:spacing w:after="0" w:line="240" w:lineRule="auto"/>
        <w:rPr>
          <w:rFonts w:ascii="Times New Roman" w:hAnsi="Times New Roman"/>
          <w:sz w:val="24"/>
          <w:szCs w:val="24"/>
        </w:rPr>
      </w:pPr>
      <w:r w:rsidRPr="00CF6363">
        <w:rPr>
          <w:rFonts w:ascii="Times New Roman" w:hAnsi="Times New Roman"/>
          <w:sz w:val="24"/>
          <w:szCs w:val="24"/>
        </w:rPr>
        <w:t>- припрема за колоквијум 2х40 сати = 80 сати</w:t>
      </w:r>
    </w:p>
    <w:p w:rsidR="00371C58" w:rsidRPr="00CF6363" w:rsidRDefault="00371C58" w:rsidP="0014707B">
      <w:pPr>
        <w:spacing w:after="0" w:line="240" w:lineRule="auto"/>
        <w:rPr>
          <w:rFonts w:ascii="Times New Roman" w:hAnsi="Times New Roman"/>
          <w:sz w:val="24"/>
          <w:szCs w:val="24"/>
        </w:rPr>
      </w:pPr>
      <w:r w:rsidRPr="00CF6363">
        <w:rPr>
          <w:rFonts w:ascii="Times New Roman" w:hAnsi="Times New Roman"/>
          <w:sz w:val="24"/>
          <w:szCs w:val="24"/>
        </w:rPr>
        <w:t>- израда колоквијума 2х0,75=1,5 сат</w:t>
      </w:r>
    </w:p>
    <w:p w:rsidR="00371C58" w:rsidRPr="00CF6363" w:rsidRDefault="00371C58" w:rsidP="0014707B">
      <w:pPr>
        <w:spacing w:after="0" w:line="240" w:lineRule="auto"/>
        <w:rPr>
          <w:rFonts w:ascii="Times New Roman" w:hAnsi="Times New Roman"/>
          <w:sz w:val="24"/>
          <w:szCs w:val="24"/>
        </w:rPr>
      </w:pPr>
      <w:r w:rsidRPr="00CF6363">
        <w:rPr>
          <w:rFonts w:ascii="Times New Roman" w:hAnsi="Times New Roman"/>
          <w:sz w:val="24"/>
          <w:szCs w:val="24"/>
        </w:rPr>
        <w:t>Семинарски рад: израда 6 сати</w:t>
      </w:r>
    </w:p>
    <w:p w:rsidR="00371C58" w:rsidRPr="00CF6363" w:rsidRDefault="00371C58" w:rsidP="0014707B">
      <w:pPr>
        <w:spacing w:after="0" w:line="240" w:lineRule="auto"/>
        <w:rPr>
          <w:rFonts w:ascii="Times New Roman" w:hAnsi="Times New Roman"/>
          <w:sz w:val="24"/>
          <w:szCs w:val="24"/>
        </w:rPr>
      </w:pPr>
      <w:r w:rsidRPr="00CF6363">
        <w:rPr>
          <w:rFonts w:ascii="Times New Roman" w:hAnsi="Times New Roman"/>
          <w:sz w:val="24"/>
          <w:szCs w:val="24"/>
        </w:rPr>
        <w:lastRenderedPageBreak/>
        <w:t>Испитне обавезе:</w:t>
      </w:r>
    </w:p>
    <w:p w:rsidR="00371C58" w:rsidRPr="00CF6363" w:rsidRDefault="00371C58" w:rsidP="0014707B">
      <w:pPr>
        <w:spacing w:after="0" w:line="240" w:lineRule="auto"/>
        <w:rPr>
          <w:rFonts w:ascii="Times New Roman" w:hAnsi="Times New Roman"/>
          <w:sz w:val="24"/>
          <w:szCs w:val="24"/>
        </w:rPr>
      </w:pPr>
      <w:r w:rsidRPr="00CF6363">
        <w:rPr>
          <w:rFonts w:ascii="Times New Roman" w:hAnsi="Times New Roman"/>
          <w:sz w:val="24"/>
          <w:szCs w:val="24"/>
        </w:rPr>
        <w:t>- припрема за испит 80 сати</w:t>
      </w:r>
    </w:p>
    <w:p w:rsidR="00371C58" w:rsidRPr="00CF6363" w:rsidRDefault="00371C58" w:rsidP="0014707B">
      <w:pPr>
        <w:spacing w:after="0" w:line="240" w:lineRule="auto"/>
        <w:rPr>
          <w:rFonts w:ascii="Times New Roman" w:hAnsi="Times New Roman"/>
          <w:sz w:val="24"/>
          <w:szCs w:val="24"/>
        </w:rPr>
      </w:pPr>
      <w:r w:rsidRPr="00CF6363">
        <w:rPr>
          <w:rFonts w:ascii="Times New Roman" w:hAnsi="Times New Roman"/>
          <w:sz w:val="24"/>
          <w:szCs w:val="24"/>
        </w:rPr>
        <w:t>Укупно остварених поена: 100</w:t>
      </w:r>
    </w:p>
    <w:p w:rsidR="00371C58" w:rsidRPr="00CF6363" w:rsidRDefault="00371C58" w:rsidP="0014707B">
      <w:pPr>
        <w:spacing w:after="0" w:line="240" w:lineRule="auto"/>
        <w:rPr>
          <w:rFonts w:ascii="Times New Roman" w:hAnsi="Times New Roman"/>
          <w:sz w:val="24"/>
          <w:szCs w:val="24"/>
        </w:rPr>
      </w:pPr>
      <w:r w:rsidRPr="00CF6363">
        <w:rPr>
          <w:rFonts w:ascii="Times New Roman" w:hAnsi="Times New Roman"/>
          <w:sz w:val="24"/>
          <w:szCs w:val="24"/>
        </w:rPr>
        <w:t>Укупно сати: 246,25</w:t>
      </w:r>
    </w:p>
    <w:p w:rsidR="00371C58" w:rsidRPr="0014707B" w:rsidRDefault="00371C58" w:rsidP="0014707B">
      <w:pPr>
        <w:pStyle w:val="NormalWeb"/>
        <w:spacing w:before="0" w:beforeAutospacing="0" w:after="0" w:afterAutospacing="0"/>
        <w:ind w:firstLine="720"/>
        <w:jc w:val="both"/>
        <w:outlineLvl w:val="0"/>
        <w:rPr>
          <w:bCs/>
        </w:rPr>
      </w:pPr>
    </w:p>
    <w:p w:rsidR="00371C58" w:rsidRPr="00CF6363" w:rsidRDefault="00371C58" w:rsidP="0014707B">
      <w:pPr>
        <w:spacing w:after="0" w:line="240" w:lineRule="auto"/>
        <w:ind w:firstLine="720"/>
        <w:jc w:val="both"/>
        <w:rPr>
          <w:rFonts w:ascii="Times New Roman" w:hAnsi="Times New Roman"/>
          <w:sz w:val="24"/>
          <w:szCs w:val="24"/>
        </w:rPr>
      </w:pPr>
      <w:r w:rsidRPr="00CF6363">
        <w:rPr>
          <w:rFonts w:ascii="Times New Roman" w:hAnsi="Times New Roman"/>
          <w:sz w:val="24"/>
          <w:szCs w:val="24"/>
        </w:rPr>
        <w:t xml:space="preserve">На основу приказаног обрачуна, види се да би рачунањем 25 сати за један ЕСПБ имали 246,25/25=9,85 ЕСПБ, а рачунањем 30 сати за један ЕСПБ имали би 256,25/30=8,25 ЕСПБ. Имајући у виду да је, просечно посматрано, већи број оних студената којима је неопходан већи број сати рада како би се савладале предвиђене предиспитне и испитне обавезе, одлучено је да се предмету додели 10 ЕСПБ, што се показало као добра процена.  </w:t>
      </w:r>
    </w:p>
    <w:p w:rsidR="00371C58" w:rsidRPr="0014707B" w:rsidRDefault="00371C58" w:rsidP="0014707B">
      <w:pPr>
        <w:pStyle w:val="NormalWeb"/>
        <w:spacing w:before="0" w:beforeAutospacing="0" w:after="0" w:afterAutospacing="0"/>
        <w:ind w:firstLine="720"/>
        <w:jc w:val="both"/>
        <w:rPr>
          <w:bCs/>
          <w:lang w:val="sr-Cyrl-CS"/>
        </w:rPr>
      </w:pPr>
      <w:r w:rsidRPr="00CF6363">
        <w:rPr>
          <w:bCs/>
          <w:lang w:val="sr-Cyrl-CS"/>
        </w:rPr>
        <w:t>Мерне вредности се добијају на основу егзактне процедуре вођења дневника, а не искључиво процене, опт</w:t>
      </w:r>
      <w:r w:rsidR="00032FD9">
        <w:rPr>
          <w:bCs/>
          <w:lang w:val="sr-Cyrl-CS"/>
        </w:rPr>
        <w:t xml:space="preserve">ерећења студената за сваки </w:t>
      </w:r>
      <w:r w:rsidRPr="00CF6363">
        <w:rPr>
          <w:bCs/>
          <w:lang w:val="sr-Cyrl-CS"/>
        </w:rPr>
        <w:t>бод, тако да се на тај начин документује да је додела бодова деловима програма заснована на оптерећењу студената неопходном за постизање исхода учења у формалном смислу. У наредном периоду ће се, у оквиру анкетирања студената о квалитету студијског програма, затражити и одговор на посебно анкетно питање о резултатима сопствене анализе оптерећења студената. У складу са тим, а на основу резултата који ће пристићи, односно, на основу исказа студената о утврђеном броју сати у задатим опсезима и усредњавањем броја сати који ће дати сви анкетирани студенти, провераваће се оправданост да одређ</w:t>
      </w:r>
      <w:r w:rsidR="00397158">
        <w:rPr>
          <w:bCs/>
          <w:lang w:val="sr-Cyrl-CS"/>
        </w:rPr>
        <w:t xml:space="preserve">ени предмет носи дати број </w:t>
      </w:r>
      <w:r w:rsidRPr="00CF6363">
        <w:rPr>
          <w:bCs/>
          <w:lang w:val="sr-Cyrl-CS"/>
        </w:rPr>
        <w:t>бодова. Сходно томе, доћи ће и до усаглашавања радног оптерећењ</w:t>
      </w:r>
      <w:r w:rsidR="00397158">
        <w:rPr>
          <w:bCs/>
          <w:lang w:val="sr-Cyrl-CS"/>
        </w:rPr>
        <w:t xml:space="preserve">а студената са вредностима </w:t>
      </w:r>
      <w:r w:rsidRPr="00CF6363">
        <w:rPr>
          <w:bCs/>
          <w:lang w:val="sr-Cyrl-CS"/>
        </w:rPr>
        <w:t>бодова, а у случају потребе, предлагаће се мере и активности у циљу прилагођавања обавеза на предмету и самим тим смањења стопе неуспешности на испитима, како би се и време студирања сводило на оптималну меру, у</w:t>
      </w:r>
      <w:r w:rsidRPr="0014707B">
        <w:rPr>
          <w:bCs/>
          <w:lang w:val="sr-Cyrl-CS"/>
        </w:rPr>
        <w:t xml:space="preserve"> складу са постојећим објективним околностима. </w:t>
      </w:r>
    </w:p>
    <w:p w:rsidR="00371C58" w:rsidRPr="0014707B" w:rsidRDefault="00371C58" w:rsidP="0014707B">
      <w:pPr>
        <w:pStyle w:val="NormalWeb"/>
        <w:spacing w:before="0" w:beforeAutospacing="0" w:after="0" w:afterAutospacing="0"/>
        <w:ind w:firstLine="720"/>
        <w:jc w:val="both"/>
      </w:pPr>
      <w:r w:rsidRPr="0014707B">
        <w:rPr>
          <w:bCs/>
          <w:lang w:val="sr-Cyrl-CS"/>
        </w:rPr>
        <w:t>Студијски програм докторских академских студија на основу Одлуке Наставно-научног већа 2015. године допуњен је изменама Правилника о докторским студијама. Од школске 2015/2016. године студенти на трећој години докторских студија имају обавезу да објаве два самостална рада у часописима са националне листе часописа Министарства просвете, науке и технолошког развоја, док на другој години студија имају обавезу објаве једног самосталног рада у било ком научном или стручном часопису. По претходно важећим правилима, студент је био у обавези да објави један самосталан рад у часопису са националне листе на трећој години и један самосталан рад у било ком научном или стручном часопису на другој години. Овом изменом</w:t>
      </w:r>
      <w:r w:rsidR="00733918">
        <w:rPr>
          <w:bCs/>
          <w:lang w:val="sr-Cyrl-CS"/>
        </w:rPr>
        <w:t>,</w:t>
      </w:r>
      <w:r w:rsidRPr="0014707B">
        <w:rPr>
          <w:bCs/>
          <w:lang w:val="sr-Cyrl-CS"/>
        </w:rPr>
        <w:t xml:space="preserve"> услови за остваривање студијског програма за студенте докторских студија су оштрији у односу на услове из универзитетског правилника, али и у односу на услове из правилника других државних правних факултета. С обзиром на потешкоће приликом објављивања радова у часописима, требало би размотрити могућност да се прописани услови ублаже, како би студенти докторских студија ефикасније приступили истраживачким активностима везаним за израду докторске дисертације. Ипак, у претходном периоду усвојен је и нови Правилник о докторским академским студијама </w:t>
      </w:r>
      <w:r w:rsidR="00733918">
        <w:rPr>
          <w:bCs/>
          <w:lang w:val="sr-Cyrl-CS"/>
        </w:rPr>
        <w:t xml:space="preserve">(март </w:t>
      </w:r>
      <w:r w:rsidRPr="0014707B">
        <w:rPr>
          <w:bCs/>
          <w:lang w:val="sr-Cyrl-CS"/>
        </w:rPr>
        <w:t>2024. године</w:t>
      </w:r>
      <w:r w:rsidR="00733918">
        <w:rPr>
          <w:bCs/>
          <w:lang w:val="sr-Cyrl-CS"/>
        </w:rPr>
        <w:t>)</w:t>
      </w:r>
      <w:r w:rsidRPr="0014707B">
        <w:rPr>
          <w:bCs/>
          <w:lang w:val="sr-Cyrl-CS"/>
        </w:rPr>
        <w:t>, којим су прописани још строжији услови у погледу нау</w:t>
      </w:r>
      <w:r w:rsidR="005521AA">
        <w:rPr>
          <w:bCs/>
          <w:lang w:val="sr-Cyrl-CS"/>
        </w:rPr>
        <w:t>чних радова, него у претходном Правилнику. Према новом П</w:t>
      </w:r>
      <w:r w:rsidRPr="0014707B">
        <w:rPr>
          <w:bCs/>
          <w:lang w:val="sr-Cyrl-CS"/>
        </w:rPr>
        <w:t xml:space="preserve">равилнику студент докторских студија је дужан да објави три </w:t>
      </w:r>
      <w:r w:rsidR="005521AA">
        <w:t xml:space="preserve">научна или стручна рада у </w:t>
      </w:r>
      <w:r w:rsidR="005521AA">
        <w:rPr>
          <w:lang w:val="sr-Cyrl-RS"/>
        </w:rPr>
        <w:t>ч</w:t>
      </w:r>
      <w:r w:rsidRPr="0014707B">
        <w:t>асописима или зборницима радова са саветовања, који у претежном делу, нису делови одбрањеног СИР - семинарски рад. За радове су предвиђене и категоризациј</w:t>
      </w:r>
      <w:r w:rsidR="008F0F5D">
        <w:t>е, где студент пре пријаве докт</w:t>
      </w:r>
      <w:r w:rsidRPr="0014707B">
        <w:t>о</w:t>
      </w:r>
      <w:r w:rsidR="008F0F5D">
        <w:rPr>
          <w:lang w:val="sr-Cyrl-RS"/>
        </w:rPr>
        <w:t>р</w:t>
      </w:r>
      <w:r w:rsidRPr="0014707B">
        <w:t>ске дисертације мора имати најмање један рад који је у вези са предложеном темом докторске дисертације, који је објављен или прихваћен за објављивање учасопису категорије М21-М24 или М51-М52. Такође, предвиђено је да пре одбране дисертације</w:t>
      </w:r>
      <w:r w:rsidR="005521AA">
        <w:rPr>
          <w:lang w:val="sr-Cyrl-RS"/>
        </w:rPr>
        <w:t>,</w:t>
      </w:r>
      <w:r w:rsidRPr="0014707B">
        <w:t xml:space="preserve"> студент је у обавези да има најмање један рад повезан са садржајем докторске дисертације, који је објављен или прихваћен за објављивање у часопису категорије М21-М24 или М51. </w:t>
      </w:r>
      <w:r w:rsidRPr="0014707B">
        <w:rPr>
          <w:bCs/>
          <w:lang w:val="sr-Cyrl-CS"/>
        </w:rPr>
        <w:t xml:space="preserve">Измењени Правилник о </w:t>
      </w:r>
      <w:r w:rsidRPr="0014707B">
        <w:rPr>
          <w:bCs/>
          <w:lang w:val="sr-Cyrl-CS"/>
        </w:rPr>
        <w:lastRenderedPageBreak/>
        <w:t>докторским студијама из 2015. године се односи на студенте уписане од школске 2015/2016. године, јер студенти уписани у претходним школским годинама имају законско право да наставе и заврше студије по студијском програму који је важио у време уписа. Када је реч о Правилнику о докторским студијама из 2024. године, он се примењује на студенте који су уписали докторске студије у школској 2023/2024. години, а у потпуности на студенте који су уписали докторске студије у школској 2024/2025. години.</w:t>
      </w:r>
      <w:r w:rsidRPr="0014707B">
        <w:rPr>
          <w:bCs/>
          <w:u w:val="single"/>
          <w:lang w:val="sr-Cyrl-CS"/>
        </w:rPr>
        <w:t xml:space="preserve"> </w:t>
      </w:r>
    </w:p>
    <w:p w:rsidR="00371C58" w:rsidRPr="0014707B" w:rsidRDefault="00371C58" w:rsidP="0014707B">
      <w:pPr>
        <w:pStyle w:val="NormalWeb"/>
        <w:spacing w:before="0" w:beforeAutospacing="0" w:after="0" w:afterAutospacing="0"/>
        <w:ind w:firstLine="720"/>
        <w:jc w:val="both"/>
        <w:rPr>
          <w:bCs/>
          <w:lang w:val="sr-Cyrl-CS"/>
        </w:rPr>
      </w:pPr>
      <w:r w:rsidRPr="0014707B">
        <w:t xml:space="preserve">На Факултету се још увек реализује и наставни план основних студија за трећу и четврту годину студија, према Наставном плану од 1993. са изменама од 1996. године </w:t>
      </w:r>
      <w:r w:rsidR="005521AA">
        <w:rPr>
          <w:bCs/>
        </w:rPr>
        <w:t>(</w:t>
      </w:r>
      <w:r w:rsidR="005521AA">
        <w:rPr>
          <w:bCs/>
          <w:lang w:val="sr-Cyrl-RS"/>
        </w:rPr>
        <w:t>п</w:t>
      </w:r>
      <w:r w:rsidRPr="0014707B">
        <w:rPr>
          <w:bCs/>
        </w:rPr>
        <w:t xml:space="preserve">рема подацима Студентске службе Факултета, укупно </w:t>
      </w:r>
      <w:r w:rsidRPr="00621ECD">
        <w:rPr>
          <w:bCs/>
        </w:rPr>
        <w:t>37</w:t>
      </w:r>
      <w:r w:rsidRPr="0014707B">
        <w:rPr>
          <w:bCs/>
        </w:rPr>
        <w:t xml:space="preserve"> студената студира према овом Наставном плану</w:t>
      </w:r>
      <w:r w:rsidR="005521AA">
        <w:rPr>
          <w:bCs/>
          <w:iCs/>
          <w:lang w:val="sr-Cyrl-CS"/>
        </w:rPr>
        <w:t>).</w:t>
      </w:r>
    </w:p>
    <w:p w:rsidR="00371C58" w:rsidRPr="00CF6363" w:rsidRDefault="00371C58" w:rsidP="0014707B">
      <w:pPr>
        <w:autoSpaceDE w:val="0"/>
        <w:autoSpaceDN w:val="0"/>
        <w:adjustRightInd w:val="0"/>
        <w:spacing w:after="0" w:line="240" w:lineRule="auto"/>
        <w:ind w:firstLine="720"/>
        <w:jc w:val="both"/>
        <w:rPr>
          <w:rFonts w:ascii="Times New Roman" w:hAnsi="Times New Roman"/>
          <w:bCs/>
          <w:iCs/>
          <w:sz w:val="24"/>
          <w:szCs w:val="24"/>
        </w:rPr>
      </w:pPr>
      <w:r w:rsidRPr="00CF6363">
        <w:rPr>
          <w:rFonts w:ascii="Times New Roman" w:hAnsi="Times New Roman"/>
          <w:bCs/>
          <w:iCs/>
          <w:sz w:val="24"/>
          <w:szCs w:val="24"/>
        </w:rPr>
        <w:t>Примећујемо да постоји тенденција смањивања броја студената, који уписују први пут прву годину основне академске студије Факултета на општем смеру, док се у другој години р</w:t>
      </w:r>
      <w:r w:rsidR="009F388B">
        <w:rPr>
          <w:rFonts w:ascii="Times New Roman" w:hAnsi="Times New Roman"/>
          <w:bCs/>
          <w:iCs/>
          <w:sz w:val="24"/>
          <w:szCs w:val="24"/>
        </w:rPr>
        <w:t xml:space="preserve">еализације студијског програма </w:t>
      </w:r>
      <w:r w:rsidR="009F388B">
        <w:rPr>
          <w:rFonts w:ascii="Times New Roman" w:hAnsi="Times New Roman"/>
          <w:bCs/>
          <w:iCs/>
          <w:sz w:val="24"/>
          <w:szCs w:val="24"/>
          <w:lang w:val="sr-Cyrl-RS"/>
        </w:rPr>
        <w:t>У</w:t>
      </w:r>
      <w:r w:rsidRPr="00CF6363">
        <w:rPr>
          <w:rFonts w:ascii="Times New Roman" w:hAnsi="Times New Roman"/>
          <w:bCs/>
          <w:iCs/>
          <w:sz w:val="24"/>
          <w:szCs w:val="24"/>
        </w:rPr>
        <w:t>нутрашњи послови и безбедност број уписаних студената у односу на одобрен број креће до једне трећине. Анализирајући ову чињеницу, Комисија сматра да узроке треба потражити у општој негативној слици природног прираштаја, али и у доминантној заинтересованости средњошколаца пре свега з</w:t>
      </w:r>
      <w:r w:rsidR="009F388B">
        <w:rPr>
          <w:rFonts w:ascii="Times New Roman" w:hAnsi="Times New Roman"/>
          <w:bCs/>
          <w:iCs/>
          <w:sz w:val="24"/>
          <w:szCs w:val="24"/>
        </w:rPr>
        <w:t xml:space="preserve">а образовне профиле у области </w:t>
      </w:r>
      <w:r w:rsidR="009F388B">
        <w:rPr>
          <w:rFonts w:ascii="Times New Roman" w:hAnsi="Times New Roman"/>
          <w:bCs/>
          <w:iCs/>
          <w:sz w:val="24"/>
          <w:szCs w:val="24"/>
          <w:lang w:val="sr-Latn-RS"/>
        </w:rPr>
        <w:t>IT</w:t>
      </w:r>
      <w:r w:rsidRPr="00CF6363">
        <w:rPr>
          <w:rFonts w:ascii="Times New Roman" w:hAnsi="Times New Roman"/>
          <w:bCs/>
          <w:iCs/>
          <w:sz w:val="24"/>
          <w:szCs w:val="24"/>
        </w:rPr>
        <w:t xml:space="preserve"> сектора. Осим тога, може се констатовати да и деловање </w:t>
      </w:r>
      <w:r w:rsidR="00CF6363">
        <w:rPr>
          <w:rFonts w:ascii="Times New Roman" w:hAnsi="Times New Roman"/>
          <w:bCs/>
          <w:iCs/>
          <w:sz w:val="24"/>
          <w:szCs w:val="24"/>
        </w:rPr>
        <w:t xml:space="preserve">законски неутемељених „одељења“ </w:t>
      </w:r>
      <w:r w:rsidRPr="00CF6363">
        <w:rPr>
          <w:rFonts w:ascii="Times New Roman" w:hAnsi="Times New Roman"/>
          <w:bCs/>
          <w:iCs/>
          <w:sz w:val="24"/>
          <w:szCs w:val="24"/>
        </w:rPr>
        <w:t>приватних факултета такође угрожавају стабилност уписне политике, како на нашем, тако и на осталим државним факултетима. Смањивању укупног броја студената доприноси и постојање одређеног броја студената, који се исписују са Факултета, али и неутврђен број студената који пасивиз</w:t>
      </w:r>
      <w:r w:rsidR="009F388B">
        <w:rPr>
          <w:rFonts w:ascii="Times New Roman" w:hAnsi="Times New Roman"/>
          <w:bCs/>
          <w:iCs/>
          <w:sz w:val="24"/>
          <w:szCs w:val="24"/>
        </w:rPr>
        <w:t xml:space="preserve">ирају студирање, након узимања </w:t>
      </w:r>
      <w:r w:rsidR="009F388B">
        <w:rPr>
          <w:rFonts w:ascii="Times New Roman" w:hAnsi="Times New Roman"/>
          <w:bCs/>
          <w:iCs/>
          <w:sz w:val="24"/>
          <w:szCs w:val="24"/>
          <w:lang w:val="sr-Cyrl-RS"/>
        </w:rPr>
        <w:t>У</w:t>
      </w:r>
      <w:r w:rsidRPr="00CF6363">
        <w:rPr>
          <w:rFonts w:ascii="Times New Roman" w:hAnsi="Times New Roman"/>
          <w:bCs/>
          <w:iCs/>
          <w:sz w:val="24"/>
          <w:szCs w:val="24"/>
        </w:rPr>
        <w:t>верења о положеним испитима.</w:t>
      </w:r>
    </w:p>
    <w:p w:rsidR="00371C58" w:rsidRPr="0014707B" w:rsidRDefault="00371C58" w:rsidP="0014707B">
      <w:pPr>
        <w:pStyle w:val="NormalWeb"/>
        <w:spacing w:before="0" w:beforeAutospacing="0" w:after="0" w:afterAutospacing="0"/>
        <w:ind w:firstLine="720"/>
        <w:jc w:val="both"/>
        <w:rPr>
          <w:lang w:val="sr-Cyrl-RS"/>
        </w:rPr>
      </w:pPr>
      <w:r w:rsidRPr="0014707B">
        <w:rPr>
          <w:bCs/>
          <w:iCs/>
        </w:rPr>
        <w:t xml:space="preserve">Управо изнети подаци треба да представљају основ за ново стратешко планирање и позиционирање Факултета у наредном периоду, у смислу нужности одговарајућих квалитативних измена у структури студијских програма, како би се они учинили атрактивнијим студентима и компатибилнијим потребама тржишта рада. </w:t>
      </w:r>
      <w:r w:rsidRPr="0014707B">
        <w:t xml:space="preserve">Позитиван пример доброг понашања Факултета у том правцу представља акредитација мастер студијског програма у другом акредитационом циклусу и његово ревидирање креативним осмишљавањем нових модула, којима се пружа шира лепеза програмске понуде студентима на мастер академским студијама.  </w:t>
      </w:r>
    </w:p>
    <w:p w:rsidR="00371C58" w:rsidRPr="0014707B" w:rsidRDefault="00371C58" w:rsidP="0014707B">
      <w:pPr>
        <w:pStyle w:val="NormalWeb"/>
        <w:spacing w:before="0" w:beforeAutospacing="0" w:after="0" w:afterAutospacing="0"/>
        <w:ind w:firstLine="720"/>
        <w:jc w:val="both"/>
      </w:pPr>
      <w:r w:rsidRPr="0014707B">
        <w:t>Факултет редовно спроводи уписну кампању презентацијом установе и студијских програм</w:t>
      </w:r>
      <w:r w:rsidR="00764B71">
        <w:t>а</w:t>
      </w:r>
      <w:r w:rsidRPr="0014707B">
        <w:t xml:space="preserve"> гимназијама</w:t>
      </w:r>
      <w:r w:rsidR="00764B71">
        <w:rPr>
          <w:lang w:val="sr-Cyrl-RS"/>
        </w:rPr>
        <w:t xml:space="preserve"> и осталим средњим школама,</w:t>
      </w:r>
      <w:r w:rsidRPr="0014707B">
        <w:t xml:space="preserve"> на територији оних општина са којих постоји гравитирање ка крагујевачком Универзитету. Учешће у овим активностима узимају наставници, сарадници и студенти, што представља добру праксу. Осим тога, у оквиру уписне кампање врши се и одговарајућа медијска промоција и промоција путем друштвених мрежа, што је такође позитивна активност. Комисија сматра да би требало истрајавати са таквим активностима, али и осмишљавати нове начине како би се средњошколцима у позитивном светлу представити студијск</w:t>
      </w:r>
      <w:r w:rsidRPr="0014707B">
        <w:rPr>
          <w:lang w:val="sr-Cyrl-CS"/>
        </w:rPr>
        <w:t>е</w:t>
      </w:r>
      <w:r w:rsidRPr="0014707B">
        <w:t xml:space="preserve"> програм</w:t>
      </w:r>
      <w:r w:rsidRPr="0014707B">
        <w:rPr>
          <w:lang w:val="sr-Cyrl-CS"/>
        </w:rPr>
        <w:t>е</w:t>
      </w:r>
      <w:r w:rsidRPr="0014707B">
        <w:t xml:space="preserve">. У том смислу, формиран је Алумни клуб. Прва скупштина је одржана у априлу 2019. године. </w:t>
      </w:r>
    </w:p>
    <w:p w:rsidR="00371C58" w:rsidRPr="0014707B" w:rsidRDefault="00371C58" w:rsidP="0014707B">
      <w:pPr>
        <w:pStyle w:val="NormalWeb"/>
        <w:spacing w:before="0" w:beforeAutospacing="0" w:after="0" w:afterAutospacing="0"/>
        <w:ind w:firstLine="720"/>
        <w:jc w:val="both"/>
        <w:rPr>
          <w:b/>
          <w:color w:val="FF0000"/>
          <w:u w:val="single"/>
        </w:rPr>
      </w:pPr>
      <w:r w:rsidRPr="0014707B">
        <w:t>Искоришћавање законске могућности да Факултет оснује привредно друштво у циљу комерцијализације своје делатности у сврху остваривања циљева високог образовања, Факултет би добио на позитивном имиџу и тиме постао привлачнија институција за студенте, чији је основни циљ оспособљавање за запошљавање.</w:t>
      </w:r>
    </w:p>
    <w:p w:rsidR="00371C58" w:rsidRPr="0014707B" w:rsidRDefault="00371C58" w:rsidP="0014707B">
      <w:pPr>
        <w:pStyle w:val="NormalWeb"/>
        <w:spacing w:before="0" w:beforeAutospacing="0" w:after="0" w:afterAutospacing="0"/>
        <w:ind w:firstLine="720"/>
        <w:jc w:val="both"/>
        <w:rPr>
          <w:b/>
          <w:color w:val="FF0000"/>
        </w:rPr>
      </w:pPr>
      <w:r w:rsidRPr="0014707B">
        <w:t xml:space="preserve">Стручност коју добијају студенти када заврше студије, као и могућности запошљавања и даљег школовања процењују се на основу анкетирања послодаваца, док се потребе тржишта процењују повременим контактима са послодавцима оствареним кроз манифестације намењене запошљавању студената. Сваке године, Факултет је присутан на Сајму образовања и запошљавања, који организују Национална служба за </w:t>
      </w:r>
      <w:r w:rsidRPr="0014707B">
        <w:lastRenderedPageBreak/>
        <w:t xml:space="preserve">запошљавање - филијала Крагујевац, </w:t>
      </w:r>
      <w:r w:rsidRPr="0014707B">
        <w:rPr>
          <w:lang w:val="sr-Cyrl-CS"/>
        </w:rPr>
        <w:t xml:space="preserve">ресор градске управе надлежан за образовања, </w:t>
      </w:r>
      <w:r w:rsidR="00764B71">
        <w:t>и ЈП Шумадија сајам</w:t>
      </w:r>
      <w:r w:rsidRPr="0014707B">
        <w:t>. Осим тога, Факултет има више потписаних споразума о сарадњи са представницима правосудних институција и других институција у којима се обављају правне професије, што представља пример добре праксе Факултета у култури комуникације са послодавцима</w:t>
      </w:r>
      <w:r w:rsidRPr="0014707B">
        <w:rPr>
          <w:bCs/>
          <w:iCs/>
          <w:lang w:val="sr-Cyrl-CS"/>
        </w:rPr>
        <w:t>.</w:t>
      </w:r>
      <w:r w:rsidRPr="0014707B">
        <w:rPr>
          <w:bCs/>
          <w:lang w:val="sr-Cyrl-CS"/>
        </w:rPr>
        <w:t xml:space="preserve"> </w:t>
      </w:r>
    </w:p>
    <w:p w:rsidR="00371C58" w:rsidRPr="0014707B" w:rsidRDefault="00371C58" w:rsidP="0014707B">
      <w:pPr>
        <w:pStyle w:val="NormalWeb"/>
        <w:spacing w:before="0" w:beforeAutospacing="0" w:after="0" w:afterAutospacing="0"/>
        <w:ind w:firstLine="720"/>
        <w:jc w:val="both"/>
      </w:pPr>
      <w:r w:rsidRPr="0014707B">
        <w:t>Настава и испити на свим студијским програмима изводе се у складу са усвојеним плановима рада на предметима и одговарајућим општим актима Универзитета и Факултета. У току реализације студијских програма примењивана је процедура за праћење, контролу и осавремењавање студијских програма, предвиђене Правилником о квалитету и самовредновању.</w:t>
      </w:r>
    </w:p>
    <w:p w:rsidR="00371C58" w:rsidRPr="0014707B" w:rsidRDefault="00371C58" w:rsidP="0014707B">
      <w:pPr>
        <w:pStyle w:val="NormalWeb"/>
        <w:spacing w:before="0" w:beforeAutospacing="0" w:after="0" w:afterAutospacing="0"/>
        <w:ind w:firstLine="720"/>
        <w:jc w:val="both"/>
      </w:pPr>
      <w:r w:rsidRPr="0014707B">
        <w:t>Програм основних академских студија је усаглашен у погледу услова уписа, трајања студија, услова преласка у наредну годину, стицања дипломе и начина студирања са европским стандардима који проистичу из Болоњске декларације и других међународно прихваћених докумената у области високог  образовања, а који су конкретизовани у Закону о високом образовању Републике Србије, Правилнику о стандардима и поступку за акредитацију високошколских установа и студијских програма и одговарајућим актима Факултета.</w:t>
      </w:r>
    </w:p>
    <w:p w:rsidR="00371C58" w:rsidRPr="0014707B" w:rsidRDefault="00371C58" w:rsidP="0014707B">
      <w:pPr>
        <w:pStyle w:val="NormalWeb"/>
        <w:spacing w:before="0" w:beforeAutospacing="0" w:after="0" w:afterAutospacing="0"/>
        <w:ind w:firstLine="720"/>
        <w:jc w:val="both"/>
      </w:pPr>
    </w:p>
    <w:p w:rsidR="00371C58" w:rsidRDefault="00371C58" w:rsidP="0014707B">
      <w:pPr>
        <w:pStyle w:val="NormalWeb"/>
        <w:spacing w:before="0" w:beforeAutospacing="0" w:after="0" w:afterAutospacing="0"/>
        <w:ind w:firstLine="360"/>
        <w:jc w:val="both"/>
      </w:pPr>
      <w:r w:rsidRPr="00CF6363">
        <w:t>Дакле, Факултет испуњава Стандард 4, будући да:</w:t>
      </w:r>
    </w:p>
    <w:p w:rsidR="00CF6363" w:rsidRPr="00CF6363" w:rsidRDefault="00CF6363" w:rsidP="0014707B">
      <w:pPr>
        <w:pStyle w:val="NormalWeb"/>
        <w:spacing w:before="0" w:beforeAutospacing="0" w:after="0" w:afterAutospacing="0"/>
        <w:ind w:firstLine="360"/>
        <w:jc w:val="both"/>
      </w:pPr>
    </w:p>
    <w:p w:rsidR="00371C58" w:rsidRPr="00CF6363" w:rsidRDefault="00371C58" w:rsidP="003B7EFA">
      <w:pPr>
        <w:numPr>
          <w:ilvl w:val="0"/>
          <w:numId w:val="17"/>
        </w:numPr>
        <w:autoSpaceDE w:val="0"/>
        <w:spacing w:after="0" w:line="240" w:lineRule="auto"/>
        <w:jc w:val="both"/>
        <w:rPr>
          <w:rFonts w:ascii="Times New Roman" w:hAnsi="Times New Roman"/>
          <w:sz w:val="24"/>
          <w:szCs w:val="24"/>
        </w:rPr>
      </w:pPr>
      <w:r w:rsidRPr="00CF6363">
        <w:rPr>
          <w:rFonts w:ascii="Times New Roman" w:hAnsi="Times New Roman"/>
          <w:sz w:val="24"/>
          <w:szCs w:val="24"/>
          <w:lang w:val="ru-RU"/>
        </w:rPr>
        <w:t>редовно и систематски проверава и, по потреби, изнова одређује циљеве студијског програма и њихову усклађеност са циљевима високошколске установе;</w:t>
      </w:r>
      <w:r w:rsidRPr="00CF6363">
        <w:rPr>
          <w:rFonts w:ascii="Times New Roman" w:hAnsi="Times New Roman"/>
          <w:sz w:val="24"/>
          <w:szCs w:val="24"/>
        </w:rPr>
        <w:t xml:space="preserve"> </w:t>
      </w:r>
      <w:r w:rsidRPr="00CF6363">
        <w:rPr>
          <w:rFonts w:ascii="Times New Roman" w:hAnsi="Times New Roman"/>
          <w:sz w:val="24"/>
          <w:szCs w:val="24"/>
          <w:lang w:val="ru-RU"/>
        </w:rPr>
        <w:t>структуру и садржај студијског програма у погледу односа општеобразовних, научно и стручно-апликативних и теоријско-методолошких дисциплина;</w:t>
      </w:r>
      <w:r w:rsidRPr="00CF6363">
        <w:rPr>
          <w:rFonts w:ascii="Times New Roman" w:hAnsi="Times New Roman"/>
          <w:sz w:val="24"/>
          <w:szCs w:val="24"/>
        </w:rPr>
        <w:t xml:space="preserve"> </w:t>
      </w:r>
      <w:r w:rsidRPr="00CF6363">
        <w:rPr>
          <w:rFonts w:ascii="Times New Roman" w:hAnsi="Times New Roman"/>
          <w:sz w:val="24"/>
          <w:szCs w:val="24"/>
          <w:lang w:val="ru-RU"/>
        </w:rPr>
        <w:t>радно оптерећење сту</w:t>
      </w:r>
      <w:r w:rsidR="00764B71">
        <w:rPr>
          <w:rFonts w:ascii="Times New Roman" w:hAnsi="Times New Roman"/>
          <w:sz w:val="24"/>
          <w:szCs w:val="24"/>
          <w:lang w:val="ru-RU"/>
        </w:rPr>
        <w:t>дената мерено бројем ЕСПБ</w:t>
      </w:r>
      <w:r w:rsidRPr="00CF6363">
        <w:rPr>
          <w:rFonts w:ascii="Times New Roman" w:hAnsi="Times New Roman"/>
          <w:sz w:val="24"/>
          <w:szCs w:val="24"/>
          <w:lang w:val="ru-RU"/>
        </w:rPr>
        <w:t>;</w:t>
      </w:r>
      <w:r w:rsidRPr="00CF6363">
        <w:rPr>
          <w:rFonts w:ascii="Times New Roman" w:hAnsi="Times New Roman"/>
          <w:sz w:val="24"/>
          <w:szCs w:val="24"/>
        </w:rPr>
        <w:t xml:space="preserve"> </w:t>
      </w:r>
      <w:r w:rsidRPr="00CF6363">
        <w:rPr>
          <w:rFonts w:ascii="Times New Roman" w:hAnsi="Times New Roman"/>
          <w:sz w:val="24"/>
          <w:szCs w:val="24"/>
          <w:lang w:val="ru-RU"/>
        </w:rPr>
        <w:t>исходе и стручност које добијају студенти када заврше студије и могућности запошљавања и даљег школовања;</w:t>
      </w:r>
    </w:p>
    <w:p w:rsidR="00371C58" w:rsidRPr="00CF6363" w:rsidRDefault="00371C58" w:rsidP="003B7EFA">
      <w:pPr>
        <w:numPr>
          <w:ilvl w:val="0"/>
          <w:numId w:val="17"/>
        </w:numPr>
        <w:autoSpaceDE w:val="0"/>
        <w:spacing w:after="0" w:line="240" w:lineRule="auto"/>
        <w:jc w:val="both"/>
        <w:rPr>
          <w:rFonts w:ascii="Times New Roman" w:hAnsi="Times New Roman"/>
          <w:sz w:val="24"/>
          <w:szCs w:val="24"/>
        </w:rPr>
      </w:pPr>
      <w:r w:rsidRPr="00CF6363">
        <w:rPr>
          <w:rFonts w:ascii="Times New Roman" w:hAnsi="Times New Roman"/>
          <w:sz w:val="24"/>
          <w:szCs w:val="24"/>
          <w:lang w:val="ru-RU"/>
        </w:rPr>
        <w:t>има утврђене поступке за одобравање, праћење и контролу програма студија;</w:t>
      </w:r>
    </w:p>
    <w:p w:rsidR="00371C58" w:rsidRPr="00CF6363" w:rsidRDefault="00371C58" w:rsidP="003B7EFA">
      <w:pPr>
        <w:numPr>
          <w:ilvl w:val="0"/>
          <w:numId w:val="17"/>
        </w:numPr>
        <w:autoSpaceDE w:val="0"/>
        <w:spacing w:after="0" w:line="240" w:lineRule="auto"/>
        <w:jc w:val="both"/>
        <w:rPr>
          <w:rFonts w:ascii="Times New Roman" w:hAnsi="Times New Roman"/>
          <w:sz w:val="24"/>
          <w:szCs w:val="24"/>
        </w:rPr>
      </w:pPr>
      <w:r w:rsidRPr="00CF6363">
        <w:rPr>
          <w:rFonts w:ascii="Times New Roman" w:hAnsi="Times New Roman"/>
          <w:sz w:val="24"/>
          <w:szCs w:val="24"/>
          <w:lang w:val="ru-RU"/>
        </w:rPr>
        <w:t xml:space="preserve">редовно прибавља повратне информације од послодаваца, </w:t>
      </w:r>
      <w:r w:rsidRPr="00CF6363">
        <w:rPr>
          <w:rFonts w:ascii="Times New Roman" w:hAnsi="Times New Roman"/>
          <w:sz w:val="24"/>
          <w:szCs w:val="24"/>
          <w:lang w:val="sr-Cyrl-CS"/>
        </w:rPr>
        <w:t>представника</w:t>
      </w:r>
      <w:r w:rsidRPr="00CF6363">
        <w:rPr>
          <w:rFonts w:ascii="Times New Roman" w:hAnsi="Times New Roman"/>
          <w:sz w:val="24"/>
          <w:szCs w:val="24"/>
          <w:lang w:val="ru-RU"/>
        </w:rPr>
        <w:t xml:space="preserve"> Националне службе за запошљавање и других одговарајућих организација о квалитету студија и својих студијских програма;</w:t>
      </w:r>
    </w:p>
    <w:p w:rsidR="00371C58" w:rsidRPr="00CF6363" w:rsidRDefault="00371C58" w:rsidP="003B7EFA">
      <w:pPr>
        <w:numPr>
          <w:ilvl w:val="0"/>
          <w:numId w:val="17"/>
        </w:numPr>
        <w:autoSpaceDE w:val="0"/>
        <w:spacing w:after="0" w:line="240" w:lineRule="auto"/>
        <w:jc w:val="both"/>
        <w:rPr>
          <w:rFonts w:ascii="Times New Roman" w:hAnsi="Times New Roman"/>
          <w:sz w:val="24"/>
          <w:szCs w:val="24"/>
        </w:rPr>
      </w:pPr>
      <w:r w:rsidRPr="00CF6363">
        <w:rPr>
          <w:rFonts w:ascii="Times New Roman" w:hAnsi="Times New Roman"/>
          <w:sz w:val="24"/>
          <w:szCs w:val="24"/>
          <w:lang w:val="ru-RU"/>
        </w:rPr>
        <w:t>обезбеђује студентима учешће у оцењивању и осигурању квалитета студијских програма;</w:t>
      </w:r>
    </w:p>
    <w:p w:rsidR="00371C58" w:rsidRPr="00CF6363" w:rsidRDefault="00371C58" w:rsidP="003B7EFA">
      <w:pPr>
        <w:numPr>
          <w:ilvl w:val="0"/>
          <w:numId w:val="17"/>
        </w:numPr>
        <w:autoSpaceDE w:val="0"/>
        <w:spacing w:after="0" w:line="240" w:lineRule="auto"/>
        <w:jc w:val="both"/>
        <w:rPr>
          <w:rFonts w:ascii="Times New Roman" w:hAnsi="Times New Roman"/>
          <w:sz w:val="24"/>
          <w:szCs w:val="24"/>
        </w:rPr>
      </w:pPr>
      <w:r w:rsidRPr="00CF6363">
        <w:rPr>
          <w:rFonts w:ascii="Times New Roman" w:hAnsi="Times New Roman"/>
          <w:sz w:val="24"/>
          <w:szCs w:val="24"/>
          <w:lang w:val="ru-RU"/>
        </w:rPr>
        <w:t>обезбеђује непрекидно осавремењивање садржаја курикулума и њихову упоредивост са курикулумима одговарајућих страних високошколских установа;</w:t>
      </w:r>
    </w:p>
    <w:p w:rsidR="00371C58" w:rsidRPr="00CF6363" w:rsidRDefault="00371C58" w:rsidP="003B7EFA">
      <w:pPr>
        <w:numPr>
          <w:ilvl w:val="0"/>
          <w:numId w:val="17"/>
        </w:numPr>
        <w:autoSpaceDE w:val="0"/>
        <w:spacing w:after="0" w:line="240" w:lineRule="auto"/>
        <w:jc w:val="both"/>
        <w:rPr>
          <w:rFonts w:ascii="Times New Roman" w:hAnsi="Times New Roman"/>
          <w:sz w:val="24"/>
          <w:szCs w:val="24"/>
        </w:rPr>
      </w:pPr>
      <w:r w:rsidRPr="00CF6363">
        <w:rPr>
          <w:rFonts w:ascii="Times New Roman" w:hAnsi="Times New Roman"/>
          <w:sz w:val="24"/>
          <w:szCs w:val="24"/>
          <w:lang w:val="ru-RU"/>
        </w:rPr>
        <w:t>подстиче студенте на стваралачки начин размишљања, на дедуктивни начин истраживања, као и примену тих знања и вештина у практичне сврхе;</w:t>
      </w:r>
    </w:p>
    <w:p w:rsidR="00371C58" w:rsidRPr="00CF6363" w:rsidRDefault="00371C58" w:rsidP="003B7EFA">
      <w:pPr>
        <w:numPr>
          <w:ilvl w:val="0"/>
          <w:numId w:val="17"/>
        </w:numPr>
        <w:autoSpaceDE w:val="0"/>
        <w:spacing w:after="0" w:line="240" w:lineRule="auto"/>
        <w:jc w:val="both"/>
        <w:rPr>
          <w:rFonts w:ascii="Times New Roman" w:hAnsi="Times New Roman"/>
          <w:sz w:val="24"/>
          <w:szCs w:val="24"/>
        </w:rPr>
      </w:pPr>
      <w:r w:rsidRPr="00CF6363">
        <w:rPr>
          <w:rFonts w:ascii="Times New Roman" w:hAnsi="Times New Roman"/>
          <w:sz w:val="24"/>
          <w:szCs w:val="24"/>
          <w:lang w:val="ru-RU"/>
        </w:rPr>
        <w:t xml:space="preserve">су услови и </w:t>
      </w:r>
      <w:r w:rsidRPr="00CF6363">
        <w:rPr>
          <w:rFonts w:ascii="Times New Roman" w:hAnsi="Times New Roman"/>
          <w:sz w:val="24"/>
          <w:szCs w:val="24"/>
          <w:lang w:val="sr-Cyrl-CS"/>
        </w:rPr>
        <w:t>поступци</w:t>
      </w:r>
      <w:r w:rsidRPr="00CF6363">
        <w:rPr>
          <w:rFonts w:ascii="Times New Roman" w:hAnsi="Times New Roman"/>
          <w:sz w:val="24"/>
          <w:szCs w:val="24"/>
          <w:lang w:val="ru-RU"/>
        </w:rPr>
        <w:t xml:space="preserve"> који су неопходни за завршавање студија и добијање дипломе одређеног нивоа образовања су дефинисани и доступни јавности, нарочито у електронској форми и усклађени су са циљевима, садржајима и обимом акредитованих студијских програма.</w:t>
      </w:r>
    </w:p>
    <w:p w:rsidR="00371C58" w:rsidRPr="00F2267E" w:rsidRDefault="00371C58" w:rsidP="0014707B">
      <w:pPr>
        <w:pStyle w:val="NormalWeb"/>
        <w:spacing w:before="0" w:beforeAutospacing="0" w:after="0" w:afterAutospacing="0"/>
        <w:jc w:val="both"/>
        <w:rPr>
          <w:sz w:val="26"/>
          <w:szCs w:val="26"/>
        </w:rPr>
      </w:pPr>
    </w:p>
    <w:p w:rsidR="00371C58" w:rsidRPr="00E9731A" w:rsidRDefault="00371C58" w:rsidP="0014707B">
      <w:pPr>
        <w:pStyle w:val="Heading2"/>
        <w:spacing w:before="0" w:after="0" w:line="240" w:lineRule="auto"/>
        <w:rPr>
          <w:rFonts w:ascii="Times New Roman" w:hAnsi="Times New Roman"/>
        </w:rPr>
      </w:pPr>
      <w:bookmarkStart w:id="112" w:name="_Toc371353257"/>
      <w:bookmarkStart w:id="113" w:name="_Toc371408342"/>
      <w:bookmarkStart w:id="114" w:name="_Toc371409504"/>
      <w:bookmarkStart w:id="115" w:name="_Toc372712740"/>
      <w:bookmarkStart w:id="116" w:name="_Toc373246503"/>
      <w:bookmarkStart w:id="117" w:name="_Toc64497049"/>
      <w:r w:rsidRPr="00E9731A">
        <w:rPr>
          <w:rFonts w:ascii="Times New Roman" w:hAnsi="Times New Roman"/>
        </w:rPr>
        <w:t xml:space="preserve">В) </w:t>
      </w:r>
      <w:bookmarkEnd w:id="112"/>
      <w:bookmarkEnd w:id="113"/>
      <w:bookmarkEnd w:id="114"/>
      <w:bookmarkEnd w:id="115"/>
      <w:bookmarkEnd w:id="116"/>
      <w:r w:rsidRPr="00E9731A">
        <w:rPr>
          <w:rFonts w:ascii="Times New Roman" w:hAnsi="Times New Roman"/>
        </w:rPr>
        <w:t>Анализа слабости и повољних елемената (</w:t>
      </w:r>
      <w:r w:rsidRPr="00E9731A">
        <w:rPr>
          <w:rFonts w:ascii="Times New Roman" w:hAnsi="Times New Roman"/>
          <w:iCs w:val="0"/>
        </w:rPr>
        <w:t>SWOT</w:t>
      </w:r>
      <w:r w:rsidRPr="00E9731A">
        <w:rPr>
          <w:rFonts w:ascii="Times New Roman" w:hAnsi="Times New Roman"/>
        </w:rPr>
        <w:t xml:space="preserve"> анализа)</w:t>
      </w:r>
      <w:bookmarkEnd w:id="117"/>
    </w:p>
    <w:p w:rsidR="00371C58" w:rsidRPr="0014707B" w:rsidRDefault="00371C58" w:rsidP="0014707B">
      <w:pPr>
        <w:pStyle w:val="NormalWeb"/>
        <w:spacing w:before="0" w:beforeAutospacing="0" w:after="0" w:afterAutospacing="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371C58" w:rsidRPr="0014707B" w:rsidTr="00371C58">
        <w:tc>
          <w:tcPr>
            <w:tcW w:w="4428" w:type="dxa"/>
          </w:tcPr>
          <w:p w:rsidR="00371C58" w:rsidRPr="0014707B" w:rsidRDefault="00371C58" w:rsidP="0014707B">
            <w:pPr>
              <w:spacing w:after="0" w:line="240" w:lineRule="auto"/>
              <w:jc w:val="center"/>
              <w:rPr>
                <w:rFonts w:ascii="Times New Roman" w:hAnsi="Times New Roman"/>
                <w:b/>
                <w:sz w:val="20"/>
                <w:szCs w:val="20"/>
                <w:lang w:val="sr-Cyrl-CS"/>
              </w:rPr>
            </w:pPr>
            <w:r w:rsidRPr="0014707B">
              <w:rPr>
                <w:rFonts w:ascii="Times New Roman" w:hAnsi="Times New Roman"/>
                <w:b/>
                <w:sz w:val="20"/>
                <w:szCs w:val="20"/>
                <w:lang w:val="sr-Cyrl-CS"/>
              </w:rPr>
              <w:t>ПРЕДНОСТИ</w:t>
            </w:r>
          </w:p>
        </w:tc>
        <w:tc>
          <w:tcPr>
            <w:tcW w:w="4428" w:type="dxa"/>
          </w:tcPr>
          <w:p w:rsidR="00371C58" w:rsidRPr="0014707B" w:rsidRDefault="00371C58" w:rsidP="0014707B">
            <w:pPr>
              <w:spacing w:after="0" w:line="240" w:lineRule="auto"/>
              <w:jc w:val="center"/>
              <w:rPr>
                <w:rFonts w:ascii="Times New Roman" w:hAnsi="Times New Roman"/>
                <w:b/>
                <w:sz w:val="20"/>
                <w:szCs w:val="20"/>
                <w:lang w:val="sr-Cyrl-CS"/>
              </w:rPr>
            </w:pPr>
            <w:r w:rsidRPr="0014707B">
              <w:rPr>
                <w:rFonts w:ascii="Times New Roman" w:hAnsi="Times New Roman"/>
                <w:b/>
                <w:sz w:val="20"/>
                <w:szCs w:val="20"/>
                <w:lang w:val="sr-Cyrl-CS"/>
              </w:rPr>
              <w:t>СЛАБОСТИ</w:t>
            </w:r>
          </w:p>
        </w:tc>
      </w:tr>
      <w:tr w:rsidR="00371C58" w:rsidRPr="0014707B" w:rsidTr="00371C58">
        <w:tc>
          <w:tcPr>
            <w:tcW w:w="4428" w:type="dxa"/>
          </w:tcPr>
          <w:p w:rsidR="00764B71" w:rsidRDefault="00764B71" w:rsidP="00037D5E">
            <w:pPr>
              <w:pStyle w:val="ListParagraph"/>
              <w:spacing w:after="0" w:line="240" w:lineRule="auto"/>
              <w:jc w:val="left"/>
              <w:rPr>
                <w:sz w:val="20"/>
                <w:szCs w:val="20"/>
                <w:lang w:val="sr-Cyrl-CS"/>
              </w:rPr>
            </w:pPr>
          </w:p>
          <w:p w:rsidR="00764B71" w:rsidRPr="00FE3A89" w:rsidRDefault="00371C58" w:rsidP="00FE3A89">
            <w:pPr>
              <w:pStyle w:val="ListParagraph"/>
              <w:numPr>
                <w:ilvl w:val="0"/>
                <w:numId w:val="43"/>
              </w:numPr>
              <w:spacing w:after="0" w:line="240" w:lineRule="auto"/>
              <w:jc w:val="left"/>
              <w:rPr>
                <w:sz w:val="20"/>
                <w:szCs w:val="20"/>
                <w:lang w:val="sr-Cyrl-CS"/>
              </w:rPr>
            </w:pPr>
            <w:r w:rsidRPr="00764B71">
              <w:rPr>
                <w:sz w:val="20"/>
                <w:szCs w:val="20"/>
                <w:lang w:val="sr-Cyrl-CS"/>
              </w:rPr>
              <w:t>Дугогодишње академско наслеђе Факултета ++</w:t>
            </w:r>
          </w:p>
          <w:p w:rsidR="00371C58" w:rsidRPr="00FE3A89" w:rsidRDefault="00371C58" w:rsidP="00037D5E">
            <w:pPr>
              <w:pStyle w:val="ListParagraph"/>
              <w:numPr>
                <w:ilvl w:val="0"/>
                <w:numId w:val="43"/>
              </w:numPr>
              <w:spacing w:after="0" w:line="240" w:lineRule="auto"/>
              <w:jc w:val="left"/>
              <w:rPr>
                <w:sz w:val="20"/>
                <w:szCs w:val="20"/>
                <w:lang w:val="sr-Cyrl-CS"/>
              </w:rPr>
            </w:pPr>
            <w:r w:rsidRPr="00764B71">
              <w:rPr>
                <w:sz w:val="20"/>
                <w:szCs w:val="20"/>
                <w:lang w:val="sr-Cyrl-CS"/>
              </w:rPr>
              <w:t>Прописани субјекти и поступци за одобравање и континуирано, праћење и контролу студијских програма/+++</w:t>
            </w:r>
          </w:p>
          <w:p w:rsidR="00764B71" w:rsidRPr="00FE3A89" w:rsidRDefault="00371C58" w:rsidP="00037D5E">
            <w:pPr>
              <w:pStyle w:val="ListParagraph"/>
              <w:numPr>
                <w:ilvl w:val="0"/>
                <w:numId w:val="43"/>
              </w:numPr>
              <w:spacing w:after="0" w:line="240" w:lineRule="auto"/>
              <w:jc w:val="left"/>
              <w:rPr>
                <w:sz w:val="20"/>
                <w:szCs w:val="20"/>
              </w:rPr>
            </w:pPr>
            <w:r w:rsidRPr="00764B71">
              <w:rPr>
                <w:sz w:val="20"/>
                <w:szCs w:val="20"/>
                <w:lang w:val="sr-Cyrl-CS"/>
              </w:rPr>
              <w:lastRenderedPageBreak/>
              <w:t>Усаглашеност студијских програма са савременим трендовима и са захтевима тржишта рада ++</w:t>
            </w:r>
          </w:p>
          <w:p w:rsidR="00764B71" w:rsidRPr="00FE3A89" w:rsidRDefault="00371C58" w:rsidP="00037D5E">
            <w:pPr>
              <w:pStyle w:val="ListParagraph"/>
              <w:numPr>
                <w:ilvl w:val="0"/>
                <w:numId w:val="43"/>
              </w:numPr>
              <w:spacing w:after="0" w:line="240" w:lineRule="auto"/>
              <w:jc w:val="left"/>
              <w:rPr>
                <w:sz w:val="20"/>
                <w:szCs w:val="20"/>
              </w:rPr>
            </w:pPr>
            <w:r w:rsidRPr="00764B71">
              <w:rPr>
                <w:sz w:val="20"/>
                <w:szCs w:val="20"/>
                <w:lang w:val="sr-Cyrl-CS"/>
              </w:rPr>
              <w:t>Добра усклађеност циљева, садржаја студијских програма и исхода учења++</w:t>
            </w:r>
          </w:p>
          <w:p w:rsidR="00764B71" w:rsidRPr="00FE3A89" w:rsidRDefault="00371C58" w:rsidP="00037D5E">
            <w:pPr>
              <w:pStyle w:val="ListParagraph"/>
              <w:numPr>
                <w:ilvl w:val="0"/>
                <w:numId w:val="43"/>
              </w:numPr>
              <w:spacing w:after="0" w:line="240" w:lineRule="auto"/>
              <w:jc w:val="left"/>
              <w:rPr>
                <w:sz w:val="20"/>
                <w:szCs w:val="20"/>
              </w:rPr>
            </w:pPr>
            <w:r w:rsidRPr="00764B71">
              <w:rPr>
                <w:sz w:val="20"/>
                <w:szCs w:val="20"/>
              </w:rPr>
              <w:t>Постојање алумни организације+++</w:t>
            </w:r>
          </w:p>
          <w:p w:rsidR="00764B71" w:rsidRPr="00FE3A89" w:rsidRDefault="00371C58" w:rsidP="00037D5E">
            <w:pPr>
              <w:pStyle w:val="ListParagraph"/>
              <w:numPr>
                <w:ilvl w:val="0"/>
                <w:numId w:val="43"/>
              </w:numPr>
              <w:spacing w:after="0" w:line="240" w:lineRule="auto"/>
              <w:jc w:val="left"/>
              <w:rPr>
                <w:sz w:val="20"/>
                <w:szCs w:val="20"/>
              </w:rPr>
            </w:pPr>
            <w:r w:rsidRPr="00764B71">
              <w:rPr>
                <w:sz w:val="20"/>
                <w:szCs w:val="20"/>
              </w:rPr>
              <w:t>Постојање Правне клинике и практичних радионица +++</w:t>
            </w:r>
          </w:p>
          <w:p w:rsidR="00764B71" w:rsidRPr="00FE3A89" w:rsidRDefault="00371C58" w:rsidP="00037D5E">
            <w:pPr>
              <w:pStyle w:val="ListParagraph"/>
              <w:numPr>
                <w:ilvl w:val="0"/>
                <w:numId w:val="43"/>
              </w:numPr>
              <w:spacing w:after="0" w:line="240" w:lineRule="auto"/>
              <w:jc w:val="left"/>
              <w:rPr>
                <w:sz w:val="20"/>
                <w:szCs w:val="20"/>
                <w:lang w:val="sr-Cyrl-CS"/>
              </w:rPr>
            </w:pPr>
            <w:r w:rsidRPr="00764B71">
              <w:rPr>
                <w:sz w:val="20"/>
                <w:szCs w:val="20"/>
                <w:lang w:val="sr-Cyrl-CS"/>
              </w:rPr>
              <w:t>Ажурност и јавна доступност релевантних података о студијским програмима++</w:t>
            </w:r>
          </w:p>
          <w:p w:rsidR="00764B71" w:rsidRPr="00FE3A89" w:rsidRDefault="00371C58" w:rsidP="00037D5E">
            <w:pPr>
              <w:pStyle w:val="ListParagraph"/>
              <w:numPr>
                <w:ilvl w:val="0"/>
                <w:numId w:val="43"/>
              </w:numPr>
              <w:spacing w:after="0" w:line="240" w:lineRule="auto"/>
              <w:jc w:val="left"/>
              <w:rPr>
                <w:sz w:val="20"/>
                <w:szCs w:val="20"/>
                <w:lang w:val="sr-Cyrl-CS"/>
              </w:rPr>
            </w:pPr>
            <w:r w:rsidRPr="00764B71">
              <w:rPr>
                <w:sz w:val="20"/>
                <w:szCs w:val="20"/>
                <w:lang w:val="sr-Cyrl-CS"/>
              </w:rPr>
              <w:t>Сарадња са правосудним институцијама +++</w:t>
            </w:r>
          </w:p>
          <w:p w:rsidR="00764B71" w:rsidRPr="00FE3A89" w:rsidRDefault="00371C58" w:rsidP="00037D5E">
            <w:pPr>
              <w:pStyle w:val="ListParagraph"/>
              <w:numPr>
                <w:ilvl w:val="0"/>
                <w:numId w:val="43"/>
              </w:numPr>
              <w:spacing w:after="0" w:line="240" w:lineRule="auto"/>
              <w:jc w:val="left"/>
              <w:rPr>
                <w:sz w:val="20"/>
                <w:szCs w:val="20"/>
                <w:lang w:val="sr-Cyrl-CS"/>
              </w:rPr>
            </w:pPr>
            <w:r w:rsidRPr="00764B71">
              <w:rPr>
                <w:sz w:val="20"/>
                <w:szCs w:val="20"/>
                <w:lang w:val="sr-Cyrl-CS"/>
              </w:rPr>
              <w:t xml:space="preserve">Усклађеност циљева студијских </w:t>
            </w:r>
            <w:r w:rsidR="00764B71">
              <w:rPr>
                <w:sz w:val="20"/>
                <w:szCs w:val="20"/>
                <w:lang w:val="sr-Cyrl-CS"/>
              </w:rPr>
              <w:t>програма са исходима учења /+++</w:t>
            </w:r>
          </w:p>
          <w:p w:rsidR="00764B71" w:rsidRPr="00FE3A89" w:rsidRDefault="00371C58" w:rsidP="00037D5E">
            <w:pPr>
              <w:pStyle w:val="ListParagraph"/>
              <w:numPr>
                <w:ilvl w:val="0"/>
                <w:numId w:val="43"/>
              </w:numPr>
              <w:spacing w:after="0" w:line="240" w:lineRule="auto"/>
              <w:jc w:val="left"/>
              <w:rPr>
                <w:sz w:val="20"/>
                <w:szCs w:val="20"/>
                <w:lang w:val="sr-Cyrl-CS"/>
              </w:rPr>
            </w:pPr>
            <w:r w:rsidRPr="00764B71">
              <w:rPr>
                <w:sz w:val="20"/>
                <w:szCs w:val="20"/>
                <w:lang w:val="sr-Cyrl-CS"/>
              </w:rPr>
              <w:t>Усаглашеност ЕСПБ оптерећења са активностима учења за достизање п</w:t>
            </w:r>
            <w:r w:rsidR="00764B71">
              <w:rPr>
                <w:sz w:val="20"/>
                <w:szCs w:val="20"/>
                <w:lang w:val="sr-Cyrl-CS"/>
              </w:rPr>
              <w:t>отребних исхода учења/+++</w:t>
            </w:r>
          </w:p>
          <w:p w:rsidR="00764B71" w:rsidRPr="00FE3A89" w:rsidRDefault="00371C58" w:rsidP="00037D5E">
            <w:pPr>
              <w:pStyle w:val="ListParagraph"/>
              <w:numPr>
                <w:ilvl w:val="0"/>
                <w:numId w:val="43"/>
              </w:numPr>
              <w:spacing w:after="0" w:line="240" w:lineRule="auto"/>
              <w:jc w:val="left"/>
              <w:rPr>
                <w:sz w:val="20"/>
                <w:szCs w:val="20"/>
                <w:lang w:val="sr-Cyrl-CS"/>
              </w:rPr>
            </w:pPr>
            <w:r w:rsidRPr="00764B71">
              <w:rPr>
                <w:sz w:val="20"/>
                <w:szCs w:val="20"/>
                <w:lang w:val="sr-Cyrl-CS"/>
              </w:rPr>
              <w:t>Студијски програми усмерени на стваралачки начин размишљања и д</w:t>
            </w:r>
            <w:r w:rsidR="00764B71">
              <w:rPr>
                <w:sz w:val="20"/>
                <w:szCs w:val="20"/>
                <w:lang w:val="sr-Cyrl-CS"/>
              </w:rPr>
              <w:t>едуктивни начин истраживања /++</w:t>
            </w:r>
          </w:p>
          <w:p w:rsidR="00764B71" w:rsidRPr="00FE3A89" w:rsidRDefault="00371C58" w:rsidP="00037D5E">
            <w:pPr>
              <w:pStyle w:val="ListParagraph"/>
              <w:numPr>
                <w:ilvl w:val="0"/>
                <w:numId w:val="43"/>
              </w:numPr>
              <w:spacing w:after="0" w:line="240" w:lineRule="auto"/>
              <w:jc w:val="left"/>
              <w:rPr>
                <w:sz w:val="20"/>
                <w:szCs w:val="20"/>
                <w:lang w:val="sr-Cyrl-CS"/>
              </w:rPr>
            </w:pPr>
            <w:r w:rsidRPr="00764B71">
              <w:rPr>
                <w:sz w:val="20"/>
                <w:szCs w:val="20"/>
                <w:lang w:val="sr-Cyrl-CS"/>
              </w:rPr>
              <w:t>Учешће студената у праћењу и оцењивању к</w:t>
            </w:r>
            <w:r w:rsidR="00764B71">
              <w:rPr>
                <w:sz w:val="20"/>
                <w:szCs w:val="20"/>
                <w:lang w:val="sr-Cyrl-CS"/>
              </w:rPr>
              <w:t>валитета студијских</w:t>
            </w:r>
            <w:r w:rsidR="00764B71">
              <w:rPr>
                <w:sz w:val="20"/>
                <w:szCs w:val="20"/>
                <w:lang w:val="sr-Cyrl-CS"/>
              </w:rPr>
              <w:br/>
              <w:t>програма/++</w:t>
            </w:r>
          </w:p>
          <w:p w:rsidR="00764B71" w:rsidRPr="00FE3A89" w:rsidRDefault="00371C58" w:rsidP="00037D5E">
            <w:pPr>
              <w:pStyle w:val="ListParagraph"/>
              <w:numPr>
                <w:ilvl w:val="0"/>
                <w:numId w:val="43"/>
              </w:numPr>
              <w:spacing w:after="0" w:line="240" w:lineRule="auto"/>
              <w:jc w:val="left"/>
              <w:rPr>
                <w:sz w:val="20"/>
                <w:szCs w:val="20"/>
                <w:lang w:val="sr-Cyrl-CS"/>
              </w:rPr>
            </w:pPr>
            <w:r w:rsidRPr="00764B71">
              <w:rPr>
                <w:sz w:val="20"/>
                <w:szCs w:val="20"/>
                <w:lang w:val="sr-Cyrl-CS"/>
              </w:rPr>
              <w:t>Доступност и ажурност свих релевантних информација о студијским програмима и исходи</w:t>
            </w:r>
            <w:r w:rsidR="00764B71">
              <w:rPr>
                <w:sz w:val="20"/>
                <w:szCs w:val="20"/>
                <w:lang w:val="sr-Cyrl-CS"/>
              </w:rPr>
              <w:t>ма учења на сајту</w:t>
            </w:r>
            <w:r w:rsidR="00764B71">
              <w:rPr>
                <w:sz w:val="20"/>
                <w:szCs w:val="20"/>
                <w:lang w:val="sr-Cyrl-CS"/>
              </w:rPr>
              <w:br/>
              <w:t>Факултета/+++</w:t>
            </w:r>
          </w:p>
          <w:p w:rsidR="00371C58" w:rsidRPr="00764B71" w:rsidRDefault="00371C58" w:rsidP="00037D5E">
            <w:pPr>
              <w:pStyle w:val="ListParagraph"/>
              <w:numPr>
                <w:ilvl w:val="0"/>
                <w:numId w:val="43"/>
              </w:numPr>
              <w:spacing w:after="0" w:line="240" w:lineRule="auto"/>
              <w:jc w:val="left"/>
              <w:rPr>
                <w:sz w:val="20"/>
                <w:szCs w:val="20"/>
                <w:lang w:val="sr-Cyrl-CS"/>
              </w:rPr>
            </w:pPr>
            <w:r w:rsidRPr="00764B71">
              <w:rPr>
                <w:sz w:val="20"/>
                <w:szCs w:val="20"/>
                <w:lang w:val="sr-Cyrl-CS"/>
              </w:rPr>
              <w:t>Доступност информација о завршном раду на другом и трећем степебу студија и стручној пракси на сајту Факултета /+++</w:t>
            </w:r>
          </w:p>
          <w:p w:rsidR="00371C58" w:rsidRPr="0014707B" w:rsidRDefault="00371C58" w:rsidP="00037D5E">
            <w:pPr>
              <w:spacing w:after="0" w:line="240" w:lineRule="auto"/>
              <w:rPr>
                <w:rFonts w:ascii="Times New Roman" w:hAnsi="Times New Roman"/>
                <w:sz w:val="20"/>
                <w:szCs w:val="20"/>
              </w:rPr>
            </w:pPr>
          </w:p>
        </w:tc>
        <w:tc>
          <w:tcPr>
            <w:tcW w:w="4428" w:type="dxa"/>
          </w:tcPr>
          <w:p w:rsidR="00764B71" w:rsidRDefault="00764B71" w:rsidP="00764B71">
            <w:pPr>
              <w:pStyle w:val="ListParagraph"/>
              <w:spacing w:after="0" w:line="240" w:lineRule="auto"/>
              <w:rPr>
                <w:sz w:val="20"/>
                <w:szCs w:val="20"/>
              </w:rPr>
            </w:pPr>
          </w:p>
          <w:p w:rsidR="00764B71" w:rsidRPr="00FE3A89" w:rsidRDefault="00371C58" w:rsidP="00FE3A89">
            <w:pPr>
              <w:pStyle w:val="ListParagraph"/>
              <w:numPr>
                <w:ilvl w:val="0"/>
                <w:numId w:val="44"/>
              </w:numPr>
              <w:spacing w:after="0" w:line="240" w:lineRule="auto"/>
              <w:jc w:val="left"/>
              <w:rPr>
                <w:sz w:val="20"/>
                <w:szCs w:val="20"/>
              </w:rPr>
            </w:pPr>
            <w:r w:rsidRPr="00764B71">
              <w:rPr>
                <w:sz w:val="20"/>
                <w:szCs w:val="20"/>
              </w:rPr>
              <w:t>Недовољна заступљеност праксе у образовном процесу ++</w:t>
            </w:r>
          </w:p>
          <w:p w:rsidR="00764B71" w:rsidRPr="00FE3A89" w:rsidRDefault="00371C58" w:rsidP="00FE3A89">
            <w:pPr>
              <w:pStyle w:val="ListParagraph"/>
              <w:numPr>
                <w:ilvl w:val="0"/>
                <w:numId w:val="44"/>
              </w:numPr>
              <w:spacing w:after="0" w:line="240" w:lineRule="auto"/>
              <w:jc w:val="left"/>
              <w:rPr>
                <w:sz w:val="20"/>
                <w:szCs w:val="20"/>
              </w:rPr>
            </w:pPr>
            <w:r w:rsidRPr="00764B71">
              <w:rPr>
                <w:sz w:val="20"/>
                <w:szCs w:val="20"/>
              </w:rPr>
              <w:t>Недовољно редовно анкетирање студената о квалитету студијских програма +</w:t>
            </w:r>
          </w:p>
          <w:p w:rsidR="00371C58" w:rsidRPr="00764B71" w:rsidRDefault="00371C58" w:rsidP="00037D5E">
            <w:pPr>
              <w:pStyle w:val="ListParagraph"/>
              <w:numPr>
                <w:ilvl w:val="0"/>
                <w:numId w:val="44"/>
              </w:numPr>
              <w:spacing w:after="0" w:line="240" w:lineRule="auto"/>
              <w:jc w:val="left"/>
              <w:rPr>
                <w:sz w:val="20"/>
                <w:szCs w:val="20"/>
              </w:rPr>
            </w:pPr>
            <w:r w:rsidRPr="00764B71">
              <w:rPr>
                <w:sz w:val="20"/>
                <w:szCs w:val="20"/>
              </w:rPr>
              <w:lastRenderedPageBreak/>
              <w:t>Недовољно редовно анкетирање послодаваца о квалитету студијског програма ++</w:t>
            </w:r>
          </w:p>
          <w:p w:rsidR="00371C58" w:rsidRPr="0014707B" w:rsidRDefault="00371C58" w:rsidP="00037D5E">
            <w:pPr>
              <w:spacing w:after="0" w:line="240" w:lineRule="auto"/>
              <w:rPr>
                <w:rFonts w:ascii="Times New Roman" w:hAnsi="Times New Roman"/>
                <w:sz w:val="20"/>
                <w:szCs w:val="20"/>
              </w:rPr>
            </w:pPr>
          </w:p>
          <w:p w:rsidR="00371C58" w:rsidRPr="0014707B" w:rsidRDefault="00371C58" w:rsidP="00037D5E">
            <w:pPr>
              <w:spacing w:after="0" w:line="240" w:lineRule="auto"/>
              <w:rPr>
                <w:rFonts w:ascii="Times New Roman" w:hAnsi="Times New Roman"/>
                <w:sz w:val="20"/>
                <w:szCs w:val="20"/>
              </w:rPr>
            </w:pPr>
          </w:p>
          <w:p w:rsidR="00371C58" w:rsidRPr="0014707B" w:rsidRDefault="00371C58" w:rsidP="0014707B">
            <w:pPr>
              <w:spacing w:after="0" w:line="240" w:lineRule="auto"/>
              <w:rPr>
                <w:rFonts w:ascii="Times New Roman" w:hAnsi="Times New Roman"/>
                <w:sz w:val="20"/>
                <w:szCs w:val="20"/>
              </w:rPr>
            </w:pPr>
          </w:p>
        </w:tc>
      </w:tr>
      <w:tr w:rsidR="00371C58" w:rsidRPr="0014707B" w:rsidTr="00371C58">
        <w:tc>
          <w:tcPr>
            <w:tcW w:w="4428" w:type="dxa"/>
          </w:tcPr>
          <w:p w:rsidR="00371C58" w:rsidRPr="0014707B" w:rsidRDefault="00371C58" w:rsidP="0014707B">
            <w:pPr>
              <w:spacing w:after="0" w:line="240" w:lineRule="auto"/>
              <w:jc w:val="center"/>
              <w:rPr>
                <w:rFonts w:ascii="Times New Roman" w:hAnsi="Times New Roman"/>
                <w:b/>
                <w:sz w:val="20"/>
                <w:szCs w:val="20"/>
                <w:lang w:val="sr-Cyrl-CS"/>
              </w:rPr>
            </w:pPr>
            <w:r w:rsidRPr="0014707B">
              <w:rPr>
                <w:rFonts w:ascii="Times New Roman" w:hAnsi="Times New Roman"/>
                <w:b/>
                <w:sz w:val="20"/>
                <w:szCs w:val="20"/>
                <w:lang w:val="sr-Cyrl-CS"/>
              </w:rPr>
              <w:lastRenderedPageBreak/>
              <w:t>МОГУЋНОСТИ</w:t>
            </w:r>
          </w:p>
        </w:tc>
        <w:tc>
          <w:tcPr>
            <w:tcW w:w="4428" w:type="dxa"/>
          </w:tcPr>
          <w:p w:rsidR="00371C58" w:rsidRPr="0014707B" w:rsidRDefault="00371C58" w:rsidP="0014707B">
            <w:pPr>
              <w:spacing w:after="0" w:line="240" w:lineRule="auto"/>
              <w:jc w:val="center"/>
              <w:rPr>
                <w:rFonts w:ascii="Times New Roman" w:hAnsi="Times New Roman"/>
                <w:b/>
                <w:sz w:val="20"/>
                <w:szCs w:val="20"/>
                <w:lang w:val="sr-Cyrl-CS"/>
              </w:rPr>
            </w:pPr>
            <w:r w:rsidRPr="0014707B">
              <w:rPr>
                <w:rFonts w:ascii="Times New Roman" w:hAnsi="Times New Roman"/>
                <w:b/>
                <w:sz w:val="20"/>
                <w:szCs w:val="20"/>
                <w:lang w:val="sr-Cyrl-CS"/>
              </w:rPr>
              <w:t>ОПАСНОСТИ</w:t>
            </w:r>
          </w:p>
        </w:tc>
      </w:tr>
      <w:tr w:rsidR="00371C58" w:rsidRPr="0014707B" w:rsidTr="00371C58">
        <w:tc>
          <w:tcPr>
            <w:tcW w:w="4428" w:type="dxa"/>
          </w:tcPr>
          <w:p w:rsidR="00764B71" w:rsidRDefault="00764B71" w:rsidP="00037D5E">
            <w:pPr>
              <w:pStyle w:val="ListParagraph"/>
              <w:spacing w:after="0" w:line="240" w:lineRule="auto"/>
              <w:jc w:val="left"/>
              <w:rPr>
                <w:sz w:val="20"/>
                <w:szCs w:val="20"/>
                <w:lang w:val="sr-Cyrl-CS"/>
              </w:rPr>
            </w:pPr>
          </w:p>
          <w:p w:rsidR="00371C58" w:rsidRPr="00FE3A89" w:rsidRDefault="00371C58" w:rsidP="00037D5E">
            <w:pPr>
              <w:pStyle w:val="ListParagraph"/>
              <w:numPr>
                <w:ilvl w:val="0"/>
                <w:numId w:val="45"/>
              </w:numPr>
              <w:spacing w:after="0" w:line="240" w:lineRule="auto"/>
              <w:jc w:val="left"/>
              <w:rPr>
                <w:sz w:val="20"/>
                <w:szCs w:val="20"/>
                <w:lang w:val="sr-Cyrl-CS"/>
              </w:rPr>
            </w:pPr>
            <w:r w:rsidRPr="00764B71">
              <w:rPr>
                <w:sz w:val="20"/>
                <w:szCs w:val="20"/>
                <w:lang w:val="sr-Cyrl-CS"/>
              </w:rPr>
              <w:t>Регионално повезивање високошколских установа у циљу размене искуства у побољшању квалитета студијских програма +</w:t>
            </w:r>
          </w:p>
          <w:p w:rsidR="00371C58" w:rsidRPr="00FE3A89" w:rsidRDefault="00371C58" w:rsidP="00037D5E">
            <w:pPr>
              <w:pStyle w:val="ListParagraph"/>
              <w:numPr>
                <w:ilvl w:val="0"/>
                <w:numId w:val="45"/>
              </w:numPr>
              <w:spacing w:after="0" w:line="240" w:lineRule="auto"/>
              <w:jc w:val="left"/>
              <w:rPr>
                <w:sz w:val="20"/>
                <w:szCs w:val="20"/>
                <w:lang w:val="sr-Cyrl-CS"/>
              </w:rPr>
            </w:pPr>
            <w:r w:rsidRPr="00764B71">
              <w:rPr>
                <w:sz w:val="20"/>
                <w:szCs w:val="20"/>
                <w:lang w:val="sr-Cyrl-CS"/>
              </w:rPr>
              <w:t>Перманентно радити на побољшању квалитета наставног процеса/+++</w:t>
            </w:r>
          </w:p>
          <w:p w:rsidR="00371C58" w:rsidRPr="00FE3A89" w:rsidRDefault="00371C58" w:rsidP="00037D5E">
            <w:pPr>
              <w:pStyle w:val="ListParagraph"/>
              <w:numPr>
                <w:ilvl w:val="0"/>
                <w:numId w:val="45"/>
              </w:numPr>
              <w:spacing w:after="0" w:line="240" w:lineRule="auto"/>
              <w:jc w:val="left"/>
              <w:rPr>
                <w:sz w:val="20"/>
                <w:szCs w:val="20"/>
                <w:lang w:val="sr-Cyrl-CS"/>
              </w:rPr>
            </w:pPr>
            <w:r w:rsidRPr="00764B71">
              <w:rPr>
                <w:sz w:val="20"/>
                <w:szCs w:val="20"/>
                <w:lang w:val="sr-Cyrl-CS"/>
              </w:rPr>
              <w:t>Већа сарадња са правосуђем, органима управе и привредом у циљу повећања могућности за извођење практичне наставе ++</w:t>
            </w:r>
          </w:p>
          <w:p w:rsidR="00371C58" w:rsidRPr="00FE3A89" w:rsidRDefault="00371C58" w:rsidP="00037D5E">
            <w:pPr>
              <w:pStyle w:val="ListParagraph"/>
              <w:numPr>
                <w:ilvl w:val="0"/>
                <w:numId w:val="45"/>
              </w:numPr>
              <w:spacing w:after="0" w:line="240" w:lineRule="auto"/>
              <w:jc w:val="left"/>
              <w:rPr>
                <w:sz w:val="20"/>
                <w:szCs w:val="20"/>
                <w:lang w:val="sr-Cyrl-CS"/>
              </w:rPr>
            </w:pPr>
            <w:r w:rsidRPr="00764B71">
              <w:rPr>
                <w:sz w:val="20"/>
                <w:szCs w:val="20"/>
                <w:lang w:val="sr-Cyrl-CS"/>
              </w:rPr>
              <w:t>Ширење круга институција и органа у којима ће се реализовати стручна пракса/+++</w:t>
            </w:r>
          </w:p>
          <w:p w:rsidR="00371C58" w:rsidRPr="00FE3A89" w:rsidRDefault="00371C58" w:rsidP="00037D5E">
            <w:pPr>
              <w:pStyle w:val="ListParagraph"/>
              <w:numPr>
                <w:ilvl w:val="0"/>
                <w:numId w:val="45"/>
              </w:numPr>
              <w:spacing w:after="0" w:line="240" w:lineRule="auto"/>
              <w:jc w:val="left"/>
              <w:rPr>
                <w:sz w:val="20"/>
                <w:szCs w:val="20"/>
                <w:lang w:val="sr-Cyrl-CS"/>
              </w:rPr>
            </w:pPr>
            <w:r w:rsidRPr="00764B71">
              <w:rPr>
                <w:sz w:val="20"/>
                <w:szCs w:val="20"/>
                <w:lang w:val="sr-Cyrl-CS"/>
              </w:rPr>
              <w:t>Повећање мобилности студената и наставника/++</w:t>
            </w:r>
          </w:p>
          <w:p w:rsidR="00371C58" w:rsidRPr="00FE3A89" w:rsidRDefault="00371C58" w:rsidP="00037D5E">
            <w:pPr>
              <w:pStyle w:val="ListParagraph"/>
              <w:numPr>
                <w:ilvl w:val="0"/>
                <w:numId w:val="45"/>
              </w:numPr>
              <w:spacing w:after="0" w:line="240" w:lineRule="auto"/>
              <w:jc w:val="left"/>
              <w:rPr>
                <w:sz w:val="20"/>
                <w:szCs w:val="20"/>
                <w:lang w:val="sr-Cyrl-CS"/>
              </w:rPr>
            </w:pPr>
            <w:r w:rsidRPr="00764B71">
              <w:rPr>
                <w:sz w:val="20"/>
                <w:szCs w:val="20"/>
                <w:lang w:val="sr-Cyrl-CS"/>
              </w:rPr>
              <w:t>Оснивање привредног друштва у складу са Законом о високом образовању++</w:t>
            </w:r>
          </w:p>
          <w:p w:rsidR="00371C58" w:rsidRPr="00FE3A89" w:rsidRDefault="00371C58" w:rsidP="00037D5E">
            <w:pPr>
              <w:pStyle w:val="ListParagraph"/>
              <w:numPr>
                <w:ilvl w:val="0"/>
                <w:numId w:val="45"/>
              </w:numPr>
              <w:spacing w:after="0" w:line="240" w:lineRule="auto"/>
              <w:jc w:val="left"/>
              <w:rPr>
                <w:sz w:val="20"/>
                <w:szCs w:val="20"/>
                <w:lang w:val="sr-Cyrl-CS"/>
              </w:rPr>
            </w:pPr>
            <w:r w:rsidRPr="00764B71">
              <w:rPr>
                <w:sz w:val="20"/>
                <w:szCs w:val="20"/>
                <w:lang w:val="sr-Cyrl-CS"/>
              </w:rPr>
              <w:t>Увођење специјалистичких студија +</w:t>
            </w:r>
          </w:p>
          <w:p w:rsidR="00371C58" w:rsidRPr="00FE3A89" w:rsidRDefault="00371C58" w:rsidP="00037D5E">
            <w:pPr>
              <w:pStyle w:val="ListParagraph"/>
              <w:numPr>
                <w:ilvl w:val="0"/>
                <w:numId w:val="45"/>
              </w:numPr>
              <w:spacing w:after="0" w:line="240" w:lineRule="auto"/>
              <w:jc w:val="left"/>
              <w:rPr>
                <w:sz w:val="20"/>
                <w:szCs w:val="20"/>
                <w:lang w:val="sr-Cyrl-CS"/>
              </w:rPr>
            </w:pPr>
            <w:r w:rsidRPr="00764B71">
              <w:rPr>
                <w:sz w:val="20"/>
                <w:szCs w:val="20"/>
                <w:lang w:val="sr-Cyrl-CS"/>
              </w:rPr>
              <w:t>Успостављање комуникације с Националном службом запошљавања у циљу праћења потреба тржишта +</w:t>
            </w:r>
          </w:p>
          <w:p w:rsidR="00371C58" w:rsidRPr="00764B71" w:rsidRDefault="00371C58" w:rsidP="00037D5E">
            <w:pPr>
              <w:pStyle w:val="ListParagraph"/>
              <w:numPr>
                <w:ilvl w:val="0"/>
                <w:numId w:val="45"/>
              </w:numPr>
              <w:spacing w:after="0" w:line="240" w:lineRule="auto"/>
              <w:jc w:val="left"/>
              <w:rPr>
                <w:sz w:val="20"/>
                <w:szCs w:val="20"/>
                <w:lang w:val="sr-Cyrl-CS"/>
              </w:rPr>
            </w:pPr>
            <w:r w:rsidRPr="00764B71">
              <w:rPr>
                <w:sz w:val="20"/>
                <w:szCs w:val="20"/>
                <w:lang w:val="sr-Cyrl-CS"/>
              </w:rPr>
              <w:t>Учешће на стручним семинарима и радионицама посвећених квалитету студијских програма +</w:t>
            </w:r>
          </w:p>
        </w:tc>
        <w:tc>
          <w:tcPr>
            <w:tcW w:w="4428" w:type="dxa"/>
          </w:tcPr>
          <w:p w:rsidR="00371C58" w:rsidRPr="00764B71" w:rsidRDefault="00371C58" w:rsidP="00037D5E">
            <w:pPr>
              <w:pStyle w:val="ListParagraph"/>
              <w:spacing w:after="0" w:line="240" w:lineRule="auto"/>
              <w:jc w:val="left"/>
              <w:rPr>
                <w:sz w:val="20"/>
                <w:szCs w:val="20"/>
                <w:lang w:val="ru-RU"/>
              </w:rPr>
            </w:pPr>
          </w:p>
          <w:p w:rsidR="00371C58" w:rsidRPr="00FE3A89" w:rsidRDefault="00371C58" w:rsidP="00037D5E">
            <w:pPr>
              <w:pStyle w:val="ListParagraph"/>
              <w:numPr>
                <w:ilvl w:val="0"/>
                <w:numId w:val="46"/>
              </w:numPr>
              <w:spacing w:after="0" w:line="240" w:lineRule="auto"/>
              <w:jc w:val="left"/>
              <w:rPr>
                <w:sz w:val="20"/>
                <w:szCs w:val="20"/>
                <w:lang w:val="ru-RU"/>
              </w:rPr>
            </w:pPr>
            <w:r w:rsidRPr="00764B71">
              <w:rPr>
                <w:sz w:val="20"/>
                <w:szCs w:val="20"/>
                <w:lang w:val="ru-RU"/>
              </w:rPr>
              <w:t>Нејасна стратегија државе о будућности високог образовања у Србији.  ++</w:t>
            </w:r>
          </w:p>
          <w:p w:rsidR="00371C58" w:rsidRPr="00FE3A89" w:rsidRDefault="00371C58" w:rsidP="00037D5E">
            <w:pPr>
              <w:pStyle w:val="ListParagraph"/>
              <w:numPr>
                <w:ilvl w:val="0"/>
                <w:numId w:val="46"/>
              </w:numPr>
              <w:spacing w:after="0" w:line="240" w:lineRule="auto"/>
              <w:jc w:val="left"/>
              <w:rPr>
                <w:sz w:val="20"/>
                <w:szCs w:val="20"/>
                <w:lang w:val="ru-RU"/>
              </w:rPr>
            </w:pPr>
            <w:r w:rsidRPr="00764B71">
              <w:rPr>
                <w:sz w:val="20"/>
                <w:szCs w:val="20"/>
                <w:lang w:val="ru-RU"/>
              </w:rPr>
              <w:t>Нејасна стратегија државе о финансирању високог образовања у Србији +</w:t>
            </w:r>
          </w:p>
          <w:p w:rsidR="00371C58" w:rsidRPr="00FE3A89" w:rsidRDefault="00371C58" w:rsidP="00037D5E">
            <w:pPr>
              <w:pStyle w:val="ListParagraph"/>
              <w:numPr>
                <w:ilvl w:val="0"/>
                <w:numId w:val="46"/>
              </w:numPr>
              <w:spacing w:after="0" w:line="240" w:lineRule="auto"/>
              <w:jc w:val="left"/>
              <w:rPr>
                <w:sz w:val="20"/>
                <w:szCs w:val="20"/>
                <w:lang w:val="ru-RU"/>
              </w:rPr>
            </w:pPr>
            <w:r w:rsidRPr="00764B71">
              <w:rPr>
                <w:sz w:val="20"/>
                <w:szCs w:val="20"/>
                <w:lang w:val="ru-RU"/>
              </w:rPr>
              <w:t>Недовољна мотивисаност наставника за нове облике и методе у реализацији</w:t>
            </w:r>
            <w:r w:rsidRPr="00764B71">
              <w:rPr>
                <w:sz w:val="20"/>
                <w:szCs w:val="20"/>
                <w:lang w:val="ru-RU"/>
              </w:rPr>
              <w:br/>
              <w:t>наставе/+</w:t>
            </w:r>
          </w:p>
          <w:p w:rsidR="00371C58" w:rsidRPr="00764B71" w:rsidRDefault="00371C58" w:rsidP="00037D5E">
            <w:pPr>
              <w:pStyle w:val="ListParagraph"/>
              <w:numPr>
                <w:ilvl w:val="0"/>
                <w:numId w:val="46"/>
              </w:numPr>
              <w:spacing w:after="0" w:line="240" w:lineRule="auto"/>
              <w:jc w:val="left"/>
              <w:rPr>
                <w:sz w:val="20"/>
                <w:szCs w:val="20"/>
                <w:lang w:val="ru-RU"/>
              </w:rPr>
            </w:pPr>
            <w:r w:rsidRPr="00764B71">
              <w:rPr>
                <w:sz w:val="20"/>
                <w:szCs w:val="20"/>
                <w:lang w:val="ru-RU"/>
              </w:rPr>
              <w:t>Недовољна мотивисаност редовних и дипломираних студената да искажу своја мишљења о к</w:t>
            </w:r>
            <w:r w:rsidR="00FE3A89">
              <w:rPr>
                <w:sz w:val="20"/>
                <w:szCs w:val="20"/>
                <w:lang w:val="ru-RU"/>
              </w:rPr>
              <w:t>валитету студијског програма/++</w:t>
            </w:r>
          </w:p>
          <w:p w:rsidR="00371C58" w:rsidRPr="00FE3A89" w:rsidRDefault="00371C58" w:rsidP="00037D5E">
            <w:pPr>
              <w:pStyle w:val="ListParagraph"/>
              <w:numPr>
                <w:ilvl w:val="0"/>
                <w:numId w:val="46"/>
              </w:numPr>
              <w:spacing w:after="0" w:line="240" w:lineRule="auto"/>
              <w:jc w:val="left"/>
              <w:rPr>
                <w:sz w:val="20"/>
                <w:szCs w:val="20"/>
                <w:lang w:val="ru-RU"/>
              </w:rPr>
            </w:pPr>
            <w:r w:rsidRPr="00764B71">
              <w:rPr>
                <w:sz w:val="20"/>
                <w:szCs w:val="20"/>
                <w:lang w:val="ru-RU"/>
              </w:rPr>
              <w:t>Недовољна мотивисаност послодаваца да искажу своја мишљења о компетенцијама дипломираних студената/++</w:t>
            </w:r>
          </w:p>
          <w:p w:rsidR="00371C58" w:rsidRPr="00764B71" w:rsidRDefault="009A2521" w:rsidP="00037D5E">
            <w:pPr>
              <w:pStyle w:val="ListParagraph"/>
              <w:numPr>
                <w:ilvl w:val="0"/>
                <w:numId w:val="46"/>
              </w:numPr>
              <w:spacing w:after="0" w:line="240" w:lineRule="auto"/>
              <w:jc w:val="left"/>
              <w:rPr>
                <w:sz w:val="20"/>
                <w:szCs w:val="20"/>
                <w:lang w:val="ru-RU"/>
              </w:rPr>
            </w:pPr>
            <w:r>
              <w:rPr>
                <w:sz w:val="20"/>
                <w:szCs w:val="20"/>
                <w:lang w:val="ru-RU"/>
              </w:rPr>
              <w:t>Деловање тзв. дивљих одељења</w:t>
            </w:r>
            <w:r w:rsidR="00371C58" w:rsidRPr="00764B71">
              <w:rPr>
                <w:sz w:val="20"/>
                <w:szCs w:val="20"/>
                <w:lang w:val="ru-RU"/>
              </w:rPr>
              <w:t xml:space="preserve"> високошколских установа које су у приватној својини и пасивност Министарства просвете, науке и технолошког развоја тим поводом. +++</w:t>
            </w:r>
          </w:p>
          <w:p w:rsidR="00371C58" w:rsidRPr="0014707B" w:rsidRDefault="00371C58" w:rsidP="00037D5E">
            <w:pPr>
              <w:spacing w:after="0" w:line="240" w:lineRule="auto"/>
              <w:rPr>
                <w:rFonts w:ascii="Times New Roman" w:hAnsi="Times New Roman"/>
                <w:sz w:val="20"/>
                <w:szCs w:val="20"/>
                <w:lang w:val="ru-RU"/>
              </w:rPr>
            </w:pPr>
          </w:p>
        </w:tc>
      </w:tr>
    </w:tbl>
    <w:p w:rsidR="00371C58" w:rsidRPr="00E9731A" w:rsidRDefault="00371C58" w:rsidP="0014707B">
      <w:pPr>
        <w:pStyle w:val="Heading2"/>
        <w:spacing w:before="0" w:after="0" w:line="240" w:lineRule="auto"/>
        <w:rPr>
          <w:rFonts w:ascii="Times New Roman" w:hAnsi="Times New Roman"/>
          <w:lang w:val="sr-Latn-CS"/>
        </w:rPr>
      </w:pPr>
      <w:bookmarkStart w:id="118" w:name="_Toc371353258"/>
      <w:bookmarkStart w:id="119" w:name="_Toc371408343"/>
      <w:bookmarkStart w:id="120" w:name="_Toc371409505"/>
      <w:bookmarkStart w:id="121" w:name="_Toc372712741"/>
      <w:bookmarkStart w:id="122" w:name="_Toc373246504"/>
      <w:bookmarkStart w:id="123" w:name="_Toc64497050"/>
      <w:r w:rsidRPr="00E9731A">
        <w:rPr>
          <w:rFonts w:ascii="Times New Roman" w:hAnsi="Times New Roman"/>
          <w:lang w:val="sr-Latn-CS"/>
        </w:rPr>
        <w:lastRenderedPageBreak/>
        <w:t>Г) Предлози за побољшање и планиране мере</w:t>
      </w:r>
      <w:bookmarkEnd w:id="118"/>
      <w:bookmarkEnd w:id="119"/>
      <w:bookmarkEnd w:id="120"/>
      <w:bookmarkEnd w:id="121"/>
      <w:bookmarkEnd w:id="122"/>
      <w:bookmarkEnd w:id="123"/>
    </w:p>
    <w:p w:rsidR="00371C58" w:rsidRPr="0014707B" w:rsidRDefault="00371C58" w:rsidP="0014707B">
      <w:pPr>
        <w:pStyle w:val="NormalWeb"/>
        <w:spacing w:before="0" w:beforeAutospacing="0" w:after="0" w:afterAutospacing="0"/>
        <w:ind w:firstLine="720"/>
        <w:jc w:val="both"/>
      </w:pPr>
    </w:p>
    <w:p w:rsidR="00371C58" w:rsidRDefault="00371C58" w:rsidP="0014707B">
      <w:pPr>
        <w:pStyle w:val="NormalWeb"/>
        <w:spacing w:before="0" w:beforeAutospacing="0" w:after="0" w:afterAutospacing="0"/>
        <w:ind w:firstLine="720"/>
        <w:jc w:val="both"/>
      </w:pPr>
      <w:r w:rsidRPr="0014707B">
        <w:t>Правни факултет испуњава стандард 4.</w:t>
      </w:r>
    </w:p>
    <w:p w:rsidR="008A63F9" w:rsidRPr="0014707B" w:rsidRDefault="008A63F9" w:rsidP="0014707B">
      <w:pPr>
        <w:pStyle w:val="NormalWeb"/>
        <w:spacing w:before="0" w:beforeAutospacing="0" w:after="0" w:afterAutospacing="0"/>
        <w:ind w:firstLine="720"/>
        <w:jc w:val="both"/>
      </w:pPr>
    </w:p>
    <w:p w:rsidR="00371C58" w:rsidRPr="0014707B" w:rsidRDefault="00371C58" w:rsidP="003B7EFA">
      <w:pPr>
        <w:pStyle w:val="NormalWeb"/>
        <w:numPr>
          <w:ilvl w:val="1"/>
          <w:numId w:val="18"/>
        </w:numPr>
        <w:spacing w:before="0" w:beforeAutospacing="0" w:after="0" w:afterAutospacing="0"/>
        <w:jc w:val="both"/>
        <w:rPr>
          <w:lang w:val="sr-Cyrl-CS"/>
        </w:rPr>
      </w:pPr>
      <w:r w:rsidRPr="0014707B">
        <w:t>У наредном периоду је неопходно остваривати интензивнију комуникацију са студентима који су завршили Факултет</w:t>
      </w:r>
      <w:r w:rsidRPr="0014707B">
        <w:rPr>
          <w:bCs/>
          <w:iCs/>
          <w:lang w:val="sr-Cyrl-CS"/>
        </w:rPr>
        <w:t>.</w:t>
      </w:r>
    </w:p>
    <w:p w:rsidR="00371C58" w:rsidRPr="0014707B" w:rsidRDefault="00371C58" w:rsidP="003B7EFA">
      <w:pPr>
        <w:pStyle w:val="NormalWeb"/>
        <w:numPr>
          <w:ilvl w:val="1"/>
          <w:numId w:val="18"/>
        </w:numPr>
        <w:spacing w:before="0" w:beforeAutospacing="0" w:after="0" w:afterAutospacing="0"/>
        <w:jc w:val="both"/>
      </w:pPr>
      <w:r w:rsidRPr="0014707B">
        <w:t xml:space="preserve">Осим тога, у наредном периоду је неопходно у континуитету вршити анкетирање студената о квалитету студијског програма. Неопходан је редован прилив мишљења студената о питањима која се тичу њиховог стварног ангажовања на савладавању наставног предмета у односу на процењено оптерећење. </w:t>
      </w:r>
    </w:p>
    <w:p w:rsidR="00371C58" w:rsidRPr="0014707B" w:rsidRDefault="00371C58" w:rsidP="003B7EFA">
      <w:pPr>
        <w:pStyle w:val="NormalWeb"/>
        <w:numPr>
          <w:ilvl w:val="1"/>
          <w:numId w:val="18"/>
        </w:numPr>
        <w:spacing w:before="0" w:beforeAutospacing="0" w:after="0" w:afterAutospacing="0"/>
        <w:jc w:val="both"/>
        <w:rPr>
          <w:bCs/>
          <w:lang w:val="sr-Cyrl-CS"/>
        </w:rPr>
      </w:pPr>
      <w:r w:rsidRPr="0014707B">
        <w:rPr>
          <w:bCs/>
        </w:rPr>
        <w:t>Потребно је, у наредном периоду, наставити са започетом праксом годишњег</w:t>
      </w:r>
      <w:r w:rsidRPr="0014707B">
        <w:rPr>
          <w:b/>
          <w:bCs/>
        </w:rPr>
        <w:t xml:space="preserve"> </w:t>
      </w:r>
      <w:r w:rsidRPr="0014707B">
        <w:rPr>
          <w:bCs/>
        </w:rPr>
        <w:t>а</w:t>
      </w:r>
      <w:r w:rsidRPr="0014707B">
        <w:rPr>
          <w:bCs/>
          <w:lang w:val="sr-Cyrl-CS"/>
        </w:rPr>
        <w:t>нкетирањ</w:t>
      </w:r>
      <w:r w:rsidRPr="0014707B">
        <w:rPr>
          <w:bCs/>
        </w:rPr>
        <w:t xml:space="preserve">а </w:t>
      </w:r>
      <w:r w:rsidRPr="0014707B">
        <w:rPr>
          <w:bCs/>
          <w:lang w:val="sr-Cyrl-CS"/>
        </w:rPr>
        <w:t>послодаваца из окружења о квалитету студијских програма.</w:t>
      </w:r>
      <w:r w:rsidRPr="0014707B">
        <w:rPr>
          <w:lang w:val="sr-Cyrl-CS"/>
        </w:rPr>
        <w:t xml:space="preserve"> </w:t>
      </w:r>
    </w:p>
    <w:p w:rsidR="00371C58" w:rsidRPr="0014707B" w:rsidRDefault="00371C58" w:rsidP="003B7EFA">
      <w:pPr>
        <w:pStyle w:val="NormalWeb"/>
        <w:numPr>
          <w:ilvl w:val="1"/>
          <w:numId w:val="18"/>
        </w:numPr>
        <w:spacing w:before="0" w:beforeAutospacing="0" w:after="0" w:afterAutospacing="0"/>
        <w:jc w:val="both"/>
      </w:pPr>
      <w:r w:rsidRPr="0014707B">
        <w:rPr>
          <w:lang w:val="sr-Cyrl-CS"/>
        </w:rPr>
        <w:t xml:space="preserve">Приликом разматрања иновирања студијског програма основних академских студија за процес наредне акредитације, посебну пажњу треба посветити броју наставних предмета који припадају групи стручно-апликативних научних дисциплина. </w:t>
      </w:r>
    </w:p>
    <w:p w:rsidR="00371C58" w:rsidRPr="0014707B" w:rsidRDefault="00371C58" w:rsidP="003B7EFA">
      <w:pPr>
        <w:pStyle w:val="NormalWeb"/>
        <w:numPr>
          <w:ilvl w:val="1"/>
          <w:numId w:val="18"/>
        </w:numPr>
        <w:spacing w:before="0" w:beforeAutospacing="0" w:after="0" w:afterAutospacing="0"/>
        <w:jc w:val="both"/>
        <w:rPr>
          <w:lang w:val="sr-Cyrl-CS"/>
        </w:rPr>
      </w:pPr>
      <w:r w:rsidRPr="0014707B">
        <w:t>П</w:t>
      </w:r>
      <w:r w:rsidRPr="0014707B">
        <w:rPr>
          <w:lang w:val="sr-Cyrl-CS"/>
        </w:rPr>
        <w:t xml:space="preserve">отребно је наставити и проширити активности укључивања стручњака из праксе у процес извођења наставе и вежби на позитивно-правним наставним предметима. </w:t>
      </w:r>
    </w:p>
    <w:p w:rsidR="00371C58" w:rsidRPr="0014707B" w:rsidRDefault="00371C58" w:rsidP="003B7EFA">
      <w:pPr>
        <w:pStyle w:val="NormalWeb"/>
        <w:numPr>
          <w:ilvl w:val="1"/>
          <w:numId w:val="18"/>
        </w:numPr>
        <w:spacing w:before="0" w:beforeAutospacing="0" w:after="0" w:afterAutospacing="0"/>
        <w:jc w:val="both"/>
        <w:rPr>
          <w:lang w:val="sr-Cyrl-CS"/>
        </w:rPr>
      </w:pPr>
      <w:r w:rsidRPr="0014707B">
        <w:rPr>
          <w:lang w:val="sr-Cyrl-CS"/>
        </w:rPr>
        <w:t>Пожељно је размотрити могућност да се уведе „недеља праксе“ у сваком семестру на свим позитивно-правним предметима.</w:t>
      </w:r>
    </w:p>
    <w:p w:rsidR="00371C58" w:rsidRPr="0014707B" w:rsidRDefault="00371C58" w:rsidP="003B7EFA">
      <w:pPr>
        <w:pStyle w:val="NormalWeb"/>
        <w:numPr>
          <w:ilvl w:val="1"/>
          <w:numId w:val="18"/>
        </w:numPr>
        <w:spacing w:before="0" w:beforeAutospacing="0" w:after="0" w:afterAutospacing="0"/>
        <w:jc w:val="both"/>
      </w:pPr>
      <w:r w:rsidRPr="0014707B">
        <w:rPr>
          <w:bCs/>
          <w:iCs/>
        </w:rPr>
        <w:t xml:space="preserve">Извршити анализу постојећег Правилника о докторским студијама, у смислу оптерећености студената обавезама објављивања самосталних радова у научним и стручним часописима. </w:t>
      </w:r>
    </w:p>
    <w:p w:rsidR="00371C58" w:rsidRPr="0014707B" w:rsidRDefault="00371C58" w:rsidP="003B7EFA">
      <w:pPr>
        <w:pStyle w:val="NormalWeb"/>
        <w:numPr>
          <w:ilvl w:val="1"/>
          <w:numId w:val="18"/>
        </w:numPr>
        <w:spacing w:before="0" w:beforeAutospacing="0" w:after="0" w:afterAutospacing="0"/>
        <w:jc w:val="both"/>
      </w:pPr>
      <w:r w:rsidRPr="0014707B">
        <w:t>Континуирано похађање едукативних курсева за нове методе наставе за наставнике и сараднике.</w:t>
      </w:r>
    </w:p>
    <w:p w:rsidR="00371C58" w:rsidRPr="0014707B" w:rsidRDefault="00371C58" w:rsidP="003B7EFA">
      <w:pPr>
        <w:pStyle w:val="NormalWeb"/>
        <w:numPr>
          <w:ilvl w:val="1"/>
          <w:numId w:val="18"/>
        </w:numPr>
        <w:spacing w:before="0" w:beforeAutospacing="0" w:after="0" w:afterAutospacing="0"/>
        <w:jc w:val="both"/>
      </w:pPr>
      <w:r w:rsidRPr="0014707B">
        <w:t xml:space="preserve">Развијање метода </w:t>
      </w:r>
      <w:r w:rsidRPr="0014707B">
        <w:rPr>
          <w:i/>
          <w:iCs/>
        </w:rPr>
        <w:t>online</w:t>
      </w:r>
      <w:r w:rsidRPr="0014707B">
        <w:t xml:space="preserve"> едукације за наставнике.</w:t>
      </w:r>
    </w:p>
    <w:p w:rsidR="00371C58" w:rsidRPr="0014707B" w:rsidRDefault="00371C58" w:rsidP="003B7EFA">
      <w:pPr>
        <w:pStyle w:val="NormalWeb"/>
        <w:numPr>
          <w:ilvl w:val="1"/>
          <w:numId w:val="18"/>
        </w:numPr>
        <w:spacing w:before="0" w:beforeAutospacing="0" w:after="0" w:afterAutospacing="0"/>
        <w:jc w:val="both"/>
      </w:pPr>
      <w:r w:rsidRPr="0014707B">
        <w:t xml:space="preserve">Настављање развијања </w:t>
      </w:r>
      <w:r w:rsidRPr="0014707B">
        <w:rPr>
          <w:i/>
          <w:iCs/>
        </w:rPr>
        <w:t>online</w:t>
      </w:r>
      <w:r w:rsidRPr="0014707B">
        <w:t xml:space="preserve"> наставе у случају потребе.</w:t>
      </w:r>
    </w:p>
    <w:p w:rsidR="00371C58" w:rsidRPr="0014707B" w:rsidRDefault="00371C58" w:rsidP="003B7EFA">
      <w:pPr>
        <w:pStyle w:val="NormalWeb"/>
        <w:numPr>
          <w:ilvl w:val="1"/>
          <w:numId w:val="18"/>
        </w:numPr>
        <w:spacing w:before="0" w:beforeAutospacing="0" w:after="0" w:afterAutospacing="0"/>
        <w:jc w:val="both"/>
      </w:pPr>
      <w:r w:rsidRPr="0014707B">
        <w:t>Наставити и проширити активности укључивања стручњака из праксе у наставни процес (вежбе, практична настава, стручна пракса).</w:t>
      </w:r>
    </w:p>
    <w:p w:rsidR="00371C58" w:rsidRPr="0014707B" w:rsidRDefault="00371C58" w:rsidP="003B7EFA">
      <w:pPr>
        <w:pStyle w:val="NormalWeb"/>
        <w:numPr>
          <w:ilvl w:val="1"/>
          <w:numId w:val="18"/>
        </w:numPr>
        <w:spacing w:before="0" w:beforeAutospacing="0" w:after="0" w:afterAutospacing="0"/>
        <w:jc w:val="both"/>
        <w:rPr>
          <w:rStyle w:val="fontstyle01"/>
          <w:rFonts w:ascii="Times New Roman" w:hAnsi="Times New Roman" w:hint="default"/>
        </w:rPr>
      </w:pPr>
      <w:r w:rsidRPr="0014707B">
        <w:t>Развијање промотивних активности у циљу упознавања потенцијалних студената са свим елементима студијских програма</w:t>
      </w:r>
      <w:r w:rsidRPr="0014707B">
        <w:rPr>
          <w:rStyle w:val="fontstyle01"/>
          <w:rFonts w:ascii="Times New Roman" w:hAnsi="Times New Roman" w:hint="default"/>
        </w:rPr>
        <w:t>.</w:t>
      </w:r>
      <w:bookmarkStart w:id="124" w:name="_Toc371353259"/>
      <w:bookmarkStart w:id="125" w:name="_Toc371408344"/>
      <w:bookmarkStart w:id="126" w:name="_Toc371409506"/>
      <w:bookmarkStart w:id="127" w:name="_Toc372712742"/>
      <w:bookmarkStart w:id="128" w:name="_Toc373246505"/>
    </w:p>
    <w:p w:rsidR="00371C58" w:rsidRPr="0014707B" w:rsidRDefault="00371C58" w:rsidP="0014707B">
      <w:pPr>
        <w:pStyle w:val="NormalWeb"/>
        <w:spacing w:before="0" w:beforeAutospacing="0" w:after="0" w:afterAutospacing="0"/>
        <w:ind w:left="1440"/>
        <w:jc w:val="both"/>
      </w:pPr>
    </w:p>
    <w:p w:rsidR="00371C58" w:rsidRPr="0014707B" w:rsidRDefault="00371C58" w:rsidP="0014707B">
      <w:pPr>
        <w:spacing w:after="0" w:line="240" w:lineRule="auto"/>
        <w:jc w:val="both"/>
        <w:rPr>
          <w:rFonts w:ascii="Times New Roman" w:hAnsi="Times New Roman"/>
          <w:sz w:val="24"/>
          <w:szCs w:val="24"/>
          <w:lang w:val="sr-Cyrl-CS"/>
        </w:rPr>
      </w:pPr>
      <w:r w:rsidRPr="0014707B">
        <w:rPr>
          <w:rFonts w:ascii="Times New Roman" w:hAnsi="Times New Roman"/>
          <w:b/>
          <w:sz w:val="24"/>
          <w:szCs w:val="24"/>
          <w:lang w:val="sr-Cyrl-CS"/>
        </w:rPr>
        <w:t>Табела  4.1.</w:t>
      </w:r>
      <w:r w:rsidRPr="0014707B">
        <w:rPr>
          <w:rFonts w:ascii="Times New Roman" w:hAnsi="Times New Roman"/>
          <w:sz w:val="24"/>
          <w:szCs w:val="24"/>
          <w:lang w:val="sr-Cyrl-CS"/>
        </w:rPr>
        <w:t xml:space="preserve">  Листа  свих студијских  програма  који  су  акредитовани  на  високошколској установи </w:t>
      </w:r>
      <w:r w:rsidRPr="0014707B">
        <w:rPr>
          <w:rFonts w:ascii="Times New Roman" w:hAnsi="Times New Roman"/>
          <w:sz w:val="24"/>
          <w:szCs w:val="24"/>
        </w:rPr>
        <w:t xml:space="preserve"> од 2011. године </w:t>
      </w:r>
      <w:r w:rsidRPr="0014707B">
        <w:rPr>
          <w:rFonts w:ascii="Times New Roman" w:hAnsi="Times New Roman"/>
          <w:sz w:val="24"/>
          <w:szCs w:val="24"/>
          <w:lang w:val="sr-Cyrl-CS"/>
        </w:rPr>
        <w:t>са укупним бројем уписаних студената на свим  годинама студија у текућој и претходне 2 школске године</w:t>
      </w:r>
    </w:p>
    <w:p w:rsidR="003C70A4" w:rsidRPr="00E9731A" w:rsidRDefault="00371C58" w:rsidP="00E9731A">
      <w:pPr>
        <w:spacing w:after="0" w:line="240" w:lineRule="auto"/>
        <w:jc w:val="both"/>
        <w:rPr>
          <w:rFonts w:ascii="Times New Roman" w:hAnsi="Times New Roman"/>
          <w:sz w:val="24"/>
          <w:szCs w:val="24"/>
          <w:lang w:val="sr-Cyrl-CS"/>
        </w:rPr>
      </w:pPr>
      <w:r w:rsidRPr="0014707B">
        <w:rPr>
          <w:rFonts w:ascii="Times New Roman" w:hAnsi="Times New Roman"/>
          <w:sz w:val="24"/>
          <w:szCs w:val="24"/>
          <w:lang w:val="sr-Cyrl-CS"/>
        </w:rPr>
        <w:t xml:space="preserve">   *  (број студената одобрен акредитацијом помножен са бројем година трајања  студијског програма</w:t>
      </w:r>
      <w:r w:rsidRPr="0014707B">
        <w:rPr>
          <w:rFonts w:ascii="Times New Roman" w:hAnsi="Times New Roman"/>
          <w:sz w:val="24"/>
          <w:szCs w:val="24"/>
        </w:rPr>
        <w:t>)</w:t>
      </w:r>
    </w:p>
    <w:p w:rsidR="00CF6363" w:rsidRPr="0014707B" w:rsidRDefault="00CF6363" w:rsidP="0014707B">
      <w:pPr>
        <w:spacing w:after="0" w:line="240" w:lineRule="auto"/>
        <w:rPr>
          <w:rFonts w:ascii="Times New Roman" w:hAnsi="Times New Roman"/>
          <w:lang w:val="sr-Cyrl-CS"/>
        </w:rPr>
      </w:pPr>
    </w:p>
    <w:tbl>
      <w:tblPr>
        <w:tblW w:w="0" w:type="auto"/>
        <w:jc w:val="center"/>
        <w:tblLayout w:type="fixed"/>
        <w:tblLook w:val="0000" w:firstRow="0" w:lastRow="0" w:firstColumn="0" w:lastColumn="0" w:noHBand="0" w:noVBand="0"/>
      </w:tblPr>
      <w:tblGrid>
        <w:gridCol w:w="667"/>
        <w:gridCol w:w="2756"/>
        <w:gridCol w:w="1701"/>
        <w:gridCol w:w="1452"/>
        <w:gridCol w:w="1457"/>
        <w:gridCol w:w="17"/>
        <w:gridCol w:w="1444"/>
      </w:tblGrid>
      <w:tr w:rsidR="00371C58" w:rsidRPr="0014707B" w:rsidTr="00371C58">
        <w:trPr>
          <w:trHeight w:val="71"/>
          <w:jc w:val="center"/>
        </w:trPr>
        <w:tc>
          <w:tcPr>
            <w:tcW w:w="667" w:type="dxa"/>
            <w:vMerge w:val="restart"/>
            <w:tcBorders>
              <w:top w:val="double" w:sz="4" w:space="0" w:color="000000"/>
              <w:left w:val="double" w:sz="4" w:space="0" w:color="000000"/>
              <w:bottom w:val="single" w:sz="4" w:space="0" w:color="000000"/>
            </w:tcBorders>
            <w:shd w:val="clear" w:color="auto" w:fill="auto"/>
            <w:vAlign w:val="center"/>
          </w:tcPr>
          <w:p w:rsidR="00371C58" w:rsidRPr="0014707B" w:rsidRDefault="00371C58" w:rsidP="0014707B">
            <w:pPr>
              <w:spacing w:after="0" w:line="240" w:lineRule="auto"/>
              <w:jc w:val="center"/>
              <w:rPr>
                <w:rFonts w:ascii="Times New Roman" w:hAnsi="Times New Roman"/>
                <w:b/>
              </w:rPr>
            </w:pPr>
            <w:r w:rsidRPr="0014707B">
              <w:rPr>
                <w:rFonts w:ascii="Times New Roman" w:eastAsia="MS Mincho" w:hAnsi="Times New Roman"/>
                <w:b/>
                <w:lang w:val="sr-Cyrl-CS"/>
              </w:rPr>
              <w:t>Р.</w:t>
            </w:r>
          </w:p>
          <w:p w:rsidR="00371C58" w:rsidRPr="0014707B" w:rsidRDefault="00371C58" w:rsidP="0014707B">
            <w:pPr>
              <w:spacing w:after="0" w:line="240" w:lineRule="auto"/>
              <w:jc w:val="center"/>
              <w:rPr>
                <w:rFonts w:ascii="Times New Roman" w:hAnsi="Times New Roman"/>
              </w:rPr>
            </w:pPr>
            <w:r w:rsidRPr="0014707B">
              <w:rPr>
                <w:rFonts w:ascii="Times New Roman" w:eastAsia="MS Mincho" w:hAnsi="Times New Roman"/>
                <w:b/>
                <w:lang w:val="sr-Cyrl-CS"/>
              </w:rPr>
              <w:t>б.</w:t>
            </w:r>
          </w:p>
        </w:tc>
        <w:tc>
          <w:tcPr>
            <w:tcW w:w="2756" w:type="dxa"/>
            <w:vMerge w:val="restart"/>
            <w:tcBorders>
              <w:top w:val="double" w:sz="4" w:space="0" w:color="000000"/>
              <w:left w:val="single" w:sz="4" w:space="0" w:color="000000"/>
              <w:bottom w:val="single" w:sz="4" w:space="0" w:color="000000"/>
            </w:tcBorders>
            <w:shd w:val="clear" w:color="auto" w:fill="auto"/>
            <w:vAlign w:val="center"/>
          </w:tcPr>
          <w:p w:rsidR="00371C58" w:rsidRPr="0014707B" w:rsidRDefault="00371C58" w:rsidP="0014707B">
            <w:pPr>
              <w:spacing w:after="0" w:line="240" w:lineRule="auto"/>
              <w:jc w:val="center"/>
              <w:rPr>
                <w:rFonts w:ascii="Times New Roman" w:hAnsi="Times New Roman"/>
                <w:b/>
              </w:rPr>
            </w:pPr>
            <w:r w:rsidRPr="0014707B">
              <w:rPr>
                <w:rFonts w:ascii="Times New Roman" w:eastAsia="MS Mincho" w:hAnsi="Times New Roman"/>
                <w:b/>
                <w:lang w:val="sr-Cyrl-CS"/>
              </w:rPr>
              <w:t>Назив студијског програма и поље</w:t>
            </w:r>
          </w:p>
        </w:tc>
        <w:tc>
          <w:tcPr>
            <w:tcW w:w="1701" w:type="dxa"/>
            <w:vMerge w:val="restart"/>
            <w:tcBorders>
              <w:top w:val="double" w:sz="4" w:space="0" w:color="000000"/>
              <w:left w:val="single" w:sz="4" w:space="0" w:color="000000"/>
              <w:bottom w:val="single" w:sz="4" w:space="0" w:color="000000"/>
            </w:tcBorders>
            <w:shd w:val="clear" w:color="auto" w:fill="auto"/>
            <w:vAlign w:val="center"/>
          </w:tcPr>
          <w:p w:rsidR="00371C58" w:rsidRPr="0014707B" w:rsidRDefault="00371C58" w:rsidP="0014707B">
            <w:pPr>
              <w:spacing w:after="0" w:line="240" w:lineRule="auto"/>
              <w:jc w:val="center"/>
              <w:rPr>
                <w:rFonts w:ascii="Times New Roman" w:hAnsi="Times New Roman"/>
                <w:b/>
              </w:rPr>
            </w:pPr>
            <w:r w:rsidRPr="0014707B">
              <w:rPr>
                <w:rFonts w:ascii="Times New Roman" w:eastAsia="MS Mincho" w:hAnsi="Times New Roman"/>
                <w:b/>
                <w:lang w:val="sr-Cyrl-CS"/>
              </w:rPr>
              <w:t>*Укупно акредитован број студената</w:t>
            </w:r>
          </w:p>
          <w:p w:rsidR="00371C58" w:rsidRPr="0014707B" w:rsidRDefault="00371C58" w:rsidP="0014707B">
            <w:pPr>
              <w:spacing w:after="0" w:line="240" w:lineRule="auto"/>
              <w:jc w:val="center"/>
              <w:rPr>
                <w:rFonts w:ascii="Times New Roman" w:eastAsia="MS Mincho" w:hAnsi="Times New Roman"/>
                <w:i/>
              </w:rPr>
            </w:pPr>
          </w:p>
        </w:tc>
        <w:tc>
          <w:tcPr>
            <w:tcW w:w="4370" w:type="dxa"/>
            <w:gridSpan w:val="4"/>
            <w:tcBorders>
              <w:top w:val="double" w:sz="4" w:space="0" w:color="000000"/>
              <w:left w:val="single" w:sz="4" w:space="0" w:color="000000"/>
              <w:bottom w:val="single" w:sz="4" w:space="0" w:color="000000"/>
              <w:right w:val="double" w:sz="4" w:space="0" w:color="000000"/>
            </w:tcBorders>
            <w:shd w:val="clear" w:color="auto" w:fill="auto"/>
            <w:vAlign w:val="center"/>
          </w:tcPr>
          <w:p w:rsidR="00371C58" w:rsidRPr="0014707B" w:rsidRDefault="00371C58" w:rsidP="0014707B">
            <w:pPr>
              <w:spacing w:after="0" w:line="240" w:lineRule="auto"/>
              <w:jc w:val="center"/>
              <w:rPr>
                <w:rFonts w:ascii="Times New Roman" w:hAnsi="Times New Roman"/>
              </w:rPr>
            </w:pPr>
            <w:r w:rsidRPr="0014707B">
              <w:rPr>
                <w:rFonts w:ascii="Times New Roman" w:eastAsia="MS Mincho" w:hAnsi="Times New Roman"/>
                <w:lang w:val="sr-Cyrl-CS"/>
              </w:rPr>
              <w:t>У</w:t>
            </w:r>
            <w:r w:rsidRPr="0014707B">
              <w:rPr>
                <w:rFonts w:ascii="Times New Roman" w:eastAsia="MS Mincho" w:hAnsi="Times New Roman"/>
                <w:b/>
                <w:lang w:val="sr-Cyrl-CS"/>
              </w:rPr>
              <w:t xml:space="preserve">купно уписани број студената на свим годинама студија у последње 3 године  </w:t>
            </w:r>
          </w:p>
        </w:tc>
      </w:tr>
      <w:tr w:rsidR="00371C58" w:rsidRPr="0014707B" w:rsidTr="00371C58">
        <w:trPr>
          <w:trHeight w:val="146"/>
          <w:jc w:val="center"/>
        </w:trPr>
        <w:tc>
          <w:tcPr>
            <w:tcW w:w="667" w:type="dxa"/>
            <w:vMerge/>
            <w:tcBorders>
              <w:top w:val="double" w:sz="4" w:space="0" w:color="000000"/>
              <w:left w:val="double" w:sz="4" w:space="0" w:color="000000"/>
              <w:bottom w:val="single" w:sz="4" w:space="0" w:color="000000"/>
            </w:tcBorders>
            <w:shd w:val="clear" w:color="auto" w:fill="auto"/>
            <w:vAlign w:val="center"/>
          </w:tcPr>
          <w:p w:rsidR="00371C58" w:rsidRPr="0014707B" w:rsidRDefault="00371C58" w:rsidP="0014707B">
            <w:pPr>
              <w:snapToGrid w:val="0"/>
              <w:spacing w:after="0" w:line="240" w:lineRule="auto"/>
              <w:jc w:val="center"/>
              <w:rPr>
                <w:rFonts w:ascii="Times New Roman" w:eastAsia="MS Mincho" w:hAnsi="Times New Roman"/>
                <w:lang w:val="sr-Cyrl-CS"/>
              </w:rPr>
            </w:pPr>
          </w:p>
        </w:tc>
        <w:tc>
          <w:tcPr>
            <w:tcW w:w="2756" w:type="dxa"/>
            <w:vMerge/>
            <w:tcBorders>
              <w:top w:val="double" w:sz="4" w:space="0" w:color="000000"/>
              <w:left w:val="single" w:sz="4" w:space="0" w:color="000000"/>
              <w:bottom w:val="single" w:sz="4" w:space="0" w:color="000000"/>
            </w:tcBorders>
            <w:shd w:val="clear" w:color="auto" w:fill="auto"/>
            <w:vAlign w:val="center"/>
          </w:tcPr>
          <w:p w:rsidR="00371C58" w:rsidRPr="0014707B" w:rsidRDefault="00371C58" w:rsidP="0014707B">
            <w:pPr>
              <w:snapToGrid w:val="0"/>
              <w:spacing w:after="0" w:line="240" w:lineRule="auto"/>
              <w:jc w:val="center"/>
              <w:rPr>
                <w:rFonts w:ascii="Times New Roman" w:eastAsia="MS Mincho" w:hAnsi="Times New Roman"/>
                <w:lang w:val="sr-Cyrl-CS"/>
              </w:rPr>
            </w:pPr>
          </w:p>
        </w:tc>
        <w:tc>
          <w:tcPr>
            <w:tcW w:w="1701" w:type="dxa"/>
            <w:vMerge/>
            <w:tcBorders>
              <w:top w:val="double" w:sz="4" w:space="0" w:color="000000"/>
              <w:left w:val="single" w:sz="4" w:space="0" w:color="000000"/>
              <w:bottom w:val="single" w:sz="4" w:space="0" w:color="000000"/>
            </w:tcBorders>
            <w:shd w:val="clear" w:color="auto" w:fill="auto"/>
            <w:vAlign w:val="center"/>
          </w:tcPr>
          <w:p w:rsidR="00371C58" w:rsidRPr="0014707B" w:rsidRDefault="00371C58" w:rsidP="0014707B">
            <w:pPr>
              <w:snapToGrid w:val="0"/>
              <w:spacing w:after="0" w:line="240" w:lineRule="auto"/>
              <w:jc w:val="center"/>
              <w:rPr>
                <w:rFonts w:ascii="Times New Roman" w:eastAsia="MS Mincho" w:hAnsi="Times New Roman"/>
                <w:lang w:val="sr-Cyrl-CS"/>
              </w:rPr>
            </w:pPr>
          </w:p>
        </w:tc>
        <w:tc>
          <w:tcPr>
            <w:tcW w:w="1452" w:type="dxa"/>
            <w:tcBorders>
              <w:top w:val="single" w:sz="4" w:space="0" w:color="000000"/>
              <w:left w:val="single" w:sz="4" w:space="0" w:color="000000"/>
              <w:bottom w:val="double" w:sz="4" w:space="0" w:color="000000"/>
            </w:tcBorders>
            <w:shd w:val="clear" w:color="auto" w:fill="auto"/>
            <w:vAlign w:val="center"/>
          </w:tcPr>
          <w:p w:rsidR="00371C58" w:rsidRPr="0014707B" w:rsidRDefault="00371C58" w:rsidP="0014707B">
            <w:pPr>
              <w:spacing w:after="0" w:line="240" w:lineRule="auto"/>
              <w:jc w:val="center"/>
              <w:rPr>
                <w:rFonts w:ascii="Times New Roman" w:hAnsi="Times New Roman"/>
              </w:rPr>
            </w:pPr>
            <w:r w:rsidRPr="0014707B">
              <w:rPr>
                <w:rFonts w:ascii="Times New Roman" w:eastAsia="MS Mincho" w:hAnsi="Times New Roman"/>
                <w:lang w:val="sr-Cyrl-CS"/>
              </w:rPr>
              <w:t>2020/21.</w:t>
            </w:r>
          </w:p>
        </w:tc>
        <w:tc>
          <w:tcPr>
            <w:tcW w:w="1457" w:type="dxa"/>
            <w:tcBorders>
              <w:top w:val="single" w:sz="4" w:space="0" w:color="000000"/>
              <w:left w:val="single" w:sz="4" w:space="0" w:color="000000"/>
              <w:bottom w:val="double" w:sz="4" w:space="0" w:color="000000"/>
            </w:tcBorders>
            <w:shd w:val="clear" w:color="auto" w:fill="auto"/>
            <w:vAlign w:val="center"/>
          </w:tcPr>
          <w:p w:rsidR="00371C58" w:rsidRPr="0014707B" w:rsidRDefault="00371C58" w:rsidP="0014707B">
            <w:pPr>
              <w:spacing w:after="0" w:line="240" w:lineRule="auto"/>
              <w:jc w:val="center"/>
              <w:rPr>
                <w:rFonts w:ascii="Times New Roman" w:hAnsi="Times New Roman"/>
              </w:rPr>
            </w:pPr>
            <w:r w:rsidRPr="0014707B">
              <w:rPr>
                <w:rFonts w:ascii="Times New Roman" w:eastAsia="MS Mincho" w:hAnsi="Times New Roman"/>
                <w:lang w:val="sr-Cyrl-CS"/>
              </w:rPr>
              <w:t>2021/22.</w:t>
            </w:r>
          </w:p>
        </w:tc>
        <w:tc>
          <w:tcPr>
            <w:tcW w:w="1461" w:type="dxa"/>
            <w:gridSpan w:val="2"/>
            <w:tcBorders>
              <w:top w:val="single" w:sz="4" w:space="0" w:color="000000"/>
              <w:left w:val="single" w:sz="4" w:space="0" w:color="000000"/>
              <w:bottom w:val="double" w:sz="4" w:space="0" w:color="000000"/>
              <w:right w:val="double" w:sz="4" w:space="0" w:color="000000"/>
            </w:tcBorders>
            <w:shd w:val="clear" w:color="auto" w:fill="auto"/>
            <w:vAlign w:val="center"/>
          </w:tcPr>
          <w:p w:rsidR="00371C58" w:rsidRPr="0014707B" w:rsidRDefault="00371C58" w:rsidP="0014707B">
            <w:pPr>
              <w:spacing w:after="0" w:line="240" w:lineRule="auto"/>
              <w:jc w:val="center"/>
              <w:rPr>
                <w:rFonts w:ascii="Times New Roman" w:hAnsi="Times New Roman"/>
                <w:lang w:val="sr-Cyrl-RS"/>
              </w:rPr>
            </w:pPr>
            <w:r w:rsidRPr="0014707B">
              <w:rPr>
                <w:rFonts w:ascii="Times New Roman" w:eastAsia="MS Mincho" w:hAnsi="Times New Roman"/>
                <w:lang w:val="sr-Cyrl-CS"/>
              </w:rPr>
              <w:t>20</w:t>
            </w:r>
            <w:r w:rsidRPr="0014707B">
              <w:rPr>
                <w:rFonts w:ascii="Times New Roman" w:eastAsia="MS Mincho" w:hAnsi="Times New Roman"/>
              </w:rPr>
              <w:t>22</w:t>
            </w:r>
            <w:r w:rsidRPr="0014707B">
              <w:rPr>
                <w:rFonts w:ascii="Times New Roman" w:eastAsia="MS Mincho" w:hAnsi="Times New Roman"/>
                <w:lang w:val="sr-Cyrl-CS"/>
              </w:rPr>
              <w:t>/</w:t>
            </w:r>
            <w:r w:rsidRPr="0014707B">
              <w:rPr>
                <w:rFonts w:ascii="Times New Roman" w:eastAsia="MS Mincho" w:hAnsi="Times New Roman"/>
              </w:rPr>
              <w:t>23</w:t>
            </w:r>
            <w:r w:rsidRPr="0014707B">
              <w:rPr>
                <w:rFonts w:ascii="Times New Roman" w:eastAsia="MS Mincho" w:hAnsi="Times New Roman"/>
                <w:lang w:val="sr-Cyrl-RS"/>
              </w:rPr>
              <w:t>.</w:t>
            </w:r>
          </w:p>
        </w:tc>
      </w:tr>
      <w:tr w:rsidR="00371C58" w:rsidRPr="0014707B" w:rsidTr="00371C58">
        <w:trPr>
          <w:trHeight w:val="467"/>
          <w:jc w:val="center"/>
        </w:trPr>
        <w:tc>
          <w:tcPr>
            <w:tcW w:w="9494" w:type="dxa"/>
            <w:gridSpan w:val="7"/>
            <w:tcBorders>
              <w:top w:val="double" w:sz="4" w:space="0" w:color="000000"/>
              <w:left w:val="double" w:sz="4" w:space="0" w:color="000000"/>
              <w:bottom w:val="double" w:sz="4" w:space="0" w:color="000000"/>
              <w:right w:val="double" w:sz="4" w:space="0" w:color="000000"/>
            </w:tcBorders>
            <w:shd w:val="clear" w:color="auto" w:fill="auto"/>
          </w:tcPr>
          <w:p w:rsidR="00371C58" w:rsidRPr="0014707B" w:rsidRDefault="00371C58" w:rsidP="0014707B">
            <w:pPr>
              <w:spacing w:after="0" w:line="240" w:lineRule="auto"/>
              <w:jc w:val="both"/>
              <w:rPr>
                <w:rFonts w:ascii="Times New Roman" w:hAnsi="Times New Roman"/>
                <w:b/>
              </w:rPr>
            </w:pPr>
            <w:r w:rsidRPr="0014707B">
              <w:rPr>
                <w:rFonts w:ascii="Times New Roman" w:eastAsia="MS Mincho" w:hAnsi="Times New Roman"/>
                <w:b/>
                <w:lang w:val="sr-Cyrl-CS"/>
              </w:rPr>
              <w:t xml:space="preserve">ОAС - Основне академске студије </w:t>
            </w:r>
          </w:p>
        </w:tc>
      </w:tr>
      <w:tr w:rsidR="00371C58" w:rsidRPr="0014707B" w:rsidTr="00371C58">
        <w:trPr>
          <w:trHeight w:val="223"/>
          <w:jc w:val="center"/>
        </w:trPr>
        <w:tc>
          <w:tcPr>
            <w:tcW w:w="667" w:type="dxa"/>
            <w:tcBorders>
              <w:top w:val="double" w:sz="4" w:space="0" w:color="000000"/>
              <w:left w:val="double" w:sz="4" w:space="0" w:color="000000"/>
              <w:bottom w:val="single" w:sz="4" w:space="0" w:color="000000"/>
            </w:tcBorders>
            <w:shd w:val="clear" w:color="auto" w:fill="auto"/>
          </w:tcPr>
          <w:p w:rsidR="00371C58" w:rsidRPr="0014707B" w:rsidRDefault="00371C58" w:rsidP="0014707B">
            <w:pPr>
              <w:spacing w:after="0" w:line="240" w:lineRule="auto"/>
              <w:jc w:val="both"/>
              <w:rPr>
                <w:rFonts w:ascii="Times New Roman" w:hAnsi="Times New Roman"/>
                <w:b/>
              </w:rPr>
            </w:pPr>
            <w:r w:rsidRPr="0014707B">
              <w:rPr>
                <w:rFonts w:ascii="Times New Roman" w:eastAsia="MS Mincho" w:hAnsi="Times New Roman"/>
                <w:b/>
                <w:lang w:val="sr-Cyrl-CS"/>
              </w:rPr>
              <w:t>1.</w:t>
            </w:r>
          </w:p>
        </w:tc>
        <w:tc>
          <w:tcPr>
            <w:tcW w:w="2756" w:type="dxa"/>
            <w:tcBorders>
              <w:top w:val="double" w:sz="4" w:space="0" w:color="000000"/>
              <w:left w:val="single" w:sz="4" w:space="0" w:color="000000"/>
              <w:bottom w:val="single" w:sz="4" w:space="0" w:color="000000"/>
            </w:tcBorders>
            <w:shd w:val="clear" w:color="auto" w:fill="auto"/>
          </w:tcPr>
          <w:p w:rsidR="00371C58" w:rsidRPr="0014707B" w:rsidRDefault="00371C58" w:rsidP="0014707B">
            <w:pPr>
              <w:snapToGrid w:val="0"/>
              <w:spacing w:after="0" w:line="240" w:lineRule="auto"/>
              <w:jc w:val="both"/>
              <w:rPr>
                <w:rFonts w:ascii="Times New Roman" w:eastAsia="MS Mincho" w:hAnsi="Times New Roman"/>
                <w:lang w:val="sr-Cyrl-CS"/>
              </w:rPr>
            </w:pPr>
            <w:r w:rsidRPr="0014707B">
              <w:rPr>
                <w:rFonts w:ascii="Times New Roman" w:eastAsia="MS Mincho" w:hAnsi="Times New Roman"/>
                <w:lang w:val="sr-Cyrl-CS"/>
              </w:rPr>
              <w:t>ОАС- општи смер</w:t>
            </w:r>
          </w:p>
        </w:tc>
        <w:tc>
          <w:tcPr>
            <w:tcW w:w="1701" w:type="dxa"/>
            <w:tcBorders>
              <w:top w:val="double" w:sz="4" w:space="0" w:color="000000"/>
              <w:left w:val="single" w:sz="4" w:space="0" w:color="000000"/>
              <w:bottom w:val="single" w:sz="4" w:space="0" w:color="000000"/>
            </w:tcBorders>
            <w:shd w:val="clear" w:color="auto" w:fill="auto"/>
          </w:tcPr>
          <w:p w:rsidR="00371C58" w:rsidRPr="0014707B" w:rsidRDefault="00371C58" w:rsidP="0014707B">
            <w:pPr>
              <w:snapToGrid w:val="0"/>
              <w:spacing w:after="0" w:line="240" w:lineRule="auto"/>
              <w:jc w:val="center"/>
              <w:rPr>
                <w:rFonts w:ascii="Times New Roman" w:eastAsia="MS Mincho" w:hAnsi="Times New Roman"/>
              </w:rPr>
            </w:pPr>
            <w:r w:rsidRPr="0014707B">
              <w:rPr>
                <w:rFonts w:ascii="Times New Roman" w:eastAsia="MS Mincho" w:hAnsi="Times New Roman"/>
              </w:rPr>
              <w:t>1400</w:t>
            </w:r>
          </w:p>
        </w:tc>
        <w:tc>
          <w:tcPr>
            <w:tcW w:w="1452" w:type="dxa"/>
            <w:tcBorders>
              <w:top w:val="double" w:sz="4" w:space="0" w:color="000000"/>
              <w:left w:val="single" w:sz="4" w:space="0" w:color="000000"/>
              <w:bottom w:val="single" w:sz="4" w:space="0" w:color="000000"/>
            </w:tcBorders>
            <w:shd w:val="clear" w:color="auto" w:fill="auto"/>
          </w:tcPr>
          <w:p w:rsidR="00371C58" w:rsidRPr="0014707B" w:rsidRDefault="00371C58" w:rsidP="0014707B">
            <w:pPr>
              <w:snapToGrid w:val="0"/>
              <w:spacing w:after="0" w:line="240" w:lineRule="auto"/>
              <w:jc w:val="center"/>
              <w:rPr>
                <w:rFonts w:ascii="Times New Roman" w:eastAsia="MS Mincho" w:hAnsi="Times New Roman"/>
              </w:rPr>
            </w:pPr>
            <w:r w:rsidRPr="0014707B">
              <w:rPr>
                <w:rFonts w:ascii="Times New Roman" w:eastAsia="MS Mincho" w:hAnsi="Times New Roman"/>
              </w:rPr>
              <w:t>1465</w:t>
            </w:r>
          </w:p>
        </w:tc>
        <w:tc>
          <w:tcPr>
            <w:tcW w:w="1474" w:type="dxa"/>
            <w:gridSpan w:val="2"/>
            <w:tcBorders>
              <w:top w:val="double" w:sz="4" w:space="0" w:color="000000"/>
              <w:left w:val="single" w:sz="4" w:space="0" w:color="000000"/>
              <w:bottom w:val="single" w:sz="4" w:space="0" w:color="000000"/>
            </w:tcBorders>
            <w:shd w:val="clear" w:color="auto" w:fill="auto"/>
          </w:tcPr>
          <w:p w:rsidR="00371C58" w:rsidRPr="0014707B" w:rsidRDefault="00371C58" w:rsidP="0014707B">
            <w:pPr>
              <w:snapToGrid w:val="0"/>
              <w:spacing w:after="0" w:line="240" w:lineRule="auto"/>
              <w:jc w:val="center"/>
              <w:rPr>
                <w:rFonts w:ascii="Times New Roman" w:eastAsia="MS Mincho" w:hAnsi="Times New Roman"/>
              </w:rPr>
            </w:pPr>
            <w:r w:rsidRPr="0014707B">
              <w:rPr>
                <w:rFonts w:ascii="Times New Roman" w:eastAsia="MS Mincho" w:hAnsi="Times New Roman"/>
              </w:rPr>
              <w:t>1393</w:t>
            </w:r>
          </w:p>
        </w:tc>
        <w:tc>
          <w:tcPr>
            <w:tcW w:w="1444" w:type="dxa"/>
            <w:tcBorders>
              <w:top w:val="double" w:sz="4" w:space="0" w:color="000000"/>
              <w:left w:val="single" w:sz="4" w:space="0" w:color="000000"/>
              <w:bottom w:val="single" w:sz="4" w:space="0" w:color="000000"/>
              <w:right w:val="double" w:sz="4" w:space="0" w:color="000000"/>
            </w:tcBorders>
            <w:shd w:val="clear" w:color="auto" w:fill="auto"/>
          </w:tcPr>
          <w:p w:rsidR="00371C58" w:rsidRPr="0014707B" w:rsidRDefault="00371C58" w:rsidP="0014707B">
            <w:pPr>
              <w:snapToGrid w:val="0"/>
              <w:spacing w:after="0" w:line="240" w:lineRule="auto"/>
              <w:jc w:val="center"/>
              <w:rPr>
                <w:rFonts w:ascii="Times New Roman" w:eastAsia="MS Mincho" w:hAnsi="Times New Roman"/>
              </w:rPr>
            </w:pPr>
            <w:r w:rsidRPr="0014707B">
              <w:rPr>
                <w:rFonts w:ascii="Times New Roman" w:eastAsia="MS Mincho" w:hAnsi="Times New Roman"/>
              </w:rPr>
              <w:t>1294</w:t>
            </w:r>
          </w:p>
        </w:tc>
      </w:tr>
      <w:tr w:rsidR="00371C58" w:rsidRPr="0014707B" w:rsidTr="00371C58">
        <w:trPr>
          <w:trHeight w:val="264"/>
          <w:jc w:val="center"/>
        </w:trPr>
        <w:tc>
          <w:tcPr>
            <w:tcW w:w="667" w:type="dxa"/>
            <w:tcBorders>
              <w:top w:val="single" w:sz="4" w:space="0" w:color="000000"/>
              <w:left w:val="double" w:sz="4" w:space="0" w:color="000000"/>
              <w:bottom w:val="single" w:sz="4" w:space="0" w:color="000000"/>
            </w:tcBorders>
            <w:shd w:val="clear" w:color="auto" w:fill="auto"/>
          </w:tcPr>
          <w:p w:rsidR="00371C58" w:rsidRPr="0014707B" w:rsidRDefault="00371C58" w:rsidP="0014707B">
            <w:pPr>
              <w:spacing w:after="0" w:line="240" w:lineRule="auto"/>
              <w:jc w:val="both"/>
              <w:rPr>
                <w:rFonts w:ascii="Times New Roman" w:hAnsi="Times New Roman"/>
                <w:b/>
              </w:rPr>
            </w:pPr>
            <w:r w:rsidRPr="0014707B">
              <w:rPr>
                <w:rFonts w:ascii="Times New Roman" w:eastAsia="MS Mincho" w:hAnsi="Times New Roman"/>
                <w:b/>
                <w:lang w:val="sr-Cyrl-CS"/>
              </w:rPr>
              <w:t>2.</w:t>
            </w:r>
          </w:p>
        </w:tc>
        <w:tc>
          <w:tcPr>
            <w:tcW w:w="2756" w:type="dxa"/>
            <w:tcBorders>
              <w:top w:val="single" w:sz="4" w:space="0" w:color="000000"/>
              <w:left w:val="single" w:sz="4" w:space="0" w:color="000000"/>
              <w:bottom w:val="single" w:sz="4" w:space="0" w:color="000000"/>
            </w:tcBorders>
            <w:shd w:val="clear" w:color="auto" w:fill="auto"/>
          </w:tcPr>
          <w:p w:rsidR="00371C58" w:rsidRPr="0014707B" w:rsidRDefault="00371C58" w:rsidP="0014707B">
            <w:pPr>
              <w:snapToGrid w:val="0"/>
              <w:spacing w:after="0" w:line="240" w:lineRule="auto"/>
              <w:jc w:val="both"/>
              <w:rPr>
                <w:rFonts w:ascii="Times New Roman" w:eastAsia="MS Mincho" w:hAnsi="Times New Roman"/>
                <w:lang w:val="sr-Cyrl-CS"/>
              </w:rPr>
            </w:pPr>
            <w:r w:rsidRPr="0014707B">
              <w:rPr>
                <w:rFonts w:ascii="Times New Roman" w:eastAsia="MS Mincho" w:hAnsi="Times New Roman"/>
                <w:lang w:val="sr-Cyrl-CS"/>
              </w:rPr>
              <w:t>ОАС- унутрашњи послови и безбедност</w:t>
            </w:r>
          </w:p>
        </w:tc>
        <w:tc>
          <w:tcPr>
            <w:tcW w:w="1701" w:type="dxa"/>
            <w:tcBorders>
              <w:top w:val="single" w:sz="4" w:space="0" w:color="000000"/>
              <w:left w:val="single" w:sz="4" w:space="0" w:color="000000"/>
              <w:bottom w:val="single" w:sz="4" w:space="0" w:color="000000"/>
            </w:tcBorders>
            <w:shd w:val="clear" w:color="auto" w:fill="auto"/>
          </w:tcPr>
          <w:p w:rsidR="00371C58" w:rsidRPr="0014707B" w:rsidRDefault="00371C58" w:rsidP="0014707B">
            <w:pPr>
              <w:snapToGrid w:val="0"/>
              <w:spacing w:after="0" w:line="240" w:lineRule="auto"/>
              <w:jc w:val="center"/>
              <w:rPr>
                <w:rFonts w:ascii="Times New Roman" w:eastAsia="MS Mincho" w:hAnsi="Times New Roman"/>
              </w:rPr>
            </w:pPr>
            <w:r w:rsidRPr="0014707B">
              <w:rPr>
                <w:rFonts w:ascii="Times New Roman" w:eastAsia="MS Mincho" w:hAnsi="Times New Roman"/>
              </w:rPr>
              <w:t>240</w:t>
            </w:r>
          </w:p>
        </w:tc>
        <w:tc>
          <w:tcPr>
            <w:tcW w:w="1452" w:type="dxa"/>
            <w:tcBorders>
              <w:top w:val="single" w:sz="4" w:space="0" w:color="000000"/>
              <w:left w:val="single" w:sz="4" w:space="0" w:color="000000"/>
              <w:bottom w:val="single" w:sz="4" w:space="0" w:color="000000"/>
            </w:tcBorders>
            <w:shd w:val="clear" w:color="auto" w:fill="auto"/>
          </w:tcPr>
          <w:p w:rsidR="00371C58" w:rsidRPr="0014707B" w:rsidRDefault="00371C58" w:rsidP="0014707B">
            <w:pPr>
              <w:snapToGrid w:val="0"/>
              <w:spacing w:after="0" w:line="240" w:lineRule="auto"/>
              <w:jc w:val="center"/>
              <w:rPr>
                <w:rFonts w:ascii="Times New Roman" w:eastAsia="MS Mincho" w:hAnsi="Times New Roman"/>
              </w:rPr>
            </w:pPr>
            <w:r w:rsidRPr="0014707B">
              <w:rPr>
                <w:rFonts w:ascii="Times New Roman" w:eastAsia="MS Mincho" w:hAnsi="Times New Roman"/>
              </w:rPr>
              <w:t>176</w:t>
            </w:r>
          </w:p>
        </w:tc>
        <w:tc>
          <w:tcPr>
            <w:tcW w:w="1474" w:type="dxa"/>
            <w:gridSpan w:val="2"/>
            <w:tcBorders>
              <w:top w:val="single" w:sz="4" w:space="0" w:color="000000"/>
              <w:left w:val="single" w:sz="4" w:space="0" w:color="000000"/>
              <w:bottom w:val="single" w:sz="4" w:space="0" w:color="000000"/>
            </w:tcBorders>
            <w:shd w:val="clear" w:color="auto" w:fill="auto"/>
          </w:tcPr>
          <w:p w:rsidR="00371C58" w:rsidRPr="0014707B" w:rsidRDefault="00371C58" w:rsidP="0014707B">
            <w:pPr>
              <w:snapToGrid w:val="0"/>
              <w:spacing w:after="0" w:line="240" w:lineRule="auto"/>
              <w:jc w:val="center"/>
              <w:rPr>
                <w:rFonts w:ascii="Times New Roman" w:eastAsia="MS Mincho" w:hAnsi="Times New Roman"/>
              </w:rPr>
            </w:pPr>
            <w:r w:rsidRPr="0014707B">
              <w:rPr>
                <w:rFonts w:ascii="Times New Roman" w:eastAsia="MS Mincho" w:hAnsi="Times New Roman"/>
              </w:rPr>
              <w:t>192</w:t>
            </w:r>
          </w:p>
        </w:tc>
        <w:tc>
          <w:tcPr>
            <w:tcW w:w="1444" w:type="dxa"/>
            <w:tcBorders>
              <w:top w:val="single" w:sz="4" w:space="0" w:color="000000"/>
              <w:left w:val="single" w:sz="4" w:space="0" w:color="000000"/>
              <w:bottom w:val="single" w:sz="4" w:space="0" w:color="000000"/>
              <w:right w:val="double" w:sz="4" w:space="0" w:color="000000"/>
            </w:tcBorders>
            <w:shd w:val="clear" w:color="auto" w:fill="auto"/>
          </w:tcPr>
          <w:p w:rsidR="00371C58" w:rsidRPr="0014707B" w:rsidRDefault="00371C58" w:rsidP="0014707B">
            <w:pPr>
              <w:snapToGrid w:val="0"/>
              <w:spacing w:after="0" w:line="240" w:lineRule="auto"/>
              <w:jc w:val="center"/>
              <w:rPr>
                <w:rFonts w:ascii="Times New Roman" w:eastAsia="MS Mincho" w:hAnsi="Times New Roman"/>
              </w:rPr>
            </w:pPr>
            <w:r w:rsidRPr="0014707B">
              <w:rPr>
                <w:rFonts w:ascii="Times New Roman" w:eastAsia="MS Mincho" w:hAnsi="Times New Roman"/>
              </w:rPr>
              <w:t>234</w:t>
            </w:r>
          </w:p>
        </w:tc>
      </w:tr>
      <w:tr w:rsidR="00371C58" w:rsidRPr="0014707B" w:rsidTr="00371C58">
        <w:trPr>
          <w:trHeight w:val="508"/>
          <w:jc w:val="center"/>
        </w:trPr>
        <w:tc>
          <w:tcPr>
            <w:tcW w:w="667" w:type="dxa"/>
            <w:tcBorders>
              <w:top w:val="single" w:sz="4" w:space="0" w:color="000000"/>
              <w:left w:val="double" w:sz="4" w:space="0" w:color="000000"/>
              <w:bottom w:val="double" w:sz="4" w:space="0" w:color="000000"/>
            </w:tcBorders>
            <w:shd w:val="clear" w:color="auto" w:fill="auto"/>
          </w:tcPr>
          <w:p w:rsidR="00371C58" w:rsidRPr="0014707B" w:rsidRDefault="00371C58" w:rsidP="0014707B">
            <w:pPr>
              <w:snapToGrid w:val="0"/>
              <w:spacing w:after="0" w:line="240" w:lineRule="auto"/>
              <w:jc w:val="both"/>
              <w:rPr>
                <w:rFonts w:ascii="Times New Roman" w:eastAsia="MS Mincho" w:hAnsi="Times New Roman"/>
                <w:lang w:val="sr-Cyrl-CS"/>
              </w:rPr>
            </w:pPr>
          </w:p>
        </w:tc>
        <w:tc>
          <w:tcPr>
            <w:tcW w:w="2756" w:type="dxa"/>
            <w:tcBorders>
              <w:top w:val="single" w:sz="4" w:space="0" w:color="000000"/>
              <w:left w:val="single" w:sz="4" w:space="0" w:color="000000"/>
              <w:bottom w:val="double" w:sz="4" w:space="0" w:color="000000"/>
            </w:tcBorders>
            <w:shd w:val="clear" w:color="auto" w:fill="auto"/>
          </w:tcPr>
          <w:p w:rsidR="00371C58" w:rsidRPr="0014707B" w:rsidRDefault="00371C58" w:rsidP="0014707B">
            <w:pPr>
              <w:spacing w:after="0" w:line="240" w:lineRule="auto"/>
              <w:rPr>
                <w:rFonts w:ascii="Times New Roman" w:hAnsi="Times New Roman"/>
              </w:rPr>
            </w:pPr>
            <w:r w:rsidRPr="0014707B">
              <w:rPr>
                <w:rFonts w:ascii="Times New Roman" w:eastAsia="MS Mincho" w:hAnsi="Times New Roman"/>
                <w:lang w:val="sr-Cyrl-CS"/>
              </w:rPr>
              <w:t>Укупан број студената (ОAС)</w:t>
            </w:r>
          </w:p>
        </w:tc>
        <w:tc>
          <w:tcPr>
            <w:tcW w:w="1701" w:type="dxa"/>
            <w:tcBorders>
              <w:top w:val="single" w:sz="4" w:space="0" w:color="000000"/>
              <w:left w:val="single" w:sz="4" w:space="0" w:color="000000"/>
              <w:bottom w:val="double" w:sz="4" w:space="0" w:color="000000"/>
            </w:tcBorders>
            <w:shd w:val="clear" w:color="auto" w:fill="auto"/>
          </w:tcPr>
          <w:p w:rsidR="00371C58" w:rsidRPr="0014707B" w:rsidRDefault="00371C58" w:rsidP="0014707B">
            <w:pPr>
              <w:snapToGrid w:val="0"/>
              <w:spacing w:after="0" w:line="240" w:lineRule="auto"/>
              <w:jc w:val="center"/>
              <w:rPr>
                <w:rFonts w:ascii="Times New Roman" w:eastAsia="MS Mincho" w:hAnsi="Times New Roman"/>
              </w:rPr>
            </w:pPr>
            <w:r w:rsidRPr="0014707B">
              <w:rPr>
                <w:rFonts w:ascii="Times New Roman" w:eastAsia="MS Mincho" w:hAnsi="Times New Roman"/>
              </w:rPr>
              <w:t>1640</w:t>
            </w:r>
          </w:p>
        </w:tc>
        <w:tc>
          <w:tcPr>
            <w:tcW w:w="1452" w:type="dxa"/>
            <w:tcBorders>
              <w:top w:val="single" w:sz="4" w:space="0" w:color="000000"/>
              <w:left w:val="single" w:sz="4" w:space="0" w:color="000000"/>
              <w:bottom w:val="double" w:sz="4" w:space="0" w:color="000000"/>
            </w:tcBorders>
            <w:shd w:val="clear" w:color="auto" w:fill="auto"/>
          </w:tcPr>
          <w:p w:rsidR="00371C58" w:rsidRPr="0014707B" w:rsidRDefault="00371C58" w:rsidP="0014707B">
            <w:pPr>
              <w:snapToGrid w:val="0"/>
              <w:spacing w:after="0" w:line="240" w:lineRule="auto"/>
              <w:jc w:val="center"/>
              <w:rPr>
                <w:rFonts w:ascii="Times New Roman" w:eastAsia="MS Mincho" w:hAnsi="Times New Roman"/>
              </w:rPr>
            </w:pPr>
            <w:r w:rsidRPr="0014707B">
              <w:rPr>
                <w:rFonts w:ascii="Times New Roman" w:eastAsia="MS Mincho" w:hAnsi="Times New Roman"/>
              </w:rPr>
              <w:t>1641</w:t>
            </w:r>
          </w:p>
        </w:tc>
        <w:tc>
          <w:tcPr>
            <w:tcW w:w="1474" w:type="dxa"/>
            <w:gridSpan w:val="2"/>
            <w:tcBorders>
              <w:top w:val="single" w:sz="4" w:space="0" w:color="000000"/>
              <w:left w:val="single" w:sz="4" w:space="0" w:color="000000"/>
              <w:bottom w:val="double" w:sz="4" w:space="0" w:color="000000"/>
            </w:tcBorders>
            <w:shd w:val="clear" w:color="auto" w:fill="auto"/>
          </w:tcPr>
          <w:p w:rsidR="00371C58" w:rsidRPr="0014707B" w:rsidRDefault="00371C58" w:rsidP="0014707B">
            <w:pPr>
              <w:snapToGrid w:val="0"/>
              <w:spacing w:after="0" w:line="240" w:lineRule="auto"/>
              <w:jc w:val="center"/>
              <w:rPr>
                <w:rFonts w:ascii="Times New Roman" w:eastAsia="MS Mincho" w:hAnsi="Times New Roman"/>
              </w:rPr>
            </w:pPr>
            <w:r w:rsidRPr="0014707B">
              <w:rPr>
                <w:rFonts w:ascii="Times New Roman" w:eastAsia="MS Mincho" w:hAnsi="Times New Roman"/>
              </w:rPr>
              <w:t>1585</w:t>
            </w:r>
          </w:p>
        </w:tc>
        <w:tc>
          <w:tcPr>
            <w:tcW w:w="1444" w:type="dxa"/>
            <w:tcBorders>
              <w:top w:val="single" w:sz="4" w:space="0" w:color="000000"/>
              <w:left w:val="single" w:sz="4" w:space="0" w:color="000000"/>
              <w:bottom w:val="double" w:sz="4" w:space="0" w:color="000000"/>
              <w:right w:val="double" w:sz="4" w:space="0" w:color="000000"/>
            </w:tcBorders>
            <w:shd w:val="clear" w:color="auto" w:fill="auto"/>
          </w:tcPr>
          <w:p w:rsidR="00371C58" w:rsidRPr="0014707B" w:rsidRDefault="00371C58" w:rsidP="0014707B">
            <w:pPr>
              <w:snapToGrid w:val="0"/>
              <w:spacing w:after="0" w:line="240" w:lineRule="auto"/>
              <w:jc w:val="center"/>
              <w:rPr>
                <w:rFonts w:ascii="Times New Roman" w:eastAsia="MS Mincho" w:hAnsi="Times New Roman"/>
              </w:rPr>
            </w:pPr>
            <w:r w:rsidRPr="0014707B">
              <w:rPr>
                <w:rFonts w:ascii="Times New Roman" w:eastAsia="MS Mincho" w:hAnsi="Times New Roman"/>
              </w:rPr>
              <w:t>1528</w:t>
            </w:r>
          </w:p>
        </w:tc>
      </w:tr>
    </w:tbl>
    <w:p w:rsidR="00371C58" w:rsidRPr="0014707B" w:rsidRDefault="00371C58" w:rsidP="0014707B">
      <w:pPr>
        <w:spacing w:after="0" w:line="240" w:lineRule="auto"/>
        <w:rPr>
          <w:rFonts w:ascii="Times New Roman" w:hAnsi="Times New Roman"/>
        </w:rPr>
      </w:pPr>
    </w:p>
    <w:tbl>
      <w:tblPr>
        <w:tblW w:w="0" w:type="auto"/>
        <w:jc w:val="center"/>
        <w:tblLayout w:type="fixed"/>
        <w:tblLook w:val="0000" w:firstRow="0" w:lastRow="0" w:firstColumn="0" w:lastColumn="0" w:noHBand="0" w:noVBand="0"/>
      </w:tblPr>
      <w:tblGrid>
        <w:gridCol w:w="667"/>
        <w:gridCol w:w="2756"/>
        <w:gridCol w:w="1701"/>
        <w:gridCol w:w="1452"/>
        <w:gridCol w:w="1457"/>
        <w:gridCol w:w="17"/>
        <w:gridCol w:w="1444"/>
      </w:tblGrid>
      <w:tr w:rsidR="00371C58" w:rsidRPr="0014707B" w:rsidTr="00371C58">
        <w:trPr>
          <w:trHeight w:val="71"/>
          <w:jc w:val="center"/>
        </w:trPr>
        <w:tc>
          <w:tcPr>
            <w:tcW w:w="667" w:type="dxa"/>
            <w:vMerge w:val="restart"/>
            <w:tcBorders>
              <w:top w:val="double" w:sz="4" w:space="0" w:color="000000"/>
              <w:left w:val="double" w:sz="4" w:space="0" w:color="000000"/>
              <w:bottom w:val="single" w:sz="4" w:space="0" w:color="000000"/>
            </w:tcBorders>
            <w:shd w:val="clear" w:color="auto" w:fill="auto"/>
            <w:vAlign w:val="center"/>
          </w:tcPr>
          <w:p w:rsidR="00371C58" w:rsidRPr="0014707B" w:rsidRDefault="00371C58" w:rsidP="0014707B">
            <w:pPr>
              <w:spacing w:after="0" w:line="240" w:lineRule="auto"/>
              <w:jc w:val="center"/>
              <w:rPr>
                <w:rFonts w:ascii="Times New Roman" w:hAnsi="Times New Roman"/>
                <w:b/>
              </w:rPr>
            </w:pPr>
            <w:r w:rsidRPr="0014707B">
              <w:rPr>
                <w:rFonts w:ascii="Times New Roman" w:eastAsia="MS Mincho" w:hAnsi="Times New Roman"/>
                <w:b/>
                <w:lang w:val="sr-Cyrl-CS"/>
              </w:rPr>
              <w:t>Р.</w:t>
            </w:r>
          </w:p>
          <w:p w:rsidR="00371C58" w:rsidRPr="0014707B" w:rsidRDefault="00371C58" w:rsidP="0014707B">
            <w:pPr>
              <w:spacing w:after="0" w:line="240" w:lineRule="auto"/>
              <w:jc w:val="center"/>
              <w:rPr>
                <w:rFonts w:ascii="Times New Roman" w:hAnsi="Times New Roman"/>
              </w:rPr>
            </w:pPr>
            <w:r w:rsidRPr="0014707B">
              <w:rPr>
                <w:rFonts w:ascii="Times New Roman" w:eastAsia="MS Mincho" w:hAnsi="Times New Roman"/>
                <w:b/>
                <w:lang w:val="sr-Cyrl-CS"/>
              </w:rPr>
              <w:t>б.</w:t>
            </w:r>
          </w:p>
        </w:tc>
        <w:tc>
          <w:tcPr>
            <w:tcW w:w="2756" w:type="dxa"/>
            <w:vMerge w:val="restart"/>
            <w:tcBorders>
              <w:top w:val="double" w:sz="4" w:space="0" w:color="000000"/>
              <w:left w:val="single" w:sz="4" w:space="0" w:color="000000"/>
              <w:bottom w:val="single" w:sz="4" w:space="0" w:color="000000"/>
            </w:tcBorders>
            <w:shd w:val="clear" w:color="auto" w:fill="auto"/>
            <w:vAlign w:val="center"/>
          </w:tcPr>
          <w:p w:rsidR="00371C58" w:rsidRPr="0014707B" w:rsidRDefault="00371C58" w:rsidP="0014707B">
            <w:pPr>
              <w:spacing w:after="0" w:line="240" w:lineRule="auto"/>
              <w:jc w:val="center"/>
              <w:rPr>
                <w:rFonts w:ascii="Times New Roman" w:hAnsi="Times New Roman"/>
              </w:rPr>
            </w:pPr>
            <w:r w:rsidRPr="0014707B">
              <w:rPr>
                <w:rFonts w:ascii="Times New Roman" w:eastAsia="MS Mincho" w:hAnsi="Times New Roman"/>
                <w:lang w:val="sr-Cyrl-CS"/>
              </w:rPr>
              <w:t>Назив студијског програма и поље</w:t>
            </w:r>
          </w:p>
        </w:tc>
        <w:tc>
          <w:tcPr>
            <w:tcW w:w="1701" w:type="dxa"/>
            <w:vMerge w:val="restart"/>
            <w:tcBorders>
              <w:top w:val="double" w:sz="4" w:space="0" w:color="000000"/>
              <w:left w:val="single" w:sz="4" w:space="0" w:color="000000"/>
              <w:bottom w:val="single" w:sz="4" w:space="0" w:color="000000"/>
            </w:tcBorders>
            <w:shd w:val="clear" w:color="auto" w:fill="auto"/>
            <w:vAlign w:val="center"/>
          </w:tcPr>
          <w:p w:rsidR="00371C58" w:rsidRPr="0014707B" w:rsidRDefault="00371C58" w:rsidP="0014707B">
            <w:pPr>
              <w:spacing w:after="0" w:line="240" w:lineRule="auto"/>
              <w:jc w:val="center"/>
              <w:rPr>
                <w:rFonts w:ascii="Times New Roman" w:hAnsi="Times New Roman"/>
              </w:rPr>
            </w:pPr>
            <w:r w:rsidRPr="0014707B">
              <w:rPr>
                <w:rFonts w:ascii="Times New Roman" w:eastAsia="MS Mincho" w:hAnsi="Times New Roman"/>
                <w:lang w:val="sr-Cyrl-CS"/>
              </w:rPr>
              <w:t>Укупно акредитован број студената</w:t>
            </w:r>
          </w:p>
        </w:tc>
        <w:tc>
          <w:tcPr>
            <w:tcW w:w="4370" w:type="dxa"/>
            <w:gridSpan w:val="4"/>
            <w:tcBorders>
              <w:top w:val="double" w:sz="4" w:space="0" w:color="000000"/>
              <w:left w:val="single" w:sz="4" w:space="0" w:color="000000"/>
              <w:bottom w:val="single" w:sz="4" w:space="0" w:color="000000"/>
              <w:right w:val="double" w:sz="4" w:space="0" w:color="000000"/>
            </w:tcBorders>
            <w:shd w:val="clear" w:color="auto" w:fill="auto"/>
            <w:vAlign w:val="center"/>
          </w:tcPr>
          <w:p w:rsidR="00371C58" w:rsidRPr="0014707B" w:rsidRDefault="00371C58" w:rsidP="0014707B">
            <w:pPr>
              <w:spacing w:after="0" w:line="240" w:lineRule="auto"/>
              <w:jc w:val="center"/>
              <w:rPr>
                <w:rFonts w:ascii="Times New Roman" w:hAnsi="Times New Roman"/>
              </w:rPr>
            </w:pPr>
            <w:r w:rsidRPr="0014707B">
              <w:rPr>
                <w:rFonts w:ascii="Times New Roman" w:eastAsia="MS Mincho" w:hAnsi="Times New Roman"/>
                <w:lang w:val="sr-Cyrl-CS"/>
              </w:rPr>
              <w:t xml:space="preserve">Укупно уписани број студената на све године студија у последње 3 године  </w:t>
            </w:r>
          </w:p>
        </w:tc>
      </w:tr>
      <w:tr w:rsidR="00371C58" w:rsidRPr="0014707B" w:rsidTr="00371C58">
        <w:trPr>
          <w:trHeight w:val="146"/>
          <w:jc w:val="center"/>
        </w:trPr>
        <w:tc>
          <w:tcPr>
            <w:tcW w:w="667" w:type="dxa"/>
            <w:vMerge/>
            <w:tcBorders>
              <w:top w:val="double" w:sz="4" w:space="0" w:color="000000"/>
              <w:left w:val="double" w:sz="4" w:space="0" w:color="000000"/>
              <w:bottom w:val="single" w:sz="4" w:space="0" w:color="000000"/>
            </w:tcBorders>
            <w:shd w:val="clear" w:color="auto" w:fill="auto"/>
            <w:vAlign w:val="center"/>
          </w:tcPr>
          <w:p w:rsidR="00371C58" w:rsidRPr="0014707B" w:rsidRDefault="00371C58" w:rsidP="0014707B">
            <w:pPr>
              <w:snapToGrid w:val="0"/>
              <w:spacing w:after="0" w:line="240" w:lineRule="auto"/>
              <w:jc w:val="center"/>
              <w:rPr>
                <w:rFonts w:ascii="Times New Roman" w:eastAsia="MS Mincho" w:hAnsi="Times New Roman"/>
                <w:lang w:val="sr-Cyrl-CS"/>
              </w:rPr>
            </w:pPr>
          </w:p>
        </w:tc>
        <w:tc>
          <w:tcPr>
            <w:tcW w:w="2756" w:type="dxa"/>
            <w:vMerge/>
            <w:tcBorders>
              <w:top w:val="double" w:sz="4" w:space="0" w:color="000000"/>
              <w:left w:val="single" w:sz="4" w:space="0" w:color="000000"/>
              <w:bottom w:val="single" w:sz="4" w:space="0" w:color="000000"/>
            </w:tcBorders>
            <w:shd w:val="clear" w:color="auto" w:fill="auto"/>
            <w:vAlign w:val="center"/>
          </w:tcPr>
          <w:p w:rsidR="00371C58" w:rsidRPr="0014707B" w:rsidRDefault="00371C58" w:rsidP="0014707B">
            <w:pPr>
              <w:snapToGrid w:val="0"/>
              <w:spacing w:after="0" w:line="240" w:lineRule="auto"/>
              <w:jc w:val="center"/>
              <w:rPr>
                <w:rFonts w:ascii="Times New Roman" w:eastAsia="MS Mincho" w:hAnsi="Times New Roman"/>
                <w:lang w:val="sr-Cyrl-CS"/>
              </w:rPr>
            </w:pPr>
          </w:p>
        </w:tc>
        <w:tc>
          <w:tcPr>
            <w:tcW w:w="1701" w:type="dxa"/>
            <w:vMerge/>
            <w:tcBorders>
              <w:top w:val="double" w:sz="4" w:space="0" w:color="000000"/>
              <w:left w:val="single" w:sz="4" w:space="0" w:color="000000"/>
              <w:bottom w:val="single" w:sz="4" w:space="0" w:color="000000"/>
            </w:tcBorders>
            <w:shd w:val="clear" w:color="auto" w:fill="auto"/>
            <w:vAlign w:val="center"/>
          </w:tcPr>
          <w:p w:rsidR="00371C58" w:rsidRPr="0014707B" w:rsidRDefault="00371C58" w:rsidP="0014707B">
            <w:pPr>
              <w:snapToGrid w:val="0"/>
              <w:spacing w:after="0" w:line="240" w:lineRule="auto"/>
              <w:jc w:val="center"/>
              <w:rPr>
                <w:rFonts w:ascii="Times New Roman" w:eastAsia="MS Mincho" w:hAnsi="Times New Roman"/>
                <w:lang w:val="sr-Cyrl-CS"/>
              </w:rPr>
            </w:pPr>
          </w:p>
        </w:tc>
        <w:tc>
          <w:tcPr>
            <w:tcW w:w="1452" w:type="dxa"/>
            <w:tcBorders>
              <w:top w:val="single" w:sz="4" w:space="0" w:color="000000"/>
              <w:left w:val="single" w:sz="4" w:space="0" w:color="000000"/>
              <w:bottom w:val="double" w:sz="4" w:space="0" w:color="000000"/>
            </w:tcBorders>
            <w:shd w:val="clear" w:color="auto" w:fill="auto"/>
            <w:vAlign w:val="center"/>
          </w:tcPr>
          <w:p w:rsidR="00371C58" w:rsidRPr="0014707B" w:rsidRDefault="00371C58" w:rsidP="0014707B">
            <w:pPr>
              <w:spacing w:after="0" w:line="240" w:lineRule="auto"/>
              <w:jc w:val="center"/>
              <w:rPr>
                <w:rFonts w:ascii="Times New Roman" w:hAnsi="Times New Roman"/>
              </w:rPr>
            </w:pPr>
            <w:r w:rsidRPr="0014707B">
              <w:rPr>
                <w:rFonts w:ascii="Times New Roman" w:eastAsia="MS Mincho" w:hAnsi="Times New Roman"/>
                <w:lang w:val="sr-Cyrl-CS"/>
              </w:rPr>
              <w:t>2020/21.</w:t>
            </w:r>
          </w:p>
        </w:tc>
        <w:tc>
          <w:tcPr>
            <w:tcW w:w="1457" w:type="dxa"/>
            <w:tcBorders>
              <w:top w:val="single" w:sz="4" w:space="0" w:color="000000"/>
              <w:left w:val="single" w:sz="4" w:space="0" w:color="000000"/>
              <w:bottom w:val="double" w:sz="4" w:space="0" w:color="000000"/>
            </w:tcBorders>
            <w:shd w:val="clear" w:color="auto" w:fill="auto"/>
            <w:vAlign w:val="center"/>
          </w:tcPr>
          <w:p w:rsidR="00371C58" w:rsidRPr="0014707B" w:rsidRDefault="00371C58" w:rsidP="0014707B">
            <w:pPr>
              <w:spacing w:after="0" w:line="240" w:lineRule="auto"/>
              <w:jc w:val="center"/>
              <w:rPr>
                <w:rFonts w:ascii="Times New Roman" w:hAnsi="Times New Roman"/>
              </w:rPr>
            </w:pPr>
            <w:r w:rsidRPr="0014707B">
              <w:rPr>
                <w:rFonts w:ascii="Times New Roman" w:eastAsia="MS Mincho" w:hAnsi="Times New Roman"/>
                <w:lang w:val="sr-Cyrl-CS"/>
              </w:rPr>
              <w:t>2021/22.</w:t>
            </w:r>
          </w:p>
        </w:tc>
        <w:tc>
          <w:tcPr>
            <w:tcW w:w="1461" w:type="dxa"/>
            <w:gridSpan w:val="2"/>
            <w:tcBorders>
              <w:top w:val="single" w:sz="4" w:space="0" w:color="000000"/>
              <w:left w:val="single" w:sz="4" w:space="0" w:color="000000"/>
              <w:bottom w:val="double" w:sz="4" w:space="0" w:color="000000"/>
              <w:right w:val="double" w:sz="4" w:space="0" w:color="000000"/>
            </w:tcBorders>
            <w:shd w:val="clear" w:color="auto" w:fill="auto"/>
            <w:vAlign w:val="center"/>
          </w:tcPr>
          <w:p w:rsidR="00371C58" w:rsidRPr="0014707B" w:rsidRDefault="00371C58" w:rsidP="0014707B">
            <w:pPr>
              <w:spacing w:after="0" w:line="240" w:lineRule="auto"/>
              <w:jc w:val="center"/>
              <w:rPr>
                <w:rFonts w:ascii="Times New Roman" w:hAnsi="Times New Roman"/>
                <w:lang w:val="sr-Cyrl-RS"/>
              </w:rPr>
            </w:pPr>
            <w:r w:rsidRPr="0014707B">
              <w:rPr>
                <w:rFonts w:ascii="Times New Roman" w:eastAsia="MS Mincho" w:hAnsi="Times New Roman"/>
                <w:lang w:val="sr-Cyrl-CS"/>
              </w:rPr>
              <w:t>2022/</w:t>
            </w:r>
            <w:r w:rsidRPr="0014707B">
              <w:rPr>
                <w:rFonts w:ascii="Times New Roman" w:eastAsia="MS Mincho" w:hAnsi="Times New Roman"/>
              </w:rPr>
              <w:t>23</w:t>
            </w:r>
            <w:r w:rsidRPr="0014707B">
              <w:rPr>
                <w:rFonts w:ascii="Times New Roman" w:eastAsia="MS Mincho" w:hAnsi="Times New Roman"/>
                <w:lang w:val="sr-Cyrl-RS"/>
              </w:rPr>
              <w:t>.</w:t>
            </w:r>
          </w:p>
        </w:tc>
      </w:tr>
      <w:tr w:rsidR="00371C58" w:rsidRPr="0014707B" w:rsidTr="00371C58">
        <w:trPr>
          <w:trHeight w:val="467"/>
          <w:jc w:val="center"/>
        </w:trPr>
        <w:tc>
          <w:tcPr>
            <w:tcW w:w="9494" w:type="dxa"/>
            <w:gridSpan w:val="7"/>
            <w:tcBorders>
              <w:top w:val="double" w:sz="4" w:space="0" w:color="000000"/>
              <w:left w:val="double" w:sz="4" w:space="0" w:color="000000"/>
              <w:bottom w:val="double" w:sz="4" w:space="0" w:color="000000"/>
              <w:right w:val="double" w:sz="4" w:space="0" w:color="000000"/>
            </w:tcBorders>
            <w:shd w:val="clear" w:color="auto" w:fill="auto"/>
          </w:tcPr>
          <w:p w:rsidR="00371C58" w:rsidRPr="0014707B" w:rsidRDefault="00371C58" w:rsidP="0014707B">
            <w:pPr>
              <w:spacing w:after="0" w:line="240" w:lineRule="auto"/>
              <w:jc w:val="both"/>
              <w:rPr>
                <w:rFonts w:ascii="Times New Roman" w:hAnsi="Times New Roman"/>
                <w:b/>
              </w:rPr>
            </w:pPr>
            <w:r w:rsidRPr="0014707B">
              <w:rPr>
                <w:rFonts w:ascii="Times New Roman" w:eastAsia="MS Mincho" w:hAnsi="Times New Roman"/>
                <w:b/>
                <w:lang w:val="sr-Cyrl-CS"/>
              </w:rPr>
              <w:t xml:space="preserve">МAС </w:t>
            </w:r>
            <w:r w:rsidRPr="0014707B">
              <w:rPr>
                <w:rFonts w:ascii="Times New Roman" w:eastAsia="MS Mincho" w:hAnsi="Times New Roman"/>
                <w:b/>
              </w:rPr>
              <w:t>-</w:t>
            </w:r>
            <w:r w:rsidRPr="0014707B">
              <w:rPr>
                <w:rFonts w:ascii="Times New Roman" w:eastAsia="MS Mincho" w:hAnsi="Times New Roman"/>
                <w:b/>
                <w:lang w:val="sr-Cyrl-CS"/>
              </w:rPr>
              <w:t xml:space="preserve"> Мастер академске студије </w:t>
            </w:r>
          </w:p>
        </w:tc>
      </w:tr>
      <w:tr w:rsidR="00371C58" w:rsidRPr="0014707B" w:rsidTr="00371C58">
        <w:trPr>
          <w:trHeight w:val="223"/>
          <w:jc w:val="center"/>
        </w:trPr>
        <w:tc>
          <w:tcPr>
            <w:tcW w:w="667" w:type="dxa"/>
            <w:tcBorders>
              <w:top w:val="double" w:sz="4" w:space="0" w:color="000000"/>
              <w:left w:val="double" w:sz="4" w:space="0" w:color="000000"/>
              <w:bottom w:val="single" w:sz="4" w:space="0" w:color="000000"/>
            </w:tcBorders>
            <w:shd w:val="clear" w:color="auto" w:fill="auto"/>
          </w:tcPr>
          <w:p w:rsidR="00371C58" w:rsidRPr="0014707B" w:rsidRDefault="00371C58" w:rsidP="0014707B">
            <w:pPr>
              <w:spacing w:after="0" w:line="240" w:lineRule="auto"/>
              <w:jc w:val="both"/>
              <w:rPr>
                <w:rFonts w:ascii="Times New Roman" w:hAnsi="Times New Roman"/>
              </w:rPr>
            </w:pPr>
            <w:r w:rsidRPr="0014707B">
              <w:rPr>
                <w:rFonts w:ascii="Times New Roman" w:eastAsia="MS Mincho" w:hAnsi="Times New Roman"/>
                <w:lang w:val="sr-Cyrl-CS"/>
              </w:rPr>
              <w:t>1.</w:t>
            </w:r>
          </w:p>
        </w:tc>
        <w:tc>
          <w:tcPr>
            <w:tcW w:w="2756" w:type="dxa"/>
            <w:tcBorders>
              <w:top w:val="double" w:sz="4" w:space="0" w:color="000000"/>
              <w:left w:val="single" w:sz="4" w:space="0" w:color="000000"/>
              <w:bottom w:val="single" w:sz="4" w:space="0" w:color="000000"/>
            </w:tcBorders>
            <w:shd w:val="clear" w:color="auto" w:fill="auto"/>
          </w:tcPr>
          <w:p w:rsidR="00371C58" w:rsidRPr="0014707B" w:rsidRDefault="00371C58" w:rsidP="0014707B">
            <w:pPr>
              <w:snapToGrid w:val="0"/>
              <w:spacing w:after="0" w:line="240" w:lineRule="auto"/>
              <w:jc w:val="both"/>
              <w:rPr>
                <w:rFonts w:ascii="Times New Roman" w:eastAsia="MS Mincho" w:hAnsi="Times New Roman"/>
              </w:rPr>
            </w:pPr>
            <w:r w:rsidRPr="0014707B">
              <w:rPr>
                <w:rFonts w:ascii="Times New Roman" w:eastAsia="MS Mincho" w:hAnsi="Times New Roman"/>
              </w:rPr>
              <w:t>Maстер академске студије права</w:t>
            </w:r>
          </w:p>
        </w:tc>
        <w:tc>
          <w:tcPr>
            <w:tcW w:w="1701" w:type="dxa"/>
            <w:tcBorders>
              <w:top w:val="double" w:sz="4" w:space="0" w:color="000000"/>
              <w:left w:val="single" w:sz="4" w:space="0" w:color="000000"/>
              <w:bottom w:val="single" w:sz="4" w:space="0" w:color="000000"/>
            </w:tcBorders>
            <w:shd w:val="clear" w:color="auto" w:fill="auto"/>
          </w:tcPr>
          <w:p w:rsidR="00371C58" w:rsidRPr="0014707B" w:rsidRDefault="00371C58" w:rsidP="0014707B">
            <w:pPr>
              <w:snapToGrid w:val="0"/>
              <w:spacing w:after="0" w:line="240" w:lineRule="auto"/>
              <w:jc w:val="center"/>
              <w:rPr>
                <w:rFonts w:ascii="Times New Roman" w:eastAsia="MS Mincho" w:hAnsi="Times New Roman"/>
                <w:lang w:val="sr-Cyrl-CS"/>
              </w:rPr>
            </w:pPr>
            <w:r w:rsidRPr="0014707B">
              <w:rPr>
                <w:rFonts w:ascii="Times New Roman" w:eastAsia="MS Mincho" w:hAnsi="Times New Roman"/>
                <w:lang w:val="sr-Cyrl-CS"/>
              </w:rPr>
              <w:t>220</w:t>
            </w:r>
          </w:p>
        </w:tc>
        <w:tc>
          <w:tcPr>
            <w:tcW w:w="1452" w:type="dxa"/>
            <w:tcBorders>
              <w:top w:val="double" w:sz="4" w:space="0" w:color="000000"/>
              <w:left w:val="single" w:sz="4" w:space="0" w:color="000000"/>
              <w:bottom w:val="single" w:sz="4" w:space="0" w:color="000000"/>
            </w:tcBorders>
            <w:shd w:val="clear" w:color="auto" w:fill="auto"/>
          </w:tcPr>
          <w:p w:rsidR="00371C58" w:rsidRPr="0014707B" w:rsidRDefault="00371C58" w:rsidP="0014707B">
            <w:pPr>
              <w:snapToGrid w:val="0"/>
              <w:spacing w:after="0" w:line="240" w:lineRule="auto"/>
              <w:jc w:val="center"/>
              <w:rPr>
                <w:rFonts w:ascii="Times New Roman" w:eastAsia="MS Mincho" w:hAnsi="Times New Roman"/>
                <w:lang w:val="sr-Cyrl-CS"/>
              </w:rPr>
            </w:pPr>
            <w:r w:rsidRPr="0014707B">
              <w:rPr>
                <w:rFonts w:ascii="Times New Roman" w:eastAsia="MS Mincho" w:hAnsi="Times New Roman"/>
                <w:lang w:val="sr-Cyrl-CS"/>
              </w:rPr>
              <w:t>150</w:t>
            </w:r>
          </w:p>
        </w:tc>
        <w:tc>
          <w:tcPr>
            <w:tcW w:w="1474" w:type="dxa"/>
            <w:gridSpan w:val="2"/>
            <w:tcBorders>
              <w:top w:val="double" w:sz="4" w:space="0" w:color="000000"/>
              <w:left w:val="single" w:sz="4" w:space="0" w:color="000000"/>
              <w:bottom w:val="single" w:sz="4" w:space="0" w:color="000000"/>
            </w:tcBorders>
            <w:shd w:val="clear" w:color="auto" w:fill="auto"/>
          </w:tcPr>
          <w:p w:rsidR="00371C58" w:rsidRPr="0014707B" w:rsidRDefault="00371C58" w:rsidP="0014707B">
            <w:pPr>
              <w:snapToGrid w:val="0"/>
              <w:spacing w:after="0" w:line="240" w:lineRule="auto"/>
              <w:jc w:val="center"/>
              <w:rPr>
                <w:rFonts w:ascii="Times New Roman" w:eastAsia="MS Mincho" w:hAnsi="Times New Roman"/>
                <w:lang w:val="sr-Cyrl-CS"/>
              </w:rPr>
            </w:pPr>
            <w:r w:rsidRPr="0014707B">
              <w:rPr>
                <w:rFonts w:ascii="Times New Roman" w:eastAsia="MS Mincho" w:hAnsi="Times New Roman"/>
                <w:lang w:val="sr-Cyrl-CS"/>
              </w:rPr>
              <w:t>148</w:t>
            </w:r>
          </w:p>
        </w:tc>
        <w:tc>
          <w:tcPr>
            <w:tcW w:w="1444" w:type="dxa"/>
            <w:tcBorders>
              <w:top w:val="double" w:sz="4" w:space="0" w:color="000000"/>
              <w:left w:val="single" w:sz="4" w:space="0" w:color="000000"/>
              <w:bottom w:val="single" w:sz="4" w:space="0" w:color="000000"/>
              <w:right w:val="double" w:sz="4" w:space="0" w:color="000000"/>
            </w:tcBorders>
            <w:shd w:val="clear" w:color="auto" w:fill="auto"/>
          </w:tcPr>
          <w:p w:rsidR="00371C58" w:rsidRPr="0014707B" w:rsidRDefault="00371C58" w:rsidP="0014707B">
            <w:pPr>
              <w:snapToGrid w:val="0"/>
              <w:spacing w:after="0" w:line="240" w:lineRule="auto"/>
              <w:jc w:val="center"/>
              <w:rPr>
                <w:rFonts w:ascii="Times New Roman" w:eastAsia="MS Mincho" w:hAnsi="Times New Roman"/>
                <w:lang w:val="sr-Cyrl-CS"/>
              </w:rPr>
            </w:pPr>
            <w:r w:rsidRPr="0014707B">
              <w:rPr>
                <w:rFonts w:ascii="Times New Roman" w:eastAsia="MS Mincho" w:hAnsi="Times New Roman"/>
                <w:lang w:val="sr-Cyrl-CS"/>
              </w:rPr>
              <w:t>161</w:t>
            </w:r>
          </w:p>
        </w:tc>
      </w:tr>
      <w:tr w:rsidR="00371C58" w:rsidRPr="0014707B" w:rsidTr="00371C58">
        <w:trPr>
          <w:trHeight w:val="508"/>
          <w:jc w:val="center"/>
        </w:trPr>
        <w:tc>
          <w:tcPr>
            <w:tcW w:w="667" w:type="dxa"/>
            <w:tcBorders>
              <w:top w:val="single" w:sz="4" w:space="0" w:color="000000"/>
              <w:left w:val="double" w:sz="4" w:space="0" w:color="000000"/>
              <w:bottom w:val="double" w:sz="4" w:space="0" w:color="000000"/>
            </w:tcBorders>
            <w:shd w:val="clear" w:color="auto" w:fill="auto"/>
          </w:tcPr>
          <w:p w:rsidR="00371C58" w:rsidRPr="0014707B" w:rsidRDefault="00371C58" w:rsidP="0014707B">
            <w:pPr>
              <w:snapToGrid w:val="0"/>
              <w:spacing w:after="0" w:line="240" w:lineRule="auto"/>
              <w:jc w:val="both"/>
              <w:rPr>
                <w:rFonts w:ascii="Times New Roman" w:eastAsia="MS Mincho" w:hAnsi="Times New Roman"/>
                <w:lang w:val="sr-Cyrl-CS"/>
              </w:rPr>
            </w:pPr>
          </w:p>
        </w:tc>
        <w:tc>
          <w:tcPr>
            <w:tcW w:w="2756" w:type="dxa"/>
            <w:tcBorders>
              <w:top w:val="single" w:sz="4" w:space="0" w:color="000000"/>
              <w:left w:val="single" w:sz="4" w:space="0" w:color="000000"/>
              <w:bottom w:val="double" w:sz="4" w:space="0" w:color="000000"/>
            </w:tcBorders>
            <w:shd w:val="clear" w:color="auto" w:fill="auto"/>
          </w:tcPr>
          <w:p w:rsidR="00371C58" w:rsidRPr="0014707B" w:rsidRDefault="00371C58" w:rsidP="0014707B">
            <w:pPr>
              <w:spacing w:after="0" w:line="240" w:lineRule="auto"/>
              <w:rPr>
                <w:rFonts w:ascii="Times New Roman" w:hAnsi="Times New Roman"/>
              </w:rPr>
            </w:pPr>
            <w:r w:rsidRPr="0014707B">
              <w:rPr>
                <w:rFonts w:ascii="Times New Roman" w:eastAsia="MS Mincho" w:hAnsi="Times New Roman"/>
                <w:lang w:val="sr-Cyrl-CS"/>
              </w:rPr>
              <w:t>Укупан број студената (МAС)</w:t>
            </w:r>
          </w:p>
        </w:tc>
        <w:tc>
          <w:tcPr>
            <w:tcW w:w="1701" w:type="dxa"/>
            <w:tcBorders>
              <w:top w:val="single" w:sz="4" w:space="0" w:color="000000"/>
              <w:left w:val="single" w:sz="4" w:space="0" w:color="000000"/>
              <w:bottom w:val="double" w:sz="4" w:space="0" w:color="000000"/>
            </w:tcBorders>
            <w:shd w:val="clear" w:color="auto" w:fill="auto"/>
          </w:tcPr>
          <w:p w:rsidR="00371C58" w:rsidRPr="0014707B" w:rsidRDefault="00371C58" w:rsidP="0014707B">
            <w:pPr>
              <w:snapToGrid w:val="0"/>
              <w:spacing w:after="0" w:line="240" w:lineRule="auto"/>
              <w:jc w:val="center"/>
              <w:rPr>
                <w:rFonts w:ascii="Times New Roman" w:eastAsia="MS Mincho" w:hAnsi="Times New Roman"/>
              </w:rPr>
            </w:pPr>
            <w:r w:rsidRPr="0014707B">
              <w:rPr>
                <w:rFonts w:ascii="Times New Roman" w:eastAsia="MS Mincho" w:hAnsi="Times New Roman"/>
              </w:rPr>
              <w:t>220</w:t>
            </w:r>
          </w:p>
        </w:tc>
        <w:tc>
          <w:tcPr>
            <w:tcW w:w="1452" w:type="dxa"/>
            <w:tcBorders>
              <w:top w:val="single" w:sz="4" w:space="0" w:color="000000"/>
              <w:left w:val="single" w:sz="4" w:space="0" w:color="000000"/>
              <w:bottom w:val="double" w:sz="4" w:space="0" w:color="000000"/>
            </w:tcBorders>
            <w:shd w:val="clear" w:color="auto" w:fill="auto"/>
          </w:tcPr>
          <w:p w:rsidR="00371C58" w:rsidRPr="0014707B" w:rsidRDefault="00371C58" w:rsidP="0014707B">
            <w:pPr>
              <w:snapToGrid w:val="0"/>
              <w:spacing w:after="0" w:line="240" w:lineRule="auto"/>
              <w:jc w:val="center"/>
              <w:rPr>
                <w:rFonts w:ascii="Times New Roman" w:eastAsia="MS Mincho" w:hAnsi="Times New Roman"/>
                <w:lang w:val="sr-Cyrl-CS"/>
              </w:rPr>
            </w:pPr>
            <w:r w:rsidRPr="0014707B">
              <w:rPr>
                <w:rFonts w:ascii="Times New Roman" w:eastAsia="MS Mincho" w:hAnsi="Times New Roman"/>
                <w:lang w:val="sr-Cyrl-CS"/>
              </w:rPr>
              <w:t>150</w:t>
            </w:r>
          </w:p>
        </w:tc>
        <w:tc>
          <w:tcPr>
            <w:tcW w:w="1474" w:type="dxa"/>
            <w:gridSpan w:val="2"/>
            <w:tcBorders>
              <w:top w:val="single" w:sz="4" w:space="0" w:color="000000"/>
              <w:left w:val="single" w:sz="4" w:space="0" w:color="000000"/>
              <w:bottom w:val="double" w:sz="4" w:space="0" w:color="000000"/>
            </w:tcBorders>
            <w:shd w:val="clear" w:color="auto" w:fill="auto"/>
          </w:tcPr>
          <w:p w:rsidR="00371C58" w:rsidRPr="0014707B" w:rsidRDefault="00371C58" w:rsidP="0014707B">
            <w:pPr>
              <w:snapToGrid w:val="0"/>
              <w:spacing w:after="0" w:line="240" w:lineRule="auto"/>
              <w:jc w:val="center"/>
              <w:rPr>
                <w:rFonts w:ascii="Times New Roman" w:eastAsia="MS Mincho" w:hAnsi="Times New Roman"/>
                <w:lang w:val="sr-Cyrl-CS"/>
              </w:rPr>
            </w:pPr>
            <w:r w:rsidRPr="0014707B">
              <w:rPr>
                <w:rFonts w:ascii="Times New Roman" w:eastAsia="MS Mincho" w:hAnsi="Times New Roman"/>
                <w:lang w:val="sr-Cyrl-CS"/>
              </w:rPr>
              <w:t>148</w:t>
            </w:r>
          </w:p>
        </w:tc>
        <w:tc>
          <w:tcPr>
            <w:tcW w:w="1444" w:type="dxa"/>
            <w:tcBorders>
              <w:top w:val="single" w:sz="4" w:space="0" w:color="000000"/>
              <w:left w:val="single" w:sz="4" w:space="0" w:color="000000"/>
              <w:bottom w:val="double" w:sz="4" w:space="0" w:color="000000"/>
              <w:right w:val="double" w:sz="4" w:space="0" w:color="000000"/>
            </w:tcBorders>
            <w:shd w:val="clear" w:color="auto" w:fill="auto"/>
          </w:tcPr>
          <w:p w:rsidR="00371C58" w:rsidRPr="0014707B" w:rsidRDefault="00371C58" w:rsidP="0014707B">
            <w:pPr>
              <w:snapToGrid w:val="0"/>
              <w:spacing w:after="0" w:line="240" w:lineRule="auto"/>
              <w:jc w:val="center"/>
              <w:rPr>
                <w:rFonts w:ascii="Times New Roman" w:eastAsia="MS Mincho" w:hAnsi="Times New Roman"/>
                <w:lang w:val="sr-Cyrl-CS"/>
              </w:rPr>
            </w:pPr>
            <w:r w:rsidRPr="0014707B">
              <w:rPr>
                <w:rFonts w:ascii="Times New Roman" w:eastAsia="MS Mincho" w:hAnsi="Times New Roman"/>
                <w:lang w:val="sr-Cyrl-CS"/>
              </w:rPr>
              <w:t>161</w:t>
            </w:r>
          </w:p>
        </w:tc>
      </w:tr>
    </w:tbl>
    <w:p w:rsidR="00371C58" w:rsidRPr="0014707B" w:rsidRDefault="00371C58" w:rsidP="0014707B">
      <w:pPr>
        <w:spacing w:after="0" w:line="240" w:lineRule="auto"/>
        <w:rPr>
          <w:rFonts w:ascii="Times New Roman" w:hAnsi="Times New Roman"/>
        </w:rPr>
      </w:pPr>
    </w:p>
    <w:p w:rsidR="00371C58" w:rsidRPr="0014707B" w:rsidRDefault="00371C58" w:rsidP="0014707B">
      <w:pPr>
        <w:spacing w:after="0" w:line="240" w:lineRule="auto"/>
        <w:rPr>
          <w:rFonts w:ascii="Times New Roman" w:hAnsi="Times New Roman"/>
        </w:rPr>
      </w:pPr>
    </w:p>
    <w:tbl>
      <w:tblPr>
        <w:tblW w:w="0" w:type="auto"/>
        <w:jc w:val="center"/>
        <w:tblLayout w:type="fixed"/>
        <w:tblLook w:val="0000" w:firstRow="0" w:lastRow="0" w:firstColumn="0" w:lastColumn="0" w:noHBand="0" w:noVBand="0"/>
      </w:tblPr>
      <w:tblGrid>
        <w:gridCol w:w="667"/>
        <w:gridCol w:w="2756"/>
        <w:gridCol w:w="1701"/>
        <w:gridCol w:w="1452"/>
        <w:gridCol w:w="1457"/>
        <w:gridCol w:w="17"/>
        <w:gridCol w:w="1444"/>
      </w:tblGrid>
      <w:tr w:rsidR="00371C58" w:rsidRPr="0014707B" w:rsidTr="00371C58">
        <w:trPr>
          <w:trHeight w:val="71"/>
          <w:jc w:val="center"/>
        </w:trPr>
        <w:tc>
          <w:tcPr>
            <w:tcW w:w="667" w:type="dxa"/>
            <w:vMerge w:val="restart"/>
            <w:tcBorders>
              <w:top w:val="double" w:sz="4" w:space="0" w:color="000000"/>
              <w:left w:val="double" w:sz="4" w:space="0" w:color="000000"/>
              <w:bottom w:val="single" w:sz="4" w:space="0" w:color="000000"/>
            </w:tcBorders>
            <w:shd w:val="clear" w:color="auto" w:fill="auto"/>
            <w:vAlign w:val="center"/>
          </w:tcPr>
          <w:p w:rsidR="00371C58" w:rsidRPr="0014707B" w:rsidRDefault="00371C58" w:rsidP="0014707B">
            <w:pPr>
              <w:spacing w:after="0" w:line="240" w:lineRule="auto"/>
              <w:jc w:val="center"/>
              <w:rPr>
                <w:rFonts w:ascii="Times New Roman" w:hAnsi="Times New Roman"/>
              </w:rPr>
            </w:pPr>
            <w:r w:rsidRPr="0014707B">
              <w:rPr>
                <w:rFonts w:ascii="Times New Roman" w:eastAsia="MS Mincho" w:hAnsi="Times New Roman"/>
                <w:lang w:val="sr-Cyrl-CS"/>
              </w:rPr>
              <w:t>Р.</w:t>
            </w:r>
          </w:p>
          <w:p w:rsidR="00371C58" w:rsidRPr="0014707B" w:rsidRDefault="00371C58" w:rsidP="0014707B">
            <w:pPr>
              <w:spacing w:after="0" w:line="240" w:lineRule="auto"/>
              <w:jc w:val="center"/>
              <w:rPr>
                <w:rFonts w:ascii="Times New Roman" w:hAnsi="Times New Roman"/>
              </w:rPr>
            </w:pPr>
            <w:r w:rsidRPr="0014707B">
              <w:rPr>
                <w:rFonts w:ascii="Times New Roman" w:eastAsia="MS Mincho" w:hAnsi="Times New Roman"/>
                <w:lang w:val="sr-Cyrl-CS"/>
              </w:rPr>
              <w:t>б.</w:t>
            </w:r>
          </w:p>
        </w:tc>
        <w:tc>
          <w:tcPr>
            <w:tcW w:w="2756" w:type="dxa"/>
            <w:vMerge w:val="restart"/>
            <w:tcBorders>
              <w:top w:val="double" w:sz="4" w:space="0" w:color="000000"/>
              <w:left w:val="single" w:sz="4" w:space="0" w:color="000000"/>
              <w:bottom w:val="single" w:sz="4" w:space="0" w:color="000000"/>
            </w:tcBorders>
            <w:shd w:val="clear" w:color="auto" w:fill="auto"/>
            <w:vAlign w:val="center"/>
          </w:tcPr>
          <w:p w:rsidR="00371C58" w:rsidRPr="0014707B" w:rsidRDefault="00371C58" w:rsidP="0014707B">
            <w:pPr>
              <w:spacing w:after="0" w:line="240" w:lineRule="auto"/>
              <w:jc w:val="center"/>
              <w:rPr>
                <w:rFonts w:ascii="Times New Roman" w:hAnsi="Times New Roman"/>
              </w:rPr>
            </w:pPr>
            <w:r w:rsidRPr="0014707B">
              <w:rPr>
                <w:rFonts w:ascii="Times New Roman" w:eastAsia="MS Mincho" w:hAnsi="Times New Roman"/>
                <w:lang w:val="sr-Cyrl-CS"/>
              </w:rPr>
              <w:t>Назив студијског програма и поље</w:t>
            </w:r>
          </w:p>
        </w:tc>
        <w:tc>
          <w:tcPr>
            <w:tcW w:w="1701" w:type="dxa"/>
            <w:vMerge w:val="restart"/>
            <w:tcBorders>
              <w:top w:val="double" w:sz="4" w:space="0" w:color="000000"/>
              <w:left w:val="single" w:sz="4" w:space="0" w:color="000000"/>
              <w:bottom w:val="single" w:sz="4" w:space="0" w:color="000000"/>
            </w:tcBorders>
            <w:shd w:val="clear" w:color="auto" w:fill="auto"/>
            <w:vAlign w:val="center"/>
          </w:tcPr>
          <w:p w:rsidR="00371C58" w:rsidRPr="0014707B" w:rsidRDefault="00371C58" w:rsidP="0014707B">
            <w:pPr>
              <w:spacing w:after="0" w:line="240" w:lineRule="auto"/>
              <w:jc w:val="center"/>
              <w:rPr>
                <w:rFonts w:ascii="Times New Roman" w:hAnsi="Times New Roman"/>
              </w:rPr>
            </w:pPr>
            <w:r w:rsidRPr="0014707B">
              <w:rPr>
                <w:rFonts w:ascii="Times New Roman" w:eastAsia="MS Mincho" w:hAnsi="Times New Roman"/>
                <w:lang w:val="sr-Cyrl-CS"/>
              </w:rPr>
              <w:t>Укупно акредитован број студената</w:t>
            </w:r>
          </w:p>
        </w:tc>
        <w:tc>
          <w:tcPr>
            <w:tcW w:w="4370" w:type="dxa"/>
            <w:gridSpan w:val="4"/>
            <w:tcBorders>
              <w:top w:val="double" w:sz="4" w:space="0" w:color="000000"/>
              <w:left w:val="single" w:sz="4" w:space="0" w:color="000000"/>
              <w:bottom w:val="single" w:sz="4" w:space="0" w:color="000000"/>
              <w:right w:val="double" w:sz="4" w:space="0" w:color="000000"/>
            </w:tcBorders>
            <w:shd w:val="clear" w:color="auto" w:fill="auto"/>
            <w:vAlign w:val="center"/>
          </w:tcPr>
          <w:p w:rsidR="00371C58" w:rsidRPr="0014707B" w:rsidRDefault="00371C58" w:rsidP="0014707B">
            <w:pPr>
              <w:spacing w:after="0" w:line="240" w:lineRule="auto"/>
              <w:jc w:val="center"/>
              <w:rPr>
                <w:rFonts w:ascii="Times New Roman" w:hAnsi="Times New Roman"/>
              </w:rPr>
            </w:pPr>
            <w:r w:rsidRPr="0014707B">
              <w:rPr>
                <w:rFonts w:ascii="Times New Roman" w:eastAsia="MS Mincho" w:hAnsi="Times New Roman"/>
                <w:lang w:val="sr-Cyrl-CS"/>
              </w:rPr>
              <w:t xml:space="preserve">Укупно уписани број студената на све године студија у последње 3 године  </w:t>
            </w:r>
          </w:p>
        </w:tc>
      </w:tr>
      <w:tr w:rsidR="00371C58" w:rsidRPr="0014707B" w:rsidTr="00371C58">
        <w:trPr>
          <w:trHeight w:val="146"/>
          <w:jc w:val="center"/>
        </w:trPr>
        <w:tc>
          <w:tcPr>
            <w:tcW w:w="667" w:type="dxa"/>
            <w:vMerge/>
            <w:tcBorders>
              <w:top w:val="double" w:sz="4" w:space="0" w:color="000000"/>
              <w:left w:val="double" w:sz="4" w:space="0" w:color="000000"/>
              <w:bottom w:val="single" w:sz="4" w:space="0" w:color="000000"/>
            </w:tcBorders>
            <w:shd w:val="clear" w:color="auto" w:fill="auto"/>
            <w:vAlign w:val="center"/>
          </w:tcPr>
          <w:p w:rsidR="00371C58" w:rsidRPr="0014707B" w:rsidRDefault="00371C58" w:rsidP="0014707B">
            <w:pPr>
              <w:snapToGrid w:val="0"/>
              <w:spacing w:after="0" w:line="240" w:lineRule="auto"/>
              <w:jc w:val="center"/>
              <w:rPr>
                <w:rFonts w:ascii="Times New Roman" w:eastAsia="MS Mincho" w:hAnsi="Times New Roman"/>
                <w:lang w:val="sr-Cyrl-CS"/>
              </w:rPr>
            </w:pPr>
          </w:p>
        </w:tc>
        <w:tc>
          <w:tcPr>
            <w:tcW w:w="2756" w:type="dxa"/>
            <w:vMerge/>
            <w:tcBorders>
              <w:top w:val="double" w:sz="4" w:space="0" w:color="000000"/>
              <w:left w:val="single" w:sz="4" w:space="0" w:color="000000"/>
              <w:bottom w:val="single" w:sz="4" w:space="0" w:color="000000"/>
            </w:tcBorders>
            <w:shd w:val="clear" w:color="auto" w:fill="auto"/>
            <w:vAlign w:val="center"/>
          </w:tcPr>
          <w:p w:rsidR="00371C58" w:rsidRPr="0014707B" w:rsidRDefault="00371C58" w:rsidP="0014707B">
            <w:pPr>
              <w:snapToGrid w:val="0"/>
              <w:spacing w:after="0" w:line="240" w:lineRule="auto"/>
              <w:jc w:val="center"/>
              <w:rPr>
                <w:rFonts w:ascii="Times New Roman" w:eastAsia="MS Mincho" w:hAnsi="Times New Roman"/>
                <w:lang w:val="sr-Cyrl-CS"/>
              </w:rPr>
            </w:pPr>
          </w:p>
        </w:tc>
        <w:tc>
          <w:tcPr>
            <w:tcW w:w="1701" w:type="dxa"/>
            <w:vMerge/>
            <w:tcBorders>
              <w:top w:val="double" w:sz="4" w:space="0" w:color="000000"/>
              <w:left w:val="single" w:sz="4" w:space="0" w:color="000000"/>
              <w:bottom w:val="single" w:sz="4" w:space="0" w:color="000000"/>
            </w:tcBorders>
            <w:shd w:val="clear" w:color="auto" w:fill="auto"/>
            <w:vAlign w:val="center"/>
          </w:tcPr>
          <w:p w:rsidR="00371C58" w:rsidRPr="0014707B" w:rsidRDefault="00371C58" w:rsidP="0014707B">
            <w:pPr>
              <w:snapToGrid w:val="0"/>
              <w:spacing w:after="0" w:line="240" w:lineRule="auto"/>
              <w:jc w:val="center"/>
              <w:rPr>
                <w:rFonts w:ascii="Times New Roman" w:eastAsia="MS Mincho" w:hAnsi="Times New Roman"/>
                <w:lang w:val="sr-Cyrl-CS"/>
              </w:rPr>
            </w:pPr>
          </w:p>
        </w:tc>
        <w:tc>
          <w:tcPr>
            <w:tcW w:w="1452" w:type="dxa"/>
            <w:tcBorders>
              <w:top w:val="single" w:sz="4" w:space="0" w:color="000000"/>
              <w:left w:val="single" w:sz="4" w:space="0" w:color="000000"/>
              <w:bottom w:val="double" w:sz="4" w:space="0" w:color="000000"/>
            </w:tcBorders>
            <w:shd w:val="clear" w:color="auto" w:fill="auto"/>
            <w:vAlign w:val="center"/>
          </w:tcPr>
          <w:p w:rsidR="00371C58" w:rsidRPr="0014707B" w:rsidRDefault="00371C58" w:rsidP="0014707B">
            <w:pPr>
              <w:spacing w:after="0" w:line="240" w:lineRule="auto"/>
              <w:jc w:val="center"/>
              <w:rPr>
                <w:rFonts w:ascii="Times New Roman" w:hAnsi="Times New Roman"/>
              </w:rPr>
            </w:pPr>
            <w:r w:rsidRPr="0014707B">
              <w:rPr>
                <w:rFonts w:ascii="Times New Roman" w:eastAsia="MS Mincho" w:hAnsi="Times New Roman"/>
                <w:lang w:val="sr-Cyrl-CS"/>
              </w:rPr>
              <w:t>2020/21.</w:t>
            </w:r>
          </w:p>
        </w:tc>
        <w:tc>
          <w:tcPr>
            <w:tcW w:w="1457" w:type="dxa"/>
            <w:tcBorders>
              <w:top w:val="single" w:sz="4" w:space="0" w:color="000000"/>
              <w:left w:val="single" w:sz="4" w:space="0" w:color="000000"/>
              <w:bottom w:val="double" w:sz="4" w:space="0" w:color="000000"/>
            </w:tcBorders>
            <w:shd w:val="clear" w:color="auto" w:fill="auto"/>
            <w:vAlign w:val="center"/>
          </w:tcPr>
          <w:p w:rsidR="00371C58" w:rsidRPr="0014707B" w:rsidRDefault="00371C58" w:rsidP="0014707B">
            <w:pPr>
              <w:spacing w:after="0" w:line="240" w:lineRule="auto"/>
              <w:jc w:val="center"/>
              <w:rPr>
                <w:rFonts w:ascii="Times New Roman" w:hAnsi="Times New Roman"/>
              </w:rPr>
            </w:pPr>
            <w:r w:rsidRPr="0014707B">
              <w:rPr>
                <w:rFonts w:ascii="Times New Roman" w:eastAsia="MS Mincho" w:hAnsi="Times New Roman"/>
                <w:lang w:val="sr-Cyrl-CS"/>
              </w:rPr>
              <w:t>2021/22.</w:t>
            </w:r>
          </w:p>
        </w:tc>
        <w:tc>
          <w:tcPr>
            <w:tcW w:w="1461" w:type="dxa"/>
            <w:gridSpan w:val="2"/>
            <w:tcBorders>
              <w:top w:val="single" w:sz="4" w:space="0" w:color="000000"/>
              <w:left w:val="single" w:sz="4" w:space="0" w:color="000000"/>
              <w:bottom w:val="double" w:sz="4" w:space="0" w:color="000000"/>
              <w:right w:val="double" w:sz="4" w:space="0" w:color="000000"/>
            </w:tcBorders>
            <w:shd w:val="clear" w:color="auto" w:fill="auto"/>
            <w:vAlign w:val="center"/>
          </w:tcPr>
          <w:p w:rsidR="00371C58" w:rsidRPr="0014707B" w:rsidRDefault="00371C58" w:rsidP="0014707B">
            <w:pPr>
              <w:spacing w:after="0" w:line="240" w:lineRule="auto"/>
              <w:jc w:val="center"/>
              <w:rPr>
                <w:rFonts w:ascii="Times New Roman" w:hAnsi="Times New Roman"/>
                <w:lang w:val="sr-Cyrl-RS"/>
              </w:rPr>
            </w:pPr>
            <w:r w:rsidRPr="0014707B">
              <w:rPr>
                <w:rFonts w:ascii="Times New Roman" w:eastAsia="MS Mincho" w:hAnsi="Times New Roman"/>
                <w:lang w:val="sr-Cyrl-CS"/>
              </w:rPr>
              <w:t>2022/</w:t>
            </w:r>
            <w:r w:rsidRPr="0014707B">
              <w:rPr>
                <w:rFonts w:ascii="Times New Roman" w:eastAsia="MS Mincho" w:hAnsi="Times New Roman"/>
              </w:rPr>
              <w:t>23</w:t>
            </w:r>
            <w:r w:rsidRPr="0014707B">
              <w:rPr>
                <w:rFonts w:ascii="Times New Roman" w:eastAsia="MS Mincho" w:hAnsi="Times New Roman"/>
                <w:lang w:val="sr-Cyrl-RS"/>
              </w:rPr>
              <w:t>.</w:t>
            </w:r>
          </w:p>
        </w:tc>
      </w:tr>
      <w:tr w:rsidR="00371C58" w:rsidRPr="0014707B" w:rsidTr="00371C58">
        <w:trPr>
          <w:trHeight w:val="467"/>
          <w:jc w:val="center"/>
        </w:trPr>
        <w:tc>
          <w:tcPr>
            <w:tcW w:w="9494" w:type="dxa"/>
            <w:gridSpan w:val="7"/>
            <w:tcBorders>
              <w:top w:val="double" w:sz="4" w:space="0" w:color="000000"/>
              <w:left w:val="double" w:sz="4" w:space="0" w:color="000000"/>
              <w:bottom w:val="double" w:sz="4" w:space="0" w:color="000000"/>
              <w:right w:val="double" w:sz="4" w:space="0" w:color="000000"/>
            </w:tcBorders>
            <w:shd w:val="clear" w:color="auto" w:fill="auto"/>
          </w:tcPr>
          <w:p w:rsidR="00371C58" w:rsidRPr="0014707B" w:rsidRDefault="00371C58" w:rsidP="0014707B">
            <w:pPr>
              <w:spacing w:after="0" w:line="240" w:lineRule="auto"/>
              <w:jc w:val="both"/>
              <w:rPr>
                <w:rFonts w:ascii="Times New Roman" w:hAnsi="Times New Roman"/>
                <w:b/>
              </w:rPr>
            </w:pPr>
            <w:r w:rsidRPr="0014707B">
              <w:rPr>
                <w:rFonts w:ascii="Times New Roman" w:eastAsia="MS Mincho" w:hAnsi="Times New Roman"/>
                <w:b/>
                <w:lang w:val="sr-Cyrl-CS"/>
              </w:rPr>
              <w:t xml:space="preserve">ДС - Докторске студије </w:t>
            </w:r>
          </w:p>
        </w:tc>
      </w:tr>
      <w:tr w:rsidR="00371C58" w:rsidRPr="0014707B" w:rsidTr="00371C58">
        <w:trPr>
          <w:trHeight w:val="223"/>
          <w:jc w:val="center"/>
        </w:trPr>
        <w:tc>
          <w:tcPr>
            <w:tcW w:w="667" w:type="dxa"/>
            <w:tcBorders>
              <w:top w:val="double" w:sz="4" w:space="0" w:color="000000"/>
              <w:left w:val="double" w:sz="4" w:space="0" w:color="000000"/>
              <w:bottom w:val="single" w:sz="4" w:space="0" w:color="000000"/>
            </w:tcBorders>
            <w:shd w:val="clear" w:color="auto" w:fill="auto"/>
          </w:tcPr>
          <w:p w:rsidR="00371C58" w:rsidRPr="0014707B" w:rsidRDefault="00371C58" w:rsidP="0014707B">
            <w:pPr>
              <w:spacing w:after="0" w:line="240" w:lineRule="auto"/>
              <w:jc w:val="both"/>
              <w:rPr>
                <w:rFonts w:ascii="Times New Roman" w:hAnsi="Times New Roman"/>
                <w:b/>
              </w:rPr>
            </w:pPr>
            <w:r w:rsidRPr="0014707B">
              <w:rPr>
                <w:rFonts w:ascii="Times New Roman" w:eastAsia="MS Mincho" w:hAnsi="Times New Roman"/>
                <w:b/>
                <w:lang w:val="sr-Cyrl-CS"/>
              </w:rPr>
              <w:t>1.</w:t>
            </w:r>
          </w:p>
        </w:tc>
        <w:tc>
          <w:tcPr>
            <w:tcW w:w="2756" w:type="dxa"/>
            <w:tcBorders>
              <w:top w:val="double" w:sz="4" w:space="0" w:color="000000"/>
              <w:left w:val="single" w:sz="4" w:space="0" w:color="000000"/>
              <w:bottom w:val="single" w:sz="4" w:space="0" w:color="000000"/>
            </w:tcBorders>
            <w:shd w:val="clear" w:color="auto" w:fill="auto"/>
          </w:tcPr>
          <w:p w:rsidR="00371C58" w:rsidRPr="0014707B" w:rsidRDefault="00371C58" w:rsidP="0014707B">
            <w:pPr>
              <w:snapToGrid w:val="0"/>
              <w:spacing w:after="0" w:line="240" w:lineRule="auto"/>
              <w:jc w:val="both"/>
              <w:rPr>
                <w:rFonts w:ascii="Times New Roman" w:eastAsia="MS Mincho" w:hAnsi="Times New Roman"/>
                <w:lang w:val="sr-Cyrl-CS"/>
              </w:rPr>
            </w:pPr>
            <w:r w:rsidRPr="0014707B">
              <w:rPr>
                <w:rFonts w:ascii="Times New Roman" w:eastAsia="MS Mincho" w:hAnsi="Times New Roman"/>
                <w:lang w:val="sr-Cyrl-CS"/>
              </w:rPr>
              <w:t>Докторске академске студије права</w:t>
            </w:r>
          </w:p>
        </w:tc>
        <w:tc>
          <w:tcPr>
            <w:tcW w:w="1701" w:type="dxa"/>
            <w:tcBorders>
              <w:top w:val="double" w:sz="4" w:space="0" w:color="000000"/>
              <w:left w:val="single" w:sz="4" w:space="0" w:color="000000"/>
              <w:bottom w:val="single" w:sz="4" w:space="0" w:color="000000"/>
            </w:tcBorders>
            <w:shd w:val="clear" w:color="auto" w:fill="auto"/>
          </w:tcPr>
          <w:p w:rsidR="00371C58" w:rsidRPr="0014707B" w:rsidRDefault="00371C58" w:rsidP="0014707B">
            <w:pPr>
              <w:snapToGrid w:val="0"/>
              <w:spacing w:after="0" w:line="240" w:lineRule="auto"/>
              <w:jc w:val="center"/>
              <w:rPr>
                <w:rFonts w:ascii="Times New Roman" w:eastAsia="MS Mincho" w:hAnsi="Times New Roman"/>
                <w:lang w:val="sr-Cyrl-CS"/>
              </w:rPr>
            </w:pPr>
            <w:r w:rsidRPr="0014707B">
              <w:rPr>
                <w:rFonts w:ascii="Times New Roman" w:eastAsia="MS Mincho" w:hAnsi="Times New Roman"/>
                <w:lang w:val="sr-Cyrl-CS"/>
              </w:rPr>
              <w:t>90</w:t>
            </w:r>
          </w:p>
        </w:tc>
        <w:tc>
          <w:tcPr>
            <w:tcW w:w="1452" w:type="dxa"/>
            <w:tcBorders>
              <w:top w:val="double" w:sz="4" w:space="0" w:color="000000"/>
              <w:left w:val="single" w:sz="4" w:space="0" w:color="000000"/>
              <w:bottom w:val="single" w:sz="4" w:space="0" w:color="000000"/>
            </w:tcBorders>
            <w:shd w:val="clear" w:color="auto" w:fill="auto"/>
          </w:tcPr>
          <w:p w:rsidR="00371C58" w:rsidRPr="0014707B" w:rsidRDefault="00371C58" w:rsidP="0014707B">
            <w:pPr>
              <w:snapToGrid w:val="0"/>
              <w:spacing w:after="0" w:line="240" w:lineRule="auto"/>
              <w:jc w:val="center"/>
              <w:rPr>
                <w:rFonts w:ascii="Times New Roman" w:eastAsia="MS Mincho" w:hAnsi="Times New Roman"/>
                <w:lang w:val="sr-Cyrl-CS"/>
              </w:rPr>
            </w:pPr>
            <w:r w:rsidRPr="0014707B">
              <w:rPr>
                <w:rFonts w:ascii="Times New Roman" w:eastAsia="MS Mincho" w:hAnsi="Times New Roman"/>
                <w:lang w:val="sr-Cyrl-CS"/>
              </w:rPr>
              <w:t>68</w:t>
            </w:r>
          </w:p>
        </w:tc>
        <w:tc>
          <w:tcPr>
            <w:tcW w:w="1474" w:type="dxa"/>
            <w:gridSpan w:val="2"/>
            <w:tcBorders>
              <w:top w:val="double" w:sz="4" w:space="0" w:color="000000"/>
              <w:left w:val="single" w:sz="4" w:space="0" w:color="000000"/>
              <w:bottom w:val="single" w:sz="4" w:space="0" w:color="000000"/>
            </w:tcBorders>
            <w:shd w:val="clear" w:color="auto" w:fill="auto"/>
          </w:tcPr>
          <w:p w:rsidR="00371C58" w:rsidRPr="0014707B" w:rsidRDefault="00371C58" w:rsidP="0014707B">
            <w:pPr>
              <w:snapToGrid w:val="0"/>
              <w:spacing w:after="0" w:line="240" w:lineRule="auto"/>
              <w:jc w:val="center"/>
              <w:rPr>
                <w:rFonts w:ascii="Times New Roman" w:eastAsia="MS Mincho" w:hAnsi="Times New Roman"/>
                <w:lang w:val="sr-Cyrl-CS"/>
              </w:rPr>
            </w:pPr>
            <w:r w:rsidRPr="0014707B">
              <w:rPr>
                <w:rFonts w:ascii="Times New Roman" w:eastAsia="MS Mincho" w:hAnsi="Times New Roman"/>
                <w:lang w:val="sr-Cyrl-CS"/>
              </w:rPr>
              <w:t>85</w:t>
            </w:r>
          </w:p>
        </w:tc>
        <w:tc>
          <w:tcPr>
            <w:tcW w:w="1444" w:type="dxa"/>
            <w:tcBorders>
              <w:top w:val="double" w:sz="4" w:space="0" w:color="000000"/>
              <w:left w:val="single" w:sz="4" w:space="0" w:color="000000"/>
              <w:bottom w:val="single" w:sz="4" w:space="0" w:color="000000"/>
              <w:right w:val="double" w:sz="4" w:space="0" w:color="000000"/>
            </w:tcBorders>
            <w:shd w:val="clear" w:color="auto" w:fill="auto"/>
          </w:tcPr>
          <w:p w:rsidR="00371C58" w:rsidRPr="0014707B" w:rsidRDefault="00371C58" w:rsidP="0014707B">
            <w:pPr>
              <w:snapToGrid w:val="0"/>
              <w:spacing w:after="0" w:line="240" w:lineRule="auto"/>
              <w:jc w:val="center"/>
              <w:rPr>
                <w:rFonts w:ascii="Times New Roman" w:eastAsia="MS Mincho" w:hAnsi="Times New Roman"/>
                <w:lang w:val="sr-Cyrl-CS"/>
              </w:rPr>
            </w:pPr>
            <w:r w:rsidRPr="0014707B">
              <w:rPr>
                <w:rFonts w:ascii="Times New Roman" w:eastAsia="MS Mincho" w:hAnsi="Times New Roman"/>
                <w:lang w:val="sr-Cyrl-CS"/>
              </w:rPr>
              <w:t>90</w:t>
            </w:r>
          </w:p>
        </w:tc>
      </w:tr>
      <w:tr w:rsidR="00371C58" w:rsidRPr="0014707B" w:rsidTr="00371C58">
        <w:trPr>
          <w:trHeight w:val="508"/>
          <w:jc w:val="center"/>
        </w:trPr>
        <w:tc>
          <w:tcPr>
            <w:tcW w:w="667" w:type="dxa"/>
            <w:tcBorders>
              <w:top w:val="single" w:sz="4" w:space="0" w:color="000000"/>
              <w:left w:val="double" w:sz="4" w:space="0" w:color="000000"/>
              <w:bottom w:val="double" w:sz="4" w:space="0" w:color="000000"/>
            </w:tcBorders>
            <w:shd w:val="clear" w:color="auto" w:fill="auto"/>
          </w:tcPr>
          <w:p w:rsidR="00371C58" w:rsidRPr="0014707B" w:rsidRDefault="00371C58" w:rsidP="0014707B">
            <w:pPr>
              <w:snapToGrid w:val="0"/>
              <w:spacing w:after="0" w:line="240" w:lineRule="auto"/>
              <w:jc w:val="both"/>
              <w:rPr>
                <w:rFonts w:ascii="Times New Roman" w:eastAsia="MS Mincho" w:hAnsi="Times New Roman"/>
                <w:lang w:val="sr-Cyrl-CS"/>
              </w:rPr>
            </w:pPr>
          </w:p>
        </w:tc>
        <w:tc>
          <w:tcPr>
            <w:tcW w:w="2756" w:type="dxa"/>
            <w:tcBorders>
              <w:top w:val="single" w:sz="4" w:space="0" w:color="000000"/>
              <w:left w:val="single" w:sz="4" w:space="0" w:color="000000"/>
              <w:bottom w:val="double" w:sz="4" w:space="0" w:color="000000"/>
            </w:tcBorders>
            <w:shd w:val="clear" w:color="auto" w:fill="auto"/>
          </w:tcPr>
          <w:p w:rsidR="00371C58" w:rsidRPr="0014707B" w:rsidRDefault="00371C58" w:rsidP="0014707B">
            <w:pPr>
              <w:spacing w:after="0" w:line="240" w:lineRule="auto"/>
              <w:rPr>
                <w:rFonts w:ascii="Times New Roman" w:hAnsi="Times New Roman"/>
              </w:rPr>
            </w:pPr>
            <w:r w:rsidRPr="0014707B">
              <w:rPr>
                <w:rFonts w:ascii="Times New Roman" w:eastAsia="MS Mincho" w:hAnsi="Times New Roman"/>
                <w:lang w:val="sr-Cyrl-CS"/>
              </w:rPr>
              <w:t>Укупан број студената (ДС)</w:t>
            </w:r>
          </w:p>
        </w:tc>
        <w:tc>
          <w:tcPr>
            <w:tcW w:w="1701" w:type="dxa"/>
            <w:tcBorders>
              <w:top w:val="single" w:sz="4" w:space="0" w:color="000000"/>
              <w:left w:val="single" w:sz="4" w:space="0" w:color="000000"/>
              <w:bottom w:val="double" w:sz="4" w:space="0" w:color="000000"/>
            </w:tcBorders>
            <w:shd w:val="clear" w:color="auto" w:fill="auto"/>
          </w:tcPr>
          <w:p w:rsidR="00371C58" w:rsidRPr="0014707B" w:rsidRDefault="00371C58" w:rsidP="0014707B">
            <w:pPr>
              <w:snapToGrid w:val="0"/>
              <w:spacing w:after="0" w:line="240" w:lineRule="auto"/>
              <w:jc w:val="center"/>
              <w:rPr>
                <w:rFonts w:ascii="Times New Roman" w:eastAsia="MS Mincho" w:hAnsi="Times New Roman"/>
                <w:lang w:val="sr-Cyrl-CS"/>
              </w:rPr>
            </w:pPr>
            <w:r w:rsidRPr="0014707B">
              <w:rPr>
                <w:rFonts w:ascii="Times New Roman" w:eastAsia="MS Mincho" w:hAnsi="Times New Roman"/>
                <w:lang w:val="sr-Cyrl-CS"/>
              </w:rPr>
              <w:t>90</w:t>
            </w:r>
          </w:p>
        </w:tc>
        <w:tc>
          <w:tcPr>
            <w:tcW w:w="1452" w:type="dxa"/>
            <w:tcBorders>
              <w:top w:val="single" w:sz="4" w:space="0" w:color="000000"/>
              <w:left w:val="single" w:sz="4" w:space="0" w:color="000000"/>
              <w:bottom w:val="double" w:sz="4" w:space="0" w:color="000000"/>
            </w:tcBorders>
            <w:shd w:val="clear" w:color="auto" w:fill="auto"/>
          </w:tcPr>
          <w:p w:rsidR="00371C58" w:rsidRPr="0014707B" w:rsidRDefault="00371C58" w:rsidP="0014707B">
            <w:pPr>
              <w:snapToGrid w:val="0"/>
              <w:spacing w:after="0" w:line="240" w:lineRule="auto"/>
              <w:jc w:val="center"/>
              <w:rPr>
                <w:rFonts w:ascii="Times New Roman" w:eastAsia="MS Mincho" w:hAnsi="Times New Roman"/>
                <w:lang w:val="sr-Cyrl-CS"/>
              </w:rPr>
            </w:pPr>
            <w:r w:rsidRPr="0014707B">
              <w:rPr>
                <w:rFonts w:ascii="Times New Roman" w:eastAsia="MS Mincho" w:hAnsi="Times New Roman"/>
                <w:lang w:val="sr-Cyrl-CS"/>
              </w:rPr>
              <w:t>68</w:t>
            </w:r>
          </w:p>
        </w:tc>
        <w:tc>
          <w:tcPr>
            <w:tcW w:w="1474" w:type="dxa"/>
            <w:gridSpan w:val="2"/>
            <w:tcBorders>
              <w:top w:val="single" w:sz="4" w:space="0" w:color="000000"/>
              <w:left w:val="single" w:sz="4" w:space="0" w:color="000000"/>
              <w:bottom w:val="double" w:sz="4" w:space="0" w:color="000000"/>
            </w:tcBorders>
            <w:shd w:val="clear" w:color="auto" w:fill="auto"/>
          </w:tcPr>
          <w:p w:rsidR="00371C58" w:rsidRPr="0014707B" w:rsidRDefault="00371C58" w:rsidP="0014707B">
            <w:pPr>
              <w:snapToGrid w:val="0"/>
              <w:spacing w:after="0" w:line="240" w:lineRule="auto"/>
              <w:jc w:val="center"/>
              <w:rPr>
                <w:rFonts w:ascii="Times New Roman" w:eastAsia="MS Mincho" w:hAnsi="Times New Roman"/>
                <w:lang w:val="sr-Cyrl-CS"/>
              </w:rPr>
            </w:pPr>
            <w:r w:rsidRPr="0014707B">
              <w:rPr>
                <w:rFonts w:ascii="Times New Roman" w:eastAsia="MS Mincho" w:hAnsi="Times New Roman"/>
                <w:lang w:val="sr-Cyrl-CS"/>
              </w:rPr>
              <w:t>85</w:t>
            </w:r>
          </w:p>
        </w:tc>
        <w:tc>
          <w:tcPr>
            <w:tcW w:w="1444" w:type="dxa"/>
            <w:tcBorders>
              <w:top w:val="single" w:sz="4" w:space="0" w:color="000000"/>
              <w:left w:val="single" w:sz="4" w:space="0" w:color="000000"/>
              <w:bottom w:val="double" w:sz="4" w:space="0" w:color="000000"/>
              <w:right w:val="double" w:sz="4" w:space="0" w:color="000000"/>
            </w:tcBorders>
            <w:shd w:val="clear" w:color="auto" w:fill="auto"/>
          </w:tcPr>
          <w:p w:rsidR="00371C58" w:rsidRPr="0014707B" w:rsidRDefault="00371C58" w:rsidP="0014707B">
            <w:pPr>
              <w:snapToGrid w:val="0"/>
              <w:spacing w:after="0" w:line="240" w:lineRule="auto"/>
              <w:jc w:val="center"/>
              <w:rPr>
                <w:rFonts w:ascii="Times New Roman" w:eastAsia="MS Mincho" w:hAnsi="Times New Roman"/>
                <w:lang w:val="sr-Cyrl-CS"/>
              </w:rPr>
            </w:pPr>
            <w:r w:rsidRPr="0014707B">
              <w:rPr>
                <w:rFonts w:ascii="Times New Roman" w:eastAsia="MS Mincho" w:hAnsi="Times New Roman"/>
                <w:lang w:val="sr-Cyrl-CS"/>
              </w:rPr>
              <w:t>90</w:t>
            </w:r>
          </w:p>
        </w:tc>
      </w:tr>
    </w:tbl>
    <w:p w:rsidR="00371C58" w:rsidRPr="0014707B" w:rsidRDefault="00371C58" w:rsidP="0014707B">
      <w:pPr>
        <w:spacing w:after="0" w:line="240" w:lineRule="auto"/>
        <w:rPr>
          <w:rFonts w:ascii="Times New Roman" w:hAnsi="Times New Roman"/>
          <w:lang w:val="uz-Cyrl-UZ"/>
        </w:rPr>
      </w:pPr>
      <w:r w:rsidRPr="0014707B">
        <w:rPr>
          <w:rFonts w:ascii="Times New Roman" w:hAnsi="Times New Roman"/>
          <w:lang w:val="uz-Cyrl-UZ"/>
        </w:rPr>
        <w:t>* раздвојити</w:t>
      </w:r>
      <w:r w:rsidRPr="0014707B">
        <w:rPr>
          <w:rFonts w:ascii="Times New Roman" w:hAnsi="Times New Roman"/>
        </w:rPr>
        <w:t xml:space="preserve"> </w:t>
      </w:r>
      <w:r w:rsidRPr="0014707B">
        <w:rPr>
          <w:rFonts w:ascii="Times New Roman" w:hAnsi="Times New Roman"/>
          <w:lang w:val="uz-Cyrl-UZ"/>
        </w:rPr>
        <w:t>нивое</w:t>
      </w:r>
      <w:r w:rsidRPr="0014707B">
        <w:rPr>
          <w:rFonts w:ascii="Times New Roman" w:hAnsi="Times New Roman"/>
        </w:rPr>
        <w:t xml:space="preserve"> </w:t>
      </w:r>
      <w:r w:rsidRPr="0014707B">
        <w:rPr>
          <w:rFonts w:ascii="Times New Roman" w:hAnsi="Times New Roman"/>
          <w:lang w:val="uz-Cyrl-UZ"/>
        </w:rPr>
        <w:t>студија</w:t>
      </w:r>
      <w:r w:rsidRPr="0014707B">
        <w:rPr>
          <w:rFonts w:ascii="Times New Roman" w:hAnsi="Times New Roman"/>
        </w:rPr>
        <w:t xml:space="preserve"> </w:t>
      </w:r>
      <w:r w:rsidRPr="0014707B">
        <w:rPr>
          <w:rFonts w:ascii="Times New Roman" w:hAnsi="Times New Roman"/>
          <w:lang w:val="uz-Cyrl-UZ"/>
        </w:rPr>
        <w:t>по</w:t>
      </w:r>
      <w:r w:rsidRPr="0014707B">
        <w:rPr>
          <w:rFonts w:ascii="Times New Roman" w:hAnsi="Times New Roman"/>
        </w:rPr>
        <w:t xml:space="preserve"> </w:t>
      </w:r>
      <w:r w:rsidRPr="0014707B">
        <w:rPr>
          <w:rFonts w:ascii="Times New Roman" w:hAnsi="Times New Roman"/>
          <w:lang w:val="uz-Cyrl-UZ"/>
        </w:rPr>
        <w:t>пољима (нпр. ОАС – ДХ, ОАС – ТT, OAC - ИМТ)</w:t>
      </w:r>
    </w:p>
    <w:p w:rsidR="00371C58" w:rsidRPr="0014707B" w:rsidRDefault="00371C58" w:rsidP="0014707B">
      <w:pPr>
        <w:spacing w:after="0" w:line="240" w:lineRule="auto"/>
        <w:rPr>
          <w:rFonts w:ascii="Times New Roman" w:hAnsi="Times New Roman"/>
          <w:lang w:val="uz-Cyrl-UZ"/>
        </w:rPr>
      </w:pPr>
    </w:p>
    <w:p w:rsidR="00371C58" w:rsidRPr="0014707B" w:rsidRDefault="00371C58" w:rsidP="0014707B">
      <w:pPr>
        <w:spacing w:after="0" w:line="240" w:lineRule="auto"/>
        <w:jc w:val="both"/>
        <w:rPr>
          <w:rFonts w:ascii="Times New Roman" w:hAnsi="Times New Roman"/>
          <w:sz w:val="24"/>
          <w:szCs w:val="24"/>
          <w:lang w:val="uz-Cyrl-UZ"/>
        </w:rPr>
      </w:pPr>
      <w:r w:rsidRPr="0014707B">
        <w:rPr>
          <w:rFonts w:ascii="Times New Roman" w:hAnsi="Times New Roman"/>
          <w:b/>
          <w:sz w:val="24"/>
          <w:szCs w:val="24"/>
        </w:rPr>
        <w:t>Табела 4.2.</w:t>
      </w:r>
      <w:r w:rsidRPr="0014707B">
        <w:rPr>
          <w:rFonts w:ascii="Times New Roman" w:hAnsi="Times New Roman"/>
          <w:sz w:val="24"/>
          <w:szCs w:val="24"/>
        </w:rPr>
        <w:t xml:space="preserve"> Број и проценат дипломираних  студената (у  односу  на  број  уписаних)  у претходне 3 школске године у  оквиру  акредитованих  студијских програма. Ови подаци се израчунавају тако што се укупан број студената који су дипломирали у школској години (до 30.09.) подели бројем студената уписаних у прву годину студија исте школске године. Податке показати посебно за сваки ниво студија.</w:t>
      </w:r>
    </w:p>
    <w:p w:rsidR="00371C58" w:rsidRPr="0014707B" w:rsidRDefault="00371C58" w:rsidP="0014707B">
      <w:pPr>
        <w:spacing w:after="0" w:line="240" w:lineRule="auto"/>
        <w:rPr>
          <w:rFonts w:ascii="Times New Roman" w:hAnsi="Times New Roman"/>
        </w:rPr>
      </w:pPr>
    </w:p>
    <w:tbl>
      <w:tblPr>
        <w:tblW w:w="9236" w:type="dxa"/>
        <w:jc w:val="center"/>
        <w:tblLayout w:type="fixed"/>
        <w:tblLook w:val="0000" w:firstRow="0" w:lastRow="0" w:firstColumn="0" w:lastColumn="0" w:noHBand="0" w:noVBand="0"/>
      </w:tblPr>
      <w:tblGrid>
        <w:gridCol w:w="1045"/>
        <w:gridCol w:w="1020"/>
        <w:gridCol w:w="992"/>
        <w:gridCol w:w="815"/>
        <w:gridCol w:w="1063"/>
        <w:gridCol w:w="1080"/>
        <w:gridCol w:w="646"/>
        <w:gridCol w:w="1041"/>
        <w:gridCol w:w="1020"/>
        <w:gridCol w:w="514"/>
      </w:tblGrid>
      <w:tr w:rsidR="00371C58" w:rsidRPr="0014707B" w:rsidTr="00371C58">
        <w:trPr>
          <w:trHeight w:val="360"/>
          <w:jc w:val="center"/>
        </w:trPr>
        <w:tc>
          <w:tcPr>
            <w:tcW w:w="1045" w:type="dxa"/>
            <w:vMerge w:val="restart"/>
            <w:tcBorders>
              <w:top w:val="double" w:sz="4" w:space="0" w:color="000000"/>
              <w:left w:val="double" w:sz="4" w:space="0" w:color="000000"/>
              <w:bottom w:val="single" w:sz="4" w:space="0" w:color="000000"/>
            </w:tcBorders>
            <w:shd w:val="clear" w:color="auto" w:fill="auto"/>
            <w:vAlign w:val="center"/>
          </w:tcPr>
          <w:p w:rsidR="00371C58" w:rsidRPr="0014707B" w:rsidRDefault="00371C58" w:rsidP="0014707B">
            <w:pPr>
              <w:spacing w:after="0" w:line="240" w:lineRule="auto"/>
              <w:jc w:val="center"/>
              <w:rPr>
                <w:rFonts w:ascii="Times New Roman" w:hAnsi="Times New Roman"/>
                <w:b/>
              </w:rPr>
            </w:pPr>
            <w:r w:rsidRPr="0014707B">
              <w:rPr>
                <w:rFonts w:ascii="Times New Roman" w:eastAsia="MS Mincho" w:hAnsi="Times New Roman"/>
                <w:lang w:val="sr-Cyrl-CS"/>
              </w:rPr>
              <w:t>*</w:t>
            </w:r>
            <w:r w:rsidRPr="0014707B">
              <w:rPr>
                <w:rFonts w:ascii="Times New Roman" w:eastAsia="MS Mincho" w:hAnsi="Times New Roman"/>
                <w:b/>
                <w:lang w:val="sr-Cyrl-CS"/>
              </w:rPr>
              <w:t>Степен</w:t>
            </w:r>
          </w:p>
          <w:p w:rsidR="00371C58" w:rsidRPr="0014707B" w:rsidRDefault="00371C58" w:rsidP="0014707B">
            <w:pPr>
              <w:spacing w:after="0" w:line="240" w:lineRule="auto"/>
              <w:jc w:val="center"/>
              <w:rPr>
                <w:rFonts w:ascii="Times New Roman" w:hAnsi="Times New Roman"/>
              </w:rPr>
            </w:pPr>
            <w:r w:rsidRPr="0014707B">
              <w:rPr>
                <w:rFonts w:ascii="Times New Roman" w:eastAsia="MS Mincho" w:hAnsi="Times New Roman"/>
                <w:b/>
                <w:lang w:val="sr-Cyrl-CS"/>
              </w:rPr>
              <w:t>студија</w:t>
            </w:r>
          </w:p>
        </w:tc>
        <w:tc>
          <w:tcPr>
            <w:tcW w:w="2827" w:type="dxa"/>
            <w:gridSpan w:val="3"/>
            <w:tcBorders>
              <w:top w:val="double" w:sz="4" w:space="0" w:color="000000"/>
              <w:left w:val="single" w:sz="4" w:space="0" w:color="000000"/>
              <w:bottom w:val="double" w:sz="4" w:space="0" w:color="000000"/>
            </w:tcBorders>
            <w:shd w:val="clear" w:color="auto" w:fill="auto"/>
            <w:vAlign w:val="center"/>
          </w:tcPr>
          <w:p w:rsidR="00371C58" w:rsidRPr="0014707B" w:rsidRDefault="00371C58" w:rsidP="0014707B">
            <w:pPr>
              <w:spacing w:after="0" w:line="240" w:lineRule="auto"/>
              <w:jc w:val="center"/>
              <w:rPr>
                <w:rFonts w:ascii="Times New Roman" w:hAnsi="Times New Roman"/>
                <w:b/>
              </w:rPr>
            </w:pPr>
            <w:r w:rsidRPr="0014707B">
              <w:rPr>
                <w:rFonts w:ascii="Times New Roman" w:eastAsia="MS Mincho" w:hAnsi="Times New Roman"/>
                <w:b/>
                <w:lang w:val="sr-Cyrl-CS"/>
              </w:rPr>
              <w:t>2020/21.</w:t>
            </w:r>
          </w:p>
        </w:tc>
        <w:tc>
          <w:tcPr>
            <w:tcW w:w="2789" w:type="dxa"/>
            <w:gridSpan w:val="3"/>
            <w:tcBorders>
              <w:top w:val="double" w:sz="4" w:space="0" w:color="000000"/>
              <w:left w:val="single" w:sz="4" w:space="0" w:color="000000"/>
              <w:bottom w:val="double" w:sz="4" w:space="0" w:color="000000"/>
            </w:tcBorders>
            <w:shd w:val="clear" w:color="auto" w:fill="auto"/>
            <w:vAlign w:val="center"/>
          </w:tcPr>
          <w:p w:rsidR="00371C58" w:rsidRPr="0014707B" w:rsidRDefault="00371C58" w:rsidP="0014707B">
            <w:pPr>
              <w:spacing w:after="0" w:line="240" w:lineRule="auto"/>
              <w:jc w:val="center"/>
              <w:rPr>
                <w:rFonts w:ascii="Times New Roman" w:hAnsi="Times New Roman"/>
                <w:b/>
              </w:rPr>
            </w:pPr>
            <w:r w:rsidRPr="0014707B">
              <w:rPr>
                <w:rFonts w:ascii="Times New Roman" w:eastAsia="MS Mincho" w:hAnsi="Times New Roman"/>
                <w:b/>
                <w:lang w:val="sr-Cyrl-CS"/>
              </w:rPr>
              <w:t>20</w:t>
            </w:r>
            <w:r w:rsidRPr="0014707B">
              <w:rPr>
                <w:rFonts w:ascii="Times New Roman" w:eastAsia="MS Mincho" w:hAnsi="Times New Roman"/>
                <w:b/>
              </w:rPr>
              <w:t>21</w:t>
            </w:r>
            <w:r w:rsidRPr="0014707B">
              <w:rPr>
                <w:rFonts w:ascii="Times New Roman" w:eastAsia="MS Mincho" w:hAnsi="Times New Roman"/>
                <w:b/>
                <w:lang w:val="sr-Cyrl-CS"/>
              </w:rPr>
              <w:t>/22.</w:t>
            </w:r>
          </w:p>
        </w:tc>
        <w:tc>
          <w:tcPr>
            <w:tcW w:w="2575" w:type="dxa"/>
            <w:gridSpan w:val="3"/>
            <w:tcBorders>
              <w:top w:val="double" w:sz="4" w:space="0" w:color="000000"/>
              <w:left w:val="single" w:sz="4" w:space="0" w:color="000000"/>
              <w:bottom w:val="double" w:sz="4" w:space="0" w:color="000000"/>
              <w:right w:val="double" w:sz="4" w:space="0" w:color="000000"/>
            </w:tcBorders>
            <w:shd w:val="clear" w:color="auto" w:fill="auto"/>
            <w:vAlign w:val="center"/>
          </w:tcPr>
          <w:p w:rsidR="00371C58" w:rsidRPr="0014707B" w:rsidRDefault="00371C58" w:rsidP="0014707B">
            <w:pPr>
              <w:spacing w:after="0" w:line="240" w:lineRule="auto"/>
              <w:jc w:val="center"/>
              <w:rPr>
                <w:rFonts w:ascii="Times New Roman" w:hAnsi="Times New Roman"/>
                <w:b/>
                <w:lang w:val="sr-Cyrl-RS"/>
              </w:rPr>
            </w:pPr>
            <w:r w:rsidRPr="0014707B">
              <w:rPr>
                <w:rFonts w:ascii="Times New Roman" w:eastAsia="MS Mincho" w:hAnsi="Times New Roman"/>
                <w:b/>
                <w:lang w:val="sr-Cyrl-CS"/>
              </w:rPr>
              <w:t>2022/</w:t>
            </w:r>
            <w:r w:rsidRPr="0014707B">
              <w:rPr>
                <w:rFonts w:ascii="Times New Roman" w:eastAsia="MS Mincho" w:hAnsi="Times New Roman"/>
                <w:b/>
              </w:rPr>
              <w:t>23</w:t>
            </w:r>
            <w:r w:rsidRPr="0014707B">
              <w:rPr>
                <w:rFonts w:ascii="Times New Roman" w:eastAsia="MS Mincho" w:hAnsi="Times New Roman"/>
                <w:b/>
                <w:lang w:val="sr-Cyrl-RS"/>
              </w:rPr>
              <w:t>.</w:t>
            </w:r>
          </w:p>
        </w:tc>
      </w:tr>
      <w:tr w:rsidR="00371C58" w:rsidRPr="0014707B" w:rsidTr="00371C58">
        <w:trPr>
          <w:trHeight w:val="438"/>
          <w:jc w:val="center"/>
        </w:trPr>
        <w:tc>
          <w:tcPr>
            <w:tcW w:w="1045" w:type="dxa"/>
            <w:vMerge/>
            <w:tcBorders>
              <w:top w:val="double" w:sz="4" w:space="0" w:color="000000"/>
              <w:left w:val="double" w:sz="4" w:space="0" w:color="000000"/>
              <w:bottom w:val="single" w:sz="4" w:space="0" w:color="000000"/>
            </w:tcBorders>
            <w:shd w:val="clear" w:color="auto" w:fill="auto"/>
            <w:vAlign w:val="center"/>
          </w:tcPr>
          <w:p w:rsidR="00371C58" w:rsidRPr="0014707B" w:rsidRDefault="00371C58" w:rsidP="0014707B">
            <w:pPr>
              <w:snapToGrid w:val="0"/>
              <w:spacing w:after="0" w:line="240" w:lineRule="auto"/>
              <w:jc w:val="center"/>
              <w:rPr>
                <w:rFonts w:ascii="Times New Roman" w:eastAsia="MS Mincho" w:hAnsi="Times New Roman"/>
                <w:lang w:val="sr-Cyrl-CS"/>
              </w:rPr>
            </w:pPr>
          </w:p>
        </w:tc>
        <w:tc>
          <w:tcPr>
            <w:tcW w:w="1020" w:type="dxa"/>
            <w:tcBorders>
              <w:top w:val="double" w:sz="4" w:space="0" w:color="000000"/>
              <w:left w:val="single" w:sz="4" w:space="0" w:color="000000"/>
              <w:bottom w:val="double" w:sz="4" w:space="0" w:color="000000"/>
            </w:tcBorders>
            <w:shd w:val="clear" w:color="auto" w:fill="auto"/>
            <w:vAlign w:val="center"/>
          </w:tcPr>
          <w:p w:rsidR="00371C58" w:rsidRPr="0014707B" w:rsidRDefault="00371C58" w:rsidP="0014707B">
            <w:pPr>
              <w:spacing w:after="0" w:line="240" w:lineRule="auto"/>
              <w:jc w:val="center"/>
              <w:rPr>
                <w:rFonts w:ascii="Times New Roman" w:hAnsi="Times New Roman"/>
              </w:rPr>
            </w:pPr>
            <w:r w:rsidRPr="0014707B">
              <w:rPr>
                <w:rFonts w:ascii="Times New Roman" w:eastAsia="MS Mincho" w:hAnsi="Times New Roman"/>
                <w:lang w:val="sr-Cyrl-CS"/>
              </w:rPr>
              <w:t>уписани</w:t>
            </w:r>
          </w:p>
        </w:tc>
        <w:tc>
          <w:tcPr>
            <w:tcW w:w="992" w:type="dxa"/>
            <w:tcBorders>
              <w:top w:val="double" w:sz="4" w:space="0" w:color="000000"/>
              <w:left w:val="single" w:sz="4" w:space="0" w:color="000000"/>
              <w:bottom w:val="double" w:sz="4" w:space="0" w:color="000000"/>
            </w:tcBorders>
            <w:shd w:val="clear" w:color="auto" w:fill="auto"/>
            <w:vAlign w:val="center"/>
          </w:tcPr>
          <w:p w:rsidR="00371C58" w:rsidRPr="0014707B" w:rsidRDefault="00371C58" w:rsidP="0014707B">
            <w:pPr>
              <w:spacing w:after="0" w:line="240" w:lineRule="auto"/>
              <w:jc w:val="center"/>
              <w:rPr>
                <w:rFonts w:ascii="Times New Roman" w:hAnsi="Times New Roman"/>
              </w:rPr>
            </w:pPr>
            <w:r w:rsidRPr="0014707B">
              <w:rPr>
                <w:rFonts w:ascii="Times New Roman" w:eastAsia="MS Mincho" w:hAnsi="Times New Roman"/>
                <w:lang w:val="sr-Cyrl-CS"/>
              </w:rPr>
              <w:t>диплом.</w:t>
            </w:r>
          </w:p>
        </w:tc>
        <w:tc>
          <w:tcPr>
            <w:tcW w:w="815" w:type="dxa"/>
            <w:tcBorders>
              <w:top w:val="double" w:sz="4" w:space="0" w:color="000000"/>
              <w:left w:val="single" w:sz="4" w:space="0" w:color="000000"/>
              <w:bottom w:val="double" w:sz="4" w:space="0" w:color="000000"/>
            </w:tcBorders>
            <w:shd w:val="clear" w:color="auto" w:fill="auto"/>
            <w:vAlign w:val="center"/>
          </w:tcPr>
          <w:p w:rsidR="00371C58" w:rsidRPr="0014707B" w:rsidRDefault="00371C58" w:rsidP="0014707B">
            <w:pPr>
              <w:spacing w:after="0" w:line="240" w:lineRule="auto"/>
              <w:jc w:val="center"/>
              <w:rPr>
                <w:rFonts w:ascii="Times New Roman" w:hAnsi="Times New Roman"/>
              </w:rPr>
            </w:pPr>
            <w:r w:rsidRPr="0014707B">
              <w:rPr>
                <w:rFonts w:ascii="Times New Roman" w:eastAsia="MS Mincho" w:hAnsi="Times New Roman"/>
                <w:lang w:val="sr-Cyrl-CS"/>
              </w:rPr>
              <w:t>%</w:t>
            </w:r>
          </w:p>
        </w:tc>
        <w:tc>
          <w:tcPr>
            <w:tcW w:w="1063" w:type="dxa"/>
            <w:tcBorders>
              <w:top w:val="double" w:sz="4" w:space="0" w:color="000000"/>
              <w:left w:val="single" w:sz="4" w:space="0" w:color="000000"/>
              <w:bottom w:val="double" w:sz="4" w:space="0" w:color="000000"/>
            </w:tcBorders>
            <w:shd w:val="clear" w:color="auto" w:fill="auto"/>
            <w:vAlign w:val="center"/>
          </w:tcPr>
          <w:p w:rsidR="00371C58" w:rsidRPr="0014707B" w:rsidRDefault="00371C58" w:rsidP="0014707B">
            <w:pPr>
              <w:spacing w:after="0" w:line="240" w:lineRule="auto"/>
              <w:jc w:val="center"/>
              <w:rPr>
                <w:rFonts w:ascii="Times New Roman" w:hAnsi="Times New Roman"/>
              </w:rPr>
            </w:pPr>
            <w:r w:rsidRPr="0014707B">
              <w:rPr>
                <w:rFonts w:ascii="Times New Roman" w:eastAsia="MS Mincho" w:hAnsi="Times New Roman"/>
                <w:lang w:val="sr-Cyrl-CS"/>
              </w:rPr>
              <w:t>уписани</w:t>
            </w:r>
          </w:p>
        </w:tc>
        <w:tc>
          <w:tcPr>
            <w:tcW w:w="1080" w:type="dxa"/>
            <w:tcBorders>
              <w:top w:val="double" w:sz="4" w:space="0" w:color="000000"/>
              <w:left w:val="single" w:sz="4" w:space="0" w:color="000000"/>
              <w:bottom w:val="double" w:sz="4" w:space="0" w:color="000000"/>
            </w:tcBorders>
            <w:shd w:val="clear" w:color="auto" w:fill="auto"/>
            <w:vAlign w:val="center"/>
          </w:tcPr>
          <w:p w:rsidR="00371C58" w:rsidRPr="0014707B" w:rsidRDefault="00371C58" w:rsidP="0014707B">
            <w:pPr>
              <w:spacing w:after="0" w:line="240" w:lineRule="auto"/>
              <w:jc w:val="center"/>
              <w:rPr>
                <w:rFonts w:ascii="Times New Roman" w:hAnsi="Times New Roman"/>
              </w:rPr>
            </w:pPr>
            <w:r w:rsidRPr="0014707B">
              <w:rPr>
                <w:rFonts w:ascii="Times New Roman" w:eastAsia="MS Mincho" w:hAnsi="Times New Roman"/>
                <w:lang w:val="sr-Cyrl-CS"/>
              </w:rPr>
              <w:t>диплом.</w:t>
            </w:r>
          </w:p>
        </w:tc>
        <w:tc>
          <w:tcPr>
            <w:tcW w:w="646" w:type="dxa"/>
            <w:tcBorders>
              <w:top w:val="double" w:sz="4" w:space="0" w:color="000000"/>
              <w:left w:val="single" w:sz="4" w:space="0" w:color="000000"/>
              <w:bottom w:val="double" w:sz="4" w:space="0" w:color="000000"/>
            </w:tcBorders>
            <w:shd w:val="clear" w:color="auto" w:fill="auto"/>
            <w:vAlign w:val="center"/>
          </w:tcPr>
          <w:p w:rsidR="00371C58" w:rsidRPr="0014707B" w:rsidRDefault="00371C58" w:rsidP="0014707B">
            <w:pPr>
              <w:spacing w:after="0" w:line="240" w:lineRule="auto"/>
              <w:jc w:val="center"/>
              <w:rPr>
                <w:rFonts w:ascii="Times New Roman" w:hAnsi="Times New Roman"/>
              </w:rPr>
            </w:pPr>
            <w:r w:rsidRPr="0014707B">
              <w:rPr>
                <w:rFonts w:ascii="Times New Roman" w:eastAsia="MS Mincho" w:hAnsi="Times New Roman"/>
                <w:lang w:val="sr-Cyrl-CS"/>
              </w:rPr>
              <w:t>%</w:t>
            </w:r>
          </w:p>
        </w:tc>
        <w:tc>
          <w:tcPr>
            <w:tcW w:w="1041" w:type="dxa"/>
            <w:tcBorders>
              <w:top w:val="double" w:sz="4" w:space="0" w:color="000000"/>
              <w:left w:val="single" w:sz="4" w:space="0" w:color="000000"/>
              <w:bottom w:val="double" w:sz="4" w:space="0" w:color="000000"/>
            </w:tcBorders>
            <w:shd w:val="clear" w:color="auto" w:fill="auto"/>
            <w:vAlign w:val="center"/>
          </w:tcPr>
          <w:p w:rsidR="00371C58" w:rsidRPr="0014707B" w:rsidRDefault="00371C58" w:rsidP="0014707B">
            <w:pPr>
              <w:spacing w:after="0" w:line="240" w:lineRule="auto"/>
              <w:jc w:val="center"/>
              <w:rPr>
                <w:rFonts w:ascii="Times New Roman" w:hAnsi="Times New Roman"/>
              </w:rPr>
            </w:pPr>
            <w:r w:rsidRPr="0014707B">
              <w:rPr>
                <w:rFonts w:ascii="Times New Roman" w:eastAsia="MS Mincho" w:hAnsi="Times New Roman"/>
                <w:lang w:val="sr-Cyrl-CS"/>
              </w:rPr>
              <w:t>Уписани</w:t>
            </w:r>
          </w:p>
        </w:tc>
        <w:tc>
          <w:tcPr>
            <w:tcW w:w="1020" w:type="dxa"/>
            <w:tcBorders>
              <w:top w:val="double" w:sz="4" w:space="0" w:color="000000"/>
              <w:left w:val="single" w:sz="4" w:space="0" w:color="000000"/>
              <w:bottom w:val="double" w:sz="4" w:space="0" w:color="000000"/>
            </w:tcBorders>
            <w:shd w:val="clear" w:color="auto" w:fill="auto"/>
            <w:vAlign w:val="center"/>
          </w:tcPr>
          <w:p w:rsidR="00371C58" w:rsidRPr="0014707B" w:rsidRDefault="00371C58" w:rsidP="0014707B">
            <w:pPr>
              <w:spacing w:after="0" w:line="240" w:lineRule="auto"/>
              <w:jc w:val="center"/>
              <w:rPr>
                <w:rFonts w:ascii="Times New Roman" w:hAnsi="Times New Roman"/>
              </w:rPr>
            </w:pPr>
            <w:r w:rsidRPr="0014707B">
              <w:rPr>
                <w:rFonts w:ascii="Times New Roman" w:eastAsia="MS Mincho" w:hAnsi="Times New Roman"/>
                <w:lang w:val="sr-Cyrl-CS"/>
              </w:rPr>
              <w:t>диплом.</w:t>
            </w:r>
          </w:p>
        </w:tc>
        <w:tc>
          <w:tcPr>
            <w:tcW w:w="514" w:type="dxa"/>
            <w:tcBorders>
              <w:top w:val="double" w:sz="4" w:space="0" w:color="000000"/>
              <w:left w:val="single" w:sz="4" w:space="0" w:color="000000"/>
              <w:bottom w:val="double" w:sz="4" w:space="0" w:color="000000"/>
              <w:right w:val="double" w:sz="4" w:space="0" w:color="000000"/>
            </w:tcBorders>
            <w:shd w:val="clear" w:color="auto" w:fill="auto"/>
            <w:vAlign w:val="center"/>
          </w:tcPr>
          <w:p w:rsidR="00371C58" w:rsidRPr="0014707B" w:rsidRDefault="00371C58" w:rsidP="0014707B">
            <w:pPr>
              <w:spacing w:after="0" w:line="240" w:lineRule="auto"/>
              <w:jc w:val="center"/>
              <w:rPr>
                <w:rFonts w:ascii="Times New Roman" w:hAnsi="Times New Roman"/>
              </w:rPr>
            </w:pPr>
            <w:r w:rsidRPr="0014707B">
              <w:rPr>
                <w:rFonts w:ascii="Times New Roman" w:eastAsia="MS Mincho" w:hAnsi="Times New Roman"/>
                <w:lang w:val="sr-Cyrl-CS"/>
              </w:rPr>
              <w:t>%</w:t>
            </w:r>
          </w:p>
        </w:tc>
      </w:tr>
      <w:tr w:rsidR="00371C58" w:rsidRPr="0014707B" w:rsidTr="00371C58">
        <w:trPr>
          <w:jc w:val="center"/>
        </w:trPr>
        <w:tc>
          <w:tcPr>
            <w:tcW w:w="1045" w:type="dxa"/>
            <w:tcBorders>
              <w:top w:val="single" w:sz="4" w:space="0" w:color="000000"/>
              <w:left w:val="double" w:sz="4" w:space="0" w:color="000000"/>
              <w:bottom w:val="single" w:sz="4" w:space="0" w:color="000000"/>
            </w:tcBorders>
            <w:shd w:val="clear" w:color="auto" w:fill="auto"/>
            <w:vAlign w:val="center"/>
          </w:tcPr>
          <w:p w:rsidR="00371C58" w:rsidRPr="0014707B" w:rsidRDefault="00371C58" w:rsidP="0014707B">
            <w:pPr>
              <w:spacing w:after="0" w:line="240" w:lineRule="auto"/>
              <w:jc w:val="center"/>
              <w:rPr>
                <w:rFonts w:ascii="Times New Roman" w:hAnsi="Times New Roman"/>
                <w:b/>
              </w:rPr>
            </w:pPr>
            <w:r w:rsidRPr="0014707B">
              <w:rPr>
                <w:rFonts w:ascii="Times New Roman" w:eastAsia="MS Mincho" w:hAnsi="Times New Roman"/>
                <w:b/>
                <w:lang w:val="sr-Cyrl-CS"/>
              </w:rPr>
              <w:t>OAС</w:t>
            </w:r>
          </w:p>
        </w:tc>
        <w:tc>
          <w:tcPr>
            <w:tcW w:w="1020" w:type="dxa"/>
            <w:tcBorders>
              <w:top w:val="single" w:sz="4" w:space="0" w:color="000000"/>
              <w:left w:val="single" w:sz="4" w:space="0" w:color="000000"/>
              <w:bottom w:val="single" w:sz="4" w:space="0" w:color="000000"/>
            </w:tcBorders>
            <w:shd w:val="clear" w:color="auto" w:fill="auto"/>
          </w:tcPr>
          <w:p w:rsidR="00371C58" w:rsidRPr="0014707B" w:rsidRDefault="00371C58" w:rsidP="0014707B">
            <w:pPr>
              <w:snapToGrid w:val="0"/>
              <w:spacing w:after="0" w:line="240" w:lineRule="auto"/>
              <w:jc w:val="center"/>
              <w:rPr>
                <w:rFonts w:ascii="Times New Roman" w:eastAsia="MS Mincho" w:hAnsi="Times New Roman"/>
              </w:rPr>
            </w:pPr>
            <w:r w:rsidRPr="0014707B">
              <w:rPr>
                <w:rFonts w:ascii="Times New Roman" w:eastAsia="MS Mincho" w:hAnsi="Times New Roman"/>
              </w:rPr>
              <w:t>316</w:t>
            </w:r>
          </w:p>
        </w:tc>
        <w:tc>
          <w:tcPr>
            <w:tcW w:w="992" w:type="dxa"/>
            <w:tcBorders>
              <w:top w:val="single" w:sz="4" w:space="0" w:color="000000"/>
              <w:left w:val="single" w:sz="4" w:space="0" w:color="000000"/>
              <w:bottom w:val="single" w:sz="4" w:space="0" w:color="000000"/>
            </w:tcBorders>
            <w:shd w:val="clear" w:color="auto" w:fill="auto"/>
          </w:tcPr>
          <w:p w:rsidR="00371C58" w:rsidRPr="0014707B" w:rsidRDefault="00371C58" w:rsidP="0014707B">
            <w:pPr>
              <w:snapToGrid w:val="0"/>
              <w:spacing w:after="0" w:line="240" w:lineRule="auto"/>
              <w:jc w:val="center"/>
              <w:rPr>
                <w:rFonts w:ascii="Times New Roman" w:eastAsia="MS Mincho" w:hAnsi="Times New Roman"/>
                <w:lang w:val="sr-Cyrl-CS"/>
              </w:rPr>
            </w:pPr>
            <w:r w:rsidRPr="0014707B">
              <w:rPr>
                <w:rFonts w:ascii="Times New Roman" w:eastAsia="MS Mincho" w:hAnsi="Times New Roman"/>
                <w:lang w:val="sr-Cyrl-CS"/>
              </w:rPr>
              <w:t>141</w:t>
            </w:r>
          </w:p>
        </w:tc>
        <w:tc>
          <w:tcPr>
            <w:tcW w:w="815" w:type="dxa"/>
            <w:tcBorders>
              <w:top w:val="single" w:sz="4" w:space="0" w:color="000000"/>
              <w:left w:val="single" w:sz="4" w:space="0" w:color="000000"/>
              <w:bottom w:val="single" w:sz="4" w:space="0" w:color="000000"/>
            </w:tcBorders>
            <w:shd w:val="clear" w:color="auto" w:fill="auto"/>
          </w:tcPr>
          <w:p w:rsidR="00371C58" w:rsidRPr="0014707B" w:rsidRDefault="00371C58" w:rsidP="0014707B">
            <w:pPr>
              <w:snapToGrid w:val="0"/>
              <w:spacing w:after="0" w:line="240" w:lineRule="auto"/>
              <w:jc w:val="center"/>
              <w:rPr>
                <w:rFonts w:ascii="Times New Roman" w:eastAsia="MS Mincho" w:hAnsi="Times New Roman"/>
              </w:rPr>
            </w:pPr>
            <w:r w:rsidRPr="0014707B">
              <w:rPr>
                <w:rFonts w:ascii="Times New Roman" w:eastAsia="MS Mincho" w:hAnsi="Times New Roman"/>
              </w:rPr>
              <w:t>2,24</w:t>
            </w:r>
          </w:p>
        </w:tc>
        <w:tc>
          <w:tcPr>
            <w:tcW w:w="1063" w:type="dxa"/>
            <w:tcBorders>
              <w:top w:val="single" w:sz="4" w:space="0" w:color="000000"/>
              <w:left w:val="single" w:sz="4" w:space="0" w:color="000000"/>
              <w:bottom w:val="single" w:sz="4" w:space="0" w:color="000000"/>
            </w:tcBorders>
            <w:shd w:val="clear" w:color="auto" w:fill="auto"/>
          </w:tcPr>
          <w:p w:rsidR="00371C58" w:rsidRPr="0014707B" w:rsidRDefault="00371C58" w:rsidP="0014707B">
            <w:pPr>
              <w:snapToGrid w:val="0"/>
              <w:spacing w:after="0" w:line="240" w:lineRule="auto"/>
              <w:jc w:val="center"/>
              <w:rPr>
                <w:rFonts w:ascii="Times New Roman" w:eastAsia="MS Mincho" w:hAnsi="Times New Roman"/>
              </w:rPr>
            </w:pPr>
            <w:r w:rsidRPr="0014707B">
              <w:rPr>
                <w:rFonts w:ascii="Times New Roman" w:eastAsia="MS Mincho" w:hAnsi="Times New Roman"/>
              </w:rPr>
              <w:t>297</w:t>
            </w:r>
          </w:p>
        </w:tc>
        <w:tc>
          <w:tcPr>
            <w:tcW w:w="1080" w:type="dxa"/>
            <w:tcBorders>
              <w:top w:val="single" w:sz="4" w:space="0" w:color="000000"/>
              <w:left w:val="single" w:sz="4" w:space="0" w:color="000000"/>
              <w:bottom w:val="single" w:sz="4" w:space="0" w:color="000000"/>
            </w:tcBorders>
            <w:shd w:val="clear" w:color="auto" w:fill="auto"/>
          </w:tcPr>
          <w:p w:rsidR="00371C58" w:rsidRPr="0014707B" w:rsidRDefault="00371C58" w:rsidP="0014707B">
            <w:pPr>
              <w:snapToGrid w:val="0"/>
              <w:spacing w:after="0" w:line="240" w:lineRule="auto"/>
              <w:jc w:val="center"/>
              <w:rPr>
                <w:rFonts w:ascii="Times New Roman" w:eastAsia="MS Mincho" w:hAnsi="Times New Roman"/>
                <w:lang w:val="sr-Cyrl-CS"/>
              </w:rPr>
            </w:pPr>
            <w:r w:rsidRPr="0014707B">
              <w:rPr>
                <w:rFonts w:ascii="Times New Roman" w:eastAsia="MS Mincho" w:hAnsi="Times New Roman"/>
                <w:lang w:val="sr-Cyrl-CS"/>
              </w:rPr>
              <w:t>122</w:t>
            </w:r>
          </w:p>
        </w:tc>
        <w:tc>
          <w:tcPr>
            <w:tcW w:w="646" w:type="dxa"/>
            <w:tcBorders>
              <w:top w:val="single" w:sz="4" w:space="0" w:color="000000"/>
              <w:left w:val="single" w:sz="4" w:space="0" w:color="000000"/>
              <w:bottom w:val="single" w:sz="4" w:space="0" w:color="000000"/>
            </w:tcBorders>
            <w:shd w:val="clear" w:color="auto" w:fill="auto"/>
          </w:tcPr>
          <w:p w:rsidR="00371C58" w:rsidRPr="0014707B" w:rsidRDefault="00371C58" w:rsidP="0014707B">
            <w:pPr>
              <w:snapToGrid w:val="0"/>
              <w:spacing w:after="0" w:line="240" w:lineRule="auto"/>
              <w:jc w:val="both"/>
              <w:rPr>
                <w:rFonts w:ascii="Times New Roman" w:eastAsia="MS Mincho" w:hAnsi="Times New Roman"/>
              </w:rPr>
            </w:pPr>
            <w:r w:rsidRPr="0014707B">
              <w:rPr>
                <w:rFonts w:ascii="Times New Roman" w:eastAsia="MS Mincho" w:hAnsi="Times New Roman"/>
              </w:rPr>
              <w:t>2,44</w:t>
            </w:r>
          </w:p>
        </w:tc>
        <w:tc>
          <w:tcPr>
            <w:tcW w:w="1041" w:type="dxa"/>
            <w:tcBorders>
              <w:top w:val="single" w:sz="4" w:space="0" w:color="000000"/>
              <w:left w:val="single" w:sz="4" w:space="0" w:color="000000"/>
              <w:bottom w:val="single" w:sz="4" w:space="0" w:color="000000"/>
            </w:tcBorders>
            <w:shd w:val="clear" w:color="auto" w:fill="auto"/>
          </w:tcPr>
          <w:p w:rsidR="00371C58" w:rsidRPr="0014707B" w:rsidRDefault="00371C58" w:rsidP="0014707B">
            <w:pPr>
              <w:snapToGrid w:val="0"/>
              <w:spacing w:after="0" w:line="240" w:lineRule="auto"/>
              <w:jc w:val="center"/>
              <w:rPr>
                <w:rFonts w:ascii="Times New Roman" w:eastAsia="MS Mincho" w:hAnsi="Times New Roman"/>
              </w:rPr>
            </w:pPr>
            <w:r w:rsidRPr="0014707B">
              <w:rPr>
                <w:rFonts w:ascii="Times New Roman" w:eastAsia="MS Mincho" w:hAnsi="Times New Roman"/>
              </w:rPr>
              <w:t>319</w:t>
            </w:r>
          </w:p>
        </w:tc>
        <w:tc>
          <w:tcPr>
            <w:tcW w:w="1020" w:type="dxa"/>
            <w:tcBorders>
              <w:top w:val="single" w:sz="4" w:space="0" w:color="000000"/>
              <w:left w:val="single" w:sz="4" w:space="0" w:color="000000"/>
              <w:bottom w:val="single" w:sz="4" w:space="0" w:color="000000"/>
            </w:tcBorders>
            <w:shd w:val="clear" w:color="auto" w:fill="auto"/>
          </w:tcPr>
          <w:p w:rsidR="00371C58" w:rsidRPr="0014707B" w:rsidRDefault="00371C58" w:rsidP="0014707B">
            <w:pPr>
              <w:snapToGrid w:val="0"/>
              <w:spacing w:after="0" w:line="240" w:lineRule="auto"/>
              <w:jc w:val="center"/>
              <w:rPr>
                <w:rFonts w:ascii="Times New Roman" w:eastAsia="MS Mincho" w:hAnsi="Times New Roman"/>
                <w:lang w:val="sr-Cyrl-CS"/>
              </w:rPr>
            </w:pPr>
            <w:r w:rsidRPr="0014707B">
              <w:rPr>
                <w:rFonts w:ascii="Times New Roman" w:eastAsia="MS Mincho" w:hAnsi="Times New Roman"/>
                <w:lang w:val="sr-Cyrl-CS"/>
              </w:rPr>
              <w:t>99</w:t>
            </w:r>
          </w:p>
        </w:tc>
        <w:tc>
          <w:tcPr>
            <w:tcW w:w="514" w:type="dxa"/>
            <w:tcBorders>
              <w:top w:val="single" w:sz="4" w:space="0" w:color="000000"/>
              <w:left w:val="single" w:sz="4" w:space="0" w:color="000000"/>
              <w:bottom w:val="single" w:sz="4" w:space="0" w:color="000000"/>
              <w:right w:val="double" w:sz="4" w:space="0" w:color="000000"/>
            </w:tcBorders>
            <w:shd w:val="clear" w:color="auto" w:fill="auto"/>
          </w:tcPr>
          <w:p w:rsidR="00371C58" w:rsidRPr="0014707B" w:rsidRDefault="00371C58" w:rsidP="0014707B">
            <w:pPr>
              <w:snapToGrid w:val="0"/>
              <w:spacing w:after="0" w:line="240" w:lineRule="auto"/>
              <w:jc w:val="both"/>
              <w:rPr>
                <w:rFonts w:ascii="Times New Roman" w:eastAsia="MS Mincho" w:hAnsi="Times New Roman"/>
              </w:rPr>
            </w:pPr>
            <w:r w:rsidRPr="0014707B">
              <w:rPr>
                <w:rFonts w:ascii="Times New Roman" w:eastAsia="MS Mincho" w:hAnsi="Times New Roman"/>
              </w:rPr>
              <w:t>3,22</w:t>
            </w:r>
          </w:p>
        </w:tc>
      </w:tr>
      <w:tr w:rsidR="00371C58" w:rsidRPr="0014707B" w:rsidTr="00371C58">
        <w:trPr>
          <w:jc w:val="center"/>
        </w:trPr>
        <w:tc>
          <w:tcPr>
            <w:tcW w:w="1045" w:type="dxa"/>
            <w:tcBorders>
              <w:top w:val="single" w:sz="4" w:space="0" w:color="000000"/>
              <w:left w:val="double" w:sz="4" w:space="0" w:color="000000"/>
              <w:bottom w:val="single" w:sz="4" w:space="0" w:color="000000"/>
            </w:tcBorders>
            <w:shd w:val="clear" w:color="auto" w:fill="auto"/>
            <w:vAlign w:val="center"/>
          </w:tcPr>
          <w:p w:rsidR="00371C58" w:rsidRPr="0014707B" w:rsidRDefault="00371C58" w:rsidP="0014707B">
            <w:pPr>
              <w:spacing w:after="0" w:line="240" w:lineRule="auto"/>
              <w:jc w:val="center"/>
              <w:rPr>
                <w:rFonts w:ascii="Times New Roman" w:hAnsi="Times New Roman"/>
                <w:b/>
              </w:rPr>
            </w:pPr>
            <w:r w:rsidRPr="0014707B">
              <w:rPr>
                <w:rFonts w:ascii="Times New Roman" w:eastAsia="MS Mincho" w:hAnsi="Times New Roman"/>
                <w:b/>
                <w:lang w:val="sr-Cyrl-CS"/>
              </w:rPr>
              <w:t>MAС</w:t>
            </w:r>
          </w:p>
        </w:tc>
        <w:tc>
          <w:tcPr>
            <w:tcW w:w="1020" w:type="dxa"/>
            <w:tcBorders>
              <w:top w:val="single" w:sz="4" w:space="0" w:color="000000"/>
              <w:left w:val="single" w:sz="4" w:space="0" w:color="000000"/>
              <w:bottom w:val="single" w:sz="4" w:space="0" w:color="000000"/>
            </w:tcBorders>
            <w:shd w:val="clear" w:color="auto" w:fill="auto"/>
          </w:tcPr>
          <w:p w:rsidR="00371C58" w:rsidRPr="0014707B" w:rsidRDefault="00371C58" w:rsidP="0014707B">
            <w:pPr>
              <w:snapToGrid w:val="0"/>
              <w:spacing w:after="0" w:line="240" w:lineRule="auto"/>
              <w:jc w:val="center"/>
              <w:rPr>
                <w:rFonts w:ascii="Times New Roman" w:eastAsia="MS Mincho" w:hAnsi="Times New Roman"/>
              </w:rPr>
            </w:pPr>
            <w:r w:rsidRPr="0014707B">
              <w:rPr>
                <w:rFonts w:ascii="Times New Roman" w:eastAsia="MS Mincho" w:hAnsi="Times New Roman"/>
              </w:rPr>
              <w:t>150</w:t>
            </w:r>
          </w:p>
        </w:tc>
        <w:tc>
          <w:tcPr>
            <w:tcW w:w="992" w:type="dxa"/>
            <w:tcBorders>
              <w:top w:val="single" w:sz="4" w:space="0" w:color="000000"/>
              <w:left w:val="single" w:sz="4" w:space="0" w:color="000000"/>
              <w:bottom w:val="single" w:sz="4" w:space="0" w:color="000000"/>
            </w:tcBorders>
            <w:shd w:val="clear" w:color="auto" w:fill="auto"/>
          </w:tcPr>
          <w:p w:rsidR="00371C58" w:rsidRPr="0014707B" w:rsidRDefault="00371C58" w:rsidP="0014707B">
            <w:pPr>
              <w:snapToGrid w:val="0"/>
              <w:spacing w:after="0" w:line="240" w:lineRule="auto"/>
              <w:jc w:val="center"/>
              <w:rPr>
                <w:rFonts w:ascii="Times New Roman" w:eastAsia="MS Mincho" w:hAnsi="Times New Roman"/>
                <w:lang w:val="sr-Cyrl-CS"/>
              </w:rPr>
            </w:pPr>
            <w:r w:rsidRPr="0014707B">
              <w:rPr>
                <w:rFonts w:ascii="Times New Roman" w:eastAsia="MS Mincho" w:hAnsi="Times New Roman"/>
                <w:lang w:val="sr-Cyrl-CS"/>
              </w:rPr>
              <w:t>85</w:t>
            </w:r>
          </w:p>
        </w:tc>
        <w:tc>
          <w:tcPr>
            <w:tcW w:w="815" w:type="dxa"/>
            <w:tcBorders>
              <w:top w:val="single" w:sz="4" w:space="0" w:color="000000"/>
              <w:left w:val="single" w:sz="4" w:space="0" w:color="000000"/>
              <w:bottom w:val="single" w:sz="4" w:space="0" w:color="000000"/>
            </w:tcBorders>
            <w:shd w:val="clear" w:color="auto" w:fill="auto"/>
          </w:tcPr>
          <w:p w:rsidR="00371C58" w:rsidRPr="0014707B" w:rsidRDefault="00371C58" w:rsidP="0014707B">
            <w:pPr>
              <w:snapToGrid w:val="0"/>
              <w:spacing w:after="0" w:line="240" w:lineRule="auto"/>
              <w:jc w:val="both"/>
              <w:rPr>
                <w:rFonts w:ascii="Times New Roman" w:eastAsia="MS Mincho" w:hAnsi="Times New Roman"/>
              </w:rPr>
            </w:pPr>
            <w:r w:rsidRPr="0014707B">
              <w:rPr>
                <w:rFonts w:ascii="Times New Roman" w:eastAsia="MS Mincho" w:hAnsi="Times New Roman"/>
              </w:rPr>
              <w:t>1,76</w:t>
            </w:r>
          </w:p>
        </w:tc>
        <w:tc>
          <w:tcPr>
            <w:tcW w:w="1063" w:type="dxa"/>
            <w:tcBorders>
              <w:top w:val="single" w:sz="4" w:space="0" w:color="000000"/>
              <w:left w:val="single" w:sz="4" w:space="0" w:color="000000"/>
              <w:bottom w:val="single" w:sz="4" w:space="0" w:color="000000"/>
            </w:tcBorders>
            <w:shd w:val="clear" w:color="auto" w:fill="auto"/>
          </w:tcPr>
          <w:p w:rsidR="00371C58" w:rsidRPr="0014707B" w:rsidRDefault="00371C58" w:rsidP="0014707B">
            <w:pPr>
              <w:snapToGrid w:val="0"/>
              <w:spacing w:after="0" w:line="240" w:lineRule="auto"/>
              <w:jc w:val="center"/>
              <w:rPr>
                <w:rFonts w:ascii="Times New Roman" w:eastAsia="MS Mincho" w:hAnsi="Times New Roman"/>
              </w:rPr>
            </w:pPr>
            <w:r w:rsidRPr="0014707B">
              <w:rPr>
                <w:rFonts w:ascii="Times New Roman" w:eastAsia="MS Mincho" w:hAnsi="Times New Roman"/>
              </w:rPr>
              <w:t>148</w:t>
            </w:r>
          </w:p>
        </w:tc>
        <w:tc>
          <w:tcPr>
            <w:tcW w:w="1080" w:type="dxa"/>
            <w:tcBorders>
              <w:top w:val="single" w:sz="4" w:space="0" w:color="000000"/>
              <w:left w:val="single" w:sz="4" w:space="0" w:color="000000"/>
              <w:bottom w:val="single" w:sz="4" w:space="0" w:color="000000"/>
            </w:tcBorders>
            <w:shd w:val="clear" w:color="auto" w:fill="auto"/>
          </w:tcPr>
          <w:p w:rsidR="00371C58" w:rsidRPr="0014707B" w:rsidRDefault="00371C58" w:rsidP="0014707B">
            <w:pPr>
              <w:snapToGrid w:val="0"/>
              <w:spacing w:after="0" w:line="240" w:lineRule="auto"/>
              <w:jc w:val="center"/>
              <w:rPr>
                <w:rFonts w:ascii="Times New Roman" w:eastAsia="MS Mincho" w:hAnsi="Times New Roman"/>
                <w:lang w:val="sr-Cyrl-CS"/>
              </w:rPr>
            </w:pPr>
            <w:r w:rsidRPr="0014707B">
              <w:rPr>
                <w:rFonts w:ascii="Times New Roman" w:eastAsia="MS Mincho" w:hAnsi="Times New Roman"/>
                <w:lang w:val="sr-Cyrl-CS"/>
              </w:rPr>
              <w:t>105</w:t>
            </w:r>
          </w:p>
        </w:tc>
        <w:tc>
          <w:tcPr>
            <w:tcW w:w="646" w:type="dxa"/>
            <w:tcBorders>
              <w:top w:val="single" w:sz="4" w:space="0" w:color="000000"/>
              <w:left w:val="single" w:sz="4" w:space="0" w:color="000000"/>
              <w:bottom w:val="single" w:sz="4" w:space="0" w:color="000000"/>
            </w:tcBorders>
            <w:shd w:val="clear" w:color="auto" w:fill="auto"/>
          </w:tcPr>
          <w:p w:rsidR="00371C58" w:rsidRPr="0014707B" w:rsidRDefault="00371C58" w:rsidP="0014707B">
            <w:pPr>
              <w:snapToGrid w:val="0"/>
              <w:spacing w:after="0" w:line="240" w:lineRule="auto"/>
              <w:jc w:val="both"/>
              <w:rPr>
                <w:rFonts w:ascii="Times New Roman" w:eastAsia="MS Mincho" w:hAnsi="Times New Roman"/>
              </w:rPr>
            </w:pPr>
            <w:r w:rsidRPr="0014707B">
              <w:rPr>
                <w:rFonts w:ascii="Times New Roman" w:eastAsia="MS Mincho" w:hAnsi="Times New Roman"/>
              </w:rPr>
              <w:t>1,41</w:t>
            </w:r>
          </w:p>
        </w:tc>
        <w:tc>
          <w:tcPr>
            <w:tcW w:w="1041" w:type="dxa"/>
            <w:tcBorders>
              <w:top w:val="single" w:sz="4" w:space="0" w:color="000000"/>
              <w:left w:val="single" w:sz="4" w:space="0" w:color="000000"/>
              <w:bottom w:val="single" w:sz="4" w:space="0" w:color="000000"/>
            </w:tcBorders>
            <w:shd w:val="clear" w:color="auto" w:fill="auto"/>
          </w:tcPr>
          <w:p w:rsidR="00371C58" w:rsidRPr="0014707B" w:rsidRDefault="00371C58" w:rsidP="0014707B">
            <w:pPr>
              <w:snapToGrid w:val="0"/>
              <w:spacing w:after="0" w:line="240" w:lineRule="auto"/>
              <w:jc w:val="center"/>
              <w:rPr>
                <w:rFonts w:ascii="Times New Roman" w:eastAsia="MS Mincho" w:hAnsi="Times New Roman"/>
              </w:rPr>
            </w:pPr>
            <w:r w:rsidRPr="0014707B">
              <w:rPr>
                <w:rFonts w:ascii="Times New Roman" w:eastAsia="MS Mincho" w:hAnsi="Times New Roman"/>
              </w:rPr>
              <w:t>161</w:t>
            </w:r>
          </w:p>
        </w:tc>
        <w:tc>
          <w:tcPr>
            <w:tcW w:w="1020" w:type="dxa"/>
            <w:tcBorders>
              <w:top w:val="single" w:sz="4" w:space="0" w:color="000000"/>
              <w:left w:val="single" w:sz="4" w:space="0" w:color="000000"/>
              <w:bottom w:val="single" w:sz="4" w:space="0" w:color="000000"/>
            </w:tcBorders>
            <w:shd w:val="clear" w:color="auto" w:fill="auto"/>
          </w:tcPr>
          <w:p w:rsidR="00371C58" w:rsidRPr="0014707B" w:rsidRDefault="00371C58" w:rsidP="0014707B">
            <w:pPr>
              <w:snapToGrid w:val="0"/>
              <w:spacing w:after="0" w:line="240" w:lineRule="auto"/>
              <w:jc w:val="center"/>
              <w:rPr>
                <w:rFonts w:ascii="Times New Roman" w:eastAsia="MS Mincho" w:hAnsi="Times New Roman"/>
              </w:rPr>
            </w:pPr>
            <w:r w:rsidRPr="0014707B">
              <w:rPr>
                <w:rFonts w:ascii="Times New Roman" w:eastAsia="MS Mincho" w:hAnsi="Times New Roman"/>
              </w:rPr>
              <w:t>83</w:t>
            </w:r>
          </w:p>
        </w:tc>
        <w:tc>
          <w:tcPr>
            <w:tcW w:w="514" w:type="dxa"/>
            <w:tcBorders>
              <w:top w:val="single" w:sz="4" w:space="0" w:color="000000"/>
              <w:left w:val="single" w:sz="4" w:space="0" w:color="000000"/>
              <w:bottom w:val="single" w:sz="4" w:space="0" w:color="000000"/>
              <w:right w:val="double" w:sz="4" w:space="0" w:color="000000"/>
            </w:tcBorders>
            <w:shd w:val="clear" w:color="auto" w:fill="auto"/>
          </w:tcPr>
          <w:p w:rsidR="00371C58" w:rsidRPr="0014707B" w:rsidRDefault="00371C58" w:rsidP="0014707B">
            <w:pPr>
              <w:snapToGrid w:val="0"/>
              <w:spacing w:after="0" w:line="240" w:lineRule="auto"/>
              <w:jc w:val="both"/>
              <w:rPr>
                <w:rFonts w:ascii="Times New Roman" w:eastAsia="MS Mincho" w:hAnsi="Times New Roman"/>
              </w:rPr>
            </w:pPr>
            <w:r w:rsidRPr="0014707B">
              <w:rPr>
                <w:rFonts w:ascii="Times New Roman" w:eastAsia="MS Mincho" w:hAnsi="Times New Roman"/>
              </w:rPr>
              <w:t>1,93</w:t>
            </w:r>
          </w:p>
        </w:tc>
      </w:tr>
      <w:tr w:rsidR="00371C58" w:rsidRPr="0014707B" w:rsidTr="00371C58">
        <w:trPr>
          <w:jc w:val="center"/>
        </w:trPr>
        <w:tc>
          <w:tcPr>
            <w:tcW w:w="1045" w:type="dxa"/>
            <w:tcBorders>
              <w:top w:val="single" w:sz="4" w:space="0" w:color="000000"/>
              <w:left w:val="double" w:sz="4" w:space="0" w:color="000000"/>
              <w:bottom w:val="single" w:sz="4" w:space="0" w:color="000000"/>
            </w:tcBorders>
            <w:shd w:val="clear" w:color="auto" w:fill="auto"/>
            <w:vAlign w:val="center"/>
          </w:tcPr>
          <w:p w:rsidR="00371C58" w:rsidRPr="0014707B" w:rsidRDefault="00371C58" w:rsidP="0014707B">
            <w:pPr>
              <w:spacing w:after="0" w:line="240" w:lineRule="auto"/>
              <w:jc w:val="center"/>
              <w:rPr>
                <w:rFonts w:ascii="Times New Roman" w:hAnsi="Times New Roman"/>
                <w:b/>
              </w:rPr>
            </w:pPr>
            <w:r w:rsidRPr="0014707B">
              <w:rPr>
                <w:rFonts w:ascii="Times New Roman" w:eastAsia="MS Mincho" w:hAnsi="Times New Roman"/>
                <w:b/>
                <w:lang w:val="sr-Cyrl-CS"/>
              </w:rPr>
              <w:t>ДАС</w:t>
            </w:r>
          </w:p>
        </w:tc>
        <w:tc>
          <w:tcPr>
            <w:tcW w:w="1020" w:type="dxa"/>
            <w:tcBorders>
              <w:top w:val="single" w:sz="4" w:space="0" w:color="000000"/>
              <w:left w:val="single" w:sz="4" w:space="0" w:color="000000"/>
              <w:bottom w:val="single" w:sz="4" w:space="0" w:color="000000"/>
            </w:tcBorders>
            <w:shd w:val="clear" w:color="auto" w:fill="auto"/>
          </w:tcPr>
          <w:p w:rsidR="00371C58" w:rsidRPr="0014707B" w:rsidRDefault="00371C58" w:rsidP="0014707B">
            <w:pPr>
              <w:snapToGrid w:val="0"/>
              <w:spacing w:after="0" w:line="240" w:lineRule="auto"/>
              <w:jc w:val="center"/>
              <w:rPr>
                <w:rFonts w:ascii="Times New Roman" w:eastAsia="MS Mincho" w:hAnsi="Times New Roman"/>
              </w:rPr>
            </w:pPr>
            <w:r w:rsidRPr="0014707B">
              <w:rPr>
                <w:rFonts w:ascii="Times New Roman" w:eastAsia="MS Mincho" w:hAnsi="Times New Roman"/>
              </w:rPr>
              <w:t>11</w:t>
            </w:r>
          </w:p>
        </w:tc>
        <w:tc>
          <w:tcPr>
            <w:tcW w:w="992" w:type="dxa"/>
            <w:tcBorders>
              <w:top w:val="single" w:sz="4" w:space="0" w:color="000000"/>
              <w:left w:val="single" w:sz="4" w:space="0" w:color="000000"/>
              <w:bottom w:val="single" w:sz="4" w:space="0" w:color="000000"/>
            </w:tcBorders>
            <w:shd w:val="clear" w:color="auto" w:fill="auto"/>
          </w:tcPr>
          <w:p w:rsidR="00371C58" w:rsidRPr="0014707B" w:rsidRDefault="00371C58" w:rsidP="0014707B">
            <w:pPr>
              <w:snapToGrid w:val="0"/>
              <w:spacing w:after="0" w:line="240" w:lineRule="auto"/>
              <w:jc w:val="center"/>
              <w:rPr>
                <w:rFonts w:ascii="Times New Roman" w:eastAsia="MS Mincho" w:hAnsi="Times New Roman"/>
              </w:rPr>
            </w:pPr>
            <w:r w:rsidRPr="0014707B">
              <w:rPr>
                <w:rFonts w:ascii="Times New Roman" w:eastAsia="MS Mincho" w:hAnsi="Times New Roman"/>
              </w:rPr>
              <w:t>4</w:t>
            </w:r>
          </w:p>
        </w:tc>
        <w:tc>
          <w:tcPr>
            <w:tcW w:w="815" w:type="dxa"/>
            <w:tcBorders>
              <w:top w:val="single" w:sz="4" w:space="0" w:color="000000"/>
              <w:left w:val="single" w:sz="4" w:space="0" w:color="000000"/>
              <w:bottom w:val="single" w:sz="4" w:space="0" w:color="000000"/>
            </w:tcBorders>
            <w:shd w:val="clear" w:color="auto" w:fill="auto"/>
          </w:tcPr>
          <w:p w:rsidR="00371C58" w:rsidRPr="0014707B" w:rsidRDefault="00371C58" w:rsidP="0014707B">
            <w:pPr>
              <w:snapToGrid w:val="0"/>
              <w:spacing w:after="0" w:line="240" w:lineRule="auto"/>
              <w:jc w:val="both"/>
              <w:rPr>
                <w:rFonts w:ascii="Times New Roman" w:eastAsia="MS Mincho" w:hAnsi="Times New Roman"/>
              </w:rPr>
            </w:pPr>
            <w:r w:rsidRPr="0014707B">
              <w:rPr>
                <w:rFonts w:ascii="Times New Roman" w:eastAsia="MS Mincho" w:hAnsi="Times New Roman"/>
              </w:rPr>
              <w:t>2,75</w:t>
            </w:r>
          </w:p>
        </w:tc>
        <w:tc>
          <w:tcPr>
            <w:tcW w:w="1063" w:type="dxa"/>
            <w:tcBorders>
              <w:top w:val="single" w:sz="4" w:space="0" w:color="000000"/>
              <w:left w:val="single" w:sz="4" w:space="0" w:color="000000"/>
              <w:bottom w:val="single" w:sz="4" w:space="0" w:color="000000"/>
            </w:tcBorders>
            <w:shd w:val="clear" w:color="auto" w:fill="auto"/>
          </w:tcPr>
          <w:p w:rsidR="00371C58" w:rsidRPr="0014707B" w:rsidRDefault="00371C58" w:rsidP="0014707B">
            <w:pPr>
              <w:snapToGrid w:val="0"/>
              <w:spacing w:after="0" w:line="240" w:lineRule="auto"/>
              <w:jc w:val="center"/>
              <w:rPr>
                <w:rFonts w:ascii="Times New Roman" w:eastAsia="MS Mincho" w:hAnsi="Times New Roman"/>
              </w:rPr>
            </w:pPr>
            <w:r w:rsidRPr="0014707B">
              <w:rPr>
                <w:rFonts w:ascii="Times New Roman" w:eastAsia="MS Mincho" w:hAnsi="Times New Roman"/>
              </w:rPr>
              <w:t>28</w:t>
            </w:r>
          </w:p>
        </w:tc>
        <w:tc>
          <w:tcPr>
            <w:tcW w:w="1080" w:type="dxa"/>
            <w:tcBorders>
              <w:top w:val="single" w:sz="4" w:space="0" w:color="000000"/>
              <w:left w:val="single" w:sz="4" w:space="0" w:color="000000"/>
              <w:bottom w:val="single" w:sz="4" w:space="0" w:color="000000"/>
            </w:tcBorders>
            <w:shd w:val="clear" w:color="auto" w:fill="auto"/>
          </w:tcPr>
          <w:p w:rsidR="00371C58" w:rsidRPr="0014707B" w:rsidRDefault="00371C58" w:rsidP="0014707B">
            <w:pPr>
              <w:snapToGrid w:val="0"/>
              <w:spacing w:after="0" w:line="240" w:lineRule="auto"/>
              <w:jc w:val="center"/>
              <w:rPr>
                <w:rFonts w:ascii="Times New Roman" w:eastAsia="MS Mincho" w:hAnsi="Times New Roman"/>
              </w:rPr>
            </w:pPr>
            <w:r w:rsidRPr="0014707B">
              <w:rPr>
                <w:rFonts w:ascii="Times New Roman" w:eastAsia="MS Mincho" w:hAnsi="Times New Roman"/>
              </w:rPr>
              <w:t>4</w:t>
            </w:r>
          </w:p>
        </w:tc>
        <w:tc>
          <w:tcPr>
            <w:tcW w:w="646" w:type="dxa"/>
            <w:tcBorders>
              <w:top w:val="single" w:sz="4" w:space="0" w:color="000000"/>
              <w:left w:val="single" w:sz="4" w:space="0" w:color="000000"/>
              <w:bottom w:val="single" w:sz="4" w:space="0" w:color="000000"/>
            </w:tcBorders>
            <w:shd w:val="clear" w:color="auto" w:fill="auto"/>
          </w:tcPr>
          <w:p w:rsidR="00371C58" w:rsidRPr="0014707B" w:rsidRDefault="00371C58" w:rsidP="0014707B">
            <w:pPr>
              <w:snapToGrid w:val="0"/>
              <w:spacing w:after="0" w:line="240" w:lineRule="auto"/>
              <w:jc w:val="both"/>
              <w:rPr>
                <w:rFonts w:ascii="Times New Roman" w:eastAsia="MS Mincho" w:hAnsi="Times New Roman"/>
              </w:rPr>
            </w:pPr>
            <w:r w:rsidRPr="0014707B">
              <w:rPr>
                <w:rFonts w:ascii="Times New Roman" w:eastAsia="MS Mincho" w:hAnsi="Times New Roman"/>
              </w:rPr>
              <w:t>7</w:t>
            </w:r>
          </w:p>
        </w:tc>
        <w:tc>
          <w:tcPr>
            <w:tcW w:w="1041" w:type="dxa"/>
            <w:tcBorders>
              <w:top w:val="single" w:sz="4" w:space="0" w:color="000000"/>
              <w:left w:val="single" w:sz="4" w:space="0" w:color="000000"/>
              <w:bottom w:val="single" w:sz="4" w:space="0" w:color="000000"/>
            </w:tcBorders>
            <w:shd w:val="clear" w:color="auto" w:fill="auto"/>
          </w:tcPr>
          <w:p w:rsidR="00371C58" w:rsidRPr="0014707B" w:rsidRDefault="00371C58" w:rsidP="0014707B">
            <w:pPr>
              <w:snapToGrid w:val="0"/>
              <w:spacing w:after="0" w:line="240" w:lineRule="auto"/>
              <w:jc w:val="center"/>
              <w:rPr>
                <w:rFonts w:ascii="Times New Roman" w:eastAsia="MS Mincho" w:hAnsi="Times New Roman"/>
              </w:rPr>
            </w:pPr>
            <w:r w:rsidRPr="0014707B">
              <w:rPr>
                <w:rFonts w:ascii="Times New Roman" w:eastAsia="MS Mincho" w:hAnsi="Times New Roman"/>
              </w:rPr>
              <w:t>30</w:t>
            </w:r>
          </w:p>
        </w:tc>
        <w:tc>
          <w:tcPr>
            <w:tcW w:w="1020" w:type="dxa"/>
            <w:tcBorders>
              <w:top w:val="single" w:sz="4" w:space="0" w:color="000000"/>
              <w:left w:val="single" w:sz="4" w:space="0" w:color="000000"/>
              <w:bottom w:val="single" w:sz="4" w:space="0" w:color="000000"/>
            </w:tcBorders>
            <w:shd w:val="clear" w:color="auto" w:fill="auto"/>
          </w:tcPr>
          <w:p w:rsidR="00371C58" w:rsidRPr="0014707B" w:rsidRDefault="00371C58" w:rsidP="0014707B">
            <w:pPr>
              <w:snapToGrid w:val="0"/>
              <w:spacing w:after="0" w:line="240" w:lineRule="auto"/>
              <w:jc w:val="center"/>
              <w:rPr>
                <w:rFonts w:ascii="Times New Roman" w:eastAsia="MS Mincho" w:hAnsi="Times New Roman"/>
              </w:rPr>
            </w:pPr>
            <w:r w:rsidRPr="0014707B">
              <w:rPr>
                <w:rFonts w:ascii="Times New Roman" w:eastAsia="MS Mincho" w:hAnsi="Times New Roman"/>
              </w:rPr>
              <w:t>3</w:t>
            </w:r>
          </w:p>
        </w:tc>
        <w:tc>
          <w:tcPr>
            <w:tcW w:w="514" w:type="dxa"/>
            <w:tcBorders>
              <w:top w:val="single" w:sz="4" w:space="0" w:color="000000"/>
              <w:left w:val="single" w:sz="4" w:space="0" w:color="000000"/>
              <w:bottom w:val="single" w:sz="4" w:space="0" w:color="000000"/>
              <w:right w:val="double" w:sz="4" w:space="0" w:color="000000"/>
            </w:tcBorders>
            <w:shd w:val="clear" w:color="auto" w:fill="auto"/>
          </w:tcPr>
          <w:p w:rsidR="00371C58" w:rsidRPr="0014707B" w:rsidRDefault="00371C58" w:rsidP="0014707B">
            <w:pPr>
              <w:snapToGrid w:val="0"/>
              <w:spacing w:after="0" w:line="240" w:lineRule="auto"/>
              <w:jc w:val="both"/>
              <w:rPr>
                <w:rFonts w:ascii="Times New Roman" w:eastAsia="MS Mincho" w:hAnsi="Times New Roman"/>
              </w:rPr>
            </w:pPr>
            <w:r w:rsidRPr="0014707B">
              <w:rPr>
                <w:rFonts w:ascii="Times New Roman" w:eastAsia="MS Mincho" w:hAnsi="Times New Roman"/>
              </w:rPr>
              <w:t>10</w:t>
            </w:r>
          </w:p>
        </w:tc>
      </w:tr>
      <w:tr w:rsidR="00371C58" w:rsidRPr="0014707B" w:rsidTr="00371C58">
        <w:trPr>
          <w:jc w:val="center"/>
        </w:trPr>
        <w:tc>
          <w:tcPr>
            <w:tcW w:w="1045" w:type="dxa"/>
            <w:tcBorders>
              <w:top w:val="single" w:sz="4" w:space="0" w:color="000000"/>
              <w:left w:val="double" w:sz="4" w:space="0" w:color="000000"/>
              <w:bottom w:val="double" w:sz="4" w:space="0" w:color="000000"/>
            </w:tcBorders>
            <w:shd w:val="clear" w:color="auto" w:fill="auto"/>
            <w:vAlign w:val="center"/>
          </w:tcPr>
          <w:p w:rsidR="00371C58" w:rsidRPr="0014707B" w:rsidRDefault="00371C58" w:rsidP="0014707B">
            <w:pPr>
              <w:spacing w:after="0" w:line="240" w:lineRule="auto"/>
              <w:jc w:val="center"/>
              <w:rPr>
                <w:rFonts w:ascii="Times New Roman" w:hAnsi="Times New Roman"/>
              </w:rPr>
            </w:pPr>
            <w:r w:rsidRPr="0014707B">
              <w:rPr>
                <w:rFonts w:ascii="Times New Roman" w:eastAsia="MS Mincho" w:hAnsi="Times New Roman"/>
                <w:lang w:val="sr-Cyrl-CS"/>
              </w:rPr>
              <w:t>Укупно</w:t>
            </w:r>
          </w:p>
        </w:tc>
        <w:tc>
          <w:tcPr>
            <w:tcW w:w="1020" w:type="dxa"/>
            <w:tcBorders>
              <w:top w:val="single" w:sz="4" w:space="0" w:color="000000"/>
              <w:left w:val="single" w:sz="4" w:space="0" w:color="000000"/>
              <w:bottom w:val="double" w:sz="4" w:space="0" w:color="000000"/>
            </w:tcBorders>
            <w:shd w:val="clear" w:color="auto" w:fill="auto"/>
          </w:tcPr>
          <w:p w:rsidR="00371C58" w:rsidRPr="0014707B" w:rsidRDefault="00371C58" w:rsidP="0014707B">
            <w:pPr>
              <w:snapToGrid w:val="0"/>
              <w:spacing w:after="0" w:line="240" w:lineRule="auto"/>
              <w:jc w:val="center"/>
              <w:rPr>
                <w:rFonts w:ascii="Times New Roman" w:eastAsia="MS Mincho" w:hAnsi="Times New Roman"/>
                <w:lang w:val="sr-Cyrl-CS"/>
              </w:rPr>
            </w:pPr>
            <w:r w:rsidRPr="0014707B">
              <w:rPr>
                <w:rFonts w:ascii="Times New Roman" w:eastAsia="MS Mincho" w:hAnsi="Times New Roman"/>
                <w:lang w:val="sr-Cyrl-CS"/>
              </w:rPr>
              <w:t>477</w:t>
            </w:r>
          </w:p>
        </w:tc>
        <w:tc>
          <w:tcPr>
            <w:tcW w:w="992" w:type="dxa"/>
            <w:tcBorders>
              <w:top w:val="single" w:sz="4" w:space="0" w:color="000000"/>
              <w:left w:val="single" w:sz="4" w:space="0" w:color="000000"/>
              <w:bottom w:val="double" w:sz="4" w:space="0" w:color="000000"/>
            </w:tcBorders>
            <w:shd w:val="clear" w:color="auto" w:fill="auto"/>
          </w:tcPr>
          <w:p w:rsidR="00371C58" w:rsidRPr="0014707B" w:rsidRDefault="00371C58" w:rsidP="0014707B">
            <w:pPr>
              <w:snapToGrid w:val="0"/>
              <w:spacing w:after="0" w:line="240" w:lineRule="auto"/>
              <w:jc w:val="center"/>
              <w:rPr>
                <w:rFonts w:ascii="Times New Roman" w:eastAsia="MS Mincho" w:hAnsi="Times New Roman"/>
                <w:lang w:val="sr-Cyrl-CS"/>
              </w:rPr>
            </w:pPr>
            <w:r w:rsidRPr="0014707B">
              <w:rPr>
                <w:rFonts w:ascii="Times New Roman" w:eastAsia="MS Mincho" w:hAnsi="Times New Roman"/>
                <w:lang w:val="sr-Cyrl-CS"/>
              </w:rPr>
              <w:t>230</w:t>
            </w:r>
          </w:p>
        </w:tc>
        <w:tc>
          <w:tcPr>
            <w:tcW w:w="815" w:type="dxa"/>
            <w:tcBorders>
              <w:top w:val="single" w:sz="4" w:space="0" w:color="000000"/>
              <w:left w:val="single" w:sz="4" w:space="0" w:color="000000"/>
              <w:bottom w:val="double" w:sz="4" w:space="0" w:color="000000"/>
            </w:tcBorders>
            <w:shd w:val="clear" w:color="auto" w:fill="auto"/>
          </w:tcPr>
          <w:p w:rsidR="00371C58" w:rsidRPr="0014707B" w:rsidRDefault="00371C58" w:rsidP="0014707B">
            <w:pPr>
              <w:snapToGrid w:val="0"/>
              <w:spacing w:after="0" w:line="240" w:lineRule="auto"/>
              <w:jc w:val="center"/>
              <w:rPr>
                <w:rFonts w:ascii="Times New Roman" w:eastAsia="MS Mincho" w:hAnsi="Times New Roman"/>
                <w:lang w:val="sr-Cyrl-CS"/>
              </w:rPr>
            </w:pPr>
            <w:r w:rsidRPr="0014707B">
              <w:rPr>
                <w:rFonts w:ascii="Times New Roman" w:eastAsia="MS Mincho" w:hAnsi="Times New Roman"/>
                <w:lang w:val="sr-Cyrl-CS"/>
              </w:rPr>
              <w:t>2,07</w:t>
            </w:r>
          </w:p>
        </w:tc>
        <w:tc>
          <w:tcPr>
            <w:tcW w:w="1063" w:type="dxa"/>
            <w:tcBorders>
              <w:top w:val="single" w:sz="4" w:space="0" w:color="000000"/>
              <w:left w:val="single" w:sz="4" w:space="0" w:color="000000"/>
              <w:bottom w:val="double" w:sz="4" w:space="0" w:color="000000"/>
            </w:tcBorders>
            <w:shd w:val="clear" w:color="auto" w:fill="auto"/>
          </w:tcPr>
          <w:p w:rsidR="00371C58" w:rsidRPr="0014707B" w:rsidRDefault="00371C58" w:rsidP="0014707B">
            <w:pPr>
              <w:snapToGrid w:val="0"/>
              <w:spacing w:after="0" w:line="240" w:lineRule="auto"/>
              <w:jc w:val="center"/>
              <w:rPr>
                <w:rFonts w:ascii="Times New Roman" w:eastAsia="MS Mincho" w:hAnsi="Times New Roman"/>
                <w:lang w:val="sr-Cyrl-CS"/>
              </w:rPr>
            </w:pPr>
            <w:r w:rsidRPr="0014707B">
              <w:rPr>
                <w:rFonts w:ascii="Times New Roman" w:eastAsia="MS Mincho" w:hAnsi="Times New Roman"/>
                <w:lang w:val="sr-Cyrl-CS"/>
              </w:rPr>
              <w:t>473</w:t>
            </w:r>
          </w:p>
        </w:tc>
        <w:tc>
          <w:tcPr>
            <w:tcW w:w="1080" w:type="dxa"/>
            <w:tcBorders>
              <w:top w:val="single" w:sz="4" w:space="0" w:color="000000"/>
              <w:left w:val="single" w:sz="4" w:space="0" w:color="000000"/>
              <w:bottom w:val="double" w:sz="4" w:space="0" w:color="000000"/>
            </w:tcBorders>
            <w:shd w:val="clear" w:color="auto" w:fill="auto"/>
          </w:tcPr>
          <w:p w:rsidR="00371C58" w:rsidRPr="0014707B" w:rsidRDefault="00371C58" w:rsidP="0014707B">
            <w:pPr>
              <w:snapToGrid w:val="0"/>
              <w:spacing w:after="0" w:line="240" w:lineRule="auto"/>
              <w:jc w:val="center"/>
              <w:rPr>
                <w:rFonts w:ascii="Times New Roman" w:eastAsia="MS Mincho" w:hAnsi="Times New Roman"/>
                <w:lang w:val="sr-Cyrl-CS"/>
              </w:rPr>
            </w:pPr>
            <w:r w:rsidRPr="0014707B">
              <w:rPr>
                <w:rFonts w:ascii="Times New Roman" w:eastAsia="MS Mincho" w:hAnsi="Times New Roman"/>
                <w:lang w:val="sr-Cyrl-CS"/>
              </w:rPr>
              <w:t>231</w:t>
            </w:r>
          </w:p>
        </w:tc>
        <w:tc>
          <w:tcPr>
            <w:tcW w:w="646" w:type="dxa"/>
            <w:tcBorders>
              <w:top w:val="single" w:sz="4" w:space="0" w:color="000000"/>
              <w:left w:val="single" w:sz="4" w:space="0" w:color="000000"/>
              <w:bottom w:val="double" w:sz="4" w:space="0" w:color="000000"/>
            </w:tcBorders>
            <w:shd w:val="clear" w:color="auto" w:fill="auto"/>
          </w:tcPr>
          <w:p w:rsidR="00371C58" w:rsidRPr="0014707B" w:rsidRDefault="00371C58" w:rsidP="0014707B">
            <w:pPr>
              <w:snapToGrid w:val="0"/>
              <w:spacing w:after="0" w:line="240" w:lineRule="auto"/>
              <w:jc w:val="center"/>
              <w:rPr>
                <w:rFonts w:ascii="Times New Roman" w:eastAsia="MS Mincho" w:hAnsi="Times New Roman"/>
                <w:lang w:val="sr-Cyrl-CS"/>
              </w:rPr>
            </w:pPr>
            <w:r w:rsidRPr="0014707B">
              <w:rPr>
                <w:rFonts w:ascii="Times New Roman" w:eastAsia="MS Mincho" w:hAnsi="Times New Roman"/>
                <w:lang w:val="sr-Cyrl-CS"/>
              </w:rPr>
              <w:t>2,05</w:t>
            </w:r>
          </w:p>
        </w:tc>
        <w:tc>
          <w:tcPr>
            <w:tcW w:w="1041" w:type="dxa"/>
            <w:tcBorders>
              <w:top w:val="single" w:sz="4" w:space="0" w:color="000000"/>
              <w:left w:val="single" w:sz="4" w:space="0" w:color="000000"/>
              <w:bottom w:val="double" w:sz="4" w:space="0" w:color="000000"/>
            </w:tcBorders>
            <w:shd w:val="clear" w:color="auto" w:fill="auto"/>
          </w:tcPr>
          <w:p w:rsidR="00371C58" w:rsidRPr="0014707B" w:rsidRDefault="00371C58" w:rsidP="0014707B">
            <w:pPr>
              <w:snapToGrid w:val="0"/>
              <w:spacing w:after="0" w:line="240" w:lineRule="auto"/>
              <w:jc w:val="center"/>
              <w:rPr>
                <w:rFonts w:ascii="Times New Roman" w:eastAsia="MS Mincho" w:hAnsi="Times New Roman"/>
                <w:lang w:val="sr-Cyrl-CS"/>
              </w:rPr>
            </w:pPr>
            <w:r w:rsidRPr="0014707B">
              <w:rPr>
                <w:rFonts w:ascii="Times New Roman" w:eastAsia="MS Mincho" w:hAnsi="Times New Roman"/>
                <w:lang w:val="sr-Cyrl-CS"/>
              </w:rPr>
              <w:t>510</w:t>
            </w:r>
          </w:p>
        </w:tc>
        <w:tc>
          <w:tcPr>
            <w:tcW w:w="1020" w:type="dxa"/>
            <w:tcBorders>
              <w:top w:val="single" w:sz="4" w:space="0" w:color="000000"/>
              <w:left w:val="single" w:sz="4" w:space="0" w:color="000000"/>
              <w:bottom w:val="double" w:sz="4" w:space="0" w:color="000000"/>
            </w:tcBorders>
            <w:shd w:val="clear" w:color="auto" w:fill="auto"/>
          </w:tcPr>
          <w:p w:rsidR="00371C58" w:rsidRPr="0014707B" w:rsidRDefault="00371C58" w:rsidP="0014707B">
            <w:pPr>
              <w:snapToGrid w:val="0"/>
              <w:spacing w:after="0" w:line="240" w:lineRule="auto"/>
              <w:jc w:val="center"/>
              <w:rPr>
                <w:rFonts w:ascii="Times New Roman" w:eastAsia="MS Mincho" w:hAnsi="Times New Roman"/>
                <w:lang w:val="sr-Cyrl-CS"/>
              </w:rPr>
            </w:pPr>
            <w:r w:rsidRPr="0014707B">
              <w:rPr>
                <w:rFonts w:ascii="Times New Roman" w:eastAsia="MS Mincho" w:hAnsi="Times New Roman"/>
                <w:lang w:val="sr-Cyrl-CS"/>
              </w:rPr>
              <w:t>185</w:t>
            </w:r>
          </w:p>
        </w:tc>
        <w:tc>
          <w:tcPr>
            <w:tcW w:w="514" w:type="dxa"/>
            <w:tcBorders>
              <w:top w:val="single" w:sz="4" w:space="0" w:color="000000"/>
              <w:left w:val="single" w:sz="4" w:space="0" w:color="000000"/>
              <w:bottom w:val="double" w:sz="4" w:space="0" w:color="000000"/>
              <w:right w:val="double" w:sz="4" w:space="0" w:color="000000"/>
            </w:tcBorders>
            <w:shd w:val="clear" w:color="auto" w:fill="auto"/>
          </w:tcPr>
          <w:p w:rsidR="00371C58" w:rsidRPr="0014707B" w:rsidRDefault="00371C58" w:rsidP="0014707B">
            <w:pPr>
              <w:snapToGrid w:val="0"/>
              <w:spacing w:after="0" w:line="240" w:lineRule="auto"/>
              <w:jc w:val="center"/>
              <w:rPr>
                <w:rFonts w:ascii="Times New Roman" w:eastAsia="MS Mincho" w:hAnsi="Times New Roman"/>
                <w:lang w:val="sr-Cyrl-CS"/>
              </w:rPr>
            </w:pPr>
            <w:r w:rsidRPr="0014707B">
              <w:rPr>
                <w:rFonts w:ascii="Times New Roman" w:eastAsia="MS Mincho" w:hAnsi="Times New Roman"/>
                <w:lang w:val="sr-Cyrl-CS"/>
              </w:rPr>
              <w:t>2,76</w:t>
            </w:r>
          </w:p>
        </w:tc>
      </w:tr>
    </w:tbl>
    <w:p w:rsidR="00371C58" w:rsidRPr="0014707B" w:rsidRDefault="00371C58" w:rsidP="0014707B">
      <w:pPr>
        <w:spacing w:after="0" w:line="240" w:lineRule="auto"/>
        <w:jc w:val="both"/>
        <w:rPr>
          <w:rFonts w:ascii="Times New Roman" w:hAnsi="Times New Roman"/>
          <w:lang w:val="uz-Cyrl-UZ"/>
        </w:rPr>
      </w:pPr>
      <w:r w:rsidRPr="0014707B">
        <w:rPr>
          <w:rFonts w:ascii="Times New Roman" w:hAnsi="Times New Roman"/>
          <w:lang w:val="uz-Cyrl-UZ"/>
        </w:rPr>
        <w:t>* раздвојити</w:t>
      </w:r>
      <w:r w:rsidRPr="0014707B">
        <w:rPr>
          <w:rFonts w:ascii="Times New Roman" w:hAnsi="Times New Roman"/>
        </w:rPr>
        <w:t xml:space="preserve"> степене </w:t>
      </w:r>
      <w:r w:rsidRPr="0014707B">
        <w:rPr>
          <w:rFonts w:ascii="Times New Roman" w:hAnsi="Times New Roman"/>
          <w:lang w:val="uz-Cyrl-UZ"/>
        </w:rPr>
        <w:t>студија</w:t>
      </w:r>
      <w:r w:rsidRPr="0014707B">
        <w:rPr>
          <w:rFonts w:ascii="Times New Roman" w:hAnsi="Times New Roman"/>
        </w:rPr>
        <w:t xml:space="preserve"> </w:t>
      </w:r>
      <w:r w:rsidRPr="0014707B">
        <w:rPr>
          <w:rFonts w:ascii="Times New Roman" w:hAnsi="Times New Roman"/>
          <w:lang w:val="uz-Cyrl-UZ"/>
        </w:rPr>
        <w:t>по</w:t>
      </w:r>
      <w:r w:rsidRPr="0014707B">
        <w:rPr>
          <w:rFonts w:ascii="Times New Roman" w:hAnsi="Times New Roman"/>
        </w:rPr>
        <w:t xml:space="preserve"> </w:t>
      </w:r>
      <w:r w:rsidRPr="0014707B">
        <w:rPr>
          <w:rFonts w:ascii="Times New Roman" w:hAnsi="Times New Roman"/>
          <w:lang w:val="uz-Cyrl-UZ"/>
        </w:rPr>
        <w:t>пољима (нпр.</w:t>
      </w:r>
      <w:r w:rsidR="0014707B">
        <w:rPr>
          <w:rFonts w:ascii="Times New Roman" w:hAnsi="Times New Roman"/>
          <w:lang w:val="uz-Cyrl-UZ"/>
        </w:rPr>
        <w:t xml:space="preserve"> ОАС – ДХ, ОАС – ТТ, OAC - ИМТ)</w:t>
      </w:r>
    </w:p>
    <w:p w:rsidR="00371C58" w:rsidRPr="0014707B" w:rsidRDefault="00371C58" w:rsidP="0014707B">
      <w:pPr>
        <w:spacing w:after="0" w:line="240" w:lineRule="auto"/>
        <w:jc w:val="both"/>
        <w:rPr>
          <w:rFonts w:ascii="Times New Roman" w:hAnsi="Times New Roman"/>
          <w:b/>
          <w:sz w:val="24"/>
          <w:szCs w:val="24"/>
          <w:lang w:val="uz-Cyrl-UZ"/>
        </w:rPr>
      </w:pPr>
    </w:p>
    <w:p w:rsidR="00371C58" w:rsidRPr="0014707B" w:rsidRDefault="00371C58" w:rsidP="0014707B">
      <w:pPr>
        <w:spacing w:after="0" w:line="240" w:lineRule="auto"/>
        <w:jc w:val="both"/>
        <w:rPr>
          <w:rFonts w:ascii="Times New Roman" w:hAnsi="Times New Roman"/>
          <w:sz w:val="24"/>
          <w:szCs w:val="24"/>
        </w:rPr>
      </w:pPr>
      <w:r w:rsidRPr="0014707B">
        <w:rPr>
          <w:rFonts w:ascii="Times New Roman" w:hAnsi="Times New Roman"/>
          <w:b/>
          <w:sz w:val="24"/>
          <w:szCs w:val="24"/>
          <w:lang w:val="uz-Cyrl-UZ"/>
        </w:rPr>
        <w:t>Табела 4.3.</w:t>
      </w:r>
      <w:r w:rsidRPr="0014707B">
        <w:rPr>
          <w:rFonts w:ascii="Times New Roman" w:hAnsi="Times New Roman"/>
          <w:sz w:val="24"/>
          <w:szCs w:val="24"/>
          <w:lang w:val="uz-Cyrl-UZ"/>
        </w:rPr>
        <w:t xml:space="preserve"> Просечно трајање студија у претходне 3 школске године. Овај податак се добија тако што се за студенте који су дипломирали до краја школске године (до 30.09.) израчуна просечно трајање студирања. </w:t>
      </w:r>
      <w:r w:rsidRPr="0014707B">
        <w:rPr>
          <w:rFonts w:ascii="Times New Roman" w:hAnsi="Times New Roman"/>
          <w:sz w:val="24"/>
          <w:szCs w:val="24"/>
        </w:rPr>
        <w:t>Податке показати посебно за сваки ниво студија.</w:t>
      </w:r>
    </w:p>
    <w:p w:rsidR="00371C58" w:rsidRPr="0014707B" w:rsidRDefault="00371C58" w:rsidP="0014707B">
      <w:pPr>
        <w:spacing w:after="0" w:line="240" w:lineRule="auto"/>
        <w:jc w:val="both"/>
        <w:rPr>
          <w:rFonts w:ascii="Times New Roman" w:hAnsi="Times New Roman"/>
        </w:rPr>
      </w:pPr>
    </w:p>
    <w:tbl>
      <w:tblPr>
        <w:tblW w:w="0" w:type="auto"/>
        <w:jc w:val="center"/>
        <w:tblLayout w:type="fixed"/>
        <w:tblLook w:val="0000" w:firstRow="0" w:lastRow="0" w:firstColumn="0" w:lastColumn="0" w:noHBand="0" w:noVBand="0"/>
      </w:tblPr>
      <w:tblGrid>
        <w:gridCol w:w="1078"/>
        <w:gridCol w:w="1283"/>
        <w:gridCol w:w="1281"/>
        <w:gridCol w:w="12"/>
        <w:gridCol w:w="1264"/>
        <w:gridCol w:w="1281"/>
        <w:gridCol w:w="1272"/>
        <w:gridCol w:w="1287"/>
      </w:tblGrid>
      <w:tr w:rsidR="00371C58" w:rsidRPr="0014707B" w:rsidTr="00371C58">
        <w:trPr>
          <w:trHeight w:val="360"/>
          <w:jc w:val="center"/>
        </w:trPr>
        <w:tc>
          <w:tcPr>
            <w:tcW w:w="1078" w:type="dxa"/>
            <w:vMerge w:val="restart"/>
            <w:tcBorders>
              <w:top w:val="double" w:sz="4" w:space="0" w:color="000000"/>
              <w:left w:val="double" w:sz="4" w:space="0" w:color="000000"/>
              <w:bottom w:val="single" w:sz="4" w:space="0" w:color="000000"/>
            </w:tcBorders>
            <w:shd w:val="clear" w:color="auto" w:fill="auto"/>
            <w:vAlign w:val="center"/>
          </w:tcPr>
          <w:p w:rsidR="00371C58" w:rsidRPr="00227026" w:rsidRDefault="00371C58" w:rsidP="0014707B">
            <w:pPr>
              <w:spacing w:after="0" w:line="240" w:lineRule="auto"/>
              <w:jc w:val="center"/>
              <w:rPr>
                <w:rFonts w:ascii="Times New Roman" w:hAnsi="Times New Roman"/>
                <w:b/>
              </w:rPr>
            </w:pPr>
            <w:r w:rsidRPr="00227026">
              <w:rPr>
                <w:rFonts w:ascii="Times New Roman" w:eastAsia="MS Mincho" w:hAnsi="Times New Roman"/>
                <w:b/>
                <w:lang w:val="sr-Cyrl-CS"/>
              </w:rPr>
              <w:t>*Ниво</w:t>
            </w:r>
          </w:p>
          <w:p w:rsidR="00371C58" w:rsidRPr="00227026" w:rsidRDefault="00371C58" w:rsidP="0014707B">
            <w:pPr>
              <w:spacing w:after="0" w:line="240" w:lineRule="auto"/>
              <w:jc w:val="center"/>
              <w:rPr>
                <w:rFonts w:ascii="Times New Roman" w:hAnsi="Times New Roman"/>
                <w:b/>
              </w:rPr>
            </w:pPr>
            <w:r w:rsidRPr="00227026">
              <w:rPr>
                <w:rFonts w:ascii="Times New Roman" w:eastAsia="MS Mincho" w:hAnsi="Times New Roman"/>
                <w:b/>
                <w:lang w:val="sr-Cyrl-CS"/>
              </w:rPr>
              <w:t>студија</w:t>
            </w:r>
          </w:p>
        </w:tc>
        <w:tc>
          <w:tcPr>
            <w:tcW w:w="2564" w:type="dxa"/>
            <w:gridSpan w:val="2"/>
            <w:tcBorders>
              <w:top w:val="double" w:sz="4" w:space="0" w:color="000000"/>
              <w:left w:val="single" w:sz="4" w:space="0" w:color="000000"/>
              <w:bottom w:val="double" w:sz="4" w:space="0" w:color="000000"/>
            </w:tcBorders>
            <w:shd w:val="clear" w:color="auto" w:fill="auto"/>
            <w:vAlign w:val="center"/>
          </w:tcPr>
          <w:p w:rsidR="00371C58" w:rsidRPr="00227026" w:rsidRDefault="00371C58" w:rsidP="0014707B">
            <w:pPr>
              <w:spacing w:after="0" w:line="240" w:lineRule="auto"/>
              <w:jc w:val="center"/>
              <w:rPr>
                <w:rFonts w:ascii="Times New Roman" w:hAnsi="Times New Roman"/>
                <w:b/>
              </w:rPr>
            </w:pPr>
            <w:r w:rsidRPr="00227026">
              <w:rPr>
                <w:rFonts w:ascii="Times New Roman" w:eastAsia="MS Mincho" w:hAnsi="Times New Roman"/>
                <w:b/>
                <w:lang w:val="sr-Cyrl-CS"/>
              </w:rPr>
              <w:t>2020/21</w:t>
            </w:r>
          </w:p>
        </w:tc>
        <w:tc>
          <w:tcPr>
            <w:tcW w:w="2557" w:type="dxa"/>
            <w:gridSpan w:val="3"/>
            <w:tcBorders>
              <w:top w:val="double" w:sz="4" w:space="0" w:color="000000"/>
              <w:left w:val="single" w:sz="4" w:space="0" w:color="000000"/>
              <w:bottom w:val="double" w:sz="4" w:space="0" w:color="000000"/>
            </w:tcBorders>
            <w:shd w:val="clear" w:color="auto" w:fill="auto"/>
            <w:vAlign w:val="center"/>
          </w:tcPr>
          <w:p w:rsidR="00371C58" w:rsidRPr="00227026" w:rsidRDefault="00371C58" w:rsidP="0014707B">
            <w:pPr>
              <w:spacing w:after="0" w:line="240" w:lineRule="auto"/>
              <w:jc w:val="center"/>
              <w:rPr>
                <w:rFonts w:ascii="Times New Roman" w:hAnsi="Times New Roman"/>
                <w:b/>
              </w:rPr>
            </w:pPr>
            <w:r w:rsidRPr="00227026">
              <w:rPr>
                <w:rFonts w:ascii="Times New Roman" w:eastAsia="MS Mincho" w:hAnsi="Times New Roman"/>
                <w:b/>
                <w:lang w:val="sr-Cyrl-CS"/>
              </w:rPr>
              <w:t>2021/22</w:t>
            </w:r>
          </w:p>
        </w:tc>
        <w:tc>
          <w:tcPr>
            <w:tcW w:w="2559" w:type="dxa"/>
            <w:gridSpan w:val="2"/>
            <w:tcBorders>
              <w:top w:val="double" w:sz="4" w:space="0" w:color="000000"/>
              <w:left w:val="single" w:sz="4" w:space="0" w:color="000000"/>
              <w:bottom w:val="double" w:sz="4" w:space="0" w:color="000000"/>
              <w:right w:val="double" w:sz="4" w:space="0" w:color="000000"/>
            </w:tcBorders>
            <w:shd w:val="clear" w:color="auto" w:fill="auto"/>
            <w:vAlign w:val="center"/>
          </w:tcPr>
          <w:p w:rsidR="00371C58" w:rsidRPr="00227026" w:rsidRDefault="00371C58" w:rsidP="0014707B">
            <w:pPr>
              <w:spacing w:after="0" w:line="240" w:lineRule="auto"/>
              <w:jc w:val="center"/>
              <w:rPr>
                <w:rFonts w:ascii="Times New Roman" w:hAnsi="Times New Roman"/>
                <w:b/>
              </w:rPr>
            </w:pPr>
            <w:r w:rsidRPr="00227026">
              <w:rPr>
                <w:rFonts w:ascii="Times New Roman" w:eastAsia="MS Mincho" w:hAnsi="Times New Roman"/>
                <w:b/>
                <w:lang w:val="sr-Cyrl-CS"/>
              </w:rPr>
              <w:t>2022/</w:t>
            </w:r>
            <w:r w:rsidRPr="00227026">
              <w:rPr>
                <w:rFonts w:ascii="Times New Roman" w:eastAsia="MS Mincho" w:hAnsi="Times New Roman"/>
                <w:b/>
              </w:rPr>
              <w:t>23</w:t>
            </w:r>
          </w:p>
        </w:tc>
      </w:tr>
      <w:tr w:rsidR="00371C58" w:rsidRPr="0014707B" w:rsidTr="00371C58">
        <w:trPr>
          <w:trHeight w:val="438"/>
          <w:jc w:val="center"/>
        </w:trPr>
        <w:tc>
          <w:tcPr>
            <w:tcW w:w="1078" w:type="dxa"/>
            <w:vMerge/>
            <w:tcBorders>
              <w:top w:val="double" w:sz="4" w:space="0" w:color="000000"/>
              <w:left w:val="double" w:sz="4" w:space="0" w:color="000000"/>
              <w:bottom w:val="single" w:sz="4" w:space="0" w:color="000000"/>
            </w:tcBorders>
            <w:shd w:val="clear" w:color="auto" w:fill="auto"/>
            <w:vAlign w:val="center"/>
          </w:tcPr>
          <w:p w:rsidR="00371C58" w:rsidRPr="00227026" w:rsidRDefault="00371C58" w:rsidP="0014707B">
            <w:pPr>
              <w:snapToGrid w:val="0"/>
              <w:spacing w:after="0" w:line="240" w:lineRule="auto"/>
              <w:jc w:val="center"/>
              <w:rPr>
                <w:rFonts w:ascii="Times New Roman" w:eastAsia="MS Mincho" w:hAnsi="Times New Roman"/>
                <w:b/>
                <w:lang w:val="sr-Cyrl-CS"/>
              </w:rPr>
            </w:pPr>
          </w:p>
        </w:tc>
        <w:tc>
          <w:tcPr>
            <w:tcW w:w="1283" w:type="dxa"/>
            <w:tcBorders>
              <w:top w:val="double" w:sz="4" w:space="0" w:color="000000"/>
              <w:left w:val="single" w:sz="4" w:space="0" w:color="000000"/>
              <w:bottom w:val="double" w:sz="4" w:space="0" w:color="000000"/>
            </w:tcBorders>
            <w:shd w:val="clear" w:color="auto" w:fill="auto"/>
            <w:vAlign w:val="center"/>
          </w:tcPr>
          <w:p w:rsidR="00371C58" w:rsidRPr="0014707B" w:rsidRDefault="00371C58" w:rsidP="0014707B">
            <w:pPr>
              <w:spacing w:after="0" w:line="240" w:lineRule="auto"/>
              <w:jc w:val="center"/>
              <w:rPr>
                <w:rFonts w:ascii="Times New Roman" w:hAnsi="Times New Roman"/>
              </w:rPr>
            </w:pPr>
            <w:r w:rsidRPr="0014707B">
              <w:rPr>
                <w:rFonts w:ascii="Times New Roman" w:eastAsia="MS Mincho" w:hAnsi="Times New Roman"/>
                <w:lang w:val="sr-Cyrl-CS"/>
              </w:rPr>
              <w:t>Број</w:t>
            </w:r>
          </w:p>
          <w:p w:rsidR="00371C58" w:rsidRPr="0014707B" w:rsidRDefault="00371C58" w:rsidP="0014707B">
            <w:pPr>
              <w:spacing w:after="0" w:line="240" w:lineRule="auto"/>
              <w:jc w:val="center"/>
              <w:rPr>
                <w:rFonts w:ascii="Times New Roman" w:hAnsi="Times New Roman"/>
              </w:rPr>
            </w:pPr>
            <w:r w:rsidRPr="0014707B">
              <w:rPr>
                <w:rFonts w:ascii="Times New Roman" w:eastAsia="MS Mincho" w:hAnsi="Times New Roman"/>
                <w:lang w:val="sr-Cyrl-CS"/>
              </w:rPr>
              <w:t>дипломи-</w:t>
            </w:r>
          </w:p>
          <w:p w:rsidR="00371C58" w:rsidRPr="0014707B" w:rsidRDefault="00371C58" w:rsidP="0014707B">
            <w:pPr>
              <w:spacing w:after="0" w:line="240" w:lineRule="auto"/>
              <w:jc w:val="center"/>
              <w:rPr>
                <w:rFonts w:ascii="Times New Roman" w:hAnsi="Times New Roman"/>
              </w:rPr>
            </w:pPr>
            <w:r w:rsidRPr="0014707B">
              <w:rPr>
                <w:rFonts w:ascii="Times New Roman" w:eastAsia="MS Mincho" w:hAnsi="Times New Roman"/>
                <w:lang w:val="sr-Cyrl-CS"/>
              </w:rPr>
              <w:t>раних</w:t>
            </w:r>
          </w:p>
        </w:tc>
        <w:tc>
          <w:tcPr>
            <w:tcW w:w="1281" w:type="dxa"/>
            <w:tcBorders>
              <w:top w:val="double" w:sz="4" w:space="0" w:color="000000"/>
              <w:left w:val="single" w:sz="4" w:space="0" w:color="000000"/>
              <w:bottom w:val="double" w:sz="4" w:space="0" w:color="000000"/>
            </w:tcBorders>
            <w:shd w:val="clear" w:color="auto" w:fill="auto"/>
            <w:vAlign w:val="center"/>
          </w:tcPr>
          <w:p w:rsidR="00371C58" w:rsidRPr="0014707B" w:rsidRDefault="00371C58" w:rsidP="0014707B">
            <w:pPr>
              <w:spacing w:after="0" w:line="240" w:lineRule="auto"/>
              <w:jc w:val="center"/>
              <w:rPr>
                <w:rFonts w:ascii="Times New Roman" w:hAnsi="Times New Roman"/>
              </w:rPr>
            </w:pPr>
            <w:r w:rsidRPr="0014707B">
              <w:rPr>
                <w:rFonts w:ascii="Times New Roman" w:eastAsia="MS Mincho" w:hAnsi="Times New Roman"/>
                <w:lang w:val="sr-Cyrl-CS"/>
              </w:rPr>
              <w:t>Просечно трајање студија</w:t>
            </w:r>
          </w:p>
        </w:tc>
        <w:tc>
          <w:tcPr>
            <w:tcW w:w="1276" w:type="dxa"/>
            <w:gridSpan w:val="2"/>
            <w:tcBorders>
              <w:top w:val="double" w:sz="4" w:space="0" w:color="000000"/>
              <w:left w:val="single" w:sz="4" w:space="0" w:color="000000"/>
              <w:bottom w:val="double" w:sz="4" w:space="0" w:color="000000"/>
            </w:tcBorders>
            <w:shd w:val="clear" w:color="auto" w:fill="auto"/>
            <w:vAlign w:val="center"/>
          </w:tcPr>
          <w:p w:rsidR="00371C58" w:rsidRPr="0014707B" w:rsidRDefault="00371C58" w:rsidP="0014707B">
            <w:pPr>
              <w:spacing w:after="0" w:line="240" w:lineRule="auto"/>
              <w:jc w:val="center"/>
              <w:rPr>
                <w:rFonts w:ascii="Times New Roman" w:hAnsi="Times New Roman"/>
              </w:rPr>
            </w:pPr>
            <w:r w:rsidRPr="0014707B">
              <w:rPr>
                <w:rFonts w:ascii="Times New Roman" w:eastAsia="MS Mincho" w:hAnsi="Times New Roman"/>
                <w:lang w:val="sr-Cyrl-CS"/>
              </w:rPr>
              <w:t>Број</w:t>
            </w:r>
          </w:p>
          <w:p w:rsidR="00371C58" w:rsidRPr="0014707B" w:rsidRDefault="00371C58" w:rsidP="0014707B">
            <w:pPr>
              <w:spacing w:after="0" w:line="240" w:lineRule="auto"/>
              <w:jc w:val="center"/>
              <w:rPr>
                <w:rFonts w:ascii="Times New Roman" w:hAnsi="Times New Roman"/>
              </w:rPr>
            </w:pPr>
            <w:r w:rsidRPr="0014707B">
              <w:rPr>
                <w:rFonts w:ascii="Times New Roman" w:eastAsia="MS Mincho" w:hAnsi="Times New Roman"/>
                <w:lang w:val="sr-Cyrl-CS"/>
              </w:rPr>
              <w:t>дипломи-</w:t>
            </w:r>
          </w:p>
          <w:p w:rsidR="00371C58" w:rsidRPr="0014707B" w:rsidRDefault="00371C58" w:rsidP="0014707B">
            <w:pPr>
              <w:spacing w:after="0" w:line="240" w:lineRule="auto"/>
              <w:jc w:val="center"/>
              <w:rPr>
                <w:rFonts w:ascii="Times New Roman" w:hAnsi="Times New Roman"/>
              </w:rPr>
            </w:pPr>
            <w:r w:rsidRPr="0014707B">
              <w:rPr>
                <w:rFonts w:ascii="Times New Roman" w:eastAsia="MS Mincho" w:hAnsi="Times New Roman"/>
                <w:lang w:val="sr-Cyrl-CS"/>
              </w:rPr>
              <w:t>раних</w:t>
            </w:r>
          </w:p>
        </w:tc>
        <w:tc>
          <w:tcPr>
            <w:tcW w:w="1281" w:type="dxa"/>
            <w:tcBorders>
              <w:top w:val="double" w:sz="4" w:space="0" w:color="000000"/>
              <w:left w:val="single" w:sz="4" w:space="0" w:color="000000"/>
              <w:bottom w:val="double" w:sz="4" w:space="0" w:color="000000"/>
            </w:tcBorders>
            <w:shd w:val="clear" w:color="auto" w:fill="auto"/>
            <w:vAlign w:val="center"/>
          </w:tcPr>
          <w:p w:rsidR="00371C58" w:rsidRPr="0014707B" w:rsidRDefault="00371C58" w:rsidP="0014707B">
            <w:pPr>
              <w:spacing w:after="0" w:line="240" w:lineRule="auto"/>
              <w:jc w:val="center"/>
              <w:rPr>
                <w:rFonts w:ascii="Times New Roman" w:hAnsi="Times New Roman"/>
              </w:rPr>
            </w:pPr>
            <w:r w:rsidRPr="0014707B">
              <w:rPr>
                <w:rFonts w:ascii="Times New Roman" w:eastAsia="MS Mincho" w:hAnsi="Times New Roman"/>
                <w:lang w:val="sr-Cyrl-CS"/>
              </w:rPr>
              <w:t>Просечно трајање студија</w:t>
            </w:r>
          </w:p>
        </w:tc>
        <w:tc>
          <w:tcPr>
            <w:tcW w:w="1272" w:type="dxa"/>
            <w:tcBorders>
              <w:top w:val="double" w:sz="4" w:space="0" w:color="000000"/>
              <w:left w:val="single" w:sz="4" w:space="0" w:color="000000"/>
              <w:bottom w:val="double" w:sz="4" w:space="0" w:color="000000"/>
            </w:tcBorders>
            <w:shd w:val="clear" w:color="auto" w:fill="auto"/>
            <w:vAlign w:val="center"/>
          </w:tcPr>
          <w:p w:rsidR="00371C58" w:rsidRPr="0014707B" w:rsidRDefault="00371C58" w:rsidP="0014707B">
            <w:pPr>
              <w:spacing w:after="0" w:line="240" w:lineRule="auto"/>
              <w:jc w:val="center"/>
              <w:rPr>
                <w:rFonts w:ascii="Times New Roman" w:hAnsi="Times New Roman"/>
              </w:rPr>
            </w:pPr>
            <w:r w:rsidRPr="0014707B">
              <w:rPr>
                <w:rFonts w:ascii="Times New Roman" w:eastAsia="MS Mincho" w:hAnsi="Times New Roman"/>
                <w:lang w:val="sr-Cyrl-CS"/>
              </w:rPr>
              <w:t>Број</w:t>
            </w:r>
          </w:p>
          <w:p w:rsidR="00371C58" w:rsidRPr="0014707B" w:rsidRDefault="00371C58" w:rsidP="0014707B">
            <w:pPr>
              <w:spacing w:after="0" w:line="240" w:lineRule="auto"/>
              <w:jc w:val="center"/>
              <w:rPr>
                <w:rFonts w:ascii="Times New Roman" w:hAnsi="Times New Roman"/>
              </w:rPr>
            </w:pPr>
            <w:r w:rsidRPr="0014707B">
              <w:rPr>
                <w:rFonts w:ascii="Times New Roman" w:eastAsia="MS Mincho" w:hAnsi="Times New Roman"/>
                <w:lang w:val="sr-Cyrl-CS"/>
              </w:rPr>
              <w:t>дипломи-</w:t>
            </w:r>
          </w:p>
          <w:p w:rsidR="00371C58" w:rsidRPr="0014707B" w:rsidRDefault="00371C58" w:rsidP="0014707B">
            <w:pPr>
              <w:spacing w:after="0" w:line="240" w:lineRule="auto"/>
              <w:jc w:val="center"/>
              <w:rPr>
                <w:rFonts w:ascii="Times New Roman" w:hAnsi="Times New Roman"/>
              </w:rPr>
            </w:pPr>
            <w:r w:rsidRPr="0014707B">
              <w:rPr>
                <w:rFonts w:ascii="Times New Roman" w:eastAsia="MS Mincho" w:hAnsi="Times New Roman"/>
                <w:lang w:val="sr-Cyrl-CS"/>
              </w:rPr>
              <w:t>раних</w:t>
            </w:r>
          </w:p>
        </w:tc>
        <w:tc>
          <w:tcPr>
            <w:tcW w:w="1287" w:type="dxa"/>
            <w:tcBorders>
              <w:top w:val="double" w:sz="4" w:space="0" w:color="000000"/>
              <w:left w:val="single" w:sz="4" w:space="0" w:color="000000"/>
              <w:bottom w:val="double" w:sz="4" w:space="0" w:color="000000"/>
              <w:right w:val="double" w:sz="4" w:space="0" w:color="000000"/>
            </w:tcBorders>
            <w:shd w:val="clear" w:color="auto" w:fill="auto"/>
            <w:vAlign w:val="center"/>
          </w:tcPr>
          <w:p w:rsidR="00371C58" w:rsidRPr="0014707B" w:rsidRDefault="00371C58" w:rsidP="0014707B">
            <w:pPr>
              <w:spacing w:after="0" w:line="240" w:lineRule="auto"/>
              <w:jc w:val="center"/>
              <w:rPr>
                <w:rFonts w:ascii="Times New Roman" w:hAnsi="Times New Roman"/>
              </w:rPr>
            </w:pPr>
            <w:r w:rsidRPr="0014707B">
              <w:rPr>
                <w:rFonts w:ascii="Times New Roman" w:eastAsia="MS Mincho" w:hAnsi="Times New Roman"/>
                <w:lang w:val="sr-Cyrl-CS"/>
              </w:rPr>
              <w:t>Просечно трајање студија</w:t>
            </w:r>
          </w:p>
        </w:tc>
      </w:tr>
      <w:tr w:rsidR="00371C58" w:rsidRPr="0014707B" w:rsidTr="00371C58">
        <w:trPr>
          <w:jc w:val="center"/>
        </w:trPr>
        <w:tc>
          <w:tcPr>
            <w:tcW w:w="1078" w:type="dxa"/>
            <w:tcBorders>
              <w:top w:val="single" w:sz="4" w:space="0" w:color="000000"/>
              <w:left w:val="double" w:sz="4" w:space="0" w:color="000000"/>
              <w:bottom w:val="single" w:sz="4" w:space="0" w:color="000000"/>
            </w:tcBorders>
            <w:shd w:val="clear" w:color="auto" w:fill="auto"/>
            <w:vAlign w:val="center"/>
          </w:tcPr>
          <w:p w:rsidR="00371C58" w:rsidRPr="00227026" w:rsidRDefault="00371C58" w:rsidP="0014707B">
            <w:pPr>
              <w:spacing w:after="0" w:line="240" w:lineRule="auto"/>
              <w:jc w:val="center"/>
              <w:rPr>
                <w:rFonts w:ascii="Times New Roman" w:hAnsi="Times New Roman"/>
                <w:b/>
              </w:rPr>
            </w:pPr>
            <w:r w:rsidRPr="00227026">
              <w:rPr>
                <w:rFonts w:ascii="Times New Roman" w:eastAsia="MS Mincho" w:hAnsi="Times New Roman"/>
                <w:b/>
                <w:lang w:val="sr-Cyrl-CS"/>
              </w:rPr>
              <w:lastRenderedPageBreak/>
              <w:t>OAС</w:t>
            </w:r>
          </w:p>
        </w:tc>
        <w:tc>
          <w:tcPr>
            <w:tcW w:w="1283" w:type="dxa"/>
            <w:tcBorders>
              <w:top w:val="single" w:sz="4" w:space="0" w:color="000000"/>
              <w:left w:val="single" w:sz="4" w:space="0" w:color="000000"/>
              <w:bottom w:val="single" w:sz="4" w:space="0" w:color="000000"/>
            </w:tcBorders>
            <w:shd w:val="clear" w:color="auto" w:fill="auto"/>
          </w:tcPr>
          <w:p w:rsidR="00371C58" w:rsidRPr="0014707B" w:rsidRDefault="00371C58" w:rsidP="0014707B">
            <w:pPr>
              <w:snapToGrid w:val="0"/>
              <w:spacing w:after="0" w:line="240" w:lineRule="auto"/>
              <w:jc w:val="center"/>
              <w:rPr>
                <w:rFonts w:ascii="Times New Roman" w:eastAsia="MS Mincho" w:hAnsi="Times New Roman"/>
                <w:lang w:val="sr-Cyrl-CS"/>
              </w:rPr>
            </w:pPr>
            <w:r w:rsidRPr="0014707B">
              <w:rPr>
                <w:rFonts w:ascii="Times New Roman" w:eastAsia="MS Mincho" w:hAnsi="Times New Roman"/>
                <w:lang w:val="sr-Cyrl-CS"/>
              </w:rPr>
              <w:t>141</w:t>
            </w:r>
          </w:p>
        </w:tc>
        <w:tc>
          <w:tcPr>
            <w:tcW w:w="1293" w:type="dxa"/>
            <w:gridSpan w:val="2"/>
            <w:tcBorders>
              <w:top w:val="single" w:sz="4" w:space="0" w:color="000000"/>
              <w:left w:val="single" w:sz="4" w:space="0" w:color="000000"/>
              <w:bottom w:val="single" w:sz="4" w:space="0" w:color="000000"/>
            </w:tcBorders>
            <w:shd w:val="clear" w:color="auto" w:fill="auto"/>
          </w:tcPr>
          <w:p w:rsidR="00371C58" w:rsidRPr="0014707B" w:rsidRDefault="00371C58" w:rsidP="0014707B">
            <w:pPr>
              <w:snapToGrid w:val="0"/>
              <w:spacing w:after="0" w:line="240" w:lineRule="auto"/>
              <w:jc w:val="center"/>
              <w:rPr>
                <w:rFonts w:ascii="Times New Roman" w:eastAsia="MS Mincho" w:hAnsi="Times New Roman"/>
                <w:lang w:val="sr-Cyrl-CS"/>
              </w:rPr>
            </w:pPr>
            <w:r w:rsidRPr="0014707B">
              <w:rPr>
                <w:rFonts w:ascii="Times New Roman" w:eastAsia="MS Mincho" w:hAnsi="Times New Roman"/>
                <w:lang w:val="sr-Cyrl-CS"/>
              </w:rPr>
              <w:t>6,72</w:t>
            </w:r>
          </w:p>
        </w:tc>
        <w:tc>
          <w:tcPr>
            <w:tcW w:w="1264" w:type="dxa"/>
            <w:tcBorders>
              <w:top w:val="single" w:sz="4" w:space="0" w:color="000000"/>
              <w:left w:val="single" w:sz="4" w:space="0" w:color="000000"/>
              <w:bottom w:val="single" w:sz="4" w:space="0" w:color="000000"/>
            </w:tcBorders>
            <w:shd w:val="clear" w:color="auto" w:fill="auto"/>
          </w:tcPr>
          <w:p w:rsidR="00371C58" w:rsidRPr="0014707B" w:rsidRDefault="00371C58" w:rsidP="0014707B">
            <w:pPr>
              <w:snapToGrid w:val="0"/>
              <w:spacing w:after="0" w:line="240" w:lineRule="auto"/>
              <w:jc w:val="center"/>
              <w:rPr>
                <w:rFonts w:ascii="Times New Roman" w:eastAsia="MS Mincho" w:hAnsi="Times New Roman"/>
                <w:lang w:val="sr-Cyrl-CS"/>
              </w:rPr>
            </w:pPr>
            <w:r w:rsidRPr="0014707B">
              <w:rPr>
                <w:rFonts w:ascii="Times New Roman" w:eastAsia="MS Mincho" w:hAnsi="Times New Roman"/>
                <w:lang w:val="sr-Cyrl-CS"/>
              </w:rPr>
              <w:t>122</w:t>
            </w:r>
          </w:p>
        </w:tc>
        <w:tc>
          <w:tcPr>
            <w:tcW w:w="1281" w:type="dxa"/>
            <w:tcBorders>
              <w:top w:val="single" w:sz="4" w:space="0" w:color="000000"/>
              <w:left w:val="single" w:sz="4" w:space="0" w:color="000000"/>
              <w:bottom w:val="single" w:sz="4" w:space="0" w:color="000000"/>
            </w:tcBorders>
            <w:shd w:val="clear" w:color="auto" w:fill="auto"/>
          </w:tcPr>
          <w:p w:rsidR="00371C58" w:rsidRPr="0014707B" w:rsidRDefault="00371C58" w:rsidP="0014707B">
            <w:pPr>
              <w:snapToGrid w:val="0"/>
              <w:spacing w:after="0" w:line="240" w:lineRule="auto"/>
              <w:jc w:val="center"/>
              <w:rPr>
                <w:rFonts w:ascii="Times New Roman" w:eastAsia="MS Mincho" w:hAnsi="Times New Roman"/>
                <w:lang w:val="sr-Cyrl-CS"/>
              </w:rPr>
            </w:pPr>
            <w:r w:rsidRPr="0014707B">
              <w:rPr>
                <w:rFonts w:ascii="Times New Roman" w:eastAsia="MS Mincho" w:hAnsi="Times New Roman"/>
                <w:lang w:val="sr-Cyrl-CS"/>
              </w:rPr>
              <w:t>6,50</w:t>
            </w:r>
          </w:p>
        </w:tc>
        <w:tc>
          <w:tcPr>
            <w:tcW w:w="1272" w:type="dxa"/>
            <w:tcBorders>
              <w:top w:val="single" w:sz="4" w:space="0" w:color="000000"/>
              <w:left w:val="single" w:sz="4" w:space="0" w:color="000000"/>
              <w:bottom w:val="single" w:sz="4" w:space="0" w:color="000000"/>
            </w:tcBorders>
            <w:shd w:val="clear" w:color="auto" w:fill="auto"/>
          </w:tcPr>
          <w:p w:rsidR="00371C58" w:rsidRPr="0014707B" w:rsidRDefault="00371C58" w:rsidP="0014707B">
            <w:pPr>
              <w:snapToGrid w:val="0"/>
              <w:spacing w:after="0" w:line="240" w:lineRule="auto"/>
              <w:jc w:val="center"/>
              <w:rPr>
                <w:rFonts w:ascii="Times New Roman" w:eastAsia="MS Mincho" w:hAnsi="Times New Roman"/>
                <w:lang w:val="sr-Cyrl-CS"/>
              </w:rPr>
            </w:pPr>
            <w:r w:rsidRPr="0014707B">
              <w:rPr>
                <w:rFonts w:ascii="Times New Roman" w:eastAsia="MS Mincho" w:hAnsi="Times New Roman"/>
                <w:lang w:val="sr-Cyrl-CS"/>
              </w:rPr>
              <w:t>99</w:t>
            </w:r>
          </w:p>
        </w:tc>
        <w:tc>
          <w:tcPr>
            <w:tcW w:w="1287" w:type="dxa"/>
            <w:tcBorders>
              <w:top w:val="single" w:sz="4" w:space="0" w:color="000000"/>
              <w:left w:val="single" w:sz="4" w:space="0" w:color="000000"/>
              <w:bottom w:val="single" w:sz="4" w:space="0" w:color="000000"/>
              <w:right w:val="double" w:sz="4" w:space="0" w:color="000000"/>
            </w:tcBorders>
            <w:shd w:val="clear" w:color="auto" w:fill="auto"/>
          </w:tcPr>
          <w:p w:rsidR="00371C58" w:rsidRPr="0014707B" w:rsidRDefault="00371C58" w:rsidP="0014707B">
            <w:pPr>
              <w:snapToGrid w:val="0"/>
              <w:spacing w:after="0" w:line="240" w:lineRule="auto"/>
              <w:jc w:val="center"/>
              <w:rPr>
                <w:rFonts w:ascii="Times New Roman" w:eastAsia="MS Mincho" w:hAnsi="Times New Roman"/>
              </w:rPr>
            </w:pPr>
            <w:r w:rsidRPr="0014707B">
              <w:rPr>
                <w:rFonts w:ascii="Times New Roman" w:eastAsia="MS Mincho" w:hAnsi="Times New Roman"/>
              </w:rPr>
              <w:t>6,94</w:t>
            </w:r>
          </w:p>
        </w:tc>
      </w:tr>
      <w:tr w:rsidR="00371C58" w:rsidRPr="0014707B" w:rsidTr="00371C58">
        <w:trPr>
          <w:trHeight w:val="350"/>
          <w:jc w:val="center"/>
        </w:trPr>
        <w:tc>
          <w:tcPr>
            <w:tcW w:w="1078" w:type="dxa"/>
            <w:tcBorders>
              <w:top w:val="single" w:sz="4" w:space="0" w:color="000000"/>
              <w:left w:val="double" w:sz="4" w:space="0" w:color="000000"/>
              <w:bottom w:val="single" w:sz="4" w:space="0" w:color="000000"/>
            </w:tcBorders>
            <w:shd w:val="clear" w:color="auto" w:fill="auto"/>
            <w:vAlign w:val="center"/>
          </w:tcPr>
          <w:p w:rsidR="00371C58" w:rsidRPr="00227026" w:rsidRDefault="00371C58" w:rsidP="0014707B">
            <w:pPr>
              <w:spacing w:after="0" w:line="240" w:lineRule="auto"/>
              <w:jc w:val="center"/>
              <w:rPr>
                <w:rFonts w:ascii="Times New Roman" w:hAnsi="Times New Roman"/>
                <w:b/>
              </w:rPr>
            </w:pPr>
            <w:r w:rsidRPr="00227026">
              <w:rPr>
                <w:rFonts w:ascii="Times New Roman" w:eastAsia="MS Mincho" w:hAnsi="Times New Roman"/>
                <w:b/>
                <w:lang w:val="sr-Cyrl-CS"/>
              </w:rPr>
              <w:t>MAС</w:t>
            </w:r>
          </w:p>
        </w:tc>
        <w:tc>
          <w:tcPr>
            <w:tcW w:w="1283" w:type="dxa"/>
            <w:tcBorders>
              <w:top w:val="single" w:sz="4" w:space="0" w:color="000000"/>
              <w:left w:val="single" w:sz="4" w:space="0" w:color="000000"/>
              <w:bottom w:val="single" w:sz="4" w:space="0" w:color="000000"/>
            </w:tcBorders>
            <w:shd w:val="clear" w:color="auto" w:fill="auto"/>
          </w:tcPr>
          <w:p w:rsidR="00371C58" w:rsidRPr="0014707B" w:rsidRDefault="00371C58" w:rsidP="0014707B">
            <w:pPr>
              <w:snapToGrid w:val="0"/>
              <w:spacing w:after="0" w:line="240" w:lineRule="auto"/>
              <w:jc w:val="center"/>
              <w:rPr>
                <w:rFonts w:ascii="Times New Roman" w:eastAsia="MS Mincho" w:hAnsi="Times New Roman"/>
              </w:rPr>
            </w:pPr>
            <w:r w:rsidRPr="0014707B">
              <w:rPr>
                <w:rFonts w:ascii="Times New Roman" w:eastAsia="MS Mincho" w:hAnsi="Times New Roman"/>
              </w:rPr>
              <w:t>85</w:t>
            </w:r>
          </w:p>
        </w:tc>
        <w:tc>
          <w:tcPr>
            <w:tcW w:w="1293" w:type="dxa"/>
            <w:gridSpan w:val="2"/>
            <w:tcBorders>
              <w:top w:val="single" w:sz="4" w:space="0" w:color="000000"/>
              <w:left w:val="single" w:sz="4" w:space="0" w:color="000000"/>
              <w:bottom w:val="single" w:sz="4" w:space="0" w:color="000000"/>
            </w:tcBorders>
            <w:shd w:val="clear" w:color="auto" w:fill="auto"/>
          </w:tcPr>
          <w:p w:rsidR="00371C58" w:rsidRPr="0014707B" w:rsidRDefault="00371C58" w:rsidP="0014707B">
            <w:pPr>
              <w:snapToGrid w:val="0"/>
              <w:spacing w:after="0" w:line="240" w:lineRule="auto"/>
              <w:jc w:val="center"/>
              <w:rPr>
                <w:rFonts w:ascii="Times New Roman" w:eastAsia="MS Mincho" w:hAnsi="Times New Roman"/>
                <w:lang w:val="sr-Cyrl-CS"/>
              </w:rPr>
            </w:pPr>
            <w:r w:rsidRPr="0014707B">
              <w:rPr>
                <w:rFonts w:ascii="Times New Roman" w:eastAsia="MS Mincho" w:hAnsi="Times New Roman"/>
                <w:lang w:val="sr-Cyrl-CS"/>
              </w:rPr>
              <w:t>2,64</w:t>
            </w:r>
          </w:p>
        </w:tc>
        <w:tc>
          <w:tcPr>
            <w:tcW w:w="1264" w:type="dxa"/>
            <w:tcBorders>
              <w:top w:val="single" w:sz="4" w:space="0" w:color="000000"/>
              <w:left w:val="single" w:sz="4" w:space="0" w:color="000000"/>
              <w:bottom w:val="single" w:sz="4" w:space="0" w:color="000000"/>
            </w:tcBorders>
            <w:shd w:val="clear" w:color="auto" w:fill="auto"/>
          </w:tcPr>
          <w:p w:rsidR="00371C58" w:rsidRPr="0014707B" w:rsidRDefault="00371C58" w:rsidP="0014707B">
            <w:pPr>
              <w:snapToGrid w:val="0"/>
              <w:spacing w:after="0" w:line="240" w:lineRule="auto"/>
              <w:jc w:val="center"/>
              <w:rPr>
                <w:rFonts w:ascii="Times New Roman" w:eastAsia="MS Mincho" w:hAnsi="Times New Roman"/>
              </w:rPr>
            </w:pPr>
            <w:r w:rsidRPr="0014707B">
              <w:rPr>
                <w:rFonts w:ascii="Times New Roman" w:eastAsia="MS Mincho" w:hAnsi="Times New Roman"/>
              </w:rPr>
              <w:t>105</w:t>
            </w:r>
          </w:p>
        </w:tc>
        <w:tc>
          <w:tcPr>
            <w:tcW w:w="1281" w:type="dxa"/>
            <w:tcBorders>
              <w:top w:val="single" w:sz="4" w:space="0" w:color="000000"/>
              <w:left w:val="single" w:sz="4" w:space="0" w:color="000000"/>
              <w:bottom w:val="single" w:sz="4" w:space="0" w:color="000000"/>
            </w:tcBorders>
            <w:shd w:val="clear" w:color="auto" w:fill="auto"/>
          </w:tcPr>
          <w:p w:rsidR="00371C58" w:rsidRPr="0014707B" w:rsidRDefault="00371C58" w:rsidP="0014707B">
            <w:pPr>
              <w:snapToGrid w:val="0"/>
              <w:spacing w:after="0" w:line="240" w:lineRule="auto"/>
              <w:jc w:val="center"/>
              <w:rPr>
                <w:rFonts w:ascii="Times New Roman" w:eastAsia="MS Mincho" w:hAnsi="Times New Roman"/>
                <w:lang w:val="sr-Cyrl-CS"/>
              </w:rPr>
            </w:pPr>
            <w:r w:rsidRPr="0014707B">
              <w:rPr>
                <w:rFonts w:ascii="Times New Roman" w:eastAsia="MS Mincho" w:hAnsi="Times New Roman"/>
                <w:lang w:val="sr-Cyrl-CS"/>
              </w:rPr>
              <w:t>2,60</w:t>
            </w:r>
          </w:p>
        </w:tc>
        <w:tc>
          <w:tcPr>
            <w:tcW w:w="1272" w:type="dxa"/>
            <w:tcBorders>
              <w:top w:val="single" w:sz="4" w:space="0" w:color="000000"/>
              <w:left w:val="single" w:sz="4" w:space="0" w:color="000000"/>
              <w:bottom w:val="single" w:sz="4" w:space="0" w:color="000000"/>
            </w:tcBorders>
            <w:shd w:val="clear" w:color="auto" w:fill="auto"/>
          </w:tcPr>
          <w:p w:rsidR="00371C58" w:rsidRPr="0014707B" w:rsidRDefault="00371C58" w:rsidP="0014707B">
            <w:pPr>
              <w:snapToGrid w:val="0"/>
              <w:spacing w:after="0" w:line="240" w:lineRule="auto"/>
              <w:jc w:val="center"/>
              <w:rPr>
                <w:rFonts w:ascii="Times New Roman" w:eastAsia="MS Mincho" w:hAnsi="Times New Roman"/>
              </w:rPr>
            </w:pPr>
            <w:r w:rsidRPr="0014707B">
              <w:rPr>
                <w:rFonts w:ascii="Times New Roman" w:eastAsia="MS Mincho" w:hAnsi="Times New Roman"/>
              </w:rPr>
              <w:t>83</w:t>
            </w:r>
          </w:p>
        </w:tc>
        <w:tc>
          <w:tcPr>
            <w:tcW w:w="1287" w:type="dxa"/>
            <w:tcBorders>
              <w:top w:val="single" w:sz="4" w:space="0" w:color="000000"/>
              <w:left w:val="single" w:sz="4" w:space="0" w:color="000000"/>
              <w:bottom w:val="single" w:sz="4" w:space="0" w:color="000000"/>
              <w:right w:val="double" w:sz="4" w:space="0" w:color="000000"/>
            </w:tcBorders>
            <w:shd w:val="clear" w:color="auto" w:fill="auto"/>
          </w:tcPr>
          <w:p w:rsidR="00371C58" w:rsidRPr="0014707B" w:rsidRDefault="00371C58" w:rsidP="0014707B">
            <w:pPr>
              <w:snapToGrid w:val="0"/>
              <w:spacing w:after="0" w:line="240" w:lineRule="auto"/>
              <w:jc w:val="center"/>
              <w:rPr>
                <w:rFonts w:ascii="Times New Roman" w:eastAsia="MS Mincho" w:hAnsi="Times New Roman"/>
                <w:lang w:val="sr-Cyrl-CS"/>
              </w:rPr>
            </w:pPr>
            <w:r w:rsidRPr="0014707B">
              <w:rPr>
                <w:rFonts w:ascii="Times New Roman" w:eastAsia="MS Mincho" w:hAnsi="Times New Roman"/>
                <w:lang w:val="sr-Cyrl-CS"/>
              </w:rPr>
              <w:t>2,43</w:t>
            </w:r>
          </w:p>
        </w:tc>
      </w:tr>
      <w:tr w:rsidR="00371C58" w:rsidRPr="0014707B" w:rsidTr="00371C58">
        <w:trPr>
          <w:jc w:val="center"/>
        </w:trPr>
        <w:tc>
          <w:tcPr>
            <w:tcW w:w="1078" w:type="dxa"/>
            <w:tcBorders>
              <w:top w:val="single" w:sz="4" w:space="0" w:color="000000"/>
              <w:left w:val="double" w:sz="4" w:space="0" w:color="000000"/>
              <w:bottom w:val="single" w:sz="4" w:space="0" w:color="000000"/>
            </w:tcBorders>
            <w:shd w:val="clear" w:color="auto" w:fill="auto"/>
            <w:vAlign w:val="center"/>
          </w:tcPr>
          <w:p w:rsidR="00371C58" w:rsidRPr="00227026" w:rsidRDefault="00371C58" w:rsidP="0014707B">
            <w:pPr>
              <w:spacing w:after="0" w:line="240" w:lineRule="auto"/>
              <w:jc w:val="center"/>
              <w:rPr>
                <w:rFonts w:ascii="Times New Roman" w:hAnsi="Times New Roman"/>
                <w:b/>
              </w:rPr>
            </w:pPr>
            <w:r w:rsidRPr="00227026">
              <w:rPr>
                <w:rFonts w:ascii="Times New Roman" w:eastAsia="MS Mincho" w:hAnsi="Times New Roman"/>
                <w:b/>
                <w:lang w:val="sr-Cyrl-CS"/>
              </w:rPr>
              <w:t>ДАС</w:t>
            </w:r>
          </w:p>
        </w:tc>
        <w:tc>
          <w:tcPr>
            <w:tcW w:w="1283" w:type="dxa"/>
            <w:tcBorders>
              <w:top w:val="single" w:sz="4" w:space="0" w:color="000000"/>
              <w:left w:val="single" w:sz="4" w:space="0" w:color="000000"/>
              <w:bottom w:val="single" w:sz="4" w:space="0" w:color="000000"/>
            </w:tcBorders>
            <w:shd w:val="clear" w:color="auto" w:fill="auto"/>
          </w:tcPr>
          <w:p w:rsidR="00371C58" w:rsidRPr="0014707B" w:rsidRDefault="00371C58" w:rsidP="0014707B">
            <w:pPr>
              <w:snapToGrid w:val="0"/>
              <w:spacing w:after="0" w:line="240" w:lineRule="auto"/>
              <w:jc w:val="center"/>
              <w:rPr>
                <w:rFonts w:ascii="Times New Roman" w:eastAsia="MS Mincho" w:hAnsi="Times New Roman"/>
              </w:rPr>
            </w:pPr>
            <w:r w:rsidRPr="0014707B">
              <w:rPr>
                <w:rFonts w:ascii="Times New Roman" w:eastAsia="MS Mincho" w:hAnsi="Times New Roman"/>
              </w:rPr>
              <w:t>4</w:t>
            </w:r>
          </w:p>
        </w:tc>
        <w:tc>
          <w:tcPr>
            <w:tcW w:w="1293" w:type="dxa"/>
            <w:gridSpan w:val="2"/>
            <w:tcBorders>
              <w:top w:val="single" w:sz="4" w:space="0" w:color="000000"/>
              <w:left w:val="single" w:sz="4" w:space="0" w:color="000000"/>
              <w:bottom w:val="single" w:sz="4" w:space="0" w:color="000000"/>
            </w:tcBorders>
            <w:shd w:val="clear" w:color="auto" w:fill="auto"/>
          </w:tcPr>
          <w:p w:rsidR="00371C58" w:rsidRPr="0014707B" w:rsidRDefault="00371C58" w:rsidP="0014707B">
            <w:pPr>
              <w:snapToGrid w:val="0"/>
              <w:spacing w:after="0" w:line="240" w:lineRule="auto"/>
              <w:jc w:val="center"/>
              <w:rPr>
                <w:rFonts w:ascii="Times New Roman" w:eastAsia="MS Mincho" w:hAnsi="Times New Roman"/>
                <w:lang w:val="sr-Cyrl-CS"/>
              </w:rPr>
            </w:pPr>
            <w:r w:rsidRPr="0014707B">
              <w:rPr>
                <w:rFonts w:ascii="Times New Roman" w:eastAsia="MS Mincho" w:hAnsi="Times New Roman"/>
                <w:lang w:val="sr-Cyrl-CS"/>
              </w:rPr>
              <w:t>7,25</w:t>
            </w:r>
          </w:p>
        </w:tc>
        <w:tc>
          <w:tcPr>
            <w:tcW w:w="1264" w:type="dxa"/>
            <w:tcBorders>
              <w:top w:val="single" w:sz="4" w:space="0" w:color="000000"/>
              <w:left w:val="single" w:sz="4" w:space="0" w:color="000000"/>
              <w:bottom w:val="single" w:sz="4" w:space="0" w:color="000000"/>
            </w:tcBorders>
            <w:shd w:val="clear" w:color="auto" w:fill="auto"/>
          </w:tcPr>
          <w:p w:rsidR="00371C58" w:rsidRPr="0014707B" w:rsidRDefault="00371C58" w:rsidP="0014707B">
            <w:pPr>
              <w:snapToGrid w:val="0"/>
              <w:spacing w:after="0" w:line="240" w:lineRule="auto"/>
              <w:jc w:val="center"/>
              <w:rPr>
                <w:rFonts w:ascii="Times New Roman" w:eastAsia="MS Mincho" w:hAnsi="Times New Roman"/>
              </w:rPr>
            </w:pPr>
            <w:r w:rsidRPr="0014707B">
              <w:rPr>
                <w:rFonts w:ascii="Times New Roman" w:eastAsia="MS Mincho" w:hAnsi="Times New Roman"/>
              </w:rPr>
              <w:t>4</w:t>
            </w:r>
          </w:p>
        </w:tc>
        <w:tc>
          <w:tcPr>
            <w:tcW w:w="1281" w:type="dxa"/>
            <w:tcBorders>
              <w:top w:val="single" w:sz="4" w:space="0" w:color="000000"/>
              <w:left w:val="single" w:sz="4" w:space="0" w:color="000000"/>
              <w:bottom w:val="single" w:sz="4" w:space="0" w:color="000000"/>
            </w:tcBorders>
            <w:shd w:val="clear" w:color="auto" w:fill="auto"/>
          </w:tcPr>
          <w:p w:rsidR="00371C58" w:rsidRPr="0014707B" w:rsidRDefault="00371C58" w:rsidP="0014707B">
            <w:pPr>
              <w:snapToGrid w:val="0"/>
              <w:spacing w:after="0" w:line="240" w:lineRule="auto"/>
              <w:jc w:val="center"/>
              <w:rPr>
                <w:rFonts w:ascii="Times New Roman" w:eastAsia="MS Mincho" w:hAnsi="Times New Roman"/>
                <w:lang w:val="sr-Cyrl-CS"/>
              </w:rPr>
            </w:pPr>
            <w:r w:rsidRPr="0014707B">
              <w:rPr>
                <w:rFonts w:ascii="Times New Roman" w:eastAsia="MS Mincho" w:hAnsi="Times New Roman"/>
                <w:lang w:val="sr-Cyrl-CS"/>
              </w:rPr>
              <w:t>7,25</w:t>
            </w:r>
          </w:p>
        </w:tc>
        <w:tc>
          <w:tcPr>
            <w:tcW w:w="1272" w:type="dxa"/>
            <w:tcBorders>
              <w:top w:val="single" w:sz="4" w:space="0" w:color="000000"/>
              <w:left w:val="single" w:sz="4" w:space="0" w:color="000000"/>
              <w:bottom w:val="single" w:sz="4" w:space="0" w:color="000000"/>
            </w:tcBorders>
            <w:shd w:val="clear" w:color="auto" w:fill="auto"/>
          </w:tcPr>
          <w:p w:rsidR="00371C58" w:rsidRPr="0014707B" w:rsidRDefault="00371C58" w:rsidP="0014707B">
            <w:pPr>
              <w:snapToGrid w:val="0"/>
              <w:spacing w:after="0" w:line="240" w:lineRule="auto"/>
              <w:jc w:val="center"/>
              <w:rPr>
                <w:rFonts w:ascii="Times New Roman" w:eastAsia="MS Mincho" w:hAnsi="Times New Roman"/>
              </w:rPr>
            </w:pPr>
            <w:r w:rsidRPr="0014707B">
              <w:rPr>
                <w:rFonts w:ascii="Times New Roman" w:eastAsia="MS Mincho" w:hAnsi="Times New Roman"/>
              </w:rPr>
              <w:t>3</w:t>
            </w:r>
          </w:p>
        </w:tc>
        <w:tc>
          <w:tcPr>
            <w:tcW w:w="1287" w:type="dxa"/>
            <w:tcBorders>
              <w:top w:val="single" w:sz="4" w:space="0" w:color="000000"/>
              <w:left w:val="single" w:sz="4" w:space="0" w:color="000000"/>
              <w:bottom w:val="single" w:sz="4" w:space="0" w:color="000000"/>
              <w:right w:val="double" w:sz="4" w:space="0" w:color="000000"/>
            </w:tcBorders>
            <w:shd w:val="clear" w:color="auto" w:fill="auto"/>
          </w:tcPr>
          <w:p w:rsidR="00371C58" w:rsidRPr="0014707B" w:rsidRDefault="00371C58" w:rsidP="0014707B">
            <w:pPr>
              <w:snapToGrid w:val="0"/>
              <w:spacing w:after="0" w:line="240" w:lineRule="auto"/>
              <w:jc w:val="center"/>
              <w:rPr>
                <w:rFonts w:ascii="Times New Roman" w:eastAsia="MS Mincho" w:hAnsi="Times New Roman"/>
                <w:lang w:val="sr-Cyrl-CS"/>
              </w:rPr>
            </w:pPr>
            <w:r w:rsidRPr="0014707B">
              <w:rPr>
                <w:rFonts w:ascii="Times New Roman" w:eastAsia="MS Mincho" w:hAnsi="Times New Roman"/>
                <w:lang w:val="sr-Cyrl-CS"/>
              </w:rPr>
              <w:t>8,00</w:t>
            </w:r>
          </w:p>
        </w:tc>
      </w:tr>
      <w:tr w:rsidR="00371C58" w:rsidRPr="0014707B" w:rsidTr="00371C58">
        <w:trPr>
          <w:jc w:val="center"/>
        </w:trPr>
        <w:tc>
          <w:tcPr>
            <w:tcW w:w="1078" w:type="dxa"/>
            <w:tcBorders>
              <w:top w:val="single" w:sz="4" w:space="0" w:color="000000"/>
              <w:left w:val="double" w:sz="4" w:space="0" w:color="000000"/>
              <w:bottom w:val="double" w:sz="4" w:space="0" w:color="000000"/>
            </w:tcBorders>
            <w:shd w:val="clear" w:color="auto" w:fill="auto"/>
            <w:vAlign w:val="center"/>
          </w:tcPr>
          <w:p w:rsidR="00371C58" w:rsidRPr="0014707B" w:rsidRDefault="00371C58" w:rsidP="0014707B">
            <w:pPr>
              <w:spacing w:after="0" w:line="240" w:lineRule="auto"/>
              <w:jc w:val="center"/>
              <w:rPr>
                <w:rFonts w:ascii="Times New Roman" w:hAnsi="Times New Roman"/>
              </w:rPr>
            </w:pPr>
            <w:r w:rsidRPr="0014707B">
              <w:rPr>
                <w:rFonts w:ascii="Times New Roman" w:eastAsia="MS Mincho" w:hAnsi="Times New Roman"/>
                <w:lang w:val="sr-Cyrl-CS"/>
              </w:rPr>
              <w:t>Укупно</w:t>
            </w:r>
          </w:p>
        </w:tc>
        <w:tc>
          <w:tcPr>
            <w:tcW w:w="1283" w:type="dxa"/>
            <w:tcBorders>
              <w:top w:val="single" w:sz="4" w:space="0" w:color="000000"/>
              <w:left w:val="single" w:sz="4" w:space="0" w:color="000000"/>
              <w:bottom w:val="double" w:sz="4" w:space="0" w:color="000000"/>
            </w:tcBorders>
            <w:shd w:val="clear" w:color="auto" w:fill="auto"/>
          </w:tcPr>
          <w:p w:rsidR="00371C58" w:rsidRPr="0014707B" w:rsidRDefault="00371C58" w:rsidP="0014707B">
            <w:pPr>
              <w:snapToGrid w:val="0"/>
              <w:spacing w:after="0" w:line="240" w:lineRule="auto"/>
              <w:jc w:val="center"/>
              <w:rPr>
                <w:rFonts w:ascii="Times New Roman" w:eastAsia="MS Mincho" w:hAnsi="Times New Roman"/>
                <w:lang w:val="sr-Cyrl-CS"/>
              </w:rPr>
            </w:pPr>
            <w:r w:rsidRPr="0014707B">
              <w:rPr>
                <w:rFonts w:ascii="Times New Roman" w:eastAsia="MS Mincho" w:hAnsi="Times New Roman"/>
                <w:lang w:val="sr-Cyrl-CS"/>
              </w:rPr>
              <w:t>230</w:t>
            </w:r>
          </w:p>
        </w:tc>
        <w:tc>
          <w:tcPr>
            <w:tcW w:w="1293" w:type="dxa"/>
            <w:gridSpan w:val="2"/>
            <w:tcBorders>
              <w:top w:val="single" w:sz="4" w:space="0" w:color="000000"/>
              <w:left w:val="single" w:sz="4" w:space="0" w:color="000000"/>
              <w:bottom w:val="double" w:sz="4" w:space="0" w:color="000000"/>
            </w:tcBorders>
            <w:shd w:val="clear" w:color="auto" w:fill="auto"/>
          </w:tcPr>
          <w:p w:rsidR="00371C58" w:rsidRPr="0014707B" w:rsidRDefault="00371C58" w:rsidP="0014707B">
            <w:pPr>
              <w:snapToGrid w:val="0"/>
              <w:spacing w:after="0" w:line="240" w:lineRule="auto"/>
              <w:jc w:val="center"/>
              <w:rPr>
                <w:rFonts w:ascii="Times New Roman" w:eastAsia="MS Mincho" w:hAnsi="Times New Roman"/>
                <w:lang w:val="sr-Cyrl-CS"/>
              </w:rPr>
            </w:pPr>
            <w:r w:rsidRPr="0014707B">
              <w:rPr>
                <w:rFonts w:ascii="Times New Roman" w:eastAsia="MS Mincho" w:hAnsi="Times New Roman"/>
                <w:lang w:val="sr-Cyrl-CS"/>
              </w:rPr>
              <w:t>16,61</w:t>
            </w:r>
          </w:p>
        </w:tc>
        <w:tc>
          <w:tcPr>
            <w:tcW w:w="1264" w:type="dxa"/>
            <w:tcBorders>
              <w:top w:val="single" w:sz="4" w:space="0" w:color="000000"/>
              <w:left w:val="single" w:sz="4" w:space="0" w:color="000000"/>
              <w:bottom w:val="double" w:sz="4" w:space="0" w:color="000000"/>
            </w:tcBorders>
            <w:shd w:val="clear" w:color="auto" w:fill="auto"/>
          </w:tcPr>
          <w:p w:rsidR="00371C58" w:rsidRPr="0014707B" w:rsidRDefault="00371C58" w:rsidP="0014707B">
            <w:pPr>
              <w:snapToGrid w:val="0"/>
              <w:spacing w:after="0" w:line="240" w:lineRule="auto"/>
              <w:jc w:val="center"/>
              <w:rPr>
                <w:rFonts w:ascii="Times New Roman" w:eastAsia="MS Mincho" w:hAnsi="Times New Roman"/>
                <w:lang w:val="sr-Cyrl-CS"/>
              </w:rPr>
            </w:pPr>
            <w:r w:rsidRPr="0014707B">
              <w:rPr>
                <w:rFonts w:ascii="Times New Roman" w:eastAsia="MS Mincho" w:hAnsi="Times New Roman"/>
                <w:lang w:val="sr-Cyrl-CS"/>
              </w:rPr>
              <w:t>231</w:t>
            </w:r>
          </w:p>
        </w:tc>
        <w:tc>
          <w:tcPr>
            <w:tcW w:w="1281" w:type="dxa"/>
            <w:tcBorders>
              <w:top w:val="single" w:sz="4" w:space="0" w:color="000000"/>
              <w:left w:val="single" w:sz="4" w:space="0" w:color="000000"/>
              <w:bottom w:val="double" w:sz="4" w:space="0" w:color="000000"/>
            </w:tcBorders>
            <w:shd w:val="clear" w:color="auto" w:fill="auto"/>
          </w:tcPr>
          <w:p w:rsidR="00371C58" w:rsidRPr="0014707B" w:rsidRDefault="00371C58" w:rsidP="0014707B">
            <w:pPr>
              <w:snapToGrid w:val="0"/>
              <w:spacing w:after="0" w:line="240" w:lineRule="auto"/>
              <w:jc w:val="center"/>
              <w:rPr>
                <w:rFonts w:ascii="Times New Roman" w:eastAsia="MS Mincho" w:hAnsi="Times New Roman"/>
                <w:lang w:val="sr-Cyrl-CS"/>
              </w:rPr>
            </w:pPr>
            <w:r w:rsidRPr="0014707B">
              <w:rPr>
                <w:rFonts w:ascii="Times New Roman" w:eastAsia="MS Mincho" w:hAnsi="Times New Roman"/>
                <w:lang w:val="sr-Cyrl-CS"/>
              </w:rPr>
              <w:t>16,35</w:t>
            </w:r>
          </w:p>
        </w:tc>
        <w:tc>
          <w:tcPr>
            <w:tcW w:w="1272" w:type="dxa"/>
            <w:tcBorders>
              <w:top w:val="single" w:sz="4" w:space="0" w:color="000000"/>
              <w:left w:val="single" w:sz="4" w:space="0" w:color="000000"/>
              <w:bottom w:val="double" w:sz="4" w:space="0" w:color="000000"/>
            </w:tcBorders>
            <w:shd w:val="clear" w:color="auto" w:fill="auto"/>
          </w:tcPr>
          <w:p w:rsidR="00371C58" w:rsidRPr="0014707B" w:rsidRDefault="00371C58" w:rsidP="0014707B">
            <w:pPr>
              <w:snapToGrid w:val="0"/>
              <w:spacing w:after="0" w:line="240" w:lineRule="auto"/>
              <w:jc w:val="center"/>
              <w:rPr>
                <w:rFonts w:ascii="Times New Roman" w:eastAsia="MS Mincho" w:hAnsi="Times New Roman"/>
                <w:lang w:val="sr-Cyrl-CS"/>
              </w:rPr>
            </w:pPr>
            <w:r w:rsidRPr="0014707B">
              <w:rPr>
                <w:rFonts w:ascii="Times New Roman" w:eastAsia="MS Mincho" w:hAnsi="Times New Roman"/>
                <w:lang w:val="sr-Cyrl-CS"/>
              </w:rPr>
              <w:t>185</w:t>
            </w:r>
          </w:p>
        </w:tc>
        <w:tc>
          <w:tcPr>
            <w:tcW w:w="1287" w:type="dxa"/>
            <w:tcBorders>
              <w:top w:val="single" w:sz="4" w:space="0" w:color="000000"/>
              <w:left w:val="single" w:sz="4" w:space="0" w:color="000000"/>
              <w:bottom w:val="double" w:sz="4" w:space="0" w:color="000000"/>
              <w:right w:val="double" w:sz="4" w:space="0" w:color="000000"/>
            </w:tcBorders>
            <w:shd w:val="clear" w:color="auto" w:fill="auto"/>
          </w:tcPr>
          <w:p w:rsidR="00371C58" w:rsidRPr="0014707B" w:rsidRDefault="00371C58" w:rsidP="0014707B">
            <w:pPr>
              <w:snapToGrid w:val="0"/>
              <w:spacing w:after="0" w:line="240" w:lineRule="auto"/>
              <w:jc w:val="center"/>
              <w:rPr>
                <w:rFonts w:ascii="Times New Roman" w:eastAsia="MS Mincho" w:hAnsi="Times New Roman"/>
                <w:lang w:val="sr-Cyrl-CS"/>
              </w:rPr>
            </w:pPr>
            <w:r w:rsidRPr="0014707B">
              <w:rPr>
                <w:rFonts w:ascii="Times New Roman" w:eastAsia="MS Mincho" w:hAnsi="Times New Roman"/>
                <w:lang w:val="sr-Cyrl-CS"/>
              </w:rPr>
              <w:t>17,37</w:t>
            </w:r>
          </w:p>
        </w:tc>
      </w:tr>
    </w:tbl>
    <w:p w:rsidR="00371C58" w:rsidRPr="0014707B" w:rsidRDefault="00CF6363" w:rsidP="00CF6363">
      <w:pPr>
        <w:spacing w:after="0" w:line="240" w:lineRule="auto"/>
        <w:jc w:val="both"/>
        <w:rPr>
          <w:rFonts w:ascii="Times New Roman" w:hAnsi="Times New Roman"/>
          <w:lang w:val="uz-Cyrl-UZ"/>
        </w:rPr>
      </w:pPr>
      <w:r>
        <w:rPr>
          <w:rFonts w:ascii="Times New Roman" w:hAnsi="Times New Roman"/>
          <w:lang w:val="sr-Latn-RS"/>
        </w:rPr>
        <w:t xml:space="preserve">    </w:t>
      </w:r>
      <w:r w:rsidR="00371C58" w:rsidRPr="0014707B">
        <w:rPr>
          <w:rFonts w:ascii="Times New Roman" w:hAnsi="Times New Roman"/>
          <w:lang w:val="uz-Cyrl-UZ"/>
        </w:rPr>
        <w:t>* раздвојити</w:t>
      </w:r>
      <w:r w:rsidR="00371C58" w:rsidRPr="0014707B">
        <w:rPr>
          <w:rFonts w:ascii="Times New Roman" w:hAnsi="Times New Roman"/>
        </w:rPr>
        <w:t xml:space="preserve"> </w:t>
      </w:r>
      <w:r w:rsidR="00371C58" w:rsidRPr="0014707B">
        <w:rPr>
          <w:rFonts w:ascii="Times New Roman" w:hAnsi="Times New Roman"/>
          <w:lang w:val="uz-Cyrl-UZ"/>
        </w:rPr>
        <w:t>нивое</w:t>
      </w:r>
      <w:r w:rsidR="00371C58" w:rsidRPr="0014707B">
        <w:rPr>
          <w:rFonts w:ascii="Times New Roman" w:hAnsi="Times New Roman"/>
        </w:rPr>
        <w:t xml:space="preserve"> </w:t>
      </w:r>
      <w:r w:rsidR="00371C58" w:rsidRPr="0014707B">
        <w:rPr>
          <w:rFonts w:ascii="Times New Roman" w:hAnsi="Times New Roman"/>
          <w:lang w:val="uz-Cyrl-UZ"/>
        </w:rPr>
        <w:t>студија</w:t>
      </w:r>
      <w:r w:rsidR="00371C58" w:rsidRPr="0014707B">
        <w:rPr>
          <w:rFonts w:ascii="Times New Roman" w:hAnsi="Times New Roman"/>
        </w:rPr>
        <w:t xml:space="preserve"> </w:t>
      </w:r>
      <w:r w:rsidR="00371C58" w:rsidRPr="0014707B">
        <w:rPr>
          <w:rFonts w:ascii="Times New Roman" w:hAnsi="Times New Roman"/>
          <w:lang w:val="uz-Cyrl-UZ"/>
        </w:rPr>
        <w:t>по</w:t>
      </w:r>
      <w:r w:rsidR="00371C58" w:rsidRPr="0014707B">
        <w:rPr>
          <w:rFonts w:ascii="Times New Roman" w:hAnsi="Times New Roman"/>
        </w:rPr>
        <w:t xml:space="preserve"> </w:t>
      </w:r>
      <w:r w:rsidR="00371C58" w:rsidRPr="0014707B">
        <w:rPr>
          <w:rFonts w:ascii="Times New Roman" w:hAnsi="Times New Roman"/>
          <w:lang w:val="uz-Cyrl-UZ"/>
        </w:rPr>
        <w:t>пољима (нпр. ОАС – ДХ, ОАС – ТТ, OAC - ИМТ)</w:t>
      </w:r>
    </w:p>
    <w:p w:rsidR="0014707B" w:rsidRDefault="0014707B" w:rsidP="0014707B">
      <w:pPr>
        <w:rPr>
          <w:rFonts w:ascii="Times New Roman" w:hAnsi="Times New Roman"/>
          <w:b/>
          <w:bCs/>
          <w:sz w:val="28"/>
          <w:szCs w:val="28"/>
          <w:lang w:val="uz-Cyrl-UZ"/>
        </w:rPr>
      </w:pPr>
    </w:p>
    <w:p w:rsidR="00AF1211" w:rsidRDefault="00AF1211" w:rsidP="0014707B">
      <w:pPr>
        <w:rPr>
          <w:lang w:val="uz-Cyrl-UZ"/>
        </w:rPr>
      </w:pPr>
    </w:p>
    <w:p w:rsidR="00371C58" w:rsidRPr="0014707B" w:rsidRDefault="00371C58" w:rsidP="00E522D6">
      <w:pPr>
        <w:spacing w:after="0" w:line="240" w:lineRule="auto"/>
        <w:rPr>
          <w:rFonts w:ascii="Times New Roman" w:hAnsi="Times New Roman"/>
          <w:lang w:val="uz-Cyrl-UZ"/>
        </w:rPr>
      </w:pPr>
    </w:p>
    <w:bookmarkStart w:id="129" w:name="_Toc64497051"/>
    <w:p w:rsidR="00371C58" w:rsidRPr="0014707B" w:rsidRDefault="002A3FD7" w:rsidP="00E522D6">
      <w:pPr>
        <w:pStyle w:val="Heading2"/>
        <w:spacing w:before="0" w:after="0" w:line="240" w:lineRule="auto"/>
        <w:rPr>
          <w:rFonts w:ascii="Times New Roman" w:hAnsi="Times New Roman"/>
          <w:lang w:val="sr-Cyrl-CS"/>
        </w:rPr>
      </w:pPr>
      <w:r>
        <w:rPr>
          <w:rFonts w:ascii="Times New Roman" w:hAnsi="Times New Roman"/>
          <w:lang w:val="sr-Cyrl-CS"/>
        </w:rPr>
        <w:fldChar w:fldCharType="begin"/>
      </w:r>
      <w:r w:rsidR="00B161C3">
        <w:rPr>
          <w:rFonts w:ascii="Times New Roman" w:hAnsi="Times New Roman"/>
          <w:lang w:val="sr-Cyrl-CS"/>
        </w:rPr>
        <w:instrText>HYPERLINK "C:\\Users\\korisnik1\\Desktop\\IZVESTAJ O SAMOVREDNOVANJU-KOMPLETNA DOK\\S4"</w:instrText>
      </w:r>
      <w:r w:rsidR="00B161C3">
        <w:rPr>
          <w:rFonts w:ascii="Times New Roman" w:hAnsi="Times New Roman"/>
          <w:lang w:val="sr-Cyrl-CS"/>
        </w:rPr>
      </w:r>
      <w:r>
        <w:rPr>
          <w:rFonts w:ascii="Times New Roman" w:hAnsi="Times New Roman"/>
          <w:lang w:val="sr-Cyrl-CS"/>
        </w:rPr>
        <w:fldChar w:fldCharType="separate"/>
      </w:r>
      <w:r w:rsidR="00371C58" w:rsidRPr="002A3FD7">
        <w:rPr>
          <w:rStyle w:val="Hyperlink"/>
          <w:rFonts w:ascii="Times New Roman" w:hAnsi="Times New Roman"/>
          <w:lang w:val="sr-Cyrl-CS"/>
        </w:rPr>
        <w:t>Показатељи и прилози за стандард 4</w:t>
      </w:r>
      <w:bookmarkEnd w:id="124"/>
      <w:bookmarkEnd w:id="125"/>
      <w:bookmarkEnd w:id="126"/>
      <w:bookmarkEnd w:id="127"/>
      <w:bookmarkEnd w:id="128"/>
      <w:bookmarkEnd w:id="129"/>
      <w:r>
        <w:rPr>
          <w:rFonts w:ascii="Times New Roman" w:hAnsi="Times New Roman"/>
          <w:lang w:val="sr-Cyrl-CS"/>
        </w:rPr>
        <w:fldChar w:fldCharType="end"/>
      </w:r>
    </w:p>
    <w:p w:rsidR="00371C58" w:rsidRPr="00CF6363" w:rsidRDefault="00371C58" w:rsidP="00E522D6">
      <w:pPr>
        <w:spacing w:after="0" w:line="240" w:lineRule="auto"/>
        <w:rPr>
          <w:rFonts w:ascii="Times New Roman" w:hAnsi="Times New Roman"/>
          <w:color w:val="000000" w:themeColor="text1"/>
          <w:lang w:val="sr-Cyrl-CS"/>
        </w:rPr>
      </w:pPr>
    </w:p>
    <w:p w:rsidR="00C461EB" w:rsidRPr="00C461EB" w:rsidRDefault="006806CD" w:rsidP="00E522D6">
      <w:pPr>
        <w:pStyle w:val="ListParagraph"/>
        <w:spacing w:after="0" w:line="240" w:lineRule="auto"/>
        <w:ind w:left="0"/>
        <w:jc w:val="left"/>
        <w:rPr>
          <w:bCs/>
          <w:color w:val="000000" w:themeColor="text1"/>
          <w:szCs w:val="24"/>
          <w:lang w:val="sr-Cyrl-RS"/>
        </w:rPr>
      </w:pPr>
      <w:hyperlink r:id="rId32" w:history="1">
        <w:r w:rsidR="00371C58" w:rsidRPr="002A3FD7">
          <w:rPr>
            <w:rStyle w:val="Hyperlink"/>
            <w:b/>
            <w:bCs/>
            <w:szCs w:val="24"/>
          </w:rPr>
          <w:t>Табела 4.1.</w:t>
        </w:r>
        <w:r w:rsidR="00C461EB" w:rsidRPr="002A3FD7">
          <w:rPr>
            <w:rStyle w:val="Hyperlink"/>
            <w:bCs/>
            <w:szCs w:val="24"/>
          </w:rPr>
          <w:t xml:space="preserve"> </w:t>
        </w:r>
        <w:r w:rsidR="00C461EB" w:rsidRPr="002A3FD7">
          <w:rPr>
            <w:rStyle w:val="Hyperlink"/>
            <w:bCs/>
            <w:szCs w:val="24"/>
            <w:lang w:val="sr-Cyrl-RS"/>
          </w:rPr>
          <w:t>Извештај о анкетирању дипломираних студената о квалитету студија и студијском програму, 2021.</w:t>
        </w:r>
      </w:hyperlink>
    </w:p>
    <w:p w:rsidR="00371C58" w:rsidRPr="00C461EB" w:rsidRDefault="006806CD" w:rsidP="00E522D6">
      <w:pPr>
        <w:pStyle w:val="ListParagraph"/>
        <w:spacing w:after="0" w:line="240" w:lineRule="auto"/>
        <w:ind w:left="0"/>
        <w:jc w:val="left"/>
        <w:rPr>
          <w:b/>
          <w:bCs/>
          <w:color w:val="000000" w:themeColor="text1"/>
          <w:szCs w:val="24"/>
          <w:lang w:val="sr-Cyrl-RS"/>
        </w:rPr>
      </w:pPr>
      <w:hyperlink r:id="rId33" w:history="1">
        <w:r w:rsidR="00371C58" w:rsidRPr="002A3FD7">
          <w:rPr>
            <w:rStyle w:val="Hyperlink"/>
            <w:b/>
            <w:bCs/>
            <w:szCs w:val="24"/>
          </w:rPr>
          <w:t xml:space="preserve">Табела 4.2. </w:t>
        </w:r>
        <w:r w:rsidR="00C461EB" w:rsidRPr="002A3FD7">
          <w:rPr>
            <w:rStyle w:val="Hyperlink"/>
            <w:bCs/>
            <w:szCs w:val="24"/>
            <w:lang w:val="sr-Cyrl-RS"/>
          </w:rPr>
          <w:t>Извештај о спроведеном анкетирању о квалитету студија и студијском програму послодаваца и НЗС, 2021.</w:t>
        </w:r>
      </w:hyperlink>
    </w:p>
    <w:p w:rsidR="00371C58" w:rsidRDefault="006806CD" w:rsidP="00E522D6">
      <w:pPr>
        <w:pStyle w:val="ListParagraph"/>
        <w:spacing w:after="0" w:line="240" w:lineRule="auto"/>
        <w:ind w:left="0"/>
        <w:jc w:val="left"/>
        <w:rPr>
          <w:bCs/>
          <w:color w:val="000000" w:themeColor="text1"/>
          <w:szCs w:val="24"/>
          <w:lang w:val="sr-Cyrl-RS"/>
        </w:rPr>
      </w:pPr>
      <w:hyperlink r:id="rId34" w:history="1">
        <w:r w:rsidR="00371C58" w:rsidRPr="002A3FD7">
          <w:rPr>
            <w:rStyle w:val="Hyperlink"/>
            <w:b/>
            <w:bCs/>
            <w:szCs w:val="24"/>
          </w:rPr>
          <w:t>Табела 4.3.</w:t>
        </w:r>
        <w:r w:rsidR="00952654" w:rsidRPr="002A3FD7">
          <w:rPr>
            <w:rStyle w:val="Hyperlink"/>
            <w:b/>
            <w:bCs/>
            <w:szCs w:val="24"/>
            <w:lang w:val="sr-Cyrl-RS"/>
          </w:rPr>
          <w:t>а.</w:t>
        </w:r>
        <w:r w:rsidR="00371C58" w:rsidRPr="002A3FD7">
          <w:rPr>
            <w:rStyle w:val="Hyperlink"/>
            <w:b/>
            <w:bCs/>
            <w:szCs w:val="24"/>
          </w:rPr>
          <w:t xml:space="preserve"> </w:t>
        </w:r>
        <w:r w:rsidR="00C461EB" w:rsidRPr="002A3FD7">
          <w:rPr>
            <w:rStyle w:val="Hyperlink"/>
            <w:bCs/>
            <w:szCs w:val="24"/>
            <w:lang w:val="sr-Cyrl-RS"/>
          </w:rPr>
          <w:t>Табела мапирања обавезних предмета</w:t>
        </w:r>
      </w:hyperlink>
    </w:p>
    <w:p w:rsidR="00952654" w:rsidRDefault="006806CD" w:rsidP="00E522D6">
      <w:pPr>
        <w:pStyle w:val="ListParagraph"/>
        <w:spacing w:after="0" w:line="240" w:lineRule="auto"/>
        <w:ind w:left="0"/>
        <w:jc w:val="left"/>
        <w:rPr>
          <w:bCs/>
          <w:color w:val="000000" w:themeColor="text1"/>
          <w:szCs w:val="24"/>
          <w:lang w:val="sr-Cyrl-RS"/>
        </w:rPr>
      </w:pPr>
      <w:hyperlink r:id="rId35" w:history="1">
        <w:r w:rsidR="00952654" w:rsidRPr="002A3FD7">
          <w:rPr>
            <w:rStyle w:val="Hyperlink"/>
            <w:b/>
            <w:bCs/>
            <w:szCs w:val="24"/>
          </w:rPr>
          <w:t>Табела 4.3.</w:t>
        </w:r>
        <w:r w:rsidR="00952654" w:rsidRPr="002A3FD7">
          <w:rPr>
            <w:rStyle w:val="Hyperlink"/>
            <w:b/>
            <w:bCs/>
            <w:szCs w:val="24"/>
            <w:lang w:val="sr-Cyrl-RS"/>
          </w:rPr>
          <w:t>б.</w:t>
        </w:r>
        <w:r w:rsidR="00952654" w:rsidRPr="002A3FD7">
          <w:rPr>
            <w:rStyle w:val="Hyperlink"/>
            <w:b/>
            <w:bCs/>
            <w:szCs w:val="24"/>
          </w:rPr>
          <w:t xml:space="preserve"> </w:t>
        </w:r>
        <w:r w:rsidR="00952654" w:rsidRPr="002A3FD7">
          <w:rPr>
            <w:rStyle w:val="Hyperlink"/>
            <w:bCs/>
            <w:szCs w:val="24"/>
            <w:lang w:val="sr-Cyrl-RS"/>
          </w:rPr>
          <w:t>Табела мапирања обавезних предмета уз исход учења</w:t>
        </w:r>
      </w:hyperlink>
    </w:p>
    <w:p w:rsidR="001E0BE4" w:rsidRDefault="001E0BE4" w:rsidP="0014707B">
      <w:pPr>
        <w:pStyle w:val="ListParagraph"/>
        <w:spacing w:after="0" w:line="240" w:lineRule="auto"/>
        <w:ind w:left="0"/>
        <w:jc w:val="left"/>
        <w:rPr>
          <w:bCs/>
          <w:szCs w:val="24"/>
          <w:lang w:val="sr-Cyrl-RS"/>
        </w:rPr>
      </w:pPr>
    </w:p>
    <w:p w:rsidR="001E0BE4" w:rsidRDefault="001E0BE4" w:rsidP="0014707B">
      <w:pPr>
        <w:pStyle w:val="ListParagraph"/>
        <w:spacing w:after="0" w:line="240" w:lineRule="auto"/>
        <w:ind w:left="0"/>
        <w:jc w:val="left"/>
        <w:rPr>
          <w:bCs/>
          <w:szCs w:val="24"/>
          <w:lang w:val="sr-Cyrl-RS"/>
        </w:rPr>
      </w:pPr>
    </w:p>
    <w:p w:rsidR="001E0BE4" w:rsidRDefault="001E0BE4" w:rsidP="0014707B">
      <w:pPr>
        <w:pStyle w:val="ListParagraph"/>
        <w:spacing w:after="0" w:line="240" w:lineRule="auto"/>
        <w:ind w:left="0"/>
        <w:jc w:val="left"/>
        <w:rPr>
          <w:bCs/>
          <w:szCs w:val="24"/>
          <w:lang w:val="sr-Cyrl-RS"/>
        </w:rPr>
      </w:pPr>
    </w:p>
    <w:p w:rsidR="001E0BE4" w:rsidRPr="0014707B" w:rsidRDefault="001E0BE4" w:rsidP="0014707B">
      <w:pPr>
        <w:pStyle w:val="ListParagraph"/>
        <w:spacing w:after="0" w:line="240" w:lineRule="auto"/>
        <w:ind w:left="0"/>
        <w:jc w:val="left"/>
        <w:rPr>
          <w:bCs/>
          <w:szCs w:val="24"/>
          <w:lang w:val="sr-Cyrl-RS"/>
        </w:rPr>
        <w:sectPr w:rsidR="001E0BE4" w:rsidRPr="0014707B" w:rsidSect="00371C58">
          <w:pgSz w:w="11907" w:h="16839" w:code="9"/>
          <w:pgMar w:top="1418" w:right="1418" w:bottom="1418" w:left="1418" w:header="708" w:footer="708" w:gutter="0"/>
          <w:cols w:space="708"/>
          <w:docGrid w:linePitch="360"/>
        </w:sectPr>
      </w:pPr>
    </w:p>
    <w:p w:rsidR="00E9731A" w:rsidRDefault="00371C58" w:rsidP="00A30E55">
      <w:pPr>
        <w:pStyle w:val="ListParagraph"/>
        <w:pBdr>
          <w:top w:val="single" w:sz="4" w:space="1" w:color="auto"/>
          <w:left w:val="single" w:sz="4" w:space="4" w:color="auto"/>
          <w:bottom w:val="single" w:sz="4" w:space="1" w:color="auto"/>
          <w:right w:val="single" w:sz="4" w:space="4" w:color="auto"/>
        </w:pBdr>
        <w:shd w:val="clear" w:color="auto" w:fill="DEE4EA"/>
        <w:spacing w:after="0" w:line="240" w:lineRule="auto"/>
        <w:ind w:left="0"/>
        <w:rPr>
          <w:b/>
          <w:sz w:val="28"/>
          <w:szCs w:val="28"/>
        </w:rPr>
      </w:pPr>
      <w:bookmarkStart w:id="130" w:name="_Toc371353260"/>
      <w:bookmarkStart w:id="131" w:name="_Toc371408345"/>
      <w:bookmarkStart w:id="132" w:name="_Toc371409507"/>
      <w:bookmarkStart w:id="133" w:name="_Toc372712743"/>
      <w:bookmarkStart w:id="134" w:name="_Toc373246506"/>
      <w:r w:rsidRPr="00F21A06">
        <w:rPr>
          <w:b/>
          <w:sz w:val="28"/>
          <w:szCs w:val="28"/>
        </w:rPr>
        <w:lastRenderedPageBreak/>
        <w:t xml:space="preserve">СТАНДАРД 5: </w:t>
      </w:r>
    </w:p>
    <w:p w:rsidR="00371C58" w:rsidRPr="00F21A06" w:rsidRDefault="00371C58" w:rsidP="00A30E55">
      <w:pPr>
        <w:pStyle w:val="ListParagraph"/>
        <w:pBdr>
          <w:top w:val="single" w:sz="4" w:space="1" w:color="auto"/>
          <w:left w:val="single" w:sz="4" w:space="4" w:color="auto"/>
          <w:bottom w:val="single" w:sz="4" w:space="1" w:color="auto"/>
          <w:right w:val="single" w:sz="4" w:space="4" w:color="auto"/>
        </w:pBdr>
        <w:shd w:val="clear" w:color="auto" w:fill="DEE4EA"/>
        <w:spacing w:after="0" w:line="240" w:lineRule="auto"/>
        <w:ind w:left="0"/>
        <w:rPr>
          <w:b/>
          <w:sz w:val="28"/>
          <w:szCs w:val="28"/>
        </w:rPr>
      </w:pPr>
      <w:r w:rsidRPr="00F21A06">
        <w:rPr>
          <w:b/>
          <w:sz w:val="28"/>
          <w:szCs w:val="28"/>
        </w:rPr>
        <w:t>КВАЛИТЕТ НАСТАВНОГ ПРОЦЕСА</w:t>
      </w:r>
      <w:bookmarkEnd w:id="130"/>
      <w:bookmarkEnd w:id="131"/>
      <w:bookmarkEnd w:id="132"/>
      <w:bookmarkEnd w:id="133"/>
      <w:bookmarkEnd w:id="134"/>
    </w:p>
    <w:p w:rsidR="00F21A06" w:rsidRPr="0014707B" w:rsidRDefault="00F21A06" w:rsidP="00A30E55">
      <w:pPr>
        <w:pStyle w:val="ListParagraph"/>
        <w:pBdr>
          <w:top w:val="single" w:sz="4" w:space="1" w:color="auto"/>
          <w:left w:val="single" w:sz="4" w:space="4" w:color="auto"/>
          <w:bottom w:val="single" w:sz="4" w:space="1" w:color="auto"/>
          <w:right w:val="single" w:sz="4" w:space="4" w:color="auto"/>
        </w:pBdr>
        <w:shd w:val="clear" w:color="auto" w:fill="DEE4EA"/>
        <w:spacing w:after="0" w:line="240" w:lineRule="auto"/>
        <w:ind w:left="0"/>
        <w:rPr>
          <w:b/>
          <w:szCs w:val="24"/>
        </w:rPr>
      </w:pPr>
    </w:p>
    <w:p w:rsidR="00371C58" w:rsidRDefault="00371C58" w:rsidP="00A30E55">
      <w:pPr>
        <w:pBdr>
          <w:top w:val="single" w:sz="4" w:space="1" w:color="auto"/>
          <w:left w:val="single" w:sz="4" w:space="4" w:color="auto"/>
          <w:bottom w:val="single" w:sz="4" w:space="1" w:color="auto"/>
          <w:right w:val="single" w:sz="4" w:space="4" w:color="auto"/>
        </w:pBdr>
        <w:shd w:val="clear" w:color="auto" w:fill="DEE4EA"/>
        <w:spacing w:after="0" w:line="240" w:lineRule="auto"/>
        <w:rPr>
          <w:rFonts w:ascii="Times New Roman" w:hAnsi="Times New Roman"/>
          <w:i/>
          <w:sz w:val="24"/>
          <w:szCs w:val="24"/>
        </w:rPr>
      </w:pPr>
      <w:r w:rsidRPr="00F21A06">
        <w:rPr>
          <w:rFonts w:ascii="Times New Roman" w:hAnsi="Times New Roman"/>
          <w:i/>
          <w:sz w:val="24"/>
          <w:szCs w:val="24"/>
        </w:rPr>
        <w:t xml:space="preserve">Квалитет наставног процеса обезбеђен је кроз интерактивност наставе, укључивање примера у наставу, професионални рад наставника и сарадника, доношење и поштовање планова рада по предметима као и праћење квалитета наставе и предузимање потребних мера у случају када се утврди да квалитет наставе није на одговарајућем нивоу. </w:t>
      </w:r>
    </w:p>
    <w:p w:rsidR="00E9731A" w:rsidRPr="00F21A06" w:rsidRDefault="00E9731A" w:rsidP="00A30E55">
      <w:pPr>
        <w:pBdr>
          <w:top w:val="single" w:sz="4" w:space="1" w:color="auto"/>
          <w:left w:val="single" w:sz="4" w:space="4" w:color="auto"/>
          <w:bottom w:val="single" w:sz="4" w:space="1" w:color="auto"/>
          <w:right w:val="single" w:sz="4" w:space="4" w:color="auto"/>
        </w:pBdr>
        <w:shd w:val="clear" w:color="auto" w:fill="DEE4EA"/>
        <w:spacing w:after="0" w:line="240" w:lineRule="auto"/>
        <w:rPr>
          <w:rFonts w:ascii="Times New Roman" w:hAnsi="Times New Roman"/>
          <w:i/>
          <w:sz w:val="24"/>
          <w:szCs w:val="24"/>
        </w:rPr>
      </w:pPr>
    </w:p>
    <w:p w:rsidR="00371C58" w:rsidRDefault="00371C58" w:rsidP="0014707B">
      <w:pPr>
        <w:pStyle w:val="NormalWeb"/>
        <w:spacing w:before="0" w:beforeAutospacing="0" w:after="0" w:afterAutospacing="0"/>
      </w:pPr>
    </w:p>
    <w:p w:rsidR="00E9731A" w:rsidRDefault="00E9731A" w:rsidP="0014707B">
      <w:pPr>
        <w:pStyle w:val="NormalWeb"/>
        <w:spacing w:before="0" w:beforeAutospacing="0" w:after="0" w:afterAutospacing="0"/>
      </w:pPr>
    </w:p>
    <w:p w:rsidR="00E9731A" w:rsidRPr="0014707B" w:rsidRDefault="00E9731A" w:rsidP="0014707B">
      <w:pPr>
        <w:pStyle w:val="NormalWeb"/>
        <w:spacing w:before="0" w:beforeAutospacing="0" w:after="0" w:afterAutospacing="0"/>
      </w:pPr>
    </w:p>
    <w:p w:rsidR="00371C58" w:rsidRPr="00F21A06" w:rsidRDefault="00371C58" w:rsidP="0014707B">
      <w:pPr>
        <w:pStyle w:val="Heading2"/>
        <w:spacing w:before="0" w:after="0" w:line="240" w:lineRule="auto"/>
        <w:rPr>
          <w:rFonts w:ascii="Times New Roman" w:hAnsi="Times New Roman"/>
          <w:sz w:val="26"/>
          <w:szCs w:val="26"/>
        </w:rPr>
      </w:pPr>
      <w:bookmarkStart w:id="135" w:name="_Toc371353261"/>
      <w:bookmarkStart w:id="136" w:name="_Toc371408346"/>
      <w:bookmarkStart w:id="137" w:name="_Toc371409508"/>
      <w:bookmarkStart w:id="138" w:name="_Toc372712744"/>
      <w:bookmarkStart w:id="139" w:name="_Toc373246507"/>
      <w:bookmarkStart w:id="140" w:name="_Toc64497052"/>
      <w:r w:rsidRPr="00F21A06">
        <w:rPr>
          <w:rFonts w:ascii="Times New Roman" w:hAnsi="Times New Roman"/>
          <w:sz w:val="26"/>
          <w:szCs w:val="26"/>
        </w:rPr>
        <w:t>А) Опис стања</w:t>
      </w:r>
      <w:bookmarkEnd w:id="135"/>
      <w:bookmarkEnd w:id="136"/>
      <w:bookmarkEnd w:id="137"/>
      <w:bookmarkEnd w:id="138"/>
      <w:bookmarkEnd w:id="139"/>
      <w:r w:rsidRPr="00F21A06">
        <w:rPr>
          <w:rFonts w:ascii="Times New Roman" w:hAnsi="Times New Roman"/>
          <w:sz w:val="26"/>
          <w:szCs w:val="26"/>
        </w:rPr>
        <w:t xml:space="preserve"> анализа и процена стандарда 5</w:t>
      </w:r>
      <w:bookmarkEnd w:id="140"/>
    </w:p>
    <w:p w:rsidR="00371C58" w:rsidRPr="0014707B" w:rsidRDefault="00371C58" w:rsidP="0014707B">
      <w:pPr>
        <w:spacing w:after="0" w:line="240" w:lineRule="auto"/>
        <w:rPr>
          <w:rFonts w:ascii="Times New Roman" w:hAnsi="Times New Roman"/>
          <w:lang w:val="sr-Cyrl-CS"/>
        </w:rPr>
      </w:pPr>
    </w:p>
    <w:p w:rsidR="00371C58" w:rsidRPr="0014707B" w:rsidRDefault="00371C58" w:rsidP="0014707B">
      <w:pPr>
        <w:spacing w:after="0" w:line="240" w:lineRule="auto"/>
        <w:ind w:firstLine="720"/>
        <w:jc w:val="both"/>
        <w:rPr>
          <w:rFonts w:ascii="Times New Roman" w:hAnsi="Times New Roman"/>
          <w:sz w:val="24"/>
          <w:szCs w:val="24"/>
        </w:rPr>
      </w:pPr>
      <w:r w:rsidRPr="0014707B">
        <w:rPr>
          <w:rFonts w:ascii="Times New Roman" w:hAnsi="Times New Roman"/>
          <w:sz w:val="24"/>
          <w:szCs w:val="24"/>
        </w:rPr>
        <w:t>Правни</w:t>
      </w:r>
      <w:r w:rsidRPr="0014707B">
        <w:rPr>
          <w:rFonts w:ascii="Times New Roman" w:hAnsi="Times New Roman"/>
          <w:sz w:val="24"/>
          <w:szCs w:val="24"/>
          <w:lang w:val="ru-RU"/>
        </w:rPr>
        <w:t xml:space="preserve"> </w:t>
      </w:r>
      <w:r w:rsidRPr="0014707B">
        <w:rPr>
          <w:rFonts w:ascii="Times New Roman" w:hAnsi="Times New Roman"/>
          <w:sz w:val="24"/>
          <w:szCs w:val="24"/>
        </w:rPr>
        <w:t>факултет</w:t>
      </w:r>
      <w:r w:rsidRPr="0014707B">
        <w:rPr>
          <w:rFonts w:ascii="Times New Roman" w:hAnsi="Times New Roman"/>
          <w:sz w:val="24"/>
          <w:szCs w:val="24"/>
          <w:lang w:val="ru-RU"/>
        </w:rPr>
        <w:t xml:space="preserve"> </w:t>
      </w:r>
      <w:r w:rsidRPr="0014707B">
        <w:rPr>
          <w:rFonts w:ascii="Times New Roman" w:hAnsi="Times New Roman"/>
          <w:sz w:val="24"/>
          <w:szCs w:val="24"/>
        </w:rPr>
        <w:t>у</w:t>
      </w:r>
      <w:r w:rsidRPr="0014707B">
        <w:rPr>
          <w:rFonts w:ascii="Times New Roman" w:hAnsi="Times New Roman"/>
          <w:sz w:val="24"/>
          <w:szCs w:val="24"/>
          <w:lang w:val="ru-RU"/>
        </w:rPr>
        <w:t xml:space="preserve"> </w:t>
      </w:r>
      <w:r w:rsidRPr="0014707B">
        <w:rPr>
          <w:rFonts w:ascii="Times New Roman" w:hAnsi="Times New Roman"/>
          <w:sz w:val="24"/>
          <w:szCs w:val="24"/>
        </w:rPr>
        <w:t>Крагујевцу</w:t>
      </w:r>
      <w:r w:rsidRPr="0014707B">
        <w:rPr>
          <w:rFonts w:ascii="Times New Roman" w:hAnsi="Times New Roman"/>
          <w:sz w:val="24"/>
          <w:szCs w:val="24"/>
          <w:lang w:val="ru-RU"/>
        </w:rPr>
        <w:t xml:space="preserve"> </w:t>
      </w:r>
      <w:r w:rsidRPr="0014707B">
        <w:rPr>
          <w:rFonts w:ascii="Times New Roman" w:hAnsi="Times New Roman"/>
          <w:sz w:val="24"/>
          <w:szCs w:val="24"/>
        </w:rPr>
        <w:t>опредељен</w:t>
      </w:r>
      <w:r w:rsidRPr="0014707B">
        <w:rPr>
          <w:rFonts w:ascii="Times New Roman" w:hAnsi="Times New Roman"/>
          <w:sz w:val="24"/>
          <w:szCs w:val="24"/>
          <w:lang w:val="ru-RU"/>
        </w:rPr>
        <w:t xml:space="preserve"> </w:t>
      </w:r>
      <w:r w:rsidRPr="0014707B">
        <w:rPr>
          <w:rFonts w:ascii="Times New Roman" w:hAnsi="Times New Roman"/>
          <w:sz w:val="24"/>
          <w:szCs w:val="24"/>
        </w:rPr>
        <w:t>је</w:t>
      </w:r>
      <w:r w:rsidRPr="0014707B">
        <w:rPr>
          <w:rFonts w:ascii="Times New Roman" w:hAnsi="Times New Roman"/>
          <w:sz w:val="24"/>
          <w:szCs w:val="24"/>
          <w:lang w:val="ru-RU"/>
        </w:rPr>
        <w:t xml:space="preserve"> </w:t>
      </w:r>
      <w:r w:rsidRPr="0014707B">
        <w:rPr>
          <w:rFonts w:ascii="Times New Roman" w:hAnsi="Times New Roman"/>
          <w:sz w:val="24"/>
          <w:szCs w:val="24"/>
        </w:rPr>
        <w:t>да</w:t>
      </w:r>
      <w:r w:rsidRPr="0014707B">
        <w:rPr>
          <w:rFonts w:ascii="Times New Roman" w:hAnsi="Times New Roman"/>
          <w:sz w:val="24"/>
          <w:szCs w:val="24"/>
          <w:lang w:val="ru-RU"/>
        </w:rPr>
        <w:t xml:space="preserve"> </w:t>
      </w:r>
      <w:r w:rsidRPr="0014707B">
        <w:rPr>
          <w:rFonts w:ascii="Times New Roman" w:hAnsi="Times New Roman"/>
          <w:sz w:val="24"/>
          <w:szCs w:val="24"/>
        </w:rPr>
        <w:t>стално</w:t>
      </w:r>
      <w:r w:rsidRPr="0014707B">
        <w:rPr>
          <w:rFonts w:ascii="Times New Roman" w:hAnsi="Times New Roman"/>
          <w:sz w:val="24"/>
          <w:szCs w:val="24"/>
          <w:lang w:val="ru-RU"/>
        </w:rPr>
        <w:t xml:space="preserve"> </w:t>
      </w:r>
      <w:r w:rsidRPr="0014707B">
        <w:rPr>
          <w:rFonts w:ascii="Times New Roman" w:hAnsi="Times New Roman"/>
          <w:sz w:val="24"/>
          <w:szCs w:val="24"/>
        </w:rPr>
        <w:t>унапређује</w:t>
      </w:r>
      <w:r w:rsidRPr="0014707B">
        <w:rPr>
          <w:rFonts w:ascii="Times New Roman" w:hAnsi="Times New Roman"/>
          <w:sz w:val="24"/>
          <w:szCs w:val="24"/>
          <w:lang w:val="ru-RU"/>
        </w:rPr>
        <w:t xml:space="preserve"> </w:t>
      </w:r>
      <w:r w:rsidRPr="0014707B">
        <w:rPr>
          <w:rFonts w:ascii="Times New Roman" w:hAnsi="Times New Roman"/>
          <w:sz w:val="24"/>
          <w:szCs w:val="24"/>
        </w:rPr>
        <w:t>квалитет</w:t>
      </w:r>
      <w:r w:rsidRPr="0014707B">
        <w:rPr>
          <w:rFonts w:ascii="Times New Roman" w:hAnsi="Times New Roman"/>
          <w:sz w:val="24"/>
          <w:szCs w:val="24"/>
          <w:lang w:val="ru-RU"/>
        </w:rPr>
        <w:t xml:space="preserve"> </w:t>
      </w:r>
      <w:r w:rsidRPr="0014707B">
        <w:rPr>
          <w:rFonts w:ascii="Times New Roman" w:hAnsi="Times New Roman"/>
          <w:sz w:val="24"/>
          <w:szCs w:val="24"/>
        </w:rPr>
        <w:t>наставног</w:t>
      </w:r>
      <w:r w:rsidRPr="0014707B">
        <w:rPr>
          <w:rFonts w:ascii="Times New Roman" w:hAnsi="Times New Roman"/>
          <w:sz w:val="24"/>
          <w:szCs w:val="24"/>
          <w:lang w:val="ru-RU"/>
        </w:rPr>
        <w:t xml:space="preserve"> </w:t>
      </w:r>
      <w:r w:rsidRPr="0014707B">
        <w:rPr>
          <w:rFonts w:ascii="Times New Roman" w:hAnsi="Times New Roman"/>
          <w:sz w:val="24"/>
          <w:szCs w:val="24"/>
        </w:rPr>
        <w:t>процеса,</w:t>
      </w:r>
      <w:r w:rsidRPr="0014707B">
        <w:rPr>
          <w:rFonts w:ascii="Times New Roman" w:hAnsi="Times New Roman"/>
          <w:sz w:val="24"/>
          <w:szCs w:val="24"/>
          <w:lang w:val="ru-RU"/>
        </w:rPr>
        <w:t xml:space="preserve"> </w:t>
      </w:r>
      <w:r w:rsidRPr="0014707B">
        <w:rPr>
          <w:rFonts w:ascii="Times New Roman" w:hAnsi="Times New Roman"/>
          <w:sz w:val="24"/>
          <w:szCs w:val="24"/>
        </w:rPr>
        <w:t>оцењујући</w:t>
      </w:r>
      <w:r w:rsidRPr="0014707B">
        <w:rPr>
          <w:rFonts w:ascii="Times New Roman" w:hAnsi="Times New Roman"/>
          <w:sz w:val="24"/>
          <w:szCs w:val="24"/>
          <w:lang w:val="ru-RU"/>
        </w:rPr>
        <w:t xml:space="preserve"> </w:t>
      </w:r>
      <w:r w:rsidRPr="0014707B">
        <w:rPr>
          <w:rFonts w:ascii="Times New Roman" w:hAnsi="Times New Roman"/>
          <w:sz w:val="24"/>
          <w:szCs w:val="24"/>
        </w:rPr>
        <w:t>да</w:t>
      </w:r>
      <w:r w:rsidRPr="0014707B">
        <w:rPr>
          <w:rFonts w:ascii="Times New Roman" w:hAnsi="Times New Roman"/>
          <w:sz w:val="24"/>
          <w:szCs w:val="24"/>
          <w:lang w:val="ru-RU"/>
        </w:rPr>
        <w:t xml:space="preserve"> </w:t>
      </w:r>
      <w:r w:rsidRPr="0014707B">
        <w:rPr>
          <w:rFonts w:ascii="Times New Roman" w:hAnsi="Times New Roman"/>
          <w:sz w:val="24"/>
          <w:szCs w:val="24"/>
        </w:rPr>
        <w:t>је</w:t>
      </w:r>
      <w:r w:rsidRPr="0014707B">
        <w:rPr>
          <w:rFonts w:ascii="Times New Roman" w:hAnsi="Times New Roman"/>
          <w:sz w:val="24"/>
          <w:szCs w:val="24"/>
          <w:lang w:val="ru-RU"/>
        </w:rPr>
        <w:t xml:space="preserve"> </w:t>
      </w:r>
      <w:r w:rsidRPr="0014707B">
        <w:rPr>
          <w:rFonts w:ascii="Times New Roman" w:hAnsi="Times New Roman"/>
          <w:sz w:val="24"/>
          <w:szCs w:val="24"/>
        </w:rPr>
        <w:t>квалитет</w:t>
      </w:r>
      <w:r w:rsidRPr="0014707B">
        <w:rPr>
          <w:rFonts w:ascii="Times New Roman" w:hAnsi="Times New Roman"/>
          <w:sz w:val="24"/>
          <w:szCs w:val="24"/>
          <w:lang w:val="ru-RU"/>
        </w:rPr>
        <w:t xml:space="preserve"> </w:t>
      </w:r>
      <w:r w:rsidRPr="0014707B">
        <w:rPr>
          <w:rFonts w:ascii="Times New Roman" w:hAnsi="Times New Roman"/>
          <w:sz w:val="24"/>
          <w:szCs w:val="24"/>
        </w:rPr>
        <w:t>наставе</w:t>
      </w:r>
      <w:r w:rsidRPr="0014707B">
        <w:rPr>
          <w:rFonts w:ascii="Times New Roman" w:hAnsi="Times New Roman"/>
          <w:sz w:val="24"/>
          <w:szCs w:val="24"/>
          <w:lang w:val="ru-RU"/>
        </w:rPr>
        <w:t xml:space="preserve"> </w:t>
      </w:r>
      <w:r w:rsidRPr="0014707B">
        <w:rPr>
          <w:rFonts w:ascii="Times New Roman" w:hAnsi="Times New Roman"/>
          <w:sz w:val="24"/>
          <w:szCs w:val="24"/>
        </w:rPr>
        <w:t>од</w:t>
      </w:r>
      <w:r w:rsidRPr="0014707B">
        <w:rPr>
          <w:rFonts w:ascii="Times New Roman" w:hAnsi="Times New Roman"/>
          <w:sz w:val="24"/>
          <w:szCs w:val="24"/>
          <w:lang w:val="ru-RU"/>
        </w:rPr>
        <w:t xml:space="preserve"> </w:t>
      </w:r>
      <w:r w:rsidRPr="0014707B">
        <w:rPr>
          <w:rFonts w:ascii="Times New Roman" w:hAnsi="Times New Roman"/>
          <w:sz w:val="24"/>
          <w:szCs w:val="24"/>
        </w:rPr>
        <w:t>кључне</w:t>
      </w:r>
      <w:r w:rsidRPr="0014707B">
        <w:rPr>
          <w:rFonts w:ascii="Times New Roman" w:hAnsi="Times New Roman"/>
          <w:sz w:val="24"/>
          <w:szCs w:val="24"/>
          <w:lang w:val="ru-RU"/>
        </w:rPr>
        <w:t xml:space="preserve"> </w:t>
      </w:r>
      <w:r w:rsidRPr="0014707B">
        <w:rPr>
          <w:rFonts w:ascii="Times New Roman" w:hAnsi="Times New Roman"/>
          <w:sz w:val="24"/>
          <w:szCs w:val="24"/>
        </w:rPr>
        <w:t>важности</w:t>
      </w:r>
      <w:r w:rsidRPr="0014707B">
        <w:rPr>
          <w:rFonts w:ascii="Times New Roman" w:hAnsi="Times New Roman"/>
          <w:sz w:val="24"/>
          <w:szCs w:val="24"/>
          <w:lang w:val="ru-RU"/>
        </w:rPr>
        <w:t xml:space="preserve"> </w:t>
      </w:r>
      <w:r w:rsidRPr="0014707B">
        <w:rPr>
          <w:rFonts w:ascii="Times New Roman" w:hAnsi="Times New Roman"/>
          <w:sz w:val="24"/>
          <w:szCs w:val="24"/>
        </w:rPr>
        <w:t>за</w:t>
      </w:r>
      <w:r w:rsidRPr="0014707B">
        <w:rPr>
          <w:rFonts w:ascii="Times New Roman" w:hAnsi="Times New Roman"/>
          <w:sz w:val="24"/>
          <w:szCs w:val="24"/>
          <w:lang w:val="ru-RU"/>
        </w:rPr>
        <w:t xml:space="preserve"> </w:t>
      </w:r>
      <w:r w:rsidRPr="0014707B">
        <w:rPr>
          <w:rFonts w:ascii="Times New Roman" w:hAnsi="Times New Roman"/>
          <w:sz w:val="24"/>
          <w:szCs w:val="24"/>
        </w:rPr>
        <w:t>остваривање</w:t>
      </w:r>
      <w:r w:rsidRPr="0014707B">
        <w:rPr>
          <w:rFonts w:ascii="Times New Roman" w:hAnsi="Times New Roman"/>
          <w:sz w:val="24"/>
          <w:szCs w:val="24"/>
          <w:lang w:val="ru-RU"/>
        </w:rPr>
        <w:t xml:space="preserve"> </w:t>
      </w:r>
      <w:r w:rsidRPr="0014707B">
        <w:rPr>
          <w:rFonts w:ascii="Times New Roman" w:hAnsi="Times New Roman"/>
          <w:sz w:val="24"/>
          <w:szCs w:val="24"/>
        </w:rPr>
        <w:t>темељних</w:t>
      </w:r>
      <w:r w:rsidRPr="0014707B">
        <w:rPr>
          <w:rFonts w:ascii="Times New Roman" w:hAnsi="Times New Roman"/>
          <w:sz w:val="24"/>
          <w:szCs w:val="24"/>
          <w:lang w:val="ru-RU"/>
        </w:rPr>
        <w:t xml:space="preserve"> </w:t>
      </w:r>
      <w:r w:rsidRPr="0014707B">
        <w:rPr>
          <w:rFonts w:ascii="Times New Roman" w:hAnsi="Times New Roman"/>
          <w:sz w:val="24"/>
          <w:szCs w:val="24"/>
        </w:rPr>
        <w:t>циљева правничког</w:t>
      </w:r>
      <w:r w:rsidRPr="0014707B">
        <w:rPr>
          <w:rFonts w:ascii="Times New Roman" w:hAnsi="Times New Roman"/>
          <w:sz w:val="24"/>
          <w:szCs w:val="24"/>
          <w:lang w:val="ru-RU"/>
        </w:rPr>
        <w:t xml:space="preserve"> </w:t>
      </w:r>
      <w:r w:rsidRPr="0014707B">
        <w:rPr>
          <w:rFonts w:ascii="Times New Roman" w:hAnsi="Times New Roman"/>
          <w:sz w:val="24"/>
          <w:szCs w:val="24"/>
        </w:rPr>
        <w:t>образовања. Правилником о</w:t>
      </w:r>
      <w:r w:rsidRPr="0014707B">
        <w:rPr>
          <w:rFonts w:ascii="Times New Roman" w:hAnsi="Times New Roman"/>
          <w:sz w:val="24"/>
          <w:szCs w:val="24"/>
          <w:lang w:val="ru-RU"/>
        </w:rPr>
        <w:t xml:space="preserve"> </w:t>
      </w:r>
      <w:r w:rsidRPr="0014707B">
        <w:rPr>
          <w:rFonts w:ascii="Times New Roman" w:hAnsi="Times New Roman"/>
          <w:sz w:val="24"/>
          <w:szCs w:val="24"/>
        </w:rPr>
        <w:t>квалитету и</w:t>
      </w:r>
      <w:r w:rsidRPr="0014707B">
        <w:rPr>
          <w:rFonts w:ascii="Times New Roman" w:hAnsi="Times New Roman"/>
          <w:sz w:val="24"/>
          <w:szCs w:val="24"/>
          <w:lang w:val="ru-RU"/>
        </w:rPr>
        <w:t xml:space="preserve"> </w:t>
      </w:r>
      <w:r w:rsidRPr="0014707B">
        <w:rPr>
          <w:rFonts w:ascii="Times New Roman" w:hAnsi="Times New Roman"/>
          <w:sz w:val="24"/>
          <w:szCs w:val="24"/>
        </w:rPr>
        <w:t>самовредновању дефинисани су параметри и индикатори квалитета наставног процеса и педагошког рада, као и поступци за праћење, контролу, оцењивање и унапређивање наставног процеса и педагошког рада наставника, асистената и сарадника.</w:t>
      </w:r>
    </w:p>
    <w:p w:rsidR="009A2521" w:rsidRDefault="00371C58" w:rsidP="0014707B">
      <w:pPr>
        <w:pStyle w:val="NormalWeb"/>
        <w:spacing w:before="0" w:beforeAutospacing="0" w:after="0" w:afterAutospacing="0"/>
        <w:ind w:firstLine="720"/>
        <w:jc w:val="both"/>
      </w:pPr>
      <w:r w:rsidRPr="0014707B">
        <w:t>Правилником о квалитету и самовредновању</w:t>
      </w:r>
      <w:r w:rsidRPr="0014707B">
        <w:rPr>
          <w:i/>
          <w:iCs/>
        </w:rPr>
        <w:t xml:space="preserve"> </w:t>
      </w:r>
      <w:r w:rsidRPr="0014707B">
        <w:t>предвиђено</w:t>
      </w:r>
      <w:r w:rsidR="009A2521">
        <w:t xml:space="preserve"> је да се студије изводе према </w:t>
      </w:r>
      <w:r w:rsidR="009A2521">
        <w:rPr>
          <w:lang w:val="sr-Cyrl-RS"/>
        </w:rPr>
        <w:t>П</w:t>
      </w:r>
      <w:r w:rsidRPr="0014707B">
        <w:t xml:space="preserve">лану извођења наставе који усваја Наставно-научно веће и којим се утврђују следеће чињенице: </w:t>
      </w:r>
    </w:p>
    <w:p w:rsidR="009A2521" w:rsidRDefault="00371C58" w:rsidP="0014707B">
      <w:pPr>
        <w:pStyle w:val="NormalWeb"/>
        <w:spacing w:before="0" w:beforeAutospacing="0" w:after="0" w:afterAutospacing="0"/>
        <w:ind w:firstLine="720"/>
        <w:jc w:val="both"/>
      </w:pPr>
      <w:r w:rsidRPr="0014707B">
        <w:t xml:space="preserve">1) наставници, асистенти и сарадници који изводе наставу према студијском програму; </w:t>
      </w:r>
    </w:p>
    <w:p w:rsidR="009A2521" w:rsidRDefault="00371C58" w:rsidP="0014707B">
      <w:pPr>
        <w:pStyle w:val="NormalWeb"/>
        <w:spacing w:before="0" w:beforeAutospacing="0" w:after="0" w:afterAutospacing="0"/>
        <w:ind w:firstLine="720"/>
        <w:jc w:val="both"/>
      </w:pPr>
      <w:r w:rsidRPr="0014707B">
        <w:t xml:space="preserve">2) места извођења наставе, у складу са дозволом за рад; </w:t>
      </w:r>
    </w:p>
    <w:p w:rsidR="009A2521" w:rsidRDefault="00371C58" w:rsidP="0014707B">
      <w:pPr>
        <w:pStyle w:val="NormalWeb"/>
        <w:spacing w:before="0" w:beforeAutospacing="0" w:after="0" w:afterAutospacing="0"/>
        <w:ind w:firstLine="720"/>
        <w:jc w:val="both"/>
      </w:pPr>
      <w:r w:rsidRPr="0014707B">
        <w:t xml:space="preserve">3) почетак и завршетак, као и временски распоред извођења наставе; </w:t>
      </w:r>
    </w:p>
    <w:p w:rsidR="009A2521" w:rsidRDefault="00371C58" w:rsidP="0014707B">
      <w:pPr>
        <w:pStyle w:val="NormalWeb"/>
        <w:spacing w:before="0" w:beforeAutospacing="0" w:after="0" w:afterAutospacing="0"/>
        <w:ind w:firstLine="720"/>
        <w:jc w:val="both"/>
      </w:pPr>
      <w:r w:rsidRPr="0014707B">
        <w:t xml:space="preserve">4) облици наставе (предавања, вежбе, семинари, стручне групе, стручна пракса, консултације са студентима и други облици наставних активности); </w:t>
      </w:r>
    </w:p>
    <w:p w:rsidR="009A2521" w:rsidRDefault="00371C58" w:rsidP="0014707B">
      <w:pPr>
        <w:pStyle w:val="NormalWeb"/>
        <w:spacing w:before="0" w:beforeAutospacing="0" w:after="0" w:afterAutospacing="0"/>
        <w:ind w:firstLine="720"/>
        <w:jc w:val="both"/>
      </w:pPr>
      <w:r w:rsidRPr="0014707B">
        <w:t xml:space="preserve">5) начин полагања испита, испитни рокови и мерила испитивања; </w:t>
      </w:r>
    </w:p>
    <w:p w:rsidR="009A2521" w:rsidRDefault="00371C58" w:rsidP="0014707B">
      <w:pPr>
        <w:pStyle w:val="NormalWeb"/>
        <w:spacing w:before="0" w:beforeAutospacing="0" w:after="0" w:afterAutospacing="0"/>
        <w:ind w:firstLine="720"/>
        <w:jc w:val="both"/>
      </w:pPr>
      <w:r w:rsidRPr="0014707B">
        <w:t xml:space="preserve">6) попис препоручене литературе, </w:t>
      </w:r>
    </w:p>
    <w:p w:rsidR="009A2521" w:rsidRDefault="00371C58" w:rsidP="0014707B">
      <w:pPr>
        <w:pStyle w:val="NormalWeb"/>
        <w:spacing w:before="0" w:beforeAutospacing="0" w:after="0" w:afterAutospacing="0"/>
        <w:ind w:firstLine="720"/>
        <w:jc w:val="both"/>
      </w:pPr>
      <w:r w:rsidRPr="0014707B">
        <w:t xml:space="preserve">7) основне податке о предмету (назив, година, број ЕСПБ, услови), </w:t>
      </w:r>
    </w:p>
    <w:p w:rsidR="009A2521" w:rsidRDefault="00371C58" w:rsidP="0014707B">
      <w:pPr>
        <w:pStyle w:val="NormalWeb"/>
        <w:spacing w:before="0" w:beforeAutospacing="0" w:after="0" w:afterAutospacing="0"/>
        <w:ind w:firstLine="720"/>
        <w:jc w:val="both"/>
      </w:pPr>
      <w:r w:rsidRPr="0014707B">
        <w:t>8) садржај, стру</w:t>
      </w:r>
      <w:r w:rsidR="009A2521">
        <w:t xml:space="preserve">ктура и циљеви предмета, као и </w:t>
      </w:r>
    </w:p>
    <w:p w:rsidR="009A2521" w:rsidRDefault="009A2521" w:rsidP="009A2521">
      <w:pPr>
        <w:pStyle w:val="NormalWeb"/>
        <w:spacing w:before="0" w:beforeAutospacing="0" w:after="0" w:afterAutospacing="0"/>
        <w:ind w:firstLine="720"/>
        <w:jc w:val="both"/>
      </w:pPr>
      <w:r>
        <w:rPr>
          <w:lang w:val="sr-Cyrl-RS"/>
        </w:rPr>
        <w:t>9</w:t>
      </w:r>
      <w:r w:rsidR="00371C58" w:rsidRPr="0014707B">
        <w:t xml:space="preserve">) остале важне чињенице за уредно извођење наставе. Наставно-научно веће редовно, пре почетка нове школске године, усваја планове рада са наведеним подацима. </w:t>
      </w:r>
    </w:p>
    <w:p w:rsidR="00371C58" w:rsidRPr="0014707B" w:rsidRDefault="00371C58" w:rsidP="009A2521">
      <w:pPr>
        <w:pStyle w:val="NormalWeb"/>
        <w:spacing w:before="0" w:beforeAutospacing="0" w:after="0" w:afterAutospacing="0"/>
        <w:ind w:firstLine="720"/>
        <w:jc w:val="both"/>
        <w:rPr>
          <w:bCs/>
          <w:iCs/>
          <w:u w:val="single"/>
        </w:rPr>
      </w:pPr>
      <w:r w:rsidRPr="0014707B">
        <w:t xml:space="preserve">Планови рада су јавно доступни на сајту Факултета </w:t>
      </w:r>
      <w:r w:rsidRPr="0014707B">
        <w:rPr>
          <w:bCs/>
          <w:iCs/>
          <w:u w:val="single"/>
        </w:rPr>
        <w:t>(</w:t>
      </w:r>
      <w:hyperlink r:id="rId36" w:history="1">
        <w:r w:rsidRPr="0014707B">
          <w:rPr>
            <w:rStyle w:val="Hyperlink"/>
            <w:bCs/>
            <w:iCs/>
          </w:rPr>
          <w:t>http://www.jura.kg.ac.rs/index.php/sr/studije.htm</w:t>
        </w:r>
      </w:hyperlink>
      <w:r w:rsidRPr="0014707B">
        <w:rPr>
          <w:bCs/>
          <w:iCs/>
          <w:u w:val="single"/>
        </w:rPr>
        <w:t>),</w:t>
      </w:r>
      <w:r w:rsidRPr="0014707B">
        <w:rPr>
          <w:bCs/>
          <w:iCs/>
        </w:rPr>
        <w:t xml:space="preserve"> </w:t>
      </w:r>
      <w:r w:rsidRPr="0014707B">
        <w:t>и достављају се руководиоцима студијских програма, који су именовани одлукама декана Факултета.</w:t>
      </w:r>
    </w:p>
    <w:p w:rsidR="00371C58" w:rsidRPr="0014707B" w:rsidRDefault="00371C58" w:rsidP="0014707B">
      <w:pPr>
        <w:pStyle w:val="NormalWeb"/>
        <w:spacing w:before="0" w:beforeAutospacing="0" w:after="0" w:afterAutospacing="0"/>
        <w:ind w:firstLine="720"/>
        <w:jc w:val="both"/>
      </w:pPr>
      <w:r w:rsidRPr="0014707B">
        <w:t>Правилником о квалитету и самовредновању предвиђено је да се квалитет наставног процеса обезбеђује:</w:t>
      </w:r>
      <w:r w:rsidRPr="0014707B">
        <w:rPr>
          <w:b/>
          <w:bCs/>
        </w:rPr>
        <w:t xml:space="preserve"> </w:t>
      </w:r>
      <w:r w:rsidRPr="0014707B">
        <w:t>професиона</w:t>
      </w:r>
      <w:r w:rsidRPr="0014707B">
        <w:rPr>
          <w:lang w:val="sr-Cyrl-CS"/>
        </w:rPr>
        <w:t>лним радом</w:t>
      </w:r>
      <w:r w:rsidRPr="0014707B">
        <w:t xml:space="preserve"> наставника, асистената и сарадника током извођења предавања и вежби и коректним односом према студен</w:t>
      </w:r>
      <w:r w:rsidR="009A2521">
        <w:t xml:space="preserve">тима, доношењем и објављивањем </w:t>
      </w:r>
      <w:r w:rsidR="009A2521">
        <w:rPr>
          <w:lang w:val="sr-Cyrl-RS"/>
        </w:rPr>
        <w:t>П</w:t>
      </w:r>
      <w:r w:rsidRPr="0014707B">
        <w:t>ланова рада за наставне предмете,</w:t>
      </w:r>
      <w:r w:rsidRPr="0014707B">
        <w:rPr>
          <w:b/>
          <w:bCs/>
        </w:rPr>
        <w:t xml:space="preserve"> </w:t>
      </w:r>
      <w:r w:rsidRPr="0014707B">
        <w:t xml:space="preserve">контролом наставног </w:t>
      </w:r>
      <w:r w:rsidR="009A2521">
        <w:t xml:space="preserve">процеса и контролом спровођења </w:t>
      </w:r>
      <w:r w:rsidR="009A2521">
        <w:rPr>
          <w:lang w:val="sr-Cyrl-RS"/>
        </w:rPr>
        <w:t>П</w:t>
      </w:r>
      <w:r w:rsidRPr="0014707B">
        <w:t>ланова рада на појединачним предметима, оценом квалитета наставе на појединачним предметима, различитим корективним мерама за унап</w:t>
      </w:r>
      <w:r w:rsidR="009A2521">
        <w:t xml:space="preserve">ређење наставе, усклађеношћу </w:t>
      </w:r>
      <w:r w:rsidR="009A2521">
        <w:rPr>
          <w:lang w:val="sr-Cyrl-RS"/>
        </w:rPr>
        <w:t>П</w:t>
      </w:r>
      <w:r w:rsidRPr="0014707B">
        <w:t>лана и распореда наставе са потребама и могућностима студената, обавезом наставника да осавремењују наставу,</w:t>
      </w:r>
      <w:r w:rsidRPr="0014707B">
        <w:rPr>
          <w:b/>
          <w:bCs/>
        </w:rPr>
        <w:t xml:space="preserve"> </w:t>
      </w:r>
      <w:r w:rsidRPr="0014707B">
        <w:t>интерактивним облицима наставе и редовним праћењем и вредновањем рада студената током различитих облика наставе.</w:t>
      </w:r>
      <w:r w:rsidRPr="0014707B">
        <w:rPr>
          <w:b/>
          <w:bCs/>
        </w:rPr>
        <w:t xml:space="preserve"> </w:t>
      </w:r>
    </w:p>
    <w:p w:rsidR="00371C58" w:rsidRPr="0014707B" w:rsidRDefault="00371C58" w:rsidP="0014707B">
      <w:pPr>
        <w:pStyle w:val="NormalWeb"/>
        <w:spacing w:before="0" w:beforeAutospacing="0" w:after="0" w:afterAutospacing="0"/>
        <w:ind w:firstLine="720"/>
        <w:jc w:val="both"/>
      </w:pPr>
      <w:r w:rsidRPr="0014707B">
        <w:t>Стандарди квалитета наставног процеса обухватају: 1)</w:t>
      </w:r>
      <w:r w:rsidRPr="0014707B">
        <w:rPr>
          <w:lang w:val="sr-Cyrl-CS"/>
        </w:rPr>
        <w:t xml:space="preserve"> </w:t>
      </w:r>
      <w:r w:rsidRPr="0014707B">
        <w:t xml:space="preserve">стандарде квалитета планова рада (силабуса) и 2) стандарде квалитета наставе. </w:t>
      </w:r>
    </w:p>
    <w:p w:rsidR="00371C58" w:rsidRPr="0014707B" w:rsidRDefault="00371C58" w:rsidP="0014707B">
      <w:pPr>
        <w:pStyle w:val="NormalWeb"/>
        <w:spacing w:before="0" w:beforeAutospacing="0" w:after="0" w:afterAutospacing="0"/>
        <w:ind w:firstLine="720"/>
        <w:jc w:val="both"/>
      </w:pPr>
      <w:r w:rsidRPr="0014707B">
        <w:lastRenderedPageBreak/>
        <w:t>Факултет је</w:t>
      </w:r>
      <w:r w:rsidRPr="0014707B">
        <w:rPr>
          <w:lang w:val="sr-Cyrl-CS"/>
        </w:rPr>
        <w:t>,</w:t>
      </w:r>
      <w:r w:rsidRPr="0014707B">
        <w:t xml:space="preserve"> у складу са Правилником о квалитету и самовредновању, усвојио Правилник о основним и мастер академским студијама</w:t>
      </w:r>
      <w:r w:rsidRPr="0014707B">
        <w:rPr>
          <w:bCs/>
          <w:iCs/>
          <w:lang w:val="sr-Cyrl-CS"/>
        </w:rPr>
        <w:t>, којим су прописана правила о организацији наставе</w:t>
      </w:r>
      <w:r w:rsidRPr="0014707B">
        <w:t xml:space="preserve"> и обавезама наставног особља у наставном процесу. Правилник је доступан јавности и може се преузети са сајта Факултета.</w:t>
      </w:r>
    </w:p>
    <w:p w:rsidR="00371C58" w:rsidRPr="009A2521" w:rsidRDefault="00371C58" w:rsidP="009A2521">
      <w:pPr>
        <w:pStyle w:val="NormalWeb"/>
        <w:spacing w:before="0" w:beforeAutospacing="0" w:after="0" w:afterAutospacing="0"/>
        <w:ind w:firstLine="720"/>
        <w:jc w:val="both"/>
        <w:rPr>
          <w:lang w:val="sr-Cyrl-CS"/>
        </w:rPr>
      </w:pPr>
      <w:r w:rsidRPr="0014707B">
        <w:t>Факултет</w:t>
      </w:r>
      <w:r w:rsidRPr="0014707B">
        <w:rPr>
          <w:lang w:val="sr-Cyrl-CS"/>
        </w:rPr>
        <w:t xml:space="preserve"> </w:t>
      </w:r>
      <w:r w:rsidRPr="0014707B">
        <w:t>поседује Књигу</w:t>
      </w:r>
      <w:r w:rsidRPr="0014707B">
        <w:rPr>
          <w:lang w:val="sr-Cyrl-CS"/>
        </w:rPr>
        <w:t xml:space="preserve"> </w:t>
      </w:r>
      <w:r w:rsidRPr="0014707B">
        <w:t>предмета</w:t>
      </w:r>
      <w:r w:rsidRPr="0014707B">
        <w:rPr>
          <w:i/>
          <w:iCs/>
        </w:rPr>
        <w:t xml:space="preserve"> </w:t>
      </w:r>
      <w:r w:rsidRPr="0014707B">
        <w:t>у којој су садржани сумарни силабуси за све предмете, у складу са упутствима Комисије за акредитацију. Књига предмета</w:t>
      </w:r>
      <w:r w:rsidR="009A2521">
        <w:t xml:space="preserve"> доступна је на Факултету и на </w:t>
      </w:r>
      <w:r w:rsidR="009A2521">
        <w:rPr>
          <w:lang w:val="sr-Cyrl-RS"/>
        </w:rPr>
        <w:t>и</w:t>
      </w:r>
      <w:r w:rsidRPr="0014707B">
        <w:t>нтернет страници Факултета</w:t>
      </w:r>
      <w:r w:rsidRPr="0014707B">
        <w:rPr>
          <w:lang w:val="sr-Latn-RS"/>
        </w:rPr>
        <w:t xml:space="preserve"> </w:t>
      </w:r>
      <w:r w:rsidRPr="0014707B">
        <w:rPr>
          <w:bCs/>
          <w:iCs/>
          <w:u w:val="single"/>
          <w:lang w:val="sr-Cyrl-CS"/>
        </w:rPr>
        <w:t>(</w:t>
      </w:r>
      <w:hyperlink r:id="rId37" w:history="1">
        <w:r w:rsidRPr="0014707B">
          <w:rPr>
            <w:rStyle w:val="Hyperlink"/>
            <w:bCs/>
            <w:iCs/>
          </w:rPr>
          <w:t>http://www.jura.kg.ac.rs/index.php/sr/studije.htm</w:t>
        </w:r>
      </w:hyperlink>
      <w:r w:rsidRPr="0014707B">
        <w:rPr>
          <w:bCs/>
          <w:iCs/>
          <w:u w:val="single"/>
        </w:rPr>
        <w:t>)</w:t>
      </w:r>
      <w:r w:rsidRPr="0014707B">
        <w:rPr>
          <w:bCs/>
          <w:iCs/>
        </w:rPr>
        <w:t>.</w:t>
      </w:r>
    </w:p>
    <w:p w:rsidR="00371C58" w:rsidRPr="0014707B" w:rsidRDefault="00371C58" w:rsidP="0014707B">
      <w:pPr>
        <w:pStyle w:val="NormalWeb"/>
        <w:spacing w:before="0" w:beforeAutospacing="0" w:after="0" w:afterAutospacing="0"/>
        <w:ind w:firstLine="720"/>
        <w:jc w:val="both"/>
      </w:pPr>
      <w:r w:rsidRPr="0014707B">
        <w:t>Поред тога, у</w:t>
      </w:r>
      <w:r w:rsidRPr="0014707B">
        <w:rPr>
          <w:lang w:val="sr-Cyrl-CS"/>
        </w:rPr>
        <w:t xml:space="preserve"> </w:t>
      </w:r>
      <w:r w:rsidRPr="0014707B">
        <w:t>складу</w:t>
      </w:r>
      <w:r w:rsidRPr="0014707B">
        <w:rPr>
          <w:lang w:val="sr-Cyrl-CS"/>
        </w:rPr>
        <w:t xml:space="preserve"> </w:t>
      </w:r>
      <w:r w:rsidRPr="0014707B">
        <w:t>са</w:t>
      </w:r>
      <w:r w:rsidRPr="0014707B">
        <w:rPr>
          <w:lang w:val="sr-Cyrl-CS"/>
        </w:rPr>
        <w:t xml:space="preserve"> </w:t>
      </w:r>
      <w:r w:rsidRPr="0014707B">
        <w:t>одредбама Правилника</w:t>
      </w:r>
      <w:r w:rsidRPr="0014707B">
        <w:rPr>
          <w:lang w:val="sr-Cyrl-CS"/>
        </w:rPr>
        <w:t xml:space="preserve"> </w:t>
      </w:r>
      <w:r w:rsidRPr="0014707B">
        <w:t>о</w:t>
      </w:r>
      <w:r w:rsidRPr="0014707B">
        <w:rPr>
          <w:lang w:val="sr-Cyrl-CS"/>
        </w:rPr>
        <w:t xml:space="preserve"> </w:t>
      </w:r>
      <w:r w:rsidRPr="0014707B">
        <w:t>основним</w:t>
      </w:r>
      <w:r w:rsidRPr="0014707B">
        <w:rPr>
          <w:lang w:val="sr-Cyrl-CS"/>
        </w:rPr>
        <w:t xml:space="preserve"> </w:t>
      </w:r>
      <w:r w:rsidRPr="0014707B">
        <w:t>и</w:t>
      </w:r>
      <w:r w:rsidRPr="0014707B">
        <w:rPr>
          <w:lang w:val="sr-Cyrl-CS"/>
        </w:rPr>
        <w:t xml:space="preserve"> мастер академским </w:t>
      </w:r>
      <w:r w:rsidRPr="0014707B">
        <w:t>студијама</w:t>
      </w:r>
      <w:r w:rsidRPr="0014707B">
        <w:rPr>
          <w:i/>
          <w:iCs/>
        </w:rPr>
        <w:t xml:space="preserve"> </w:t>
      </w:r>
      <w:r w:rsidRPr="0014707B">
        <w:t>и Правилник</w:t>
      </w:r>
      <w:r w:rsidRPr="0014707B">
        <w:rPr>
          <w:lang w:val="sr-Cyrl-CS"/>
        </w:rPr>
        <w:t>а</w:t>
      </w:r>
      <w:r w:rsidRPr="0014707B">
        <w:t xml:space="preserve"> о квалитету и самовредновању</w:t>
      </w:r>
      <w:r w:rsidRPr="0014707B">
        <w:rPr>
          <w:lang w:val="sr-Cyrl-CS"/>
        </w:rPr>
        <w:t xml:space="preserve">, </w:t>
      </w:r>
      <w:r w:rsidRPr="0014707B">
        <w:t>а према Упутству за израду плана рада на наставном предмету припремљени су на стандардизованом обрасцу и усвојени детаљни планови рада за сваки предмет, који садрже: име предавача, асистента или сарадника а који учествује у реализацији, укупан број часова наставе за први (зимски) и други (летњи) семестар и</w:t>
      </w:r>
      <w:r w:rsidRPr="0014707B">
        <w:rPr>
          <w:lang w:val="sr-Cyrl-CS"/>
        </w:rPr>
        <w:t xml:space="preserve"> </w:t>
      </w:r>
      <w:r w:rsidRPr="0014707B">
        <w:t xml:space="preserve">фонд часова по радним седмицама. План рада за сваки предмет садржи: циљ изучавања предмета, исход изучавања предмета, кратак опис садржаја предмета, план предавања и вежби са тематским јединицама распоређен по недељама, број часова предавања и вежби по недељама, број ЕСПБ за конкретан предмет и списак обавезне и допунске литературе. </w:t>
      </w:r>
    </w:p>
    <w:p w:rsidR="00371C58" w:rsidRPr="0014707B" w:rsidRDefault="00371C58" w:rsidP="0014707B">
      <w:pPr>
        <w:pStyle w:val="NormalWeb"/>
        <w:spacing w:before="0" w:beforeAutospacing="0" w:after="0" w:afterAutospacing="0"/>
        <w:ind w:firstLine="720"/>
        <w:jc w:val="both"/>
      </w:pPr>
      <w:r w:rsidRPr="0014707B">
        <w:t>Наставници, асистенти</w:t>
      </w:r>
      <w:r w:rsidRPr="0014707B">
        <w:rPr>
          <w:lang w:val="sr-Cyrl-CS"/>
        </w:rPr>
        <w:t xml:space="preserve"> </w:t>
      </w:r>
      <w:r w:rsidRPr="0014707B">
        <w:t>и</w:t>
      </w:r>
      <w:r w:rsidRPr="0014707B">
        <w:rPr>
          <w:lang w:val="sr-Cyrl-CS"/>
        </w:rPr>
        <w:t xml:space="preserve"> </w:t>
      </w:r>
      <w:r w:rsidRPr="0014707B">
        <w:t>сарадници дужни</w:t>
      </w:r>
      <w:r w:rsidRPr="0014707B">
        <w:rPr>
          <w:lang w:val="sr-Cyrl-CS"/>
        </w:rPr>
        <w:t xml:space="preserve"> </w:t>
      </w:r>
      <w:r w:rsidRPr="0014707B">
        <w:t>су да наставу</w:t>
      </w:r>
      <w:r w:rsidRPr="0014707B">
        <w:rPr>
          <w:lang w:val="sr-Cyrl-CS"/>
        </w:rPr>
        <w:t xml:space="preserve"> </w:t>
      </w:r>
      <w:r w:rsidRPr="0014707B">
        <w:t>изводе према плану</w:t>
      </w:r>
      <w:r w:rsidRPr="0014707B">
        <w:rPr>
          <w:lang w:val="sr-Cyrl-CS"/>
        </w:rPr>
        <w:t xml:space="preserve"> </w:t>
      </w:r>
      <w:r w:rsidRPr="0014707B">
        <w:t>рада, који се објављује</w:t>
      </w:r>
      <w:r w:rsidRPr="0014707B">
        <w:rPr>
          <w:lang w:val="sr-Cyrl-CS"/>
        </w:rPr>
        <w:t xml:space="preserve"> </w:t>
      </w:r>
      <w:r w:rsidRPr="0014707B">
        <w:t>на сајту</w:t>
      </w:r>
      <w:r w:rsidRPr="0014707B">
        <w:rPr>
          <w:lang w:val="sr-Cyrl-CS"/>
        </w:rPr>
        <w:t xml:space="preserve"> </w:t>
      </w:r>
      <w:r w:rsidRPr="0014707B">
        <w:t>Факултета</w:t>
      </w:r>
      <w:r w:rsidRPr="0014707B">
        <w:rPr>
          <w:lang w:val="sr-Cyrl-CS"/>
        </w:rPr>
        <w:t xml:space="preserve"> </w:t>
      </w:r>
      <w:r w:rsidR="009A2521">
        <w:rPr>
          <w:lang w:val="sr-Cyrl-RS"/>
        </w:rPr>
        <w:t>15</w:t>
      </w:r>
      <w:r w:rsidRPr="0014707B">
        <w:t xml:space="preserve"> дана пре</w:t>
      </w:r>
      <w:r w:rsidRPr="0014707B">
        <w:rPr>
          <w:lang w:val="sr-Cyrl-CS"/>
        </w:rPr>
        <w:t xml:space="preserve"> </w:t>
      </w:r>
      <w:r w:rsidRPr="0014707B">
        <w:t>почетка</w:t>
      </w:r>
      <w:r w:rsidRPr="0014707B">
        <w:rPr>
          <w:lang w:val="sr-Cyrl-CS"/>
        </w:rPr>
        <w:t xml:space="preserve"> </w:t>
      </w:r>
      <w:r w:rsidRPr="0014707B">
        <w:t>наставе. Силабуси за предмете нових студијских програма са календаром (планом предавања и тематским јединицама по недељама), усклађени са потребама и могућностима студ</w:t>
      </w:r>
      <w:r w:rsidR="00055BFE">
        <w:t xml:space="preserve">ената, редовно се објављују на </w:t>
      </w:r>
      <w:r w:rsidR="00055BFE">
        <w:rPr>
          <w:lang w:val="sr-Cyrl-RS"/>
        </w:rPr>
        <w:t>и</w:t>
      </w:r>
      <w:r w:rsidRPr="0014707B">
        <w:t>нтернет страници Факултета.</w:t>
      </w:r>
    </w:p>
    <w:p w:rsidR="00371C58" w:rsidRPr="0014707B" w:rsidRDefault="00371C58" w:rsidP="0014707B">
      <w:pPr>
        <w:pStyle w:val="NormalWeb"/>
        <w:spacing w:before="0" w:beforeAutospacing="0" w:after="0" w:afterAutospacing="0"/>
        <w:ind w:firstLine="720"/>
        <w:jc w:val="both"/>
      </w:pPr>
      <w:r w:rsidRPr="0014707B">
        <w:t>Настава која се изводи на Факултету је интерактивна. Наставници и сарадници предавања и вежбе држе, између осталог, и помоћу примера из праксе, а сви видови наставе подстичу студенте на размишљање и креативност, самосталност у раду и примену стечених знања.</w:t>
      </w:r>
    </w:p>
    <w:p w:rsidR="00371C58" w:rsidRPr="0014707B" w:rsidRDefault="00371C58" w:rsidP="0014707B">
      <w:pPr>
        <w:pStyle w:val="NormalWeb"/>
        <w:spacing w:before="0" w:beforeAutospacing="0" w:after="0" w:afterAutospacing="0"/>
        <w:ind w:firstLine="720"/>
        <w:jc w:val="both"/>
        <w:rPr>
          <w:lang w:val="sr-Cyrl-CS"/>
        </w:rPr>
      </w:pPr>
      <w:r w:rsidRPr="0014707B">
        <w:t>На седницама Наставно–научног већа, усвојени су планови рада основних, мастер и докторских академских студија за све академске године на које се односи овај Извештај.</w:t>
      </w:r>
      <w:r w:rsidRPr="0014707B">
        <w:rPr>
          <w:lang w:val="sr-Cyrl-CS"/>
        </w:rPr>
        <w:t xml:space="preserve"> </w:t>
      </w:r>
    </w:p>
    <w:p w:rsidR="00371C58" w:rsidRPr="0014707B" w:rsidRDefault="00371C58" w:rsidP="0014707B">
      <w:pPr>
        <w:pStyle w:val="NormalWeb"/>
        <w:spacing w:before="0" w:beforeAutospacing="0" w:after="0" w:afterAutospacing="0"/>
        <w:ind w:firstLine="720"/>
        <w:jc w:val="both"/>
      </w:pPr>
      <w:r w:rsidRPr="0014707B">
        <w:t>Правилником о квалитету и самовредновању предвиђени су стандарди квалитета у погледу садржине, метода и динамике предавања и вежби, као и стандарди професионалног понашања наставника и сарадника, а исто тако и стандарди квалитета у извођ</w:t>
      </w:r>
      <w:r w:rsidR="00055BFE">
        <w:t xml:space="preserve">ењу наставе. Наставници и сарадници поштују усвојени </w:t>
      </w:r>
      <w:r w:rsidR="00055BFE">
        <w:rPr>
          <w:lang w:val="sr-Cyrl-RS"/>
        </w:rPr>
        <w:t>П</w:t>
      </w:r>
      <w:r w:rsidRPr="0014707B">
        <w:t xml:space="preserve">лан наставе у извођењу тематских јединица, као и распоред и сатницу предавања. </w:t>
      </w:r>
    </w:p>
    <w:p w:rsidR="00371C58" w:rsidRPr="0014707B" w:rsidRDefault="00371C58" w:rsidP="0014707B">
      <w:pPr>
        <w:pStyle w:val="NormalWeb"/>
        <w:spacing w:before="0" w:beforeAutospacing="0" w:after="0" w:afterAutospacing="0"/>
        <w:ind w:firstLine="720"/>
        <w:jc w:val="both"/>
        <w:rPr>
          <w:b/>
          <w:color w:val="FF0000"/>
        </w:rPr>
      </w:pPr>
      <w:r w:rsidRPr="0014707B">
        <w:t>Дневник рада се води за сваки предмет посебно.</w:t>
      </w:r>
      <w:r w:rsidRPr="0014707B">
        <w:rPr>
          <w:bCs/>
          <w:iCs/>
        </w:rPr>
        <w:t xml:space="preserve"> </w:t>
      </w:r>
      <w:r w:rsidRPr="0014707B">
        <w:t>У њему се налазе подаци о реализованој настави, вежбама и</w:t>
      </w:r>
      <w:r w:rsidRPr="0014707B">
        <w:rPr>
          <w:lang w:val="sr-Cyrl-CS"/>
        </w:rPr>
        <w:t xml:space="preserve"> </w:t>
      </w:r>
      <w:r w:rsidRPr="0014707B">
        <w:t>осталим</w:t>
      </w:r>
      <w:r w:rsidRPr="0014707B">
        <w:rPr>
          <w:lang w:val="sr-Cyrl-CS"/>
        </w:rPr>
        <w:t xml:space="preserve"> </w:t>
      </w:r>
      <w:r w:rsidRPr="0014707B">
        <w:t>наставним</w:t>
      </w:r>
      <w:r w:rsidRPr="0014707B">
        <w:rPr>
          <w:lang w:val="sr-Cyrl-CS"/>
        </w:rPr>
        <w:t xml:space="preserve"> </w:t>
      </w:r>
      <w:r w:rsidRPr="0014707B">
        <w:t>и</w:t>
      </w:r>
      <w:r w:rsidRPr="0014707B">
        <w:rPr>
          <w:lang w:val="sr-Cyrl-CS"/>
        </w:rPr>
        <w:t xml:space="preserve"> </w:t>
      </w:r>
      <w:r w:rsidRPr="0014707B">
        <w:t>ваннаставним активностима, време одржавања, методске јединице и</w:t>
      </w:r>
      <w:r w:rsidRPr="0014707B">
        <w:rPr>
          <w:lang w:val="sr-Cyrl-CS"/>
        </w:rPr>
        <w:t xml:space="preserve"> </w:t>
      </w:r>
      <w:r w:rsidRPr="0014707B">
        <w:t>реализација наставног</w:t>
      </w:r>
      <w:r w:rsidRPr="0014707B">
        <w:rPr>
          <w:lang w:val="sr-Cyrl-CS"/>
        </w:rPr>
        <w:t xml:space="preserve"> </w:t>
      </w:r>
      <w:r w:rsidRPr="0014707B">
        <w:t>плана</w:t>
      </w:r>
      <w:r w:rsidRPr="0014707B">
        <w:rPr>
          <w:lang w:val="sr-Cyrl-CS"/>
        </w:rPr>
        <w:t xml:space="preserve"> </w:t>
      </w:r>
      <w:r w:rsidRPr="0014707B">
        <w:t>и</w:t>
      </w:r>
      <w:r w:rsidRPr="0014707B">
        <w:rPr>
          <w:lang w:val="sr-Cyrl-CS"/>
        </w:rPr>
        <w:t xml:space="preserve"> </w:t>
      </w:r>
      <w:r w:rsidRPr="0014707B">
        <w:t xml:space="preserve">програма. Дневник рада на предмету води се на стандардизован начин. Продекан за наставу, руководиоци основних, </w:t>
      </w:r>
      <w:r w:rsidRPr="0014707B">
        <w:rPr>
          <w:lang w:val="sr-Cyrl-CS"/>
        </w:rPr>
        <w:t>мастер</w:t>
      </w:r>
      <w:r w:rsidRPr="0014707B">
        <w:t xml:space="preserve"> академских и докторских студија, шефови катедри и Комисија за обезбеђење и унапређење квалитета, повремено су контролисали Дневник рада са аспекта уредности вођења и тачности унетих података и да су на констатоване пропусте и недостатке правовремено реаговали те да су исти отклоњени. </w:t>
      </w:r>
      <w:r w:rsidRPr="0014707B">
        <w:tab/>
      </w:r>
    </w:p>
    <w:p w:rsidR="00371C58" w:rsidRPr="0014707B" w:rsidRDefault="00371C58" w:rsidP="0014707B">
      <w:pPr>
        <w:pStyle w:val="NormalWeb"/>
        <w:spacing w:before="0" w:beforeAutospacing="0" w:after="0" w:afterAutospacing="0"/>
        <w:ind w:firstLine="720"/>
        <w:jc w:val="both"/>
      </w:pPr>
      <w:r w:rsidRPr="0014707B">
        <w:t>Најзначајнији,</w:t>
      </w:r>
      <w:r w:rsidRPr="0014707B">
        <w:rPr>
          <w:lang w:val="sr-Cyrl-CS"/>
        </w:rPr>
        <w:t xml:space="preserve"> </w:t>
      </w:r>
      <w:r w:rsidRPr="0014707B">
        <w:t>мада</w:t>
      </w:r>
      <w:r w:rsidRPr="0014707B">
        <w:rPr>
          <w:lang w:val="sr-Cyrl-CS"/>
        </w:rPr>
        <w:t xml:space="preserve"> </w:t>
      </w:r>
      <w:r w:rsidRPr="0014707B">
        <w:t>не</w:t>
      </w:r>
      <w:r w:rsidRPr="0014707B">
        <w:rPr>
          <w:lang w:val="sr-Cyrl-CS"/>
        </w:rPr>
        <w:t xml:space="preserve"> </w:t>
      </w:r>
      <w:r w:rsidRPr="0014707B">
        <w:t>и</w:t>
      </w:r>
      <w:r w:rsidRPr="0014707B">
        <w:rPr>
          <w:lang w:val="sr-Cyrl-CS"/>
        </w:rPr>
        <w:t xml:space="preserve"> </w:t>
      </w:r>
      <w:r w:rsidRPr="0014707B">
        <w:t>једини</w:t>
      </w:r>
      <w:r w:rsidRPr="0014707B">
        <w:rPr>
          <w:lang w:val="sr-Cyrl-CS"/>
        </w:rPr>
        <w:t xml:space="preserve"> </w:t>
      </w:r>
      <w:r w:rsidRPr="0014707B">
        <w:t>вид</w:t>
      </w:r>
      <w:r w:rsidRPr="0014707B">
        <w:rPr>
          <w:lang w:val="sr-Cyrl-CS"/>
        </w:rPr>
        <w:t xml:space="preserve"> </w:t>
      </w:r>
      <w:r w:rsidRPr="0014707B">
        <w:t>учешћа студената</w:t>
      </w:r>
      <w:r w:rsidRPr="0014707B">
        <w:rPr>
          <w:lang w:val="sr-Cyrl-CS"/>
        </w:rPr>
        <w:t xml:space="preserve"> </w:t>
      </w:r>
      <w:r w:rsidRPr="0014707B">
        <w:t>у</w:t>
      </w:r>
      <w:r w:rsidRPr="0014707B">
        <w:rPr>
          <w:b/>
          <w:bCs/>
        </w:rPr>
        <w:t xml:space="preserve"> </w:t>
      </w:r>
      <w:r w:rsidRPr="0014707B">
        <w:t>контроли квалитета наставног процеса су анонимне анкете, које се организују и спроводе у току сваког семестра</w:t>
      </w:r>
      <w:r w:rsidRPr="0014707B">
        <w:rPr>
          <w:b/>
          <w:bCs/>
        </w:rPr>
        <w:t>.</w:t>
      </w:r>
      <w:r w:rsidRPr="0014707B">
        <w:t xml:space="preserve"> Током летњег семестра академске 2019/2020. године</w:t>
      </w:r>
      <w:r w:rsidR="00055BFE">
        <w:rPr>
          <w:lang w:val="sr-Cyrl-RS"/>
        </w:rPr>
        <w:t>,</w:t>
      </w:r>
      <w:r w:rsidRPr="0014707B">
        <w:t xml:space="preserve"> анкете нису спроведене због пандемије корона</w:t>
      </w:r>
      <w:r w:rsidR="00055BFE">
        <w:rPr>
          <w:lang w:val="sr-Cyrl-RS"/>
        </w:rPr>
        <w:t xml:space="preserve"> </w:t>
      </w:r>
      <w:r w:rsidRPr="0014707B">
        <w:t>вируса.</w:t>
      </w:r>
    </w:p>
    <w:p w:rsidR="00371C58" w:rsidRPr="0014707B" w:rsidRDefault="00371C58" w:rsidP="0014707B">
      <w:pPr>
        <w:pStyle w:val="NormalWeb"/>
        <w:spacing w:before="0" w:beforeAutospacing="0" w:after="0" w:afterAutospacing="0"/>
        <w:ind w:firstLine="720"/>
        <w:jc w:val="both"/>
        <w:rPr>
          <w:lang w:val="sr-Cyrl-CS"/>
        </w:rPr>
      </w:pPr>
      <w:r w:rsidRPr="0014707B">
        <w:t>Факултет</w:t>
      </w:r>
      <w:r w:rsidRPr="0014707B">
        <w:rPr>
          <w:lang w:val="sr-Cyrl-CS"/>
        </w:rPr>
        <w:t xml:space="preserve"> </w:t>
      </w:r>
      <w:r w:rsidRPr="0014707B">
        <w:t>примењује</w:t>
      </w:r>
      <w:r w:rsidRPr="0014707B">
        <w:rPr>
          <w:lang w:val="sr-Cyrl-CS"/>
        </w:rPr>
        <w:t xml:space="preserve"> </w:t>
      </w:r>
      <w:r w:rsidRPr="0014707B">
        <w:t>традиционалне</w:t>
      </w:r>
      <w:r w:rsidRPr="0014707B">
        <w:rPr>
          <w:lang w:val="sr-Cyrl-CS"/>
        </w:rPr>
        <w:t xml:space="preserve"> </w:t>
      </w:r>
      <w:r w:rsidRPr="0014707B">
        <w:t>инструменте</w:t>
      </w:r>
      <w:r w:rsidRPr="0014707B">
        <w:rPr>
          <w:lang w:val="sr-Cyrl-CS"/>
        </w:rPr>
        <w:t xml:space="preserve"> </w:t>
      </w:r>
      <w:r w:rsidRPr="0014707B">
        <w:t>за обезбеђење квалитета наставе</w:t>
      </w:r>
      <w:r w:rsidRPr="0014707B">
        <w:rPr>
          <w:lang w:val="sr-Cyrl-CS"/>
        </w:rPr>
        <w:t xml:space="preserve"> </w:t>
      </w:r>
      <w:r w:rsidRPr="0014707B">
        <w:t>и</w:t>
      </w:r>
      <w:r w:rsidRPr="0014707B">
        <w:rPr>
          <w:lang w:val="sr-Cyrl-CS"/>
        </w:rPr>
        <w:t xml:space="preserve"> </w:t>
      </w:r>
      <w:r w:rsidRPr="0014707B">
        <w:t>вежби. Распоред наставе редовно се објављује на огласним таблама Факултета и на Интернет страници Факултета</w:t>
      </w:r>
    </w:p>
    <w:p w:rsidR="00371C58" w:rsidRPr="0014707B" w:rsidRDefault="00371C58" w:rsidP="0014707B">
      <w:pPr>
        <w:pStyle w:val="NormalWeb"/>
        <w:spacing w:before="0" w:beforeAutospacing="0" w:after="0" w:afterAutospacing="0"/>
        <w:jc w:val="both"/>
        <w:rPr>
          <w:bCs/>
          <w:iCs/>
          <w:u w:val="single"/>
        </w:rPr>
      </w:pPr>
      <w:r w:rsidRPr="0014707B">
        <w:rPr>
          <w:bCs/>
          <w:iCs/>
          <w:u w:val="single"/>
        </w:rPr>
        <w:lastRenderedPageBreak/>
        <w:t>(</w:t>
      </w:r>
      <w:hyperlink r:id="rId38" w:history="1">
        <w:r w:rsidRPr="0014707B">
          <w:rPr>
            <w:rStyle w:val="Hyperlink"/>
            <w:bCs/>
            <w:iCs/>
          </w:rPr>
          <w:t>http://www.jura.kg.ac.rs/index.php/sr/rpiv.htm</w:t>
        </w:r>
      </w:hyperlink>
      <w:r w:rsidRPr="0014707B">
        <w:rPr>
          <w:bCs/>
          <w:iCs/>
          <w:u w:val="single"/>
        </w:rPr>
        <w:t>)</w:t>
      </w:r>
      <w:r w:rsidRPr="0014707B">
        <w:t xml:space="preserve">. Анализа података из Дневника рада показује да се настава одвија у складу са усвојеним наставним плановима и програмима, као и Распоредом наставе. </w:t>
      </w:r>
    </w:p>
    <w:p w:rsidR="00371C58" w:rsidRPr="0014707B" w:rsidRDefault="00371C58" w:rsidP="0014707B">
      <w:pPr>
        <w:pStyle w:val="NormalWeb"/>
        <w:spacing w:before="0" w:beforeAutospacing="0" w:after="0" w:afterAutospacing="0"/>
        <w:ind w:firstLine="720"/>
        <w:jc w:val="both"/>
      </w:pPr>
      <w:r w:rsidRPr="0014707B">
        <w:t xml:space="preserve">У претходном периоду </w:t>
      </w:r>
      <w:r w:rsidRPr="0014707B">
        <w:rPr>
          <w:bCs/>
        </w:rPr>
        <w:t>редовно се</w:t>
      </w:r>
      <w:r w:rsidRPr="0014707B">
        <w:rPr>
          <w:color w:val="FF0000"/>
        </w:rPr>
        <w:t xml:space="preserve"> </w:t>
      </w:r>
      <w:r w:rsidRPr="0014707B">
        <w:t>спроводи анкетирање студената у зимском и летњем семестру, као вид учешћа студената у контроли квалитета наставног процеса</w:t>
      </w:r>
      <w:r w:rsidRPr="0014707B">
        <w:rPr>
          <w:lang w:val="sr-Cyrl-CS"/>
        </w:rPr>
        <w:t>.</w:t>
      </w:r>
      <w:r w:rsidRPr="0014707B">
        <w:t xml:space="preserve"> Општа оцена (оцена</w:t>
      </w:r>
      <w:r w:rsidRPr="0014707B">
        <w:rPr>
          <w:lang w:val="sr-Cyrl-CS"/>
        </w:rPr>
        <w:t xml:space="preserve"> </w:t>
      </w:r>
      <w:r w:rsidRPr="0014707B">
        <w:t>за укупни утисак) квалитета наставника, и</w:t>
      </w:r>
      <w:r w:rsidRPr="0014707B">
        <w:rPr>
          <w:lang w:val="sr-Cyrl-CS"/>
        </w:rPr>
        <w:t xml:space="preserve"> </w:t>
      </w:r>
      <w:r w:rsidRPr="0014707B">
        <w:t>сарадника дата од стране студената, по мишљењу Комисије, бележи високу вредност. Укупна просечна оцена квалитета рада наставника</w:t>
      </w:r>
      <w:r w:rsidRPr="0014707B">
        <w:rPr>
          <w:lang w:val="sr-Cyrl-CS"/>
        </w:rPr>
        <w:t xml:space="preserve"> </w:t>
      </w:r>
      <w:r w:rsidRPr="0014707B">
        <w:t>и</w:t>
      </w:r>
      <w:r w:rsidRPr="0014707B">
        <w:rPr>
          <w:lang w:val="sr-Cyrl-CS"/>
        </w:rPr>
        <w:t xml:space="preserve"> </w:t>
      </w:r>
      <w:r w:rsidRPr="0014707B">
        <w:t>сарадника вреднована је високим оценама што говори да је квалитет наставника и</w:t>
      </w:r>
      <w:r w:rsidRPr="0014707B">
        <w:rPr>
          <w:lang w:val="sr-Cyrl-CS"/>
        </w:rPr>
        <w:t xml:space="preserve"> </w:t>
      </w:r>
      <w:r w:rsidRPr="0014707B">
        <w:t>сарадника Правног</w:t>
      </w:r>
      <w:r w:rsidRPr="0014707B">
        <w:rPr>
          <w:lang w:val="sr-Cyrl-CS"/>
        </w:rPr>
        <w:t xml:space="preserve"> </w:t>
      </w:r>
      <w:r w:rsidRPr="0014707B">
        <w:t>факултета у</w:t>
      </w:r>
      <w:r w:rsidRPr="0014707B">
        <w:rPr>
          <w:lang w:val="sr-Cyrl-CS"/>
        </w:rPr>
        <w:t xml:space="preserve"> </w:t>
      </w:r>
      <w:r w:rsidRPr="0014707B">
        <w:t>Крагујевцу на задовољавајућем</w:t>
      </w:r>
      <w:r w:rsidRPr="0014707B">
        <w:rPr>
          <w:lang w:val="sr-Cyrl-CS"/>
        </w:rPr>
        <w:t xml:space="preserve"> </w:t>
      </w:r>
      <w:r w:rsidRPr="0014707B">
        <w:t>нивоу. Број анкетираних</w:t>
      </w:r>
      <w:r w:rsidRPr="0014707B">
        <w:rPr>
          <w:lang w:val="sr-Cyrl-CS"/>
        </w:rPr>
        <w:t xml:space="preserve"> </w:t>
      </w:r>
      <w:r w:rsidRPr="0014707B">
        <w:t>студената</w:t>
      </w:r>
      <w:r w:rsidRPr="0014707B">
        <w:rPr>
          <w:lang w:val="sr-Cyrl-CS"/>
        </w:rPr>
        <w:t xml:space="preserve"> </w:t>
      </w:r>
      <w:r w:rsidRPr="0014707B">
        <w:t>на предавањима, пак, која се изводе на одређеним предметима, показује да још</w:t>
      </w:r>
      <w:r w:rsidRPr="0014707B">
        <w:rPr>
          <w:lang w:val="sr-Cyrl-CS"/>
        </w:rPr>
        <w:t xml:space="preserve"> </w:t>
      </w:r>
      <w:r w:rsidRPr="0014707B">
        <w:t>увек не постоји довољна посећеност.</w:t>
      </w:r>
    </w:p>
    <w:p w:rsidR="00371C58" w:rsidRPr="0014707B" w:rsidRDefault="00371C58" w:rsidP="0014707B">
      <w:pPr>
        <w:pStyle w:val="NormalWeb"/>
        <w:spacing w:before="0" w:beforeAutospacing="0" w:after="0" w:afterAutospacing="0"/>
        <w:ind w:firstLine="720"/>
        <w:jc w:val="both"/>
      </w:pPr>
      <w:r w:rsidRPr="0014707B">
        <w:t>Квалитет наставног проц</w:t>
      </w:r>
      <w:r w:rsidR="00055BFE">
        <w:t xml:space="preserve">еса обезбеђује се усклађеношћу </w:t>
      </w:r>
      <w:r w:rsidR="00055BFE">
        <w:rPr>
          <w:lang w:val="sr-Cyrl-RS"/>
        </w:rPr>
        <w:t>П</w:t>
      </w:r>
      <w:r w:rsidRPr="0014707B">
        <w:t xml:space="preserve">лана наставе и вежби у складу са потребама и могућностима студената. У процесу акредитације </w:t>
      </w:r>
      <w:r w:rsidRPr="0014707B">
        <w:rPr>
          <w:lang w:val="sr-Cyrl-CS"/>
        </w:rPr>
        <w:t>студијских</w:t>
      </w:r>
      <w:r w:rsidRPr="0014707B">
        <w:t xml:space="preserve"> програма рецензенти су детаљно проверавали да ли су различитих типов</w:t>
      </w:r>
      <w:r w:rsidRPr="0014707B">
        <w:rPr>
          <w:lang w:val="sr-Cyrl-CS"/>
        </w:rPr>
        <w:t>и</w:t>
      </w:r>
      <w:r w:rsidRPr="0014707B">
        <w:t xml:space="preserve"> курсева које изводе наставници и сарадници ангажовани на студијском програму </w:t>
      </w:r>
      <w:r w:rsidRPr="0014707B">
        <w:rPr>
          <w:lang w:val="sr-Cyrl-CS"/>
        </w:rPr>
        <w:t>у складу са</w:t>
      </w:r>
      <w:r w:rsidRPr="0014707B">
        <w:t xml:space="preserve"> исходима учења тог студијског програма. С обзиром на чињеницу да су сви студијски програми акредитовани, поменути односи су нужно испоштовани.</w:t>
      </w:r>
    </w:p>
    <w:p w:rsidR="00371C58" w:rsidRPr="0014707B" w:rsidRDefault="00371C58" w:rsidP="0014707B">
      <w:pPr>
        <w:pStyle w:val="NormalWeb"/>
        <w:spacing w:before="0" w:beforeAutospacing="0" w:after="0" w:afterAutospacing="0"/>
        <w:ind w:firstLine="720"/>
        <w:jc w:val="both"/>
        <w:rPr>
          <w:b/>
          <w:bCs/>
        </w:rPr>
      </w:pPr>
      <w:r w:rsidRPr="0014707B">
        <w:rPr>
          <w:bCs/>
        </w:rPr>
        <w:t>У претходном периоду присутна је пракса организовања предавања из одређених наставних предмета од стране предавача, универзитетских професора и</w:t>
      </w:r>
      <w:r w:rsidRPr="0014707B">
        <w:rPr>
          <w:bCs/>
          <w:lang w:val="sr-Cyrl-CS"/>
        </w:rPr>
        <w:t xml:space="preserve"> </w:t>
      </w:r>
      <w:r w:rsidRPr="0014707B">
        <w:rPr>
          <w:bCs/>
        </w:rPr>
        <w:t>експерата из институција</w:t>
      </w:r>
      <w:r w:rsidRPr="0014707B">
        <w:rPr>
          <w:bCs/>
          <w:lang w:val="sr-Cyrl-CS"/>
        </w:rPr>
        <w:t xml:space="preserve"> </w:t>
      </w:r>
      <w:r w:rsidRPr="0014707B">
        <w:rPr>
          <w:bCs/>
        </w:rPr>
        <w:t>ван</w:t>
      </w:r>
      <w:r w:rsidRPr="0014707B">
        <w:rPr>
          <w:bCs/>
          <w:lang w:val="sr-Cyrl-CS"/>
        </w:rPr>
        <w:t xml:space="preserve"> </w:t>
      </w:r>
      <w:r w:rsidRPr="0014707B">
        <w:rPr>
          <w:bCs/>
        </w:rPr>
        <w:t>Факултета. Овим предавањима се студентима омогућује да стекну додатна  знања из различитих наставних предмета. Приметна је континуирана активност Факултета, којом</w:t>
      </w:r>
      <w:r w:rsidRPr="0014707B">
        <w:rPr>
          <w:bCs/>
          <w:lang w:val="sr-Cyrl-CS"/>
        </w:rPr>
        <w:t xml:space="preserve"> </w:t>
      </w:r>
      <w:r w:rsidRPr="0014707B">
        <w:rPr>
          <w:bCs/>
        </w:rPr>
        <w:t xml:space="preserve">се подстичу студенти на размишљање, креативност и разумевање примера из праксе. </w:t>
      </w:r>
      <w:r w:rsidRPr="0014707B">
        <w:rPr>
          <w:bCs/>
          <w:lang w:val="sr-Cyrl-CS"/>
        </w:rPr>
        <w:t xml:space="preserve">Подаци о свим овим активностима се редовно ажурирају и налазе се на интернет страници Факултета, те су потпуно доступни јавности. </w:t>
      </w:r>
      <w:r w:rsidRPr="0014707B">
        <w:rPr>
          <w:bCs/>
        </w:rPr>
        <w:t>Осим тога, на Факултету</w:t>
      </w:r>
      <w:r w:rsidRPr="0014707B">
        <w:rPr>
          <w:bCs/>
          <w:lang w:val="sr-Cyrl-CS"/>
        </w:rPr>
        <w:t xml:space="preserve"> </w:t>
      </w:r>
      <w:r w:rsidRPr="0014707B">
        <w:rPr>
          <w:bCs/>
        </w:rPr>
        <w:t>је организовано и неколико запажених предавања</w:t>
      </w:r>
      <w:r w:rsidRPr="0014707B">
        <w:rPr>
          <w:bCs/>
          <w:lang w:val="sr-Cyrl-CS"/>
        </w:rPr>
        <w:t xml:space="preserve"> </w:t>
      </w:r>
      <w:r w:rsidRPr="0014707B">
        <w:rPr>
          <w:bCs/>
        </w:rPr>
        <w:t>домаћих</w:t>
      </w:r>
      <w:r w:rsidRPr="0014707B">
        <w:rPr>
          <w:bCs/>
          <w:lang w:val="sr-Cyrl-CS"/>
        </w:rPr>
        <w:t xml:space="preserve"> </w:t>
      </w:r>
      <w:r w:rsidRPr="0014707B">
        <w:rPr>
          <w:bCs/>
        </w:rPr>
        <w:t>експерата</w:t>
      </w:r>
      <w:r w:rsidRPr="0014707B">
        <w:rPr>
          <w:bCs/>
          <w:lang w:val="sr-Cyrl-CS"/>
        </w:rPr>
        <w:t xml:space="preserve"> </w:t>
      </w:r>
      <w:r w:rsidRPr="0014707B">
        <w:rPr>
          <w:bCs/>
        </w:rPr>
        <w:t>и</w:t>
      </w:r>
      <w:r w:rsidRPr="0014707B">
        <w:rPr>
          <w:bCs/>
          <w:lang w:val="sr-Cyrl-CS"/>
        </w:rPr>
        <w:t xml:space="preserve"> </w:t>
      </w:r>
      <w:r w:rsidRPr="0014707B">
        <w:rPr>
          <w:bCs/>
        </w:rPr>
        <w:t>личности из јавног живота</w:t>
      </w:r>
      <w:r w:rsidRPr="0014707B">
        <w:rPr>
          <w:bCs/>
          <w:lang w:val="sr-Cyrl-CS"/>
        </w:rPr>
        <w:t xml:space="preserve">. </w:t>
      </w:r>
    </w:p>
    <w:p w:rsidR="00371C58" w:rsidRPr="0014707B" w:rsidRDefault="00371C58" w:rsidP="0014707B">
      <w:pPr>
        <w:pStyle w:val="NormalWeb"/>
        <w:spacing w:before="0" w:beforeAutospacing="0" w:after="0" w:afterAutospacing="0"/>
        <w:ind w:firstLine="720"/>
        <w:jc w:val="both"/>
        <w:rPr>
          <w:lang w:val="sr-Cyrl-CS"/>
        </w:rPr>
      </w:pPr>
      <w:r w:rsidRPr="0014707B">
        <w:rPr>
          <w:lang w:val="sr-Cyrl-CS"/>
        </w:rPr>
        <w:t xml:space="preserve">Ради реализације </w:t>
      </w:r>
      <w:r w:rsidRPr="0014707B">
        <w:t xml:space="preserve">наведених </w:t>
      </w:r>
      <w:r w:rsidRPr="0014707B">
        <w:rPr>
          <w:lang w:val="sr-Cyrl-CS"/>
        </w:rPr>
        <w:t>активности којима се доприноси даљем развоју квалитета наставног процеса</w:t>
      </w:r>
      <w:r w:rsidRPr="0014707B">
        <w:t xml:space="preserve"> </w:t>
      </w:r>
      <w:r w:rsidRPr="0014707B">
        <w:rPr>
          <w:lang w:val="sr-Cyrl-CS"/>
        </w:rPr>
        <w:t xml:space="preserve">пре почетка сваке академске године сачињава се и посебан </w:t>
      </w:r>
      <w:r w:rsidRPr="0014707B">
        <w:t>календар</w:t>
      </w:r>
      <w:r w:rsidRPr="0014707B">
        <w:rPr>
          <w:lang w:val="sr-Cyrl-CS"/>
        </w:rPr>
        <w:t xml:space="preserve"> </w:t>
      </w:r>
      <w:r w:rsidRPr="0014707B">
        <w:t>планираних</w:t>
      </w:r>
      <w:r w:rsidRPr="0014707B">
        <w:rPr>
          <w:lang w:val="sr-Cyrl-CS"/>
        </w:rPr>
        <w:t xml:space="preserve"> активности (</w:t>
      </w:r>
      <w:hyperlink r:id="rId39" w:history="1">
        <w:r w:rsidRPr="0014707B">
          <w:rPr>
            <w:rStyle w:val="Hyperlink"/>
            <w:lang w:val="sr-Cyrl-CS"/>
          </w:rPr>
          <w:t>http://www.jura.kg.ac.rs/index.php/sr/rpiv.htm</w:t>
        </w:r>
      </w:hyperlink>
      <w:r w:rsidRPr="0014707B">
        <w:rPr>
          <w:lang w:val="sr-Cyrl-CS"/>
        </w:rPr>
        <w:t>). Неопходно је истаћи и да у претходном периоду постоји приметна заинтересованост студената, студентских представника и студентских организација да се</w:t>
      </w:r>
      <w:r w:rsidRPr="0014707B">
        <w:t xml:space="preserve"> активно укључе у</w:t>
      </w:r>
      <w:r w:rsidRPr="0014707B">
        <w:rPr>
          <w:lang w:val="sr-Cyrl-CS"/>
        </w:rPr>
        <w:t xml:space="preserve"> остваривањ</w:t>
      </w:r>
      <w:r w:rsidRPr="0014707B">
        <w:t>е</w:t>
      </w:r>
      <w:r w:rsidRPr="0014707B">
        <w:rPr>
          <w:lang w:val="sr-Cyrl-CS"/>
        </w:rPr>
        <w:t xml:space="preserve"> оваквих видова активности</w:t>
      </w:r>
      <w:r w:rsidRPr="0014707B">
        <w:t>.</w:t>
      </w:r>
      <w:r w:rsidRPr="0014707B">
        <w:rPr>
          <w:lang w:val="sr-Cyrl-CS"/>
        </w:rPr>
        <w:t xml:space="preserve"> </w:t>
      </w:r>
    </w:p>
    <w:p w:rsidR="00371C58" w:rsidRPr="0014707B" w:rsidRDefault="00371C58" w:rsidP="0014707B">
      <w:pPr>
        <w:pStyle w:val="NormalWeb"/>
        <w:spacing w:before="0" w:beforeAutospacing="0" w:after="0" w:afterAutospacing="0"/>
        <w:ind w:firstLine="720"/>
        <w:jc w:val="both"/>
        <w:rPr>
          <w:lang w:val="sr-Cyrl-CS"/>
        </w:rPr>
      </w:pPr>
      <w:r w:rsidRPr="0014707B">
        <w:rPr>
          <w:lang w:val="sr-Cyrl-CS"/>
        </w:rPr>
        <w:t>У претходном периоду Факултет је показао своју способност да одговори изазовима кој</w:t>
      </w:r>
      <w:r w:rsidRPr="0014707B">
        <w:t>и</w:t>
      </w:r>
      <w:r w:rsidRPr="0014707B">
        <w:rPr>
          <w:lang w:val="sr-Cyrl-CS"/>
        </w:rPr>
        <w:t xml:space="preserve"> стоје на путу квалитетне реализације наставног процеса и да успешно савлада проблеме и препреке, кој</w:t>
      </w:r>
      <w:r w:rsidRPr="0014707B">
        <w:t>и</w:t>
      </w:r>
      <w:r w:rsidRPr="0014707B">
        <w:rPr>
          <w:lang w:val="sr-Cyrl-CS"/>
        </w:rPr>
        <w:t xml:space="preserve"> се спорадично појављују и</w:t>
      </w:r>
      <w:r w:rsidRPr="0014707B">
        <w:t>ли се</w:t>
      </w:r>
      <w:r w:rsidRPr="0014707B">
        <w:rPr>
          <w:lang w:val="sr-Cyrl-CS"/>
        </w:rPr>
        <w:t xml:space="preserve"> могу појавити. </w:t>
      </w:r>
    </w:p>
    <w:p w:rsidR="00371C58" w:rsidRPr="0014707B" w:rsidRDefault="00371C58" w:rsidP="0014707B">
      <w:pPr>
        <w:pStyle w:val="NormalWeb"/>
        <w:spacing w:before="0" w:beforeAutospacing="0" w:after="0" w:afterAutospacing="0"/>
        <w:ind w:firstLine="720"/>
        <w:jc w:val="both"/>
        <w:rPr>
          <w:lang w:val="sr-Cyrl-CS"/>
        </w:rPr>
      </w:pPr>
      <w:r w:rsidRPr="0014707B">
        <w:rPr>
          <w:lang w:val="sr-Cyrl-CS"/>
        </w:rPr>
        <w:t>Стратегијом обезбеђења квалитета Факултета предвиђено је, између осталог, подстицање наставника на стицања активних компетенција типичних за високошколске установе, као и стицање стручних компетенција. То конкретно значи подстицање и адекватно вредновање научноистраживачког рада наставног особља, унапређење квалитета наставног особља кроз успостављање и поштовање високих критеријума за избор у наставна звања, као и кроз подстицање перманентног усавршавања, како у областима њихових компетенција, тако и у области педагогије, психологије, вештине комуникације и примене савремене информационе технологије. Стручне компетенције већине наставника Факултета су на високом нивоу, док је потребно унапређење педагошких компетенција.</w:t>
      </w:r>
    </w:p>
    <w:p w:rsidR="00371C58" w:rsidRPr="00E9731A" w:rsidRDefault="00371C58" w:rsidP="0014707B">
      <w:pPr>
        <w:pStyle w:val="NormalWeb"/>
        <w:spacing w:before="0" w:beforeAutospacing="0" w:after="0" w:afterAutospacing="0"/>
        <w:jc w:val="both"/>
        <w:rPr>
          <w:sz w:val="28"/>
          <w:szCs w:val="28"/>
          <w:lang w:val="sr-Cyrl-CS"/>
        </w:rPr>
      </w:pPr>
    </w:p>
    <w:p w:rsidR="00371C58" w:rsidRPr="00E9731A" w:rsidRDefault="00371C58" w:rsidP="0014707B">
      <w:pPr>
        <w:pStyle w:val="Heading2"/>
        <w:spacing w:before="0" w:after="0" w:line="240" w:lineRule="auto"/>
        <w:rPr>
          <w:rFonts w:ascii="Times New Roman" w:hAnsi="Times New Roman"/>
        </w:rPr>
      </w:pPr>
      <w:bookmarkStart w:id="141" w:name="_Toc64497053"/>
      <w:r w:rsidRPr="00E9731A">
        <w:rPr>
          <w:rFonts w:ascii="Times New Roman" w:hAnsi="Times New Roman"/>
        </w:rPr>
        <w:t>Б)</w:t>
      </w:r>
      <w:r w:rsidRPr="00E9731A">
        <w:rPr>
          <w:rFonts w:ascii="Times New Roman" w:hAnsi="Times New Roman"/>
          <w:i w:val="0"/>
        </w:rPr>
        <w:t xml:space="preserve"> </w:t>
      </w:r>
      <w:r w:rsidRPr="00E9731A">
        <w:rPr>
          <w:rFonts w:ascii="Times New Roman" w:hAnsi="Times New Roman"/>
        </w:rPr>
        <w:t>Анализа и процена тренутне ситуације с обзиром на претходно дефинисане циљеве, захтеве и очекивања</w:t>
      </w:r>
      <w:bookmarkEnd w:id="141"/>
    </w:p>
    <w:p w:rsidR="00371C58" w:rsidRPr="0014707B" w:rsidRDefault="00371C58" w:rsidP="0014707B">
      <w:pPr>
        <w:pStyle w:val="NormalWeb"/>
        <w:spacing w:before="0" w:beforeAutospacing="0" w:after="0" w:afterAutospacing="0"/>
        <w:jc w:val="both"/>
        <w:rPr>
          <w:b/>
          <w:bCs/>
          <w:color w:val="000000"/>
        </w:rPr>
      </w:pPr>
    </w:p>
    <w:p w:rsidR="00371C58" w:rsidRDefault="00371C58" w:rsidP="0014707B">
      <w:pPr>
        <w:pStyle w:val="NormalWeb"/>
        <w:spacing w:before="0" w:beforeAutospacing="0" w:after="0" w:afterAutospacing="0"/>
        <w:ind w:firstLine="360"/>
        <w:jc w:val="both"/>
        <w:rPr>
          <w:color w:val="000000"/>
        </w:rPr>
      </w:pPr>
      <w:r w:rsidRPr="0014707B">
        <w:rPr>
          <w:color w:val="000000"/>
        </w:rPr>
        <w:t>Правни факултет Универзитета у Крагујевцу испуњава Стандард 5:</w:t>
      </w:r>
    </w:p>
    <w:p w:rsidR="0014707B" w:rsidRPr="0014707B" w:rsidRDefault="0014707B" w:rsidP="0014707B">
      <w:pPr>
        <w:pStyle w:val="NormalWeb"/>
        <w:spacing w:before="0" w:beforeAutospacing="0" w:after="0" w:afterAutospacing="0"/>
        <w:ind w:firstLine="360"/>
        <w:jc w:val="both"/>
        <w:rPr>
          <w:color w:val="000000"/>
        </w:rPr>
      </w:pPr>
    </w:p>
    <w:p w:rsidR="00371C58" w:rsidRPr="0014707B" w:rsidRDefault="00371C58" w:rsidP="003B7EFA">
      <w:pPr>
        <w:pStyle w:val="NormalWeb"/>
        <w:numPr>
          <w:ilvl w:val="0"/>
          <w:numId w:val="13"/>
        </w:numPr>
        <w:spacing w:before="0" w:beforeAutospacing="0" w:after="0" w:afterAutospacing="0"/>
        <w:jc w:val="both"/>
        <w:rPr>
          <w:color w:val="000000"/>
        </w:rPr>
      </w:pPr>
      <w:r w:rsidRPr="0014707B">
        <w:t>Пропорција различитих типова курсева (предавања, семинари, пракса, пројекти и др.)</w:t>
      </w:r>
      <w:r w:rsidRPr="0014707B">
        <w:rPr>
          <w:color w:val="000000"/>
        </w:rPr>
        <w:t xml:space="preserve"> </w:t>
      </w:r>
      <w:r w:rsidRPr="0014707B">
        <w:t>коју изводе наставници и сарадници ангажовани на студијском програму, је</w:t>
      </w:r>
      <w:r w:rsidRPr="0014707B">
        <w:rPr>
          <w:color w:val="000000"/>
        </w:rPr>
        <w:t xml:space="preserve"> </w:t>
      </w:r>
      <w:r w:rsidRPr="0014707B">
        <w:t>балансирана с обзиром на исходе учења.</w:t>
      </w:r>
    </w:p>
    <w:p w:rsidR="00371C58" w:rsidRPr="0014707B" w:rsidRDefault="00371C58" w:rsidP="003B7EFA">
      <w:pPr>
        <w:pStyle w:val="NormalWeb"/>
        <w:numPr>
          <w:ilvl w:val="0"/>
          <w:numId w:val="13"/>
        </w:numPr>
        <w:spacing w:before="0" w:beforeAutospacing="0" w:after="0" w:afterAutospacing="0"/>
        <w:jc w:val="both"/>
        <w:rPr>
          <w:color w:val="000000"/>
        </w:rPr>
      </w:pPr>
      <w:r w:rsidRPr="0014707B">
        <w:t>Стручна пракса доприноси исходима учења дефинисаним као практичне компетенције</w:t>
      </w:r>
      <w:r w:rsidRPr="0014707B">
        <w:rPr>
          <w:color w:val="000000"/>
        </w:rPr>
        <w:t xml:space="preserve"> </w:t>
      </w:r>
      <w:r w:rsidRPr="0014707B">
        <w:t>студената.</w:t>
      </w:r>
    </w:p>
    <w:p w:rsidR="00371C58" w:rsidRPr="0014707B" w:rsidRDefault="00371C58" w:rsidP="003B7EFA">
      <w:pPr>
        <w:pStyle w:val="NormalWeb"/>
        <w:numPr>
          <w:ilvl w:val="0"/>
          <w:numId w:val="13"/>
        </w:numPr>
        <w:spacing w:before="0" w:beforeAutospacing="0" w:after="0" w:afterAutospacing="0"/>
        <w:jc w:val="both"/>
        <w:rPr>
          <w:color w:val="000000"/>
        </w:rPr>
      </w:pPr>
      <w:r w:rsidRPr="0014707B">
        <w:t>Подстиче стицање активних компетенција наставника типичних за високошколске</w:t>
      </w:r>
      <w:r w:rsidRPr="0014707B">
        <w:rPr>
          <w:color w:val="000000"/>
        </w:rPr>
        <w:t xml:space="preserve"> </w:t>
      </w:r>
      <w:r w:rsidRPr="0014707B">
        <w:t>установе, као и стицање стручних компетенција.</w:t>
      </w:r>
    </w:p>
    <w:p w:rsidR="00371C58" w:rsidRPr="0014707B" w:rsidRDefault="00371C58" w:rsidP="003B7EFA">
      <w:pPr>
        <w:pStyle w:val="NormalWeb"/>
        <w:numPr>
          <w:ilvl w:val="0"/>
          <w:numId w:val="13"/>
        </w:numPr>
        <w:spacing w:before="0" w:beforeAutospacing="0" w:after="0" w:afterAutospacing="0"/>
        <w:jc w:val="both"/>
        <w:rPr>
          <w:color w:val="000000"/>
        </w:rPr>
      </w:pPr>
      <w:r w:rsidRPr="0014707B">
        <w:t>Постоје Планови организације и реализације наставе за сваки ниво студија и сваки</w:t>
      </w:r>
      <w:r w:rsidRPr="0014707B">
        <w:rPr>
          <w:color w:val="000000"/>
        </w:rPr>
        <w:t xml:space="preserve"> </w:t>
      </w:r>
      <w:r w:rsidRPr="0014707B">
        <w:t>студијски прог</w:t>
      </w:r>
      <w:r w:rsidR="00055BFE">
        <w:t>рам које усваја Наставно</w:t>
      </w:r>
      <w:r w:rsidR="00055BFE">
        <w:rPr>
          <w:lang w:val="sr-Cyrl-RS"/>
        </w:rPr>
        <w:t>-</w:t>
      </w:r>
      <w:r w:rsidRPr="0014707B">
        <w:t>научно веће пре почетка школске године.</w:t>
      </w:r>
    </w:p>
    <w:p w:rsidR="00371C58" w:rsidRPr="0014707B" w:rsidRDefault="00371C58" w:rsidP="003B7EFA">
      <w:pPr>
        <w:pStyle w:val="NormalWeb"/>
        <w:numPr>
          <w:ilvl w:val="0"/>
          <w:numId w:val="13"/>
        </w:numPr>
        <w:spacing w:before="0" w:beforeAutospacing="0" w:after="0" w:afterAutospacing="0"/>
        <w:jc w:val="both"/>
        <w:rPr>
          <w:color w:val="000000"/>
        </w:rPr>
      </w:pPr>
      <w:r w:rsidRPr="0014707B">
        <w:t xml:space="preserve">Постоје Планови рада по наставним </w:t>
      </w:r>
      <w:r w:rsidR="00055BFE">
        <w:t>предметима које усваја Наставно</w:t>
      </w:r>
      <w:r w:rsidR="00055BFE">
        <w:rPr>
          <w:lang w:val="sr-Cyrl-RS"/>
        </w:rPr>
        <w:t>-</w:t>
      </w:r>
      <w:r w:rsidRPr="0014707B">
        <w:t>научно веће пре</w:t>
      </w:r>
      <w:r w:rsidRPr="0014707B">
        <w:rPr>
          <w:color w:val="000000"/>
        </w:rPr>
        <w:t xml:space="preserve"> </w:t>
      </w:r>
      <w:r w:rsidRPr="0014707B">
        <w:t>почетка школске године.</w:t>
      </w:r>
    </w:p>
    <w:p w:rsidR="00371C58" w:rsidRPr="0014707B" w:rsidRDefault="00371C58" w:rsidP="003B7EFA">
      <w:pPr>
        <w:pStyle w:val="NormalWeb"/>
        <w:numPr>
          <w:ilvl w:val="0"/>
          <w:numId w:val="13"/>
        </w:numPr>
        <w:spacing w:before="0" w:beforeAutospacing="0" w:after="0" w:afterAutospacing="0"/>
        <w:jc w:val="both"/>
      </w:pPr>
      <w:r w:rsidRPr="0014707B">
        <w:t>Планови рада по наставним предметима припремљени су на стандардизованом обрасцу</w:t>
      </w:r>
      <w:r w:rsidRPr="0014707B">
        <w:rPr>
          <w:color w:val="000000"/>
        </w:rPr>
        <w:t xml:space="preserve"> </w:t>
      </w:r>
      <w:r w:rsidRPr="0014707B">
        <w:t>и садрже све елементе тражене Стандардом 5.</w:t>
      </w:r>
    </w:p>
    <w:p w:rsidR="00371C58" w:rsidRPr="0014707B" w:rsidRDefault="00371C58" w:rsidP="003B7EFA">
      <w:pPr>
        <w:pStyle w:val="NormalWeb"/>
        <w:numPr>
          <w:ilvl w:val="0"/>
          <w:numId w:val="13"/>
        </w:numPr>
        <w:spacing w:before="0" w:beforeAutospacing="0" w:after="0" w:afterAutospacing="0"/>
        <w:jc w:val="both"/>
        <w:rPr>
          <w:color w:val="000000"/>
        </w:rPr>
      </w:pPr>
      <w:r w:rsidRPr="0014707B">
        <w:t>План организације и реализације наставе, са распоредом часова, распоредом</w:t>
      </w:r>
      <w:r w:rsidRPr="0014707B">
        <w:rPr>
          <w:color w:val="000000"/>
        </w:rPr>
        <w:br/>
      </w:r>
      <w:r w:rsidRPr="0014707B">
        <w:t>консултација и распоредом термина пријаве испита и термина испитних рокова је</w:t>
      </w:r>
      <w:r w:rsidRPr="0014707B">
        <w:rPr>
          <w:color w:val="000000"/>
        </w:rPr>
        <w:t xml:space="preserve"> </w:t>
      </w:r>
      <w:r w:rsidRPr="0014707B">
        <w:t>објављен на интернет страници Факултета, пре почетка школске године.</w:t>
      </w:r>
    </w:p>
    <w:p w:rsidR="00371C58" w:rsidRPr="0014707B" w:rsidRDefault="00371C58" w:rsidP="003B7EFA">
      <w:pPr>
        <w:pStyle w:val="NormalWeb"/>
        <w:numPr>
          <w:ilvl w:val="0"/>
          <w:numId w:val="13"/>
        </w:numPr>
        <w:spacing w:before="0" w:beforeAutospacing="0" w:after="0" w:afterAutospacing="0"/>
        <w:jc w:val="both"/>
        <w:rPr>
          <w:color w:val="000000"/>
        </w:rPr>
      </w:pPr>
      <w:r w:rsidRPr="0014707B">
        <w:t>Врши се систематско праћење реализације и квалитета наставног процеса. Систематско</w:t>
      </w:r>
      <w:r w:rsidRPr="0014707B">
        <w:rPr>
          <w:color w:val="000000"/>
        </w:rPr>
        <w:t xml:space="preserve"> </w:t>
      </w:r>
      <w:r w:rsidRPr="0014707B">
        <w:t>праћење реализације наставе по наставним предметима представља предмет расправе</w:t>
      </w:r>
      <w:r w:rsidRPr="0014707B">
        <w:rPr>
          <w:color w:val="000000"/>
        </w:rPr>
        <w:t xml:space="preserve"> </w:t>
      </w:r>
      <w:r w:rsidRPr="0014707B">
        <w:t>на седницама катедри и Комисије за праћење и унапређење квалитета наставе, што</w:t>
      </w:r>
      <w:r w:rsidRPr="0014707B">
        <w:rPr>
          <w:color w:val="000000"/>
        </w:rPr>
        <w:t xml:space="preserve"> </w:t>
      </w:r>
      <w:r w:rsidRPr="0014707B">
        <w:t>омогућава да се благовремено врше евентуалне корекције и избегну одступања од</w:t>
      </w:r>
      <w:r w:rsidRPr="0014707B">
        <w:rPr>
          <w:color w:val="000000"/>
        </w:rPr>
        <w:t xml:space="preserve"> </w:t>
      </w:r>
      <w:r w:rsidR="00055BFE">
        <w:t xml:space="preserve">усвојеног </w:t>
      </w:r>
      <w:r w:rsidR="00055BFE">
        <w:rPr>
          <w:lang w:val="sr-Cyrl-RS"/>
        </w:rPr>
        <w:t>П</w:t>
      </w:r>
      <w:r w:rsidRPr="0014707B">
        <w:t>лана.</w:t>
      </w:r>
    </w:p>
    <w:p w:rsidR="00371C58" w:rsidRPr="0014707B" w:rsidRDefault="00371C58" w:rsidP="003B7EFA">
      <w:pPr>
        <w:pStyle w:val="NormalWeb"/>
        <w:numPr>
          <w:ilvl w:val="0"/>
          <w:numId w:val="13"/>
        </w:numPr>
        <w:spacing w:before="0" w:beforeAutospacing="0" w:after="0" w:afterAutospacing="0"/>
        <w:jc w:val="both"/>
        <w:rPr>
          <w:color w:val="000000"/>
        </w:rPr>
      </w:pPr>
      <w:r w:rsidRPr="0014707B">
        <w:t>Органи Факултета одговорни за реализацију наставног процеса упозоравају наставнике</w:t>
      </w:r>
      <w:r w:rsidRPr="0014707B">
        <w:rPr>
          <w:color w:val="000000"/>
        </w:rPr>
        <w:t xml:space="preserve"> </w:t>
      </w:r>
      <w:r w:rsidRPr="0014707B">
        <w:t xml:space="preserve">који </w:t>
      </w:r>
      <w:r w:rsidR="00055BFE">
        <w:t xml:space="preserve">се, евентуално, не придржавају </w:t>
      </w:r>
      <w:r w:rsidR="00055BFE">
        <w:rPr>
          <w:lang w:val="sr-Cyrl-RS"/>
        </w:rPr>
        <w:t>П</w:t>
      </w:r>
      <w:r w:rsidRPr="0014707B">
        <w:t>лана рада на предмету или не постижу</w:t>
      </w:r>
      <w:r w:rsidRPr="0014707B">
        <w:rPr>
          <w:color w:val="000000"/>
        </w:rPr>
        <w:t xml:space="preserve"> </w:t>
      </w:r>
      <w:r w:rsidRPr="0014707B">
        <w:t>одговарајући квалитет наставе, на потребу побољшања и обезбеђују им потребну</w:t>
      </w:r>
      <w:r w:rsidRPr="0014707B">
        <w:rPr>
          <w:color w:val="000000"/>
        </w:rPr>
        <w:t xml:space="preserve"> </w:t>
      </w:r>
      <w:r w:rsidRPr="0014707B">
        <w:t>помоћ и усавршавање.</w:t>
      </w:r>
    </w:p>
    <w:p w:rsidR="00371C58" w:rsidRPr="0014707B" w:rsidRDefault="00371C58" w:rsidP="003B7EFA">
      <w:pPr>
        <w:pStyle w:val="NormalWeb"/>
        <w:numPr>
          <w:ilvl w:val="0"/>
          <w:numId w:val="13"/>
        </w:numPr>
        <w:spacing w:before="0" w:beforeAutospacing="0" w:after="0" w:afterAutospacing="0"/>
        <w:jc w:val="both"/>
        <w:rPr>
          <w:color w:val="000000"/>
        </w:rPr>
      </w:pPr>
      <w:r w:rsidRPr="0014707B">
        <w:t>Анкетирање студената о квалитету наставног процеса обезбеђује ставове студената,</w:t>
      </w:r>
      <w:r w:rsidRPr="0014707B">
        <w:rPr>
          <w:color w:val="000000"/>
        </w:rPr>
        <w:t xml:space="preserve"> </w:t>
      </w:r>
      <w:r w:rsidRPr="0014707B">
        <w:t>што представља основ за корекције и унапређења.</w:t>
      </w:r>
    </w:p>
    <w:p w:rsidR="00371C58" w:rsidRPr="0014707B" w:rsidRDefault="00371C58" w:rsidP="003B7EFA">
      <w:pPr>
        <w:pStyle w:val="NormalWeb"/>
        <w:numPr>
          <w:ilvl w:val="0"/>
          <w:numId w:val="13"/>
        </w:numPr>
        <w:spacing w:before="0" w:beforeAutospacing="0" w:after="0" w:afterAutospacing="0"/>
        <w:jc w:val="both"/>
        <w:rPr>
          <w:lang w:val="sr-Cyrl-CS"/>
        </w:rPr>
      </w:pPr>
      <w:r w:rsidRPr="0014707B">
        <w:t>Наставним програмом и плановима рада по наставним предметима предвиђена је</w:t>
      </w:r>
      <w:r w:rsidRPr="0014707B">
        <w:rPr>
          <w:color w:val="000000"/>
        </w:rPr>
        <w:t xml:space="preserve"> </w:t>
      </w:r>
      <w:r w:rsidRPr="0014707B">
        <w:t>интерактивност у реализацији свих облика наставе, што се у пракси и реализује.</w:t>
      </w:r>
    </w:p>
    <w:p w:rsidR="00371C58" w:rsidRPr="00F21A06" w:rsidRDefault="00371C58" w:rsidP="00125A7C">
      <w:pPr>
        <w:pStyle w:val="NormalWeb"/>
        <w:spacing w:before="0" w:beforeAutospacing="0" w:after="0" w:afterAutospacing="0"/>
        <w:jc w:val="both"/>
        <w:rPr>
          <w:sz w:val="26"/>
          <w:szCs w:val="26"/>
        </w:rPr>
      </w:pPr>
    </w:p>
    <w:p w:rsidR="00371C58" w:rsidRPr="00DA2444" w:rsidRDefault="00371C58" w:rsidP="00125A7C">
      <w:pPr>
        <w:pStyle w:val="Heading2"/>
        <w:spacing w:before="0" w:after="0" w:line="240" w:lineRule="auto"/>
        <w:rPr>
          <w:rFonts w:ascii="Times New Roman" w:hAnsi="Times New Roman"/>
        </w:rPr>
      </w:pPr>
      <w:bookmarkStart w:id="142" w:name="_Toc371353262"/>
      <w:bookmarkStart w:id="143" w:name="_Toc371408347"/>
      <w:bookmarkStart w:id="144" w:name="_Toc371409509"/>
      <w:bookmarkStart w:id="145" w:name="_Toc372712745"/>
      <w:bookmarkStart w:id="146" w:name="_Toc373246508"/>
      <w:bookmarkStart w:id="147" w:name="_Toc64497054"/>
      <w:r w:rsidRPr="00DA2444">
        <w:rPr>
          <w:rFonts w:ascii="Times New Roman" w:hAnsi="Times New Roman"/>
        </w:rPr>
        <w:t xml:space="preserve">В) </w:t>
      </w:r>
      <w:bookmarkEnd w:id="142"/>
      <w:bookmarkEnd w:id="143"/>
      <w:bookmarkEnd w:id="144"/>
      <w:bookmarkEnd w:id="145"/>
      <w:bookmarkEnd w:id="146"/>
      <w:r w:rsidRPr="00DA2444">
        <w:rPr>
          <w:rFonts w:ascii="Times New Roman" w:hAnsi="Times New Roman"/>
        </w:rPr>
        <w:t>Анализа слабости и повољних елемената (</w:t>
      </w:r>
      <w:r w:rsidRPr="00DA2444">
        <w:rPr>
          <w:rFonts w:ascii="Times New Roman" w:hAnsi="Times New Roman"/>
          <w:i w:val="0"/>
          <w:iCs w:val="0"/>
        </w:rPr>
        <w:t>SWOT</w:t>
      </w:r>
      <w:r w:rsidRPr="00DA2444">
        <w:rPr>
          <w:rFonts w:ascii="Times New Roman" w:hAnsi="Times New Roman"/>
        </w:rPr>
        <w:t xml:space="preserve"> анализа)</w:t>
      </w:r>
      <w:bookmarkEnd w:id="147"/>
    </w:p>
    <w:p w:rsidR="00371C58" w:rsidRPr="0014707B" w:rsidRDefault="00371C58" w:rsidP="0014707B">
      <w:pPr>
        <w:pStyle w:val="NormalWeb"/>
        <w:spacing w:before="0" w:beforeAutospacing="0" w:after="0" w:afterAutospacing="0"/>
        <w:jc w:val="center"/>
        <w:outlineLvl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371C58" w:rsidRPr="0014707B" w:rsidTr="00371C58">
        <w:tc>
          <w:tcPr>
            <w:tcW w:w="4428" w:type="dxa"/>
          </w:tcPr>
          <w:p w:rsidR="00371C58" w:rsidRPr="0014707B" w:rsidRDefault="00371C58" w:rsidP="0014707B">
            <w:pPr>
              <w:spacing w:after="0" w:line="240" w:lineRule="auto"/>
              <w:jc w:val="center"/>
              <w:rPr>
                <w:rFonts w:ascii="Times New Roman" w:hAnsi="Times New Roman"/>
                <w:b/>
                <w:sz w:val="20"/>
                <w:szCs w:val="20"/>
                <w:lang w:val="sr-Cyrl-CS"/>
              </w:rPr>
            </w:pPr>
            <w:r w:rsidRPr="0014707B">
              <w:rPr>
                <w:rFonts w:ascii="Times New Roman" w:hAnsi="Times New Roman"/>
                <w:b/>
                <w:sz w:val="20"/>
                <w:szCs w:val="20"/>
                <w:lang w:val="sr-Cyrl-CS"/>
              </w:rPr>
              <w:t>ПРЕДНОСТИ</w:t>
            </w:r>
          </w:p>
        </w:tc>
        <w:tc>
          <w:tcPr>
            <w:tcW w:w="4428" w:type="dxa"/>
          </w:tcPr>
          <w:p w:rsidR="00371C58" w:rsidRPr="0014707B" w:rsidRDefault="00371C58" w:rsidP="0014707B">
            <w:pPr>
              <w:spacing w:after="0" w:line="240" w:lineRule="auto"/>
              <w:jc w:val="center"/>
              <w:rPr>
                <w:rFonts w:ascii="Times New Roman" w:hAnsi="Times New Roman"/>
                <w:b/>
                <w:sz w:val="20"/>
                <w:szCs w:val="20"/>
                <w:lang w:val="sr-Cyrl-CS"/>
              </w:rPr>
            </w:pPr>
            <w:r w:rsidRPr="0014707B">
              <w:rPr>
                <w:rFonts w:ascii="Times New Roman" w:hAnsi="Times New Roman"/>
                <w:b/>
                <w:sz w:val="20"/>
                <w:szCs w:val="20"/>
                <w:lang w:val="sr-Cyrl-CS"/>
              </w:rPr>
              <w:t>СЛАБОСТИ</w:t>
            </w:r>
          </w:p>
        </w:tc>
      </w:tr>
      <w:tr w:rsidR="00371C58" w:rsidRPr="0014707B" w:rsidTr="00371C58">
        <w:tc>
          <w:tcPr>
            <w:tcW w:w="4428" w:type="dxa"/>
          </w:tcPr>
          <w:p w:rsidR="00055BFE" w:rsidRDefault="00055BFE" w:rsidP="00FE3A89">
            <w:pPr>
              <w:pStyle w:val="ListParagraph"/>
              <w:spacing w:after="0" w:line="240" w:lineRule="auto"/>
              <w:jc w:val="left"/>
              <w:rPr>
                <w:sz w:val="20"/>
                <w:szCs w:val="20"/>
                <w:lang w:val="sr-Cyrl-CS"/>
              </w:rPr>
            </w:pPr>
          </w:p>
          <w:p w:rsidR="00371C58" w:rsidRPr="00FE3A89" w:rsidRDefault="00371C58" w:rsidP="00FE3A89">
            <w:pPr>
              <w:pStyle w:val="ListParagraph"/>
              <w:numPr>
                <w:ilvl w:val="0"/>
                <w:numId w:val="47"/>
              </w:numPr>
              <w:spacing w:after="0" w:line="240" w:lineRule="auto"/>
              <w:jc w:val="left"/>
              <w:rPr>
                <w:sz w:val="20"/>
                <w:szCs w:val="20"/>
                <w:lang w:val="sr-Cyrl-CS"/>
              </w:rPr>
            </w:pPr>
            <w:r w:rsidRPr="00055BFE">
              <w:rPr>
                <w:sz w:val="20"/>
                <w:szCs w:val="20"/>
                <w:lang w:val="sr-Cyrl-CS"/>
              </w:rPr>
              <w:t>Примена савремених наставних метода ++</w:t>
            </w:r>
          </w:p>
          <w:p w:rsidR="00371C58" w:rsidRPr="00FE3A89" w:rsidRDefault="00371C58" w:rsidP="00FE3A89">
            <w:pPr>
              <w:pStyle w:val="ListParagraph"/>
              <w:numPr>
                <w:ilvl w:val="0"/>
                <w:numId w:val="47"/>
              </w:numPr>
              <w:spacing w:after="0" w:line="240" w:lineRule="auto"/>
              <w:jc w:val="left"/>
              <w:rPr>
                <w:sz w:val="20"/>
                <w:szCs w:val="20"/>
                <w:lang w:val="sr-Cyrl-CS"/>
              </w:rPr>
            </w:pPr>
            <w:r w:rsidRPr="00055BFE">
              <w:rPr>
                <w:sz w:val="20"/>
                <w:szCs w:val="20"/>
                <w:lang w:val="sr-Cyrl-CS"/>
              </w:rPr>
              <w:t>Компетентност и доступност наставника и сарадника/+++</w:t>
            </w:r>
          </w:p>
          <w:p w:rsidR="00371C58" w:rsidRPr="00FE3A89" w:rsidRDefault="00371C58" w:rsidP="00FE3A89">
            <w:pPr>
              <w:pStyle w:val="ListParagraph"/>
              <w:numPr>
                <w:ilvl w:val="0"/>
                <w:numId w:val="47"/>
              </w:numPr>
              <w:spacing w:after="0" w:line="240" w:lineRule="auto"/>
              <w:jc w:val="left"/>
              <w:rPr>
                <w:sz w:val="20"/>
                <w:szCs w:val="20"/>
              </w:rPr>
            </w:pPr>
            <w:r w:rsidRPr="00055BFE">
              <w:rPr>
                <w:sz w:val="20"/>
                <w:szCs w:val="20"/>
                <w:lang w:val="sr-Cyrl-CS"/>
              </w:rPr>
              <w:t>Редовна информисаност студената о свим сегментима наставе +</w:t>
            </w:r>
            <w:r w:rsidRPr="00055BFE">
              <w:rPr>
                <w:sz w:val="20"/>
                <w:szCs w:val="20"/>
              </w:rPr>
              <w:t>++</w:t>
            </w:r>
          </w:p>
          <w:p w:rsidR="00371C58" w:rsidRPr="00FE3A89" w:rsidRDefault="00371C58" w:rsidP="00FE3A89">
            <w:pPr>
              <w:pStyle w:val="ListParagraph"/>
              <w:numPr>
                <w:ilvl w:val="0"/>
                <w:numId w:val="47"/>
              </w:numPr>
              <w:spacing w:after="0" w:line="240" w:lineRule="auto"/>
              <w:jc w:val="left"/>
              <w:rPr>
                <w:sz w:val="20"/>
                <w:szCs w:val="20"/>
              </w:rPr>
            </w:pPr>
            <w:r w:rsidRPr="00055BFE">
              <w:rPr>
                <w:sz w:val="20"/>
                <w:szCs w:val="20"/>
                <w:lang w:val="sr-Cyrl-CS"/>
              </w:rPr>
              <w:t>Учествовање представника студената у процесу организације и оцене квалитета наставног процеса.++</w:t>
            </w:r>
            <w:r w:rsidRPr="00055BFE">
              <w:rPr>
                <w:sz w:val="20"/>
                <w:szCs w:val="20"/>
              </w:rPr>
              <w:t>+</w:t>
            </w:r>
          </w:p>
          <w:p w:rsidR="00371C58" w:rsidRPr="00FE3A89" w:rsidRDefault="00371C58" w:rsidP="00FE3A89">
            <w:pPr>
              <w:pStyle w:val="ListParagraph"/>
              <w:numPr>
                <w:ilvl w:val="0"/>
                <w:numId w:val="47"/>
              </w:numPr>
              <w:spacing w:after="0" w:line="240" w:lineRule="auto"/>
              <w:jc w:val="left"/>
              <w:rPr>
                <w:sz w:val="20"/>
                <w:szCs w:val="20"/>
              </w:rPr>
            </w:pPr>
            <w:r w:rsidRPr="00055BFE">
              <w:rPr>
                <w:sz w:val="20"/>
                <w:szCs w:val="20"/>
                <w:lang w:val="sr-Cyrl-CS"/>
              </w:rPr>
              <w:t>Постојање електронске пријаве испита ++</w:t>
            </w:r>
            <w:r w:rsidRPr="00055BFE">
              <w:rPr>
                <w:sz w:val="20"/>
                <w:szCs w:val="20"/>
              </w:rPr>
              <w:t>+</w:t>
            </w:r>
          </w:p>
          <w:p w:rsidR="00371C58" w:rsidRPr="00FE3A89" w:rsidRDefault="00371C58" w:rsidP="00FE3A89">
            <w:pPr>
              <w:pStyle w:val="ListParagraph"/>
              <w:numPr>
                <w:ilvl w:val="0"/>
                <w:numId w:val="47"/>
              </w:numPr>
              <w:spacing w:after="0" w:line="240" w:lineRule="auto"/>
              <w:jc w:val="left"/>
              <w:rPr>
                <w:sz w:val="20"/>
                <w:szCs w:val="20"/>
                <w:lang w:val="sr-Cyrl-CS"/>
              </w:rPr>
            </w:pPr>
            <w:r w:rsidRPr="00055BFE">
              <w:rPr>
                <w:sz w:val="20"/>
                <w:szCs w:val="20"/>
                <w:lang w:val="sr-Cyrl-CS"/>
              </w:rPr>
              <w:t>Структура облика наставе и методи реализације наставе прилагођени исходима учења/+++</w:t>
            </w:r>
          </w:p>
          <w:p w:rsidR="00371C58" w:rsidRPr="00FE3A89" w:rsidRDefault="00371C58" w:rsidP="00FE3A89">
            <w:pPr>
              <w:pStyle w:val="ListParagraph"/>
              <w:numPr>
                <w:ilvl w:val="0"/>
                <w:numId w:val="47"/>
              </w:numPr>
              <w:spacing w:after="0" w:line="240" w:lineRule="auto"/>
              <w:jc w:val="left"/>
              <w:rPr>
                <w:sz w:val="20"/>
                <w:szCs w:val="20"/>
                <w:lang w:val="sr-Cyrl-CS"/>
              </w:rPr>
            </w:pPr>
            <w:r w:rsidRPr="00055BFE">
              <w:rPr>
                <w:sz w:val="20"/>
                <w:szCs w:val="20"/>
                <w:lang w:val="sr-Cyrl-CS"/>
              </w:rPr>
              <w:t>Планови рада и распореди часова садрже све потребне елементе и унапред су познати студентима/+++</w:t>
            </w:r>
          </w:p>
          <w:p w:rsidR="00371C58" w:rsidRPr="00055BFE" w:rsidRDefault="00371C58" w:rsidP="00FE3A89">
            <w:pPr>
              <w:pStyle w:val="ListParagraph"/>
              <w:numPr>
                <w:ilvl w:val="0"/>
                <w:numId w:val="47"/>
              </w:numPr>
              <w:spacing w:after="0" w:line="240" w:lineRule="auto"/>
              <w:jc w:val="left"/>
              <w:rPr>
                <w:sz w:val="20"/>
                <w:szCs w:val="20"/>
                <w:lang w:val="sr-Cyrl-CS"/>
              </w:rPr>
            </w:pPr>
            <w:r w:rsidRPr="00055BFE">
              <w:rPr>
                <w:sz w:val="20"/>
                <w:szCs w:val="20"/>
                <w:lang w:val="sr-Cyrl-CS"/>
              </w:rPr>
              <w:t>П</w:t>
            </w:r>
            <w:r w:rsidR="00FE3A89">
              <w:rPr>
                <w:sz w:val="20"/>
                <w:szCs w:val="20"/>
                <w:lang w:val="sr-Cyrl-CS"/>
              </w:rPr>
              <w:t>оштовање распореда наставе/+++</w:t>
            </w:r>
          </w:p>
          <w:p w:rsidR="00371C58" w:rsidRPr="00055BFE" w:rsidRDefault="00371C58" w:rsidP="00FE3A89">
            <w:pPr>
              <w:pStyle w:val="ListParagraph"/>
              <w:numPr>
                <w:ilvl w:val="0"/>
                <w:numId w:val="47"/>
              </w:numPr>
              <w:spacing w:after="0" w:line="240" w:lineRule="auto"/>
              <w:jc w:val="left"/>
              <w:rPr>
                <w:sz w:val="20"/>
                <w:szCs w:val="20"/>
                <w:lang w:val="sr-Cyrl-CS"/>
              </w:rPr>
            </w:pPr>
            <w:r w:rsidRPr="00055BFE">
              <w:rPr>
                <w:sz w:val="20"/>
                <w:szCs w:val="20"/>
                <w:lang w:val="sr-Cyrl-CS"/>
              </w:rPr>
              <w:lastRenderedPageBreak/>
              <w:t>Вођење евиденције о одржаној настави/++</w:t>
            </w:r>
            <w:r w:rsidRPr="00055BFE">
              <w:rPr>
                <w:sz w:val="20"/>
                <w:szCs w:val="20"/>
              </w:rPr>
              <w:t>+</w:t>
            </w:r>
          </w:p>
          <w:p w:rsidR="00371C58" w:rsidRPr="00FE3A89" w:rsidRDefault="00371C58" w:rsidP="00FE3A89">
            <w:pPr>
              <w:pStyle w:val="ListParagraph"/>
              <w:numPr>
                <w:ilvl w:val="0"/>
                <w:numId w:val="47"/>
              </w:numPr>
              <w:spacing w:after="0" w:line="240" w:lineRule="auto"/>
              <w:jc w:val="left"/>
              <w:rPr>
                <w:sz w:val="20"/>
                <w:szCs w:val="20"/>
                <w:lang w:val="sr-Cyrl-CS"/>
              </w:rPr>
            </w:pPr>
            <w:r w:rsidRPr="00055BFE">
              <w:rPr>
                <w:sz w:val="20"/>
                <w:szCs w:val="20"/>
                <w:lang w:val="sr-Cyrl-CS"/>
              </w:rPr>
              <w:t>Коришћење савремених техничких средстава у</w:t>
            </w:r>
            <w:r w:rsidRPr="00055BFE">
              <w:rPr>
                <w:sz w:val="20"/>
                <w:szCs w:val="20"/>
                <w:lang w:val="sr-Cyrl-CS"/>
              </w:rPr>
              <w:br/>
              <w:t>настави/+++</w:t>
            </w:r>
          </w:p>
          <w:p w:rsidR="00371C58" w:rsidRPr="00055BFE" w:rsidRDefault="00371C58" w:rsidP="00FE3A89">
            <w:pPr>
              <w:pStyle w:val="ListParagraph"/>
              <w:numPr>
                <w:ilvl w:val="0"/>
                <w:numId w:val="47"/>
              </w:numPr>
              <w:spacing w:after="0" w:line="240" w:lineRule="auto"/>
              <w:jc w:val="left"/>
              <w:rPr>
                <w:sz w:val="20"/>
                <w:szCs w:val="20"/>
                <w:lang w:val="sr-Cyrl-CS"/>
              </w:rPr>
            </w:pPr>
            <w:r w:rsidRPr="00055BFE">
              <w:rPr>
                <w:sz w:val="20"/>
                <w:szCs w:val="20"/>
                <w:lang w:val="sr-Cyrl-CS"/>
              </w:rPr>
              <w:t>Интер</w:t>
            </w:r>
            <w:r w:rsidR="00FE3A89">
              <w:rPr>
                <w:sz w:val="20"/>
                <w:szCs w:val="20"/>
                <w:lang w:val="sr-Cyrl-CS"/>
              </w:rPr>
              <w:t>активност наставног процеса/+++</w:t>
            </w:r>
          </w:p>
          <w:p w:rsidR="00371C58" w:rsidRPr="00FE3A89" w:rsidRDefault="00371C58" w:rsidP="00FE3A89">
            <w:pPr>
              <w:pStyle w:val="ListParagraph"/>
              <w:numPr>
                <w:ilvl w:val="0"/>
                <w:numId w:val="47"/>
              </w:numPr>
              <w:spacing w:after="0" w:line="240" w:lineRule="auto"/>
              <w:jc w:val="left"/>
              <w:rPr>
                <w:sz w:val="20"/>
                <w:szCs w:val="20"/>
                <w:lang w:val="sr-Cyrl-CS"/>
              </w:rPr>
            </w:pPr>
            <w:r w:rsidRPr="00055BFE">
              <w:rPr>
                <w:sz w:val="20"/>
                <w:szCs w:val="20"/>
                <w:lang w:val="sr-Cyrl-CS"/>
              </w:rPr>
              <w:t>Успостављене процедуре за усвајање планова рада и распореда наставних</w:t>
            </w:r>
            <w:r w:rsidRPr="00055BFE">
              <w:rPr>
                <w:sz w:val="20"/>
                <w:szCs w:val="20"/>
                <w:lang w:val="sr-Cyrl-CS"/>
              </w:rPr>
              <w:br/>
              <w:t>активности/+++</w:t>
            </w:r>
          </w:p>
          <w:p w:rsidR="00371C58" w:rsidRPr="00055BFE" w:rsidRDefault="00371C58" w:rsidP="00FE3A89">
            <w:pPr>
              <w:pStyle w:val="ListParagraph"/>
              <w:numPr>
                <w:ilvl w:val="0"/>
                <w:numId w:val="47"/>
              </w:numPr>
              <w:spacing w:after="0" w:line="240" w:lineRule="auto"/>
              <w:jc w:val="left"/>
              <w:rPr>
                <w:sz w:val="20"/>
                <w:szCs w:val="20"/>
                <w:lang w:val="sr-Cyrl-CS"/>
              </w:rPr>
            </w:pPr>
            <w:r w:rsidRPr="00055BFE">
              <w:rPr>
                <w:sz w:val="20"/>
                <w:szCs w:val="20"/>
                <w:lang w:val="sr-Cyrl-CS"/>
              </w:rPr>
              <w:t xml:space="preserve">Успостављене процедуре за контролу </w:t>
            </w:r>
            <w:r w:rsidR="00FE3A89">
              <w:rPr>
                <w:sz w:val="20"/>
                <w:szCs w:val="20"/>
                <w:lang w:val="sr-Cyrl-CS"/>
              </w:rPr>
              <w:t>квалитета наставног процеса/+++</w:t>
            </w:r>
          </w:p>
          <w:p w:rsidR="00371C58" w:rsidRPr="00055BFE" w:rsidRDefault="00371C58" w:rsidP="00FE3A89">
            <w:pPr>
              <w:pStyle w:val="ListParagraph"/>
              <w:numPr>
                <w:ilvl w:val="0"/>
                <w:numId w:val="47"/>
              </w:numPr>
              <w:spacing w:after="0" w:line="240" w:lineRule="auto"/>
              <w:jc w:val="left"/>
              <w:rPr>
                <w:sz w:val="20"/>
                <w:szCs w:val="20"/>
                <w:lang w:val="sr-Cyrl-CS"/>
              </w:rPr>
            </w:pPr>
            <w:r w:rsidRPr="00055BFE">
              <w:rPr>
                <w:sz w:val="20"/>
                <w:szCs w:val="20"/>
                <w:lang w:val="sr-Cyrl-CS"/>
              </w:rPr>
              <w:t xml:space="preserve">Редовно анкетирање студената о квалитету педагошког </w:t>
            </w:r>
            <w:r w:rsidR="00FE3A89">
              <w:rPr>
                <w:sz w:val="20"/>
                <w:szCs w:val="20"/>
                <w:lang w:val="sr-Cyrl-CS"/>
              </w:rPr>
              <w:t>рада наставника и сарадника/+++</w:t>
            </w:r>
          </w:p>
          <w:p w:rsidR="00371C58" w:rsidRPr="00FE3A89" w:rsidRDefault="00371C58" w:rsidP="00FE3A89">
            <w:pPr>
              <w:pStyle w:val="ListParagraph"/>
              <w:numPr>
                <w:ilvl w:val="0"/>
                <w:numId w:val="47"/>
              </w:numPr>
              <w:spacing w:after="0" w:line="240" w:lineRule="auto"/>
              <w:jc w:val="left"/>
              <w:rPr>
                <w:sz w:val="20"/>
                <w:szCs w:val="20"/>
                <w:lang w:val="sr-Cyrl-CS"/>
              </w:rPr>
            </w:pPr>
            <w:r w:rsidRPr="00055BFE">
              <w:rPr>
                <w:sz w:val="20"/>
                <w:szCs w:val="20"/>
                <w:lang w:val="sr-Cyrl-CS"/>
              </w:rPr>
              <w:t>Учествовање представника студената упроцесу организације и оцењивања квалитета наставног процеса/+++</w:t>
            </w:r>
          </w:p>
          <w:p w:rsidR="00371C58" w:rsidRPr="00055BFE" w:rsidRDefault="00371C58" w:rsidP="00FE3A89">
            <w:pPr>
              <w:pStyle w:val="ListParagraph"/>
              <w:numPr>
                <w:ilvl w:val="0"/>
                <w:numId w:val="47"/>
              </w:numPr>
              <w:spacing w:after="0" w:line="240" w:lineRule="auto"/>
              <w:jc w:val="left"/>
              <w:rPr>
                <w:sz w:val="20"/>
                <w:szCs w:val="20"/>
                <w:lang w:val="sr-Cyrl-CS"/>
              </w:rPr>
            </w:pPr>
            <w:r w:rsidRPr="00055BFE">
              <w:rPr>
                <w:sz w:val="20"/>
                <w:szCs w:val="20"/>
                <w:lang w:val="sr-Cyrl-CS"/>
              </w:rPr>
              <w:t>Опредељеност Факултета за подстицање наставника и сарадника у стицању и унапређењу компетенција/+++</w:t>
            </w:r>
          </w:p>
          <w:p w:rsidR="00371C58" w:rsidRPr="0014707B" w:rsidRDefault="00371C58" w:rsidP="00FE3A89">
            <w:pPr>
              <w:spacing w:after="0" w:line="240" w:lineRule="auto"/>
              <w:rPr>
                <w:rFonts w:ascii="Times New Roman" w:hAnsi="Times New Roman"/>
                <w:sz w:val="20"/>
                <w:szCs w:val="20"/>
                <w:lang w:val="sr-Cyrl-CS"/>
              </w:rPr>
            </w:pPr>
          </w:p>
        </w:tc>
        <w:tc>
          <w:tcPr>
            <w:tcW w:w="4428" w:type="dxa"/>
          </w:tcPr>
          <w:p w:rsidR="00055BFE" w:rsidRDefault="00055BFE" w:rsidP="00FE3A89">
            <w:pPr>
              <w:pStyle w:val="ListParagraph"/>
              <w:spacing w:after="0" w:line="240" w:lineRule="auto"/>
              <w:jc w:val="left"/>
              <w:rPr>
                <w:sz w:val="20"/>
                <w:szCs w:val="20"/>
              </w:rPr>
            </w:pPr>
          </w:p>
          <w:p w:rsidR="00371C58" w:rsidRPr="00FE3A89" w:rsidRDefault="00FE3A89" w:rsidP="00FE3A89">
            <w:pPr>
              <w:pStyle w:val="ListParagraph"/>
              <w:numPr>
                <w:ilvl w:val="0"/>
                <w:numId w:val="48"/>
              </w:numPr>
              <w:spacing w:after="0" w:line="240" w:lineRule="auto"/>
              <w:jc w:val="left"/>
              <w:rPr>
                <w:sz w:val="20"/>
                <w:szCs w:val="20"/>
              </w:rPr>
            </w:pPr>
            <w:r>
              <w:rPr>
                <w:sz w:val="20"/>
                <w:szCs w:val="20"/>
              </w:rPr>
              <w:t xml:space="preserve">Део наставе се још увек одвија </w:t>
            </w:r>
            <w:r w:rsidRPr="00FE3A89">
              <w:rPr>
                <w:i/>
                <w:sz w:val="20"/>
                <w:szCs w:val="20"/>
              </w:rPr>
              <w:t>ex catedra</w:t>
            </w:r>
            <w:r w:rsidR="00371C58" w:rsidRPr="00055BFE">
              <w:rPr>
                <w:sz w:val="20"/>
                <w:szCs w:val="20"/>
              </w:rPr>
              <w:t>.+</w:t>
            </w:r>
          </w:p>
          <w:p w:rsidR="00371C58" w:rsidRPr="00FE3A89" w:rsidRDefault="00371C58" w:rsidP="00FE3A89">
            <w:pPr>
              <w:pStyle w:val="ListParagraph"/>
              <w:numPr>
                <w:ilvl w:val="0"/>
                <w:numId w:val="48"/>
              </w:numPr>
              <w:spacing w:after="0" w:line="240" w:lineRule="auto"/>
              <w:jc w:val="left"/>
              <w:rPr>
                <w:sz w:val="20"/>
                <w:szCs w:val="20"/>
              </w:rPr>
            </w:pPr>
            <w:r w:rsidRPr="00055BFE">
              <w:rPr>
                <w:sz w:val="20"/>
                <w:szCs w:val="20"/>
              </w:rPr>
              <w:t>Недостаје адекватна мотивација студената за активније учешће у настави.+</w:t>
            </w:r>
          </w:p>
          <w:p w:rsidR="00371C58" w:rsidRPr="00FE3A89" w:rsidRDefault="00371C58" w:rsidP="00FE3A89">
            <w:pPr>
              <w:pStyle w:val="ListParagraph"/>
              <w:numPr>
                <w:ilvl w:val="0"/>
                <w:numId w:val="48"/>
              </w:numPr>
              <w:spacing w:after="0" w:line="240" w:lineRule="auto"/>
              <w:jc w:val="left"/>
              <w:rPr>
                <w:sz w:val="20"/>
                <w:szCs w:val="20"/>
              </w:rPr>
            </w:pPr>
            <w:r w:rsidRPr="00055BFE">
              <w:rPr>
                <w:sz w:val="20"/>
                <w:szCs w:val="20"/>
              </w:rPr>
              <w:t>Неорганизовање редовних студентских анкета у оцењивању квалитета наставног процеса на мастер и докторским студијама.+</w:t>
            </w:r>
          </w:p>
          <w:p w:rsidR="00371C58" w:rsidRPr="00FE3A89" w:rsidRDefault="00371C58" w:rsidP="00FE3A89">
            <w:pPr>
              <w:pStyle w:val="ListParagraph"/>
              <w:numPr>
                <w:ilvl w:val="0"/>
                <w:numId w:val="48"/>
              </w:numPr>
              <w:spacing w:after="0" w:line="240" w:lineRule="auto"/>
              <w:jc w:val="left"/>
              <w:rPr>
                <w:sz w:val="20"/>
                <w:szCs w:val="20"/>
              </w:rPr>
            </w:pPr>
            <w:r w:rsidRPr="00055BFE">
              <w:rPr>
                <w:sz w:val="20"/>
                <w:szCs w:val="20"/>
              </w:rPr>
              <w:t>Неравномерна оптерећеност наставника и сарадника.++</w:t>
            </w:r>
          </w:p>
          <w:p w:rsidR="00371C58" w:rsidRPr="00FE3A89" w:rsidRDefault="00371C58" w:rsidP="00FE3A89">
            <w:pPr>
              <w:pStyle w:val="ListParagraph"/>
              <w:numPr>
                <w:ilvl w:val="0"/>
                <w:numId w:val="48"/>
              </w:numPr>
              <w:spacing w:after="0" w:line="240" w:lineRule="auto"/>
              <w:jc w:val="left"/>
              <w:rPr>
                <w:sz w:val="20"/>
                <w:szCs w:val="20"/>
              </w:rPr>
            </w:pPr>
            <w:r w:rsidRPr="00055BFE">
              <w:rPr>
                <w:sz w:val="20"/>
                <w:szCs w:val="20"/>
              </w:rPr>
              <w:t>Недовољно практичне наставе на појединим предметима.++</w:t>
            </w:r>
          </w:p>
          <w:p w:rsidR="00371C58" w:rsidRPr="00FE3A89" w:rsidRDefault="00371C58" w:rsidP="00FE3A89">
            <w:pPr>
              <w:pStyle w:val="ListParagraph"/>
              <w:numPr>
                <w:ilvl w:val="0"/>
                <w:numId w:val="48"/>
              </w:numPr>
              <w:spacing w:after="0" w:line="240" w:lineRule="auto"/>
              <w:jc w:val="left"/>
              <w:rPr>
                <w:sz w:val="20"/>
                <w:szCs w:val="20"/>
                <w:lang w:val="sr-Cyrl-CS"/>
              </w:rPr>
            </w:pPr>
            <w:r w:rsidRPr="00055BFE">
              <w:rPr>
                <w:sz w:val="20"/>
                <w:szCs w:val="20"/>
                <w:lang w:val="sr-Cyrl-CS"/>
              </w:rPr>
              <w:t>Неадекватна припремљеност студената за праћење појединих облика наставе/++</w:t>
            </w:r>
          </w:p>
          <w:p w:rsidR="00371C58" w:rsidRPr="00FE3A89" w:rsidRDefault="00371C58" w:rsidP="00FE3A89">
            <w:pPr>
              <w:pStyle w:val="ListParagraph"/>
              <w:numPr>
                <w:ilvl w:val="0"/>
                <w:numId w:val="48"/>
              </w:numPr>
              <w:spacing w:after="0" w:line="240" w:lineRule="auto"/>
              <w:jc w:val="left"/>
              <w:rPr>
                <w:sz w:val="20"/>
                <w:szCs w:val="20"/>
                <w:lang w:val="sr-Cyrl-CS"/>
              </w:rPr>
            </w:pPr>
            <w:r w:rsidRPr="00055BFE">
              <w:rPr>
                <w:sz w:val="20"/>
                <w:szCs w:val="20"/>
                <w:lang w:val="sr-Cyrl-CS"/>
              </w:rPr>
              <w:t>Недовољна мотивисаност за преиспитивање избора метода наставе и учења којима се</w:t>
            </w:r>
            <w:r w:rsidRPr="00055BFE">
              <w:rPr>
                <w:sz w:val="20"/>
                <w:szCs w:val="20"/>
                <w:lang w:val="sr-Cyrl-CS"/>
              </w:rPr>
              <w:br/>
            </w:r>
            <w:r w:rsidRPr="00055BFE">
              <w:rPr>
                <w:sz w:val="20"/>
                <w:szCs w:val="20"/>
                <w:lang w:val="sr-Cyrl-CS"/>
              </w:rPr>
              <w:lastRenderedPageBreak/>
              <w:t>најефикасније постиже савладавање исхода учења/+</w:t>
            </w:r>
          </w:p>
          <w:p w:rsidR="00371C58" w:rsidRPr="00FE3A89" w:rsidRDefault="00371C58" w:rsidP="00FE3A89">
            <w:pPr>
              <w:pStyle w:val="ListParagraph"/>
              <w:numPr>
                <w:ilvl w:val="0"/>
                <w:numId w:val="48"/>
              </w:numPr>
              <w:spacing w:after="0" w:line="240" w:lineRule="auto"/>
              <w:jc w:val="left"/>
              <w:rPr>
                <w:sz w:val="20"/>
                <w:szCs w:val="20"/>
                <w:lang w:val="sr-Cyrl-CS"/>
              </w:rPr>
            </w:pPr>
            <w:r w:rsidRPr="00055BFE">
              <w:rPr>
                <w:sz w:val="20"/>
                <w:szCs w:val="20"/>
                <w:lang w:val="sr-Cyrl-CS"/>
              </w:rPr>
              <w:t>Невођење евиденције о присуству студената на свим предметима/++</w:t>
            </w:r>
          </w:p>
          <w:p w:rsidR="00371C58" w:rsidRPr="00055BFE" w:rsidRDefault="00371C58" w:rsidP="00FE3A89">
            <w:pPr>
              <w:pStyle w:val="ListParagraph"/>
              <w:numPr>
                <w:ilvl w:val="0"/>
                <w:numId w:val="48"/>
              </w:numPr>
              <w:spacing w:after="0" w:line="240" w:lineRule="auto"/>
              <w:jc w:val="left"/>
              <w:rPr>
                <w:sz w:val="20"/>
                <w:szCs w:val="20"/>
                <w:lang w:val="sr-Cyrl-CS"/>
              </w:rPr>
            </w:pPr>
            <w:r w:rsidRPr="00055BFE">
              <w:rPr>
                <w:sz w:val="20"/>
                <w:szCs w:val="20"/>
                <w:lang w:val="sr-Cyrl-CS"/>
              </w:rPr>
              <w:t>Неадекватно бодовање активног учешћа студената у настави на пој</w:t>
            </w:r>
            <w:r w:rsidR="00FE3A89">
              <w:rPr>
                <w:sz w:val="20"/>
                <w:szCs w:val="20"/>
                <w:lang w:val="sr-Cyrl-CS"/>
              </w:rPr>
              <w:t>единим наставним</w:t>
            </w:r>
            <w:r w:rsidR="00FE3A89">
              <w:rPr>
                <w:sz w:val="20"/>
                <w:szCs w:val="20"/>
                <w:lang w:val="sr-Cyrl-CS"/>
              </w:rPr>
              <w:br/>
              <w:t>предметима/+++</w:t>
            </w:r>
          </w:p>
          <w:p w:rsidR="00371C58" w:rsidRPr="00FE3A89" w:rsidRDefault="00371C58" w:rsidP="00FE3A89">
            <w:pPr>
              <w:pStyle w:val="ListParagraph"/>
              <w:numPr>
                <w:ilvl w:val="0"/>
                <w:numId w:val="48"/>
              </w:numPr>
              <w:spacing w:after="0" w:line="240" w:lineRule="auto"/>
              <w:jc w:val="left"/>
              <w:rPr>
                <w:sz w:val="20"/>
                <w:szCs w:val="20"/>
                <w:lang w:val="sr-Cyrl-CS"/>
              </w:rPr>
            </w:pPr>
            <w:r w:rsidRPr="00055BFE">
              <w:rPr>
                <w:sz w:val="20"/>
                <w:szCs w:val="20"/>
                <w:lang w:val="sr-Cyrl-CS"/>
              </w:rPr>
              <w:t>Нередовно анкетирање студената о квалитету свих аспеката наставног процеса/+</w:t>
            </w:r>
          </w:p>
          <w:p w:rsidR="00371C58" w:rsidRPr="00055BFE" w:rsidRDefault="00371C58" w:rsidP="00FE3A89">
            <w:pPr>
              <w:pStyle w:val="ListParagraph"/>
              <w:numPr>
                <w:ilvl w:val="0"/>
                <w:numId w:val="48"/>
              </w:numPr>
              <w:spacing w:after="0" w:line="240" w:lineRule="auto"/>
              <w:jc w:val="left"/>
              <w:rPr>
                <w:sz w:val="20"/>
                <w:szCs w:val="20"/>
              </w:rPr>
            </w:pPr>
            <w:r w:rsidRPr="00055BFE">
              <w:rPr>
                <w:sz w:val="20"/>
                <w:szCs w:val="20"/>
              </w:rPr>
              <w:t>Нередовно спровођење активности на подизању педагошких компетенција наставника и сарадника/++</w:t>
            </w:r>
          </w:p>
        </w:tc>
      </w:tr>
      <w:tr w:rsidR="00371C58" w:rsidRPr="0014707B" w:rsidTr="00371C58">
        <w:tc>
          <w:tcPr>
            <w:tcW w:w="4428" w:type="dxa"/>
          </w:tcPr>
          <w:p w:rsidR="00371C58" w:rsidRPr="0014707B" w:rsidRDefault="00371C58" w:rsidP="0014707B">
            <w:pPr>
              <w:spacing w:after="0" w:line="240" w:lineRule="auto"/>
              <w:jc w:val="center"/>
              <w:rPr>
                <w:rFonts w:ascii="Times New Roman" w:hAnsi="Times New Roman"/>
                <w:b/>
                <w:sz w:val="20"/>
                <w:szCs w:val="20"/>
                <w:lang w:val="sr-Cyrl-CS"/>
              </w:rPr>
            </w:pPr>
            <w:r w:rsidRPr="0014707B">
              <w:rPr>
                <w:rFonts w:ascii="Times New Roman" w:hAnsi="Times New Roman"/>
                <w:b/>
                <w:sz w:val="20"/>
                <w:szCs w:val="20"/>
                <w:lang w:val="sr-Cyrl-CS"/>
              </w:rPr>
              <w:lastRenderedPageBreak/>
              <w:t>МОГУЋНОСТИ</w:t>
            </w:r>
          </w:p>
        </w:tc>
        <w:tc>
          <w:tcPr>
            <w:tcW w:w="4428" w:type="dxa"/>
          </w:tcPr>
          <w:p w:rsidR="00371C58" w:rsidRPr="0014707B" w:rsidRDefault="00371C58" w:rsidP="0014707B">
            <w:pPr>
              <w:spacing w:after="0" w:line="240" w:lineRule="auto"/>
              <w:jc w:val="center"/>
              <w:rPr>
                <w:rFonts w:ascii="Times New Roman" w:hAnsi="Times New Roman"/>
                <w:b/>
                <w:sz w:val="20"/>
                <w:szCs w:val="20"/>
                <w:lang w:val="sr-Cyrl-CS"/>
              </w:rPr>
            </w:pPr>
            <w:r w:rsidRPr="0014707B">
              <w:rPr>
                <w:rFonts w:ascii="Times New Roman" w:hAnsi="Times New Roman"/>
                <w:b/>
                <w:sz w:val="20"/>
                <w:szCs w:val="20"/>
                <w:lang w:val="sr-Cyrl-CS"/>
              </w:rPr>
              <w:t>ОПАСНОСТИ</w:t>
            </w:r>
          </w:p>
        </w:tc>
      </w:tr>
      <w:tr w:rsidR="00371C58" w:rsidRPr="0014707B" w:rsidTr="00371C58">
        <w:tc>
          <w:tcPr>
            <w:tcW w:w="4428" w:type="dxa"/>
          </w:tcPr>
          <w:p w:rsidR="00055BFE" w:rsidRDefault="00055BFE" w:rsidP="00055BFE">
            <w:pPr>
              <w:pStyle w:val="ListParagraph"/>
              <w:spacing w:after="0" w:line="240" w:lineRule="auto"/>
              <w:rPr>
                <w:sz w:val="20"/>
                <w:szCs w:val="20"/>
                <w:lang w:val="sr-Cyrl-CS"/>
              </w:rPr>
            </w:pPr>
          </w:p>
          <w:p w:rsidR="00371C58" w:rsidRPr="001C2D2D" w:rsidRDefault="00371C58" w:rsidP="001C2D2D">
            <w:pPr>
              <w:pStyle w:val="ListParagraph"/>
              <w:numPr>
                <w:ilvl w:val="0"/>
                <w:numId w:val="49"/>
              </w:numPr>
              <w:spacing w:after="0" w:line="240" w:lineRule="auto"/>
              <w:jc w:val="left"/>
              <w:rPr>
                <w:sz w:val="20"/>
                <w:szCs w:val="20"/>
                <w:lang w:val="sr-Cyrl-CS"/>
              </w:rPr>
            </w:pPr>
            <w:r w:rsidRPr="00055BFE">
              <w:rPr>
                <w:sz w:val="20"/>
                <w:szCs w:val="20"/>
                <w:lang w:val="sr-Cyrl-CS"/>
              </w:rPr>
              <w:t xml:space="preserve">Развијање облика наставе, базиране на савременим технологијама.+++ </w:t>
            </w:r>
          </w:p>
          <w:p w:rsidR="00371C58" w:rsidRPr="001C2D2D" w:rsidRDefault="00371C58" w:rsidP="001C2D2D">
            <w:pPr>
              <w:pStyle w:val="ListParagraph"/>
              <w:numPr>
                <w:ilvl w:val="0"/>
                <w:numId w:val="49"/>
              </w:numPr>
              <w:spacing w:after="0" w:line="240" w:lineRule="auto"/>
              <w:jc w:val="left"/>
              <w:rPr>
                <w:sz w:val="20"/>
                <w:szCs w:val="20"/>
                <w:lang w:val="sr-Cyrl-CS"/>
              </w:rPr>
            </w:pPr>
            <w:r w:rsidRPr="00055BFE">
              <w:rPr>
                <w:sz w:val="20"/>
                <w:szCs w:val="20"/>
                <w:lang w:val="sr-Cyrl-CS"/>
              </w:rPr>
              <w:t xml:space="preserve">Усавршавање наставника и сарадника у погледу појединих облика држања наставе и укључивања студената у наставни процес.+ </w:t>
            </w:r>
          </w:p>
          <w:p w:rsidR="00371C58" w:rsidRPr="001C2D2D" w:rsidRDefault="00371C58" w:rsidP="001C2D2D">
            <w:pPr>
              <w:pStyle w:val="ListParagraph"/>
              <w:numPr>
                <w:ilvl w:val="0"/>
                <w:numId w:val="49"/>
              </w:numPr>
              <w:spacing w:after="0" w:line="240" w:lineRule="auto"/>
              <w:jc w:val="left"/>
              <w:rPr>
                <w:sz w:val="20"/>
                <w:szCs w:val="20"/>
                <w:lang w:val="sr-Cyrl-CS"/>
              </w:rPr>
            </w:pPr>
            <w:r w:rsidRPr="00055BFE">
              <w:rPr>
                <w:sz w:val="20"/>
                <w:szCs w:val="20"/>
                <w:lang w:val="sr-Cyrl-CS"/>
              </w:rPr>
              <w:t>Усавршавање наставника и сарадника кроз различите курсеве и семинаре.+</w:t>
            </w:r>
          </w:p>
          <w:p w:rsidR="00371C58" w:rsidRPr="00055BFE" w:rsidRDefault="00371C58" w:rsidP="001C2D2D">
            <w:pPr>
              <w:pStyle w:val="ListParagraph"/>
              <w:numPr>
                <w:ilvl w:val="0"/>
                <w:numId w:val="49"/>
              </w:numPr>
              <w:spacing w:after="0" w:line="240" w:lineRule="auto"/>
              <w:jc w:val="left"/>
              <w:rPr>
                <w:sz w:val="20"/>
                <w:szCs w:val="20"/>
                <w:lang w:val="sr-Cyrl-CS"/>
              </w:rPr>
            </w:pPr>
            <w:r w:rsidRPr="00055BFE">
              <w:rPr>
                <w:sz w:val="20"/>
                <w:szCs w:val="20"/>
                <w:lang w:val="sr-Cyrl-CS"/>
              </w:rPr>
              <w:t>Појачање</w:t>
            </w:r>
            <w:r w:rsidR="001C2D2D">
              <w:rPr>
                <w:sz w:val="20"/>
                <w:szCs w:val="20"/>
                <w:lang w:val="sr-Cyrl-CS"/>
              </w:rPr>
              <w:t xml:space="preserve"> контроле присуства настави/+++</w:t>
            </w:r>
          </w:p>
          <w:p w:rsidR="00371C58" w:rsidRPr="00055BFE" w:rsidRDefault="00371C58" w:rsidP="001C2D2D">
            <w:pPr>
              <w:pStyle w:val="ListParagraph"/>
              <w:numPr>
                <w:ilvl w:val="0"/>
                <w:numId w:val="49"/>
              </w:numPr>
              <w:spacing w:after="0" w:line="240" w:lineRule="auto"/>
              <w:jc w:val="left"/>
              <w:rPr>
                <w:sz w:val="20"/>
                <w:szCs w:val="20"/>
                <w:lang w:val="sr-Cyrl-CS"/>
              </w:rPr>
            </w:pPr>
            <w:r w:rsidRPr="00055BFE">
              <w:rPr>
                <w:sz w:val="20"/>
                <w:szCs w:val="20"/>
                <w:lang w:val="sr-Cyrl-CS"/>
              </w:rPr>
              <w:t xml:space="preserve">Редовно анкетирање студената свих степена студија о </w:t>
            </w:r>
            <w:r w:rsidR="001C2D2D">
              <w:rPr>
                <w:sz w:val="20"/>
                <w:szCs w:val="20"/>
                <w:lang w:val="sr-Cyrl-CS"/>
              </w:rPr>
              <w:t>квалитету наставног процеса/+++</w:t>
            </w:r>
          </w:p>
          <w:p w:rsidR="00371C58" w:rsidRPr="00055BFE" w:rsidRDefault="00371C58" w:rsidP="001C2D2D">
            <w:pPr>
              <w:pStyle w:val="ListParagraph"/>
              <w:numPr>
                <w:ilvl w:val="0"/>
                <w:numId w:val="49"/>
              </w:numPr>
              <w:spacing w:after="0" w:line="240" w:lineRule="auto"/>
              <w:jc w:val="left"/>
              <w:rPr>
                <w:sz w:val="20"/>
                <w:szCs w:val="20"/>
                <w:lang w:val="sr-Cyrl-CS"/>
              </w:rPr>
            </w:pPr>
            <w:r w:rsidRPr="00055BFE">
              <w:rPr>
                <w:sz w:val="20"/>
                <w:szCs w:val="20"/>
                <w:lang w:val="sr-Cyrl-CS"/>
              </w:rPr>
              <w:t>Коришћење међународне сарадње и међународних пројеката за усавршавање</w:t>
            </w:r>
            <w:r w:rsidRPr="00055BFE">
              <w:rPr>
                <w:sz w:val="20"/>
                <w:szCs w:val="20"/>
                <w:lang w:val="sr-Cyrl-CS"/>
              </w:rPr>
              <w:br/>
              <w:t>наставника и сарадника и стицање активних</w:t>
            </w:r>
            <w:r w:rsidRPr="00055BFE">
              <w:rPr>
                <w:sz w:val="20"/>
                <w:szCs w:val="20"/>
                <w:lang w:val="sr-Cyrl-CS"/>
              </w:rPr>
              <w:br/>
              <w:t>к</w:t>
            </w:r>
            <w:r w:rsidR="001C2D2D">
              <w:rPr>
                <w:sz w:val="20"/>
                <w:szCs w:val="20"/>
                <w:lang w:val="sr-Cyrl-CS"/>
              </w:rPr>
              <w:t>омпетенција/+++</w:t>
            </w:r>
          </w:p>
          <w:p w:rsidR="00371C58" w:rsidRPr="00055BFE" w:rsidRDefault="00371C58" w:rsidP="001C2D2D">
            <w:pPr>
              <w:pStyle w:val="ListParagraph"/>
              <w:numPr>
                <w:ilvl w:val="0"/>
                <w:numId w:val="49"/>
              </w:numPr>
              <w:spacing w:after="0" w:line="240" w:lineRule="auto"/>
              <w:jc w:val="left"/>
              <w:rPr>
                <w:sz w:val="20"/>
                <w:szCs w:val="20"/>
                <w:lang w:val="sr-Cyrl-CS"/>
              </w:rPr>
            </w:pPr>
            <w:r w:rsidRPr="00055BFE">
              <w:rPr>
                <w:sz w:val="20"/>
                <w:szCs w:val="20"/>
                <w:lang w:val="sr-Cyrl-CS"/>
              </w:rPr>
              <w:t>Укључивање већег броја стручњака из праксе у</w:t>
            </w:r>
            <w:r w:rsidRPr="00055BFE">
              <w:rPr>
                <w:sz w:val="20"/>
                <w:szCs w:val="20"/>
                <w:lang w:val="sr-Cyrl-CS"/>
              </w:rPr>
              <w:br/>
              <w:t>реализациј</w:t>
            </w:r>
            <w:r w:rsidR="001C2D2D">
              <w:rPr>
                <w:sz w:val="20"/>
                <w:szCs w:val="20"/>
                <w:lang w:val="sr-Cyrl-CS"/>
              </w:rPr>
              <w:t>у практичних облика</w:t>
            </w:r>
            <w:r w:rsidR="001C2D2D">
              <w:rPr>
                <w:sz w:val="20"/>
                <w:szCs w:val="20"/>
                <w:lang w:val="sr-Cyrl-CS"/>
              </w:rPr>
              <w:br/>
              <w:t>наставе/+++</w:t>
            </w:r>
          </w:p>
          <w:p w:rsidR="00371C58" w:rsidRPr="00055BFE" w:rsidRDefault="00371C58" w:rsidP="001C2D2D">
            <w:pPr>
              <w:pStyle w:val="ListParagraph"/>
              <w:numPr>
                <w:ilvl w:val="0"/>
                <w:numId w:val="49"/>
              </w:numPr>
              <w:spacing w:after="0" w:line="240" w:lineRule="auto"/>
              <w:jc w:val="left"/>
              <w:rPr>
                <w:sz w:val="20"/>
                <w:szCs w:val="20"/>
                <w:lang w:val="sr-Cyrl-CS"/>
              </w:rPr>
            </w:pPr>
            <w:r w:rsidRPr="00055BFE">
              <w:rPr>
                <w:sz w:val="20"/>
                <w:szCs w:val="20"/>
                <w:lang w:val="sr-Cyrl-CS"/>
              </w:rPr>
              <w:t>Проширење круга субјеката у којима се реализује стручна пракса/+++</w:t>
            </w:r>
          </w:p>
          <w:p w:rsidR="00371C58" w:rsidRPr="0014707B" w:rsidRDefault="00371C58" w:rsidP="0014707B">
            <w:pPr>
              <w:spacing w:after="0" w:line="240" w:lineRule="auto"/>
              <w:rPr>
                <w:rFonts w:ascii="Times New Roman" w:hAnsi="Times New Roman"/>
                <w:sz w:val="20"/>
                <w:szCs w:val="20"/>
                <w:lang w:val="sr-Cyrl-CS"/>
              </w:rPr>
            </w:pPr>
          </w:p>
          <w:p w:rsidR="00371C58" w:rsidRPr="0014707B" w:rsidRDefault="00371C58" w:rsidP="0014707B">
            <w:pPr>
              <w:spacing w:after="0" w:line="240" w:lineRule="auto"/>
              <w:rPr>
                <w:rFonts w:ascii="Times New Roman" w:hAnsi="Times New Roman"/>
                <w:sz w:val="20"/>
                <w:szCs w:val="20"/>
              </w:rPr>
            </w:pPr>
          </w:p>
        </w:tc>
        <w:tc>
          <w:tcPr>
            <w:tcW w:w="4428" w:type="dxa"/>
          </w:tcPr>
          <w:p w:rsidR="00055BFE" w:rsidRDefault="00055BFE" w:rsidP="00055BFE">
            <w:pPr>
              <w:pStyle w:val="ListParagraph"/>
              <w:spacing w:after="0" w:line="240" w:lineRule="auto"/>
              <w:rPr>
                <w:sz w:val="20"/>
                <w:szCs w:val="20"/>
              </w:rPr>
            </w:pPr>
          </w:p>
          <w:p w:rsidR="00371C58" w:rsidRPr="001C2D2D" w:rsidRDefault="00371C58" w:rsidP="001C2D2D">
            <w:pPr>
              <w:pStyle w:val="ListParagraph"/>
              <w:numPr>
                <w:ilvl w:val="0"/>
                <w:numId w:val="49"/>
              </w:numPr>
              <w:spacing w:after="0" w:line="240" w:lineRule="auto"/>
              <w:jc w:val="left"/>
              <w:rPr>
                <w:sz w:val="20"/>
                <w:szCs w:val="20"/>
              </w:rPr>
            </w:pPr>
            <w:r w:rsidRPr="00055BFE">
              <w:rPr>
                <w:sz w:val="20"/>
                <w:szCs w:val="20"/>
              </w:rPr>
              <w:t>Недо</w:t>
            </w:r>
            <w:r w:rsidRPr="00055BFE">
              <w:rPr>
                <w:sz w:val="20"/>
                <w:szCs w:val="20"/>
                <w:lang w:val="sr-Cyrl-CS"/>
              </w:rPr>
              <w:t>статак</w:t>
            </w:r>
            <w:r w:rsidRPr="00055BFE">
              <w:rPr>
                <w:sz w:val="20"/>
                <w:szCs w:val="20"/>
              </w:rPr>
              <w:t xml:space="preserve"> материјалних средстава за реализацију неких наставних и ваннаставних активности. +++</w:t>
            </w:r>
          </w:p>
          <w:p w:rsidR="00371C58" w:rsidRPr="001C2D2D" w:rsidRDefault="00371C58" w:rsidP="001C2D2D">
            <w:pPr>
              <w:pStyle w:val="ListParagraph"/>
              <w:numPr>
                <w:ilvl w:val="0"/>
                <w:numId w:val="49"/>
              </w:numPr>
              <w:spacing w:after="0" w:line="240" w:lineRule="auto"/>
              <w:jc w:val="left"/>
              <w:rPr>
                <w:sz w:val="20"/>
                <w:szCs w:val="20"/>
                <w:lang w:val="sr-Cyrl-CS"/>
              </w:rPr>
            </w:pPr>
            <w:r w:rsidRPr="00055BFE">
              <w:rPr>
                <w:sz w:val="20"/>
                <w:szCs w:val="20"/>
                <w:lang w:val="sr-Cyrl-CS"/>
              </w:rPr>
              <w:t>Недовољна оспособљености и мотивисаност појединих наставника и сарадника за примену савремених облика и метода наставе/++</w:t>
            </w:r>
          </w:p>
          <w:p w:rsidR="00371C58" w:rsidRPr="00055BFE" w:rsidRDefault="00371C58" w:rsidP="001C2D2D">
            <w:pPr>
              <w:pStyle w:val="ListParagraph"/>
              <w:numPr>
                <w:ilvl w:val="0"/>
                <w:numId w:val="49"/>
              </w:numPr>
              <w:spacing w:after="0" w:line="240" w:lineRule="auto"/>
              <w:jc w:val="left"/>
              <w:rPr>
                <w:sz w:val="20"/>
                <w:szCs w:val="20"/>
                <w:lang w:val="sr-Cyrl-CS"/>
              </w:rPr>
            </w:pPr>
            <w:r w:rsidRPr="00055BFE">
              <w:rPr>
                <w:sz w:val="20"/>
                <w:szCs w:val="20"/>
                <w:lang w:val="sr-Cyrl-CS"/>
              </w:rPr>
              <w:t>Непримењивање адекватног вредновања свих активности студената на појединим наставним предметима (систем бодовања) /++</w:t>
            </w:r>
          </w:p>
          <w:p w:rsidR="00371C58" w:rsidRPr="00055BFE" w:rsidRDefault="00371C58" w:rsidP="001C2D2D">
            <w:pPr>
              <w:pStyle w:val="ListParagraph"/>
              <w:numPr>
                <w:ilvl w:val="0"/>
                <w:numId w:val="49"/>
              </w:numPr>
              <w:spacing w:after="0" w:line="240" w:lineRule="auto"/>
              <w:jc w:val="left"/>
              <w:rPr>
                <w:sz w:val="20"/>
                <w:szCs w:val="20"/>
                <w:lang w:val="sr-Cyrl-CS"/>
              </w:rPr>
            </w:pPr>
            <w:r w:rsidRPr="00055BFE">
              <w:rPr>
                <w:sz w:val="20"/>
                <w:szCs w:val="20"/>
                <w:lang w:val="sr-Cyrl-CS"/>
              </w:rPr>
              <w:t>Недовољно присуство студената појединим облицима наставе на појединим наставним предметима /+++</w:t>
            </w:r>
          </w:p>
          <w:p w:rsidR="00371C58" w:rsidRPr="0014707B" w:rsidRDefault="00371C58" w:rsidP="001C2D2D">
            <w:pPr>
              <w:spacing w:after="0" w:line="240" w:lineRule="auto"/>
              <w:rPr>
                <w:rFonts w:ascii="Times New Roman" w:hAnsi="Times New Roman"/>
                <w:sz w:val="20"/>
                <w:szCs w:val="20"/>
                <w:lang w:val="sr-Cyrl-CS"/>
              </w:rPr>
            </w:pPr>
          </w:p>
          <w:p w:rsidR="00371C58" w:rsidRPr="0014707B" w:rsidRDefault="00371C58" w:rsidP="0014707B">
            <w:pPr>
              <w:spacing w:after="0" w:line="240" w:lineRule="auto"/>
              <w:rPr>
                <w:rFonts w:ascii="Times New Roman" w:hAnsi="Times New Roman"/>
                <w:sz w:val="20"/>
                <w:szCs w:val="20"/>
                <w:lang w:val="sr-Cyrl-CS"/>
              </w:rPr>
            </w:pPr>
          </w:p>
        </w:tc>
      </w:tr>
    </w:tbl>
    <w:p w:rsidR="00125A7C" w:rsidRPr="00125A7C" w:rsidRDefault="00125A7C" w:rsidP="00125A7C">
      <w:pPr>
        <w:rPr>
          <w:lang w:val="ru-RU"/>
        </w:rPr>
      </w:pPr>
      <w:bookmarkStart w:id="148" w:name="_Toc371353263"/>
      <w:bookmarkStart w:id="149" w:name="_Toc371408348"/>
      <w:bookmarkStart w:id="150" w:name="_Toc371409510"/>
      <w:bookmarkStart w:id="151" w:name="_Toc372712746"/>
      <w:bookmarkStart w:id="152" w:name="_Toc373246509"/>
      <w:bookmarkStart w:id="153" w:name="_Toc64497055"/>
    </w:p>
    <w:p w:rsidR="00371C58" w:rsidRPr="00125A7C" w:rsidRDefault="00371C58" w:rsidP="0014707B">
      <w:pPr>
        <w:pStyle w:val="Heading2"/>
        <w:spacing w:before="0" w:after="0" w:line="240" w:lineRule="auto"/>
        <w:rPr>
          <w:rFonts w:ascii="Times New Roman" w:hAnsi="Times New Roman"/>
          <w:lang w:val="ru-RU"/>
        </w:rPr>
      </w:pPr>
      <w:r w:rsidRPr="00125A7C">
        <w:rPr>
          <w:rFonts w:ascii="Times New Roman" w:hAnsi="Times New Roman"/>
          <w:lang w:val="ru-RU"/>
        </w:rPr>
        <w:t>Г) Предлози за побољшање и планиране мере</w:t>
      </w:r>
      <w:bookmarkEnd w:id="148"/>
      <w:bookmarkEnd w:id="149"/>
      <w:bookmarkEnd w:id="150"/>
      <w:bookmarkEnd w:id="151"/>
      <w:bookmarkEnd w:id="152"/>
      <w:bookmarkEnd w:id="153"/>
    </w:p>
    <w:p w:rsidR="00371C58" w:rsidRPr="0014707B" w:rsidRDefault="00371C58" w:rsidP="0014707B">
      <w:pPr>
        <w:pStyle w:val="NormalWeb"/>
        <w:spacing w:before="0" w:beforeAutospacing="0" w:after="0" w:afterAutospacing="0"/>
        <w:jc w:val="both"/>
        <w:rPr>
          <w:b/>
        </w:rPr>
      </w:pPr>
      <w:r w:rsidRPr="0014707B">
        <w:rPr>
          <w:b/>
          <w:lang w:val="sr-Cyrl-CS"/>
        </w:rPr>
        <w:tab/>
      </w:r>
    </w:p>
    <w:p w:rsidR="00371C58" w:rsidRDefault="00371C58" w:rsidP="0014707B">
      <w:pPr>
        <w:pStyle w:val="NormalWeb"/>
        <w:spacing w:before="0" w:beforeAutospacing="0" w:after="0" w:afterAutospacing="0"/>
        <w:ind w:firstLine="720"/>
        <w:jc w:val="both"/>
      </w:pPr>
      <w:r w:rsidRPr="0014707B">
        <w:t>На основу изнетих чињеница и докумената у прилогу се</w:t>
      </w:r>
      <w:r w:rsidRPr="0014707B">
        <w:rPr>
          <w:color w:val="FF0000"/>
        </w:rPr>
        <w:t xml:space="preserve"> </w:t>
      </w:r>
      <w:r w:rsidRPr="0014707B">
        <w:t>може закључити да је на Правном факултету у Крагујевцу испуњен Стандард 5</w:t>
      </w:r>
      <w:r w:rsidRPr="0014707B">
        <w:rPr>
          <w:i/>
          <w:iCs/>
        </w:rPr>
        <w:t>.</w:t>
      </w:r>
      <w:r w:rsidRPr="0014707B">
        <w:rPr>
          <w:color w:val="FF0000"/>
        </w:rPr>
        <w:t xml:space="preserve"> </w:t>
      </w:r>
      <w:r w:rsidRPr="0014707B">
        <w:t xml:space="preserve"> </w:t>
      </w:r>
    </w:p>
    <w:p w:rsidR="0014707B" w:rsidRPr="0014707B" w:rsidRDefault="0014707B" w:rsidP="0014707B">
      <w:pPr>
        <w:pStyle w:val="NormalWeb"/>
        <w:spacing w:before="0" w:beforeAutospacing="0" w:after="0" w:afterAutospacing="0"/>
        <w:ind w:firstLine="720"/>
        <w:jc w:val="both"/>
      </w:pPr>
    </w:p>
    <w:p w:rsidR="00371C58" w:rsidRPr="0014707B" w:rsidRDefault="00371C58" w:rsidP="003B7EFA">
      <w:pPr>
        <w:pStyle w:val="NormalWeb"/>
        <w:numPr>
          <w:ilvl w:val="0"/>
          <w:numId w:val="14"/>
        </w:numPr>
        <w:spacing w:before="0" w:beforeAutospacing="0" w:after="0" w:afterAutospacing="0"/>
        <w:jc w:val="both"/>
      </w:pPr>
      <w:r w:rsidRPr="0014707B">
        <w:lastRenderedPageBreak/>
        <w:t xml:space="preserve">Акредитовани студијски програми одвијају се у складу са принципима Болоњске декларације </w:t>
      </w:r>
      <w:r w:rsidRPr="0014707B">
        <w:rPr>
          <w:bCs/>
        </w:rPr>
        <w:t>на свим годинама</w:t>
      </w:r>
      <w:r w:rsidRPr="0014707B">
        <w:t xml:space="preserve"> студија. Факултет треба да примењује правила о обезбеђењу квалитета наставе, што подразумева редовно праћење и контролу квалитета</w:t>
      </w:r>
      <w:r w:rsidRPr="0014707B">
        <w:rPr>
          <w:lang w:val="sr-Cyrl-CS"/>
        </w:rPr>
        <w:t xml:space="preserve"> и</w:t>
      </w:r>
      <w:r w:rsidRPr="0014707B">
        <w:t xml:space="preserve"> предузимање корективних мера, у складу са Правилником о квалитету и самовредновању. Факултет пружа организовану подршку наставницима, асистентима и сарадницима ради унапређења њихових педагошких способности, као и за редовно праћење рада студената и оцењивање њихових знања и вештина. С обзиром да је за квалитет наставе од изузетне важности да студенти раде у малим групама, посебно кад је реч о настави на стручно-апликативним предметима, која подразумева примену  интерактивних метода рада, неопходно је повећање броја сарадника. </w:t>
      </w:r>
    </w:p>
    <w:p w:rsidR="00371C58" w:rsidRPr="0014707B" w:rsidRDefault="00371C58" w:rsidP="003B7EFA">
      <w:pPr>
        <w:pStyle w:val="NormalWeb"/>
        <w:numPr>
          <w:ilvl w:val="0"/>
          <w:numId w:val="14"/>
        </w:numPr>
        <w:spacing w:before="0" w:beforeAutospacing="0" w:after="0" w:afterAutospacing="0"/>
        <w:jc w:val="both"/>
        <w:rPr>
          <w:b/>
          <w:lang w:val="sr-Cyrl-CS"/>
        </w:rPr>
      </w:pPr>
      <w:r w:rsidRPr="0014707B">
        <w:rPr>
          <w:lang w:val="sr-Cyrl-CS"/>
        </w:rPr>
        <w:t xml:space="preserve">Уважавајући описано стање, анализу и процену испуњености стандарда 5, као и извршену </w:t>
      </w:r>
      <w:r w:rsidRPr="00E807F7">
        <w:rPr>
          <w:iCs/>
        </w:rPr>
        <w:t>SWOT</w:t>
      </w:r>
      <w:r w:rsidRPr="0014707B">
        <w:t xml:space="preserve"> </w:t>
      </w:r>
      <w:r w:rsidRPr="0014707B">
        <w:rPr>
          <w:lang w:val="sr-Cyrl-CS"/>
        </w:rPr>
        <w:t>анализу, дати су и предлози у правцу даљег побољшања квалитета наставног процеса, као и мере које би требало предузети тим поводом</w:t>
      </w:r>
      <w:r w:rsidRPr="0014707B">
        <w:rPr>
          <w:b/>
          <w:lang w:val="sr-Cyrl-CS"/>
        </w:rPr>
        <w:t>.</w:t>
      </w:r>
    </w:p>
    <w:p w:rsidR="00371C58" w:rsidRPr="0014707B" w:rsidRDefault="00371C58" w:rsidP="003B7EFA">
      <w:pPr>
        <w:pStyle w:val="NormalWeb"/>
        <w:numPr>
          <w:ilvl w:val="0"/>
          <w:numId w:val="14"/>
        </w:numPr>
        <w:spacing w:before="0" w:beforeAutospacing="0" w:after="0" w:afterAutospacing="0"/>
        <w:jc w:val="both"/>
        <w:rPr>
          <w:bCs/>
          <w:lang w:val="sr-Cyrl-CS"/>
        </w:rPr>
      </w:pPr>
      <w:r w:rsidRPr="0014707B">
        <w:rPr>
          <w:bCs/>
          <w:lang w:val="sr-Cyrl-CS"/>
        </w:rPr>
        <w:t>Потребно је наставити и редовно организовати студентске анкете о оцењивању квалитета наставног процеса на мастер</w:t>
      </w:r>
      <w:r w:rsidRPr="0014707B">
        <w:rPr>
          <w:bCs/>
        </w:rPr>
        <w:t xml:space="preserve"> академским</w:t>
      </w:r>
      <w:r w:rsidRPr="0014707B">
        <w:rPr>
          <w:bCs/>
          <w:lang w:val="sr-Cyrl-CS"/>
        </w:rPr>
        <w:t xml:space="preserve"> и докторским студијама, а не само на основним академским студијама. </w:t>
      </w:r>
    </w:p>
    <w:p w:rsidR="00371C58" w:rsidRPr="0014707B" w:rsidRDefault="00371C58" w:rsidP="003B7EFA">
      <w:pPr>
        <w:pStyle w:val="NormalWeb"/>
        <w:numPr>
          <w:ilvl w:val="0"/>
          <w:numId w:val="14"/>
        </w:numPr>
        <w:spacing w:before="0" w:beforeAutospacing="0" w:after="0" w:afterAutospacing="0"/>
        <w:jc w:val="both"/>
        <w:rPr>
          <w:bCs/>
          <w:lang w:val="sr-Cyrl-CS"/>
        </w:rPr>
      </w:pPr>
      <w:r w:rsidRPr="0014707B">
        <w:rPr>
          <w:bCs/>
          <w:lang w:val="sr-Cyrl-CS"/>
        </w:rPr>
        <w:t>Пооштрити контролу вођења евиденције о реализованој настави и евиденције о</w:t>
      </w:r>
      <w:r w:rsidRPr="0014707B">
        <w:rPr>
          <w:bCs/>
          <w:lang w:val="sr-Cyrl-CS"/>
        </w:rPr>
        <w:br/>
        <w:t>присуству студената настави.</w:t>
      </w:r>
    </w:p>
    <w:p w:rsidR="00371C58" w:rsidRPr="0014707B" w:rsidRDefault="00371C58" w:rsidP="003B7EFA">
      <w:pPr>
        <w:pStyle w:val="NormalWeb"/>
        <w:numPr>
          <w:ilvl w:val="0"/>
          <w:numId w:val="14"/>
        </w:numPr>
        <w:spacing w:before="0" w:beforeAutospacing="0" w:after="0" w:afterAutospacing="0"/>
        <w:jc w:val="both"/>
        <w:rPr>
          <w:bCs/>
          <w:lang w:val="sr-Cyrl-CS"/>
        </w:rPr>
      </w:pPr>
      <w:r w:rsidRPr="0014707B">
        <w:rPr>
          <w:bCs/>
          <w:lang w:val="sr-Cyrl-CS"/>
        </w:rPr>
        <w:t>Организовати додатну едукацију наставног особља у циљу стицања и усавршавања педагошких и стручних компетенција и увођења најсавременијих метода реализације наставе.</w:t>
      </w:r>
    </w:p>
    <w:p w:rsidR="00371C58" w:rsidRPr="0014707B" w:rsidRDefault="00371C58" w:rsidP="003B7EFA">
      <w:pPr>
        <w:pStyle w:val="NormalWeb"/>
        <w:numPr>
          <w:ilvl w:val="0"/>
          <w:numId w:val="14"/>
        </w:numPr>
        <w:spacing w:before="0" w:beforeAutospacing="0" w:after="0" w:afterAutospacing="0"/>
        <w:jc w:val="both"/>
        <w:rPr>
          <w:bCs/>
          <w:lang w:val="sr-Cyrl-CS"/>
        </w:rPr>
      </w:pPr>
      <w:r w:rsidRPr="0014707B">
        <w:rPr>
          <w:bCs/>
          <w:lang w:val="sr-Cyrl-CS"/>
        </w:rPr>
        <w:t>Уравнотежити оптерећење наставника и сарадника.</w:t>
      </w:r>
    </w:p>
    <w:p w:rsidR="00371C58" w:rsidRPr="0014707B" w:rsidRDefault="00371C58" w:rsidP="003B7EFA">
      <w:pPr>
        <w:pStyle w:val="NormalWeb"/>
        <w:numPr>
          <w:ilvl w:val="0"/>
          <w:numId w:val="14"/>
        </w:numPr>
        <w:spacing w:before="0" w:beforeAutospacing="0" w:after="0" w:afterAutospacing="0"/>
        <w:jc w:val="both"/>
        <w:rPr>
          <w:bCs/>
          <w:lang w:val="sr-Cyrl-CS"/>
        </w:rPr>
      </w:pPr>
      <w:r w:rsidRPr="0014707B">
        <w:rPr>
          <w:bCs/>
          <w:lang w:val="sr-Cyrl-CS"/>
        </w:rPr>
        <w:t>Осавременити и учинити доступним наставне материјале у електронском облику на свим студијским програмима и свим нивоима студија.</w:t>
      </w:r>
    </w:p>
    <w:p w:rsidR="00371C58" w:rsidRPr="0014707B" w:rsidRDefault="00371C58" w:rsidP="003B7EFA">
      <w:pPr>
        <w:pStyle w:val="NormalWeb"/>
        <w:numPr>
          <w:ilvl w:val="0"/>
          <w:numId w:val="14"/>
        </w:numPr>
        <w:spacing w:before="0" w:beforeAutospacing="0" w:after="0" w:afterAutospacing="0"/>
        <w:jc w:val="both"/>
        <w:rPr>
          <w:bCs/>
          <w:lang w:val="sr-Cyrl-CS"/>
        </w:rPr>
      </w:pPr>
      <w:r w:rsidRPr="0014707B">
        <w:rPr>
          <w:bCs/>
          <w:lang w:val="sr-Cyrl-CS"/>
        </w:rPr>
        <w:t>Мотивисати студенте за присуст</w:t>
      </w:r>
      <w:r w:rsidR="00E807F7">
        <w:rPr>
          <w:bCs/>
          <w:lang w:val="sr-Cyrl-CS"/>
        </w:rPr>
        <w:t>во</w:t>
      </w:r>
      <w:r w:rsidRPr="0014707B">
        <w:rPr>
          <w:bCs/>
          <w:lang w:val="sr-Cyrl-CS"/>
        </w:rPr>
        <w:t xml:space="preserve"> настави и пооштрити њихову одговорност због неприсуствовања настави.</w:t>
      </w:r>
    </w:p>
    <w:p w:rsidR="00371C58" w:rsidRPr="0014707B" w:rsidRDefault="00371C58" w:rsidP="003B7EFA">
      <w:pPr>
        <w:pStyle w:val="NormalWeb"/>
        <w:numPr>
          <w:ilvl w:val="0"/>
          <w:numId w:val="14"/>
        </w:numPr>
        <w:spacing w:before="0" w:beforeAutospacing="0" w:after="0" w:afterAutospacing="0"/>
        <w:jc w:val="both"/>
        <w:rPr>
          <w:bCs/>
          <w:lang w:val="sr-Cyrl-CS"/>
        </w:rPr>
      </w:pPr>
      <w:r w:rsidRPr="0014707B">
        <w:rPr>
          <w:bCs/>
          <w:lang w:val="sr-Cyrl-CS"/>
        </w:rPr>
        <w:t>Стимулисати писање уџбеника за предмете на мастер и докторским студијама.</w:t>
      </w:r>
    </w:p>
    <w:p w:rsidR="00371C58" w:rsidRPr="0014707B" w:rsidRDefault="00371C58" w:rsidP="0014707B">
      <w:pPr>
        <w:pStyle w:val="NormalWeb"/>
        <w:spacing w:before="0" w:beforeAutospacing="0" w:after="0" w:afterAutospacing="0"/>
        <w:jc w:val="both"/>
      </w:pPr>
    </w:p>
    <w:p w:rsidR="00371C58" w:rsidRPr="0014707B" w:rsidRDefault="00371C58" w:rsidP="0014707B">
      <w:pPr>
        <w:pStyle w:val="NormalWeb"/>
        <w:spacing w:before="0" w:beforeAutospacing="0" w:after="0" w:afterAutospacing="0"/>
        <w:jc w:val="both"/>
      </w:pPr>
    </w:p>
    <w:p w:rsidR="0014707B" w:rsidRDefault="0014707B" w:rsidP="0014707B">
      <w:pPr>
        <w:pStyle w:val="NormalWeb"/>
        <w:spacing w:before="0" w:beforeAutospacing="0" w:after="0" w:afterAutospacing="0"/>
        <w:jc w:val="both"/>
        <w:rPr>
          <w:i/>
        </w:rPr>
      </w:pPr>
    </w:p>
    <w:p w:rsidR="0014707B" w:rsidRPr="0014707B" w:rsidRDefault="0014707B" w:rsidP="0014707B">
      <w:pPr>
        <w:pStyle w:val="NormalWeb"/>
        <w:spacing w:before="0" w:beforeAutospacing="0" w:after="0" w:afterAutospacing="0"/>
        <w:jc w:val="both"/>
        <w:rPr>
          <w:i/>
        </w:rPr>
      </w:pPr>
    </w:p>
    <w:bookmarkStart w:id="154" w:name="_Toc371353264"/>
    <w:bookmarkStart w:id="155" w:name="_Toc371408349"/>
    <w:bookmarkStart w:id="156" w:name="_Toc371409511"/>
    <w:bookmarkStart w:id="157" w:name="_Toc372712747"/>
    <w:bookmarkStart w:id="158" w:name="_Toc373246510"/>
    <w:bookmarkStart w:id="159" w:name="_Toc64497056"/>
    <w:p w:rsidR="00371C58" w:rsidRPr="0014707B" w:rsidRDefault="00F4555E" w:rsidP="0014707B">
      <w:pPr>
        <w:pStyle w:val="Heading2"/>
        <w:spacing w:before="0" w:after="0" w:line="240" w:lineRule="auto"/>
        <w:rPr>
          <w:rFonts w:ascii="Times New Roman" w:hAnsi="Times New Roman"/>
          <w:i w:val="0"/>
          <w:lang w:val="sr-Cyrl-CS"/>
        </w:rPr>
      </w:pPr>
      <w:r>
        <w:rPr>
          <w:rFonts w:ascii="Times New Roman" w:hAnsi="Times New Roman"/>
          <w:lang w:val="sr-Cyrl-CS"/>
        </w:rPr>
        <w:fldChar w:fldCharType="begin"/>
      </w:r>
      <w:r w:rsidR="00B161C3">
        <w:rPr>
          <w:rFonts w:ascii="Times New Roman" w:hAnsi="Times New Roman"/>
          <w:lang w:val="sr-Cyrl-CS"/>
        </w:rPr>
        <w:instrText>HYPERLINK "C:\\Users\\korisnik1\\Desktop\\IZVESTAJ O SAMOVREDNOVANJU-KOMPLETNA DOK\\S5"</w:instrText>
      </w:r>
      <w:r w:rsidR="00B161C3">
        <w:rPr>
          <w:rFonts w:ascii="Times New Roman" w:hAnsi="Times New Roman"/>
          <w:lang w:val="sr-Cyrl-CS"/>
        </w:rPr>
      </w:r>
      <w:r>
        <w:rPr>
          <w:rFonts w:ascii="Times New Roman" w:hAnsi="Times New Roman"/>
          <w:lang w:val="sr-Cyrl-CS"/>
        </w:rPr>
        <w:fldChar w:fldCharType="separate"/>
      </w:r>
      <w:r w:rsidR="00371C58" w:rsidRPr="00F4555E">
        <w:rPr>
          <w:rStyle w:val="Hyperlink"/>
          <w:rFonts w:ascii="Times New Roman" w:hAnsi="Times New Roman"/>
          <w:lang w:val="sr-Cyrl-CS"/>
        </w:rPr>
        <w:t>Показатељи и прилози за стандард 5</w:t>
      </w:r>
      <w:bookmarkEnd w:id="154"/>
      <w:bookmarkEnd w:id="155"/>
      <w:bookmarkEnd w:id="156"/>
      <w:bookmarkEnd w:id="157"/>
      <w:bookmarkEnd w:id="158"/>
      <w:bookmarkEnd w:id="159"/>
      <w:r>
        <w:rPr>
          <w:rFonts w:ascii="Times New Roman" w:hAnsi="Times New Roman"/>
          <w:lang w:val="sr-Cyrl-CS"/>
        </w:rPr>
        <w:fldChar w:fldCharType="end"/>
      </w:r>
    </w:p>
    <w:p w:rsidR="00371C58" w:rsidRPr="0014707B" w:rsidRDefault="00371C58" w:rsidP="0014707B">
      <w:pPr>
        <w:pStyle w:val="NormalWeb"/>
        <w:spacing w:before="0" w:beforeAutospacing="0" w:after="0" w:afterAutospacing="0"/>
      </w:pPr>
    </w:p>
    <w:p w:rsidR="00371C58" w:rsidRDefault="006806CD" w:rsidP="00E522D6">
      <w:pPr>
        <w:spacing w:after="0" w:line="240" w:lineRule="auto"/>
        <w:rPr>
          <w:rFonts w:ascii="Times New Roman" w:hAnsi="Times New Roman"/>
          <w:bCs/>
          <w:sz w:val="24"/>
          <w:szCs w:val="24"/>
          <w:lang w:val="sr-Cyrl-RS"/>
        </w:rPr>
      </w:pPr>
      <w:hyperlink r:id="rId40" w:history="1">
        <w:r w:rsidR="00371C58" w:rsidRPr="00F43A1B">
          <w:rPr>
            <w:rStyle w:val="Hyperlink"/>
            <w:rFonts w:ascii="Times New Roman" w:hAnsi="Times New Roman"/>
            <w:b/>
            <w:bCs/>
            <w:sz w:val="24"/>
            <w:szCs w:val="24"/>
          </w:rPr>
          <w:t>Прилог 5.1.</w:t>
        </w:r>
        <w:r w:rsidR="00377ED8" w:rsidRPr="00F43A1B">
          <w:rPr>
            <w:rStyle w:val="Hyperlink"/>
            <w:rFonts w:ascii="Times New Roman" w:hAnsi="Times New Roman"/>
            <w:b/>
            <w:bCs/>
            <w:sz w:val="24"/>
            <w:szCs w:val="24"/>
            <w:lang w:val="sr-Cyrl-RS"/>
          </w:rPr>
          <w:t>а.</w:t>
        </w:r>
        <w:r w:rsidR="00371C58" w:rsidRPr="00F43A1B">
          <w:rPr>
            <w:rStyle w:val="Hyperlink"/>
            <w:rFonts w:ascii="Times New Roman" w:hAnsi="Times New Roman"/>
            <w:b/>
            <w:bCs/>
            <w:sz w:val="24"/>
            <w:szCs w:val="24"/>
          </w:rPr>
          <w:t xml:space="preserve"> </w:t>
        </w:r>
        <w:r w:rsidR="00377ED8" w:rsidRPr="00F43A1B">
          <w:rPr>
            <w:rStyle w:val="Hyperlink"/>
            <w:rFonts w:ascii="Times New Roman" w:hAnsi="Times New Roman"/>
            <w:bCs/>
            <w:sz w:val="24"/>
            <w:szCs w:val="24"/>
            <w:lang w:val="sr-Cyrl-RS"/>
          </w:rPr>
          <w:t>Извештај о анкетирању студената ОАС – општи смер о педагошком раду наставника и сарадника у зимском семестру 2024/2025. године</w:t>
        </w:r>
      </w:hyperlink>
    </w:p>
    <w:p w:rsidR="00377ED8" w:rsidRDefault="006806CD" w:rsidP="00E522D6">
      <w:pPr>
        <w:spacing w:after="0" w:line="240" w:lineRule="auto"/>
        <w:rPr>
          <w:rFonts w:ascii="Times New Roman" w:hAnsi="Times New Roman"/>
          <w:bCs/>
          <w:sz w:val="24"/>
          <w:szCs w:val="24"/>
          <w:lang w:val="sr-Cyrl-RS"/>
        </w:rPr>
      </w:pPr>
      <w:hyperlink r:id="rId41" w:history="1">
        <w:r w:rsidR="00377ED8" w:rsidRPr="00F43A1B">
          <w:rPr>
            <w:rStyle w:val="Hyperlink"/>
            <w:rFonts w:ascii="Times New Roman" w:hAnsi="Times New Roman"/>
            <w:b/>
            <w:bCs/>
            <w:sz w:val="24"/>
            <w:szCs w:val="24"/>
          </w:rPr>
          <w:t>Прилог 5.1.</w:t>
        </w:r>
        <w:r w:rsidR="00377ED8" w:rsidRPr="00F43A1B">
          <w:rPr>
            <w:rStyle w:val="Hyperlink"/>
            <w:rFonts w:ascii="Times New Roman" w:hAnsi="Times New Roman"/>
            <w:b/>
            <w:bCs/>
            <w:sz w:val="24"/>
            <w:szCs w:val="24"/>
            <w:lang w:val="sr-Cyrl-RS"/>
          </w:rPr>
          <w:t>б.</w:t>
        </w:r>
        <w:r w:rsidR="00377ED8" w:rsidRPr="00F43A1B">
          <w:rPr>
            <w:rStyle w:val="Hyperlink"/>
            <w:rFonts w:ascii="Times New Roman" w:hAnsi="Times New Roman"/>
            <w:b/>
            <w:bCs/>
            <w:sz w:val="24"/>
            <w:szCs w:val="24"/>
          </w:rPr>
          <w:t xml:space="preserve"> </w:t>
        </w:r>
        <w:r w:rsidR="00377ED8" w:rsidRPr="00F43A1B">
          <w:rPr>
            <w:rStyle w:val="Hyperlink"/>
            <w:rFonts w:ascii="Times New Roman" w:hAnsi="Times New Roman"/>
            <w:bCs/>
            <w:sz w:val="24"/>
            <w:szCs w:val="24"/>
            <w:lang w:val="sr-Cyrl-RS"/>
          </w:rPr>
          <w:t>Извештај о анкетирању студената ОАС – смер Унутрашњи послови и безбедност о педагошком раду наставника и сарадника у зимском семестру 2024/2025. године</w:t>
        </w:r>
      </w:hyperlink>
    </w:p>
    <w:p w:rsidR="00377ED8" w:rsidRDefault="006806CD" w:rsidP="00E522D6">
      <w:pPr>
        <w:spacing w:after="0" w:line="240" w:lineRule="auto"/>
        <w:rPr>
          <w:rFonts w:ascii="Times New Roman" w:hAnsi="Times New Roman"/>
          <w:bCs/>
          <w:sz w:val="24"/>
          <w:szCs w:val="24"/>
          <w:lang w:val="sr-Cyrl-RS"/>
        </w:rPr>
      </w:pPr>
      <w:hyperlink r:id="rId42" w:history="1">
        <w:r w:rsidR="00377ED8" w:rsidRPr="00F43A1B">
          <w:rPr>
            <w:rStyle w:val="Hyperlink"/>
            <w:rFonts w:ascii="Times New Roman" w:hAnsi="Times New Roman"/>
            <w:b/>
            <w:bCs/>
            <w:sz w:val="24"/>
            <w:szCs w:val="24"/>
          </w:rPr>
          <w:t>Прилог 5.1.</w:t>
        </w:r>
        <w:r w:rsidR="00377ED8" w:rsidRPr="00F43A1B">
          <w:rPr>
            <w:rStyle w:val="Hyperlink"/>
            <w:rFonts w:ascii="Times New Roman" w:hAnsi="Times New Roman"/>
            <w:b/>
            <w:bCs/>
            <w:sz w:val="24"/>
            <w:szCs w:val="24"/>
            <w:lang w:val="sr-Cyrl-RS"/>
          </w:rPr>
          <w:t>в.</w:t>
        </w:r>
        <w:r w:rsidR="00377ED8" w:rsidRPr="00F43A1B">
          <w:rPr>
            <w:rStyle w:val="Hyperlink"/>
            <w:rFonts w:ascii="Times New Roman" w:hAnsi="Times New Roman"/>
            <w:b/>
            <w:bCs/>
            <w:sz w:val="24"/>
            <w:szCs w:val="24"/>
          </w:rPr>
          <w:t xml:space="preserve"> </w:t>
        </w:r>
        <w:r w:rsidR="00377ED8" w:rsidRPr="00F43A1B">
          <w:rPr>
            <w:rStyle w:val="Hyperlink"/>
            <w:rFonts w:ascii="Times New Roman" w:hAnsi="Times New Roman"/>
            <w:bCs/>
            <w:sz w:val="24"/>
            <w:szCs w:val="24"/>
            <w:lang w:val="sr-Cyrl-RS"/>
          </w:rPr>
          <w:t>Извештај о анкетирању студената ОАС о квалитету студијског програма, процени квалитета рада органа управљања и рада стручних служби, 2025.</w:t>
        </w:r>
      </w:hyperlink>
    </w:p>
    <w:p w:rsidR="00377ED8" w:rsidRDefault="006806CD" w:rsidP="00E522D6">
      <w:pPr>
        <w:spacing w:after="0" w:line="240" w:lineRule="auto"/>
        <w:rPr>
          <w:rFonts w:ascii="Times New Roman" w:hAnsi="Times New Roman"/>
          <w:bCs/>
          <w:sz w:val="24"/>
          <w:szCs w:val="24"/>
          <w:lang w:val="sr-Cyrl-RS"/>
        </w:rPr>
      </w:pPr>
      <w:hyperlink r:id="rId43" w:history="1">
        <w:r w:rsidR="00377ED8" w:rsidRPr="00F43A1B">
          <w:rPr>
            <w:rStyle w:val="Hyperlink"/>
            <w:rFonts w:ascii="Times New Roman" w:hAnsi="Times New Roman"/>
            <w:b/>
            <w:bCs/>
            <w:sz w:val="24"/>
            <w:szCs w:val="24"/>
          </w:rPr>
          <w:t>Прилог 5.1.</w:t>
        </w:r>
        <w:r w:rsidR="00377ED8" w:rsidRPr="00F43A1B">
          <w:rPr>
            <w:rStyle w:val="Hyperlink"/>
            <w:rFonts w:ascii="Times New Roman" w:hAnsi="Times New Roman"/>
            <w:b/>
            <w:bCs/>
            <w:sz w:val="24"/>
            <w:szCs w:val="24"/>
            <w:lang w:val="sr-Cyrl-RS"/>
          </w:rPr>
          <w:t>г.</w:t>
        </w:r>
        <w:r w:rsidR="00377ED8" w:rsidRPr="00F43A1B">
          <w:rPr>
            <w:rStyle w:val="Hyperlink"/>
            <w:rFonts w:ascii="Times New Roman" w:hAnsi="Times New Roman"/>
            <w:b/>
            <w:bCs/>
            <w:sz w:val="24"/>
            <w:szCs w:val="24"/>
          </w:rPr>
          <w:t xml:space="preserve"> </w:t>
        </w:r>
        <w:r w:rsidR="00377ED8" w:rsidRPr="00F43A1B">
          <w:rPr>
            <w:rStyle w:val="Hyperlink"/>
            <w:rFonts w:ascii="Times New Roman" w:hAnsi="Times New Roman"/>
            <w:bCs/>
            <w:sz w:val="24"/>
            <w:szCs w:val="24"/>
            <w:lang w:val="sr-Cyrl-RS"/>
          </w:rPr>
          <w:t>Извештај о анкетирању студената МАС о квалитету студијског програма, процени квалитета рада органа управљања и рада стручних служби, 2025.</w:t>
        </w:r>
      </w:hyperlink>
    </w:p>
    <w:p w:rsidR="00377ED8" w:rsidRPr="00377ED8" w:rsidRDefault="006806CD" w:rsidP="00E522D6">
      <w:pPr>
        <w:spacing w:after="0" w:line="240" w:lineRule="auto"/>
        <w:rPr>
          <w:rFonts w:ascii="Times New Roman" w:hAnsi="Times New Roman"/>
          <w:bCs/>
          <w:sz w:val="24"/>
          <w:szCs w:val="24"/>
          <w:lang w:val="sr-Cyrl-RS"/>
        </w:rPr>
      </w:pPr>
      <w:hyperlink r:id="rId44" w:history="1">
        <w:r w:rsidR="00377ED8" w:rsidRPr="00F43A1B">
          <w:rPr>
            <w:rStyle w:val="Hyperlink"/>
            <w:rFonts w:ascii="Times New Roman" w:hAnsi="Times New Roman"/>
            <w:b/>
            <w:bCs/>
            <w:sz w:val="24"/>
            <w:szCs w:val="24"/>
          </w:rPr>
          <w:t>Прилог 5.1.</w:t>
        </w:r>
        <w:r w:rsidR="00377ED8" w:rsidRPr="00F43A1B">
          <w:rPr>
            <w:rStyle w:val="Hyperlink"/>
            <w:rFonts w:ascii="Times New Roman" w:hAnsi="Times New Roman"/>
            <w:b/>
            <w:bCs/>
            <w:sz w:val="24"/>
            <w:szCs w:val="24"/>
            <w:lang w:val="sr-Cyrl-RS"/>
          </w:rPr>
          <w:t>д.</w:t>
        </w:r>
        <w:r w:rsidR="00377ED8" w:rsidRPr="00F43A1B">
          <w:rPr>
            <w:rStyle w:val="Hyperlink"/>
            <w:rFonts w:ascii="Times New Roman" w:hAnsi="Times New Roman"/>
            <w:b/>
            <w:bCs/>
            <w:sz w:val="24"/>
            <w:szCs w:val="24"/>
          </w:rPr>
          <w:t xml:space="preserve"> </w:t>
        </w:r>
        <w:r w:rsidR="00377ED8" w:rsidRPr="00F43A1B">
          <w:rPr>
            <w:rStyle w:val="Hyperlink"/>
            <w:rFonts w:ascii="Times New Roman" w:hAnsi="Times New Roman"/>
            <w:bCs/>
            <w:sz w:val="24"/>
            <w:szCs w:val="24"/>
            <w:lang w:val="sr-Cyrl-RS"/>
          </w:rPr>
          <w:t>Извештај о анкетирању студената ДАС о квалитету студијског програма, процени квалитета рада органа управљања и рада стручних служби, 2025.</w:t>
        </w:r>
      </w:hyperlink>
    </w:p>
    <w:p w:rsidR="00371C58" w:rsidRPr="00551E5B" w:rsidRDefault="006806CD" w:rsidP="00E522D6">
      <w:pPr>
        <w:spacing w:after="0" w:line="240" w:lineRule="auto"/>
        <w:rPr>
          <w:rFonts w:ascii="Times New Roman" w:hAnsi="Times New Roman"/>
          <w:b/>
          <w:bCs/>
          <w:sz w:val="24"/>
          <w:szCs w:val="24"/>
          <w:lang w:val="sr-Latn-RS"/>
        </w:rPr>
      </w:pPr>
      <w:hyperlink r:id="rId45" w:history="1">
        <w:r w:rsidR="00371C58" w:rsidRPr="00F43A1B">
          <w:rPr>
            <w:rStyle w:val="Hyperlink"/>
            <w:rFonts w:ascii="Times New Roman" w:hAnsi="Times New Roman"/>
            <w:b/>
            <w:bCs/>
            <w:sz w:val="24"/>
            <w:szCs w:val="24"/>
          </w:rPr>
          <w:t xml:space="preserve">Прилог 5.2. </w:t>
        </w:r>
        <w:r w:rsidR="00377ED8" w:rsidRPr="00F43A1B">
          <w:rPr>
            <w:rStyle w:val="Hyperlink"/>
            <w:rFonts w:ascii="Times New Roman" w:hAnsi="Times New Roman"/>
            <w:bCs/>
            <w:sz w:val="24"/>
            <w:szCs w:val="24"/>
            <w:lang w:val="sr-Cyrl-RS"/>
          </w:rPr>
          <w:t>Нацрт Упутства за израду Плана рада на наставном предмету</w:t>
        </w:r>
      </w:hyperlink>
    </w:p>
    <w:p w:rsidR="00371C58" w:rsidRPr="00DE1494" w:rsidRDefault="006806CD" w:rsidP="00E522D6">
      <w:pPr>
        <w:spacing w:after="0" w:line="240" w:lineRule="auto"/>
        <w:rPr>
          <w:rFonts w:ascii="Times New Roman" w:hAnsi="Times New Roman"/>
          <w:bCs/>
          <w:sz w:val="24"/>
          <w:szCs w:val="24"/>
          <w:lang w:val="sr-Cyrl-RS"/>
        </w:rPr>
      </w:pPr>
      <w:hyperlink r:id="rId46" w:history="1">
        <w:r w:rsidR="00371C58" w:rsidRPr="00F43A1B">
          <w:rPr>
            <w:rStyle w:val="Hyperlink"/>
            <w:rFonts w:ascii="Times New Roman" w:hAnsi="Times New Roman"/>
            <w:b/>
            <w:bCs/>
            <w:sz w:val="24"/>
            <w:szCs w:val="24"/>
          </w:rPr>
          <w:t xml:space="preserve">Прилог 5.3. </w:t>
        </w:r>
        <w:r w:rsidR="00371C58" w:rsidRPr="00F43A1B">
          <w:rPr>
            <w:rStyle w:val="Hyperlink"/>
            <w:rFonts w:ascii="Times New Roman" w:hAnsi="Times New Roman"/>
            <w:bCs/>
            <w:sz w:val="24"/>
            <w:szCs w:val="24"/>
          </w:rPr>
          <w:t>Доказ о спроведеним активностима којима се подстиче стицање активних компетенција наставника и сарадник</w:t>
        </w:r>
        <w:r w:rsidR="00DE1494" w:rsidRPr="00F43A1B">
          <w:rPr>
            <w:rStyle w:val="Hyperlink"/>
            <w:rFonts w:ascii="Times New Roman" w:hAnsi="Times New Roman"/>
            <w:bCs/>
            <w:sz w:val="24"/>
            <w:szCs w:val="24"/>
            <w:lang w:val="sr-Cyrl-RS"/>
          </w:rPr>
          <w:t>а</w:t>
        </w:r>
      </w:hyperlink>
    </w:p>
    <w:p w:rsidR="00371C58" w:rsidRPr="0014707B" w:rsidRDefault="00371C58" w:rsidP="0014707B">
      <w:pPr>
        <w:spacing w:after="0" w:line="240" w:lineRule="auto"/>
        <w:ind w:left="360"/>
        <w:jc w:val="both"/>
        <w:rPr>
          <w:rFonts w:ascii="Times New Roman" w:hAnsi="Times New Roman"/>
          <w:bCs/>
        </w:rPr>
      </w:pPr>
    </w:p>
    <w:p w:rsidR="00371C58" w:rsidRPr="0014707B" w:rsidRDefault="00371C58" w:rsidP="0014707B">
      <w:pPr>
        <w:spacing w:after="0" w:line="240" w:lineRule="auto"/>
        <w:ind w:left="360"/>
        <w:jc w:val="both"/>
        <w:rPr>
          <w:rFonts w:ascii="Times New Roman" w:hAnsi="Times New Roman"/>
          <w:bCs/>
        </w:rPr>
      </w:pPr>
    </w:p>
    <w:p w:rsidR="00371C58" w:rsidRPr="0014707B" w:rsidRDefault="00371C58" w:rsidP="0014707B">
      <w:pPr>
        <w:spacing w:after="0" w:line="240" w:lineRule="auto"/>
        <w:rPr>
          <w:rFonts w:ascii="Times New Roman" w:hAnsi="Times New Roman"/>
        </w:rPr>
        <w:sectPr w:rsidR="00371C58" w:rsidRPr="0014707B" w:rsidSect="00371C58">
          <w:pgSz w:w="11907" w:h="16839" w:code="9"/>
          <w:pgMar w:top="1418" w:right="1418" w:bottom="1418" w:left="1418" w:header="708" w:footer="708" w:gutter="0"/>
          <w:cols w:space="708"/>
          <w:docGrid w:linePitch="360"/>
        </w:sectPr>
      </w:pPr>
    </w:p>
    <w:p w:rsidR="00125A7C" w:rsidRDefault="00371C58" w:rsidP="00A30E55">
      <w:pPr>
        <w:pStyle w:val="Heading1"/>
        <w:pBdr>
          <w:top w:val="single" w:sz="4" w:space="1" w:color="auto"/>
          <w:left w:val="single" w:sz="4" w:space="4" w:color="auto"/>
          <w:bottom w:val="single" w:sz="4" w:space="1" w:color="auto"/>
          <w:right w:val="single" w:sz="4" w:space="4" w:color="auto"/>
        </w:pBdr>
        <w:shd w:val="clear" w:color="auto" w:fill="DEE4EA"/>
        <w:rPr>
          <w:sz w:val="28"/>
          <w:szCs w:val="28"/>
        </w:rPr>
      </w:pPr>
      <w:bookmarkStart w:id="160" w:name="_Toc371353265"/>
      <w:bookmarkStart w:id="161" w:name="_Toc371408350"/>
      <w:bookmarkStart w:id="162" w:name="_Toc371409512"/>
      <w:bookmarkStart w:id="163" w:name="_Toc372712748"/>
      <w:bookmarkStart w:id="164" w:name="_Toc373246511"/>
      <w:bookmarkStart w:id="165" w:name="_Toc64497057"/>
      <w:r w:rsidRPr="00125A7C">
        <w:rPr>
          <w:sz w:val="28"/>
          <w:szCs w:val="28"/>
          <w:lang w:val="ru-RU"/>
        </w:rPr>
        <w:lastRenderedPageBreak/>
        <w:t>СТАНДАРД</w:t>
      </w:r>
      <w:r w:rsidRPr="00125A7C">
        <w:rPr>
          <w:sz w:val="28"/>
          <w:szCs w:val="28"/>
        </w:rPr>
        <w:t xml:space="preserve"> 6: </w:t>
      </w:r>
    </w:p>
    <w:p w:rsidR="00125A7C" w:rsidRPr="00125A7C" w:rsidRDefault="00371C58" w:rsidP="00A30E55">
      <w:pPr>
        <w:pStyle w:val="Heading1"/>
        <w:pBdr>
          <w:top w:val="single" w:sz="4" w:space="1" w:color="auto"/>
          <w:left w:val="single" w:sz="4" w:space="4" w:color="auto"/>
          <w:bottom w:val="single" w:sz="4" w:space="1" w:color="auto"/>
          <w:right w:val="single" w:sz="4" w:space="4" w:color="auto"/>
        </w:pBdr>
        <w:shd w:val="clear" w:color="auto" w:fill="DEE4EA"/>
        <w:rPr>
          <w:sz w:val="28"/>
          <w:szCs w:val="28"/>
          <w:lang w:val="ru-RU"/>
        </w:rPr>
      </w:pPr>
      <w:r w:rsidRPr="00125A7C">
        <w:rPr>
          <w:sz w:val="28"/>
          <w:szCs w:val="28"/>
          <w:lang w:val="ru-RU"/>
        </w:rPr>
        <w:t>КВАЛИТЕТ</w:t>
      </w:r>
      <w:r w:rsidRPr="00125A7C">
        <w:rPr>
          <w:sz w:val="28"/>
          <w:szCs w:val="28"/>
        </w:rPr>
        <w:t xml:space="preserve"> </w:t>
      </w:r>
      <w:r w:rsidRPr="00125A7C">
        <w:rPr>
          <w:sz w:val="28"/>
          <w:szCs w:val="28"/>
          <w:lang w:val="ru-RU"/>
        </w:rPr>
        <w:t>НАУЧНОИСТРАЖИВАЧКОГ</w:t>
      </w:r>
      <w:r w:rsidRPr="00125A7C">
        <w:rPr>
          <w:sz w:val="28"/>
          <w:szCs w:val="28"/>
        </w:rPr>
        <w:t xml:space="preserve"> </w:t>
      </w:r>
      <w:r w:rsidRPr="00125A7C">
        <w:rPr>
          <w:sz w:val="28"/>
          <w:szCs w:val="28"/>
          <w:lang w:val="ru-RU"/>
        </w:rPr>
        <w:t>И</w:t>
      </w:r>
      <w:r w:rsidRPr="00125A7C">
        <w:rPr>
          <w:sz w:val="28"/>
          <w:szCs w:val="28"/>
        </w:rPr>
        <w:t xml:space="preserve"> </w:t>
      </w:r>
      <w:r w:rsidRPr="00125A7C">
        <w:rPr>
          <w:sz w:val="28"/>
          <w:szCs w:val="28"/>
          <w:lang w:val="ru-RU"/>
        </w:rPr>
        <w:t>СТРУЧНОГ</w:t>
      </w:r>
      <w:r w:rsidRPr="00125A7C">
        <w:rPr>
          <w:sz w:val="28"/>
          <w:szCs w:val="28"/>
        </w:rPr>
        <w:t xml:space="preserve"> </w:t>
      </w:r>
      <w:r w:rsidRPr="00125A7C">
        <w:rPr>
          <w:sz w:val="28"/>
          <w:szCs w:val="28"/>
          <w:lang w:val="ru-RU"/>
        </w:rPr>
        <w:t>РАДА</w:t>
      </w:r>
      <w:bookmarkEnd w:id="160"/>
      <w:bookmarkEnd w:id="161"/>
      <w:bookmarkEnd w:id="162"/>
      <w:bookmarkEnd w:id="163"/>
      <w:bookmarkEnd w:id="164"/>
      <w:bookmarkEnd w:id="165"/>
    </w:p>
    <w:p w:rsidR="00125A7C" w:rsidRPr="00125A7C" w:rsidRDefault="00125A7C" w:rsidP="00A30E55">
      <w:pPr>
        <w:pBdr>
          <w:top w:val="single" w:sz="4" w:space="1" w:color="auto"/>
          <w:left w:val="single" w:sz="4" w:space="4" w:color="auto"/>
          <w:bottom w:val="single" w:sz="4" w:space="1" w:color="auto"/>
          <w:right w:val="single" w:sz="4" w:space="4" w:color="auto"/>
        </w:pBdr>
        <w:shd w:val="clear" w:color="auto" w:fill="DEE4EA"/>
        <w:spacing w:after="0" w:line="240" w:lineRule="auto"/>
        <w:jc w:val="both"/>
        <w:rPr>
          <w:rFonts w:ascii="Times New Roman" w:hAnsi="Times New Roman"/>
          <w:i/>
          <w:sz w:val="24"/>
          <w:szCs w:val="24"/>
          <w:lang w:val="ru-RU"/>
        </w:rPr>
      </w:pPr>
    </w:p>
    <w:p w:rsidR="00371C58" w:rsidRDefault="00371C58" w:rsidP="00A30E55">
      <w:pPr>
        <w:pBdr>
          <w:top w:val="single" w:sz="4" w:space="1" w:color="auto"/>
          <w:left w:val="single" w:sz="4" w:space="4" w:color="auto"/>
          <w:bottom w:val="single" w:sz="4" w:space="1" w:color="auto"/>
          <w:right w:val="single" w:sz="4" w:space="4" w:color="auto"/>
        </w:pBdr>
        <w:shd w:val="clear" w:color="auto" w:fill="DEE4EA"/>
        <w:spacing w:after="0" w:line="240" w:lineRule="auto"/>
        <w:jc w:val="both"/>
        <w:rPr>
          <w:rFonts w:ascii="Times New Roman" w:hAnsi="Times New Roman"/>
          <w:i/>
          <w:sz w:val="24"/>
          <w:szCs w:val="24"/>
          <w:lang w:val="sr-Latn-CS"/>
        </w:rPr>
      </w:pPr>
      <w:r w:rsidRPr="00125A7C">
        <w:rPr>
          <w:rFonts w:ascii="Times New Roman" w:hAnsi="Times New Roman"/>
          <w:i/>
          <w:sz w:val="24"/>
          <w:szCs w:val="24"/>
          <w:lang w:val="ru-RU"/>
        </w:rPr>
        <w:t>Високошколска</w:t>
      </w:r>
      <w:r w:rsidRPr="00125A7C">
        <w:rPr>
          <w:rFonts w:ascii="Times New Roman" w:hAnsi="Times New Roman"/>
          <w:i/>
          <w:sz w:val="24"/>
          <w:szCs w:val="24"/>
          <w:lang w:val="sr-Latn-CS"/>
        </w:rPr>
        <w:t xml:space="preserve"> </w:t>
      </w:r>
      <w:r w:rsidRPr="00125A7C">
        <w:rPr>
          <w:rFonts w:ascii="Times New Roman" w:hAnsi="Times New Roman"/>
          <w:i/>
          <w:sz w:val="24"/>
          <w:szCs w:val="24"/>
          <w:lang w:val="ru-RU"/>
        </w:rPr>
        <w:t>установа</w:t>
      </w:r>
      <w:r w:rsidRPr="00125A7C">
        <w:rPr>
          <w:rFonts w:ascii="Times New Roman" w:hAnsi="Times New Roman"/>
          <w:i/>
          <w:sz w:val="24"/>
          <w:szCs w:val="24"/>
          <w:lang w:val="sr-Latn-CS"/>
        </w:rPr>
        <w:t xml:space="preserve"> </w:t>
      </w:r>
      <w:r w:rsidRPr="00125A7C">
        <w:rPr>
          <w:rFonts w:ascii="Times New Roman" w:hAnsi="Times New Roman"/>
          <w:i/>
          <w:sz w:val="24"/>
          <w:szCs w:val="24"/>
          <w:lang w:val="ru-RU"/>
        </w:rPr>
        <w:t>непрекидно</w:t>
      </w:r>
      <w:r w:rsidRPr="00125A7C">
        <w:rPr>
          <w:rFonts w:ascii="Times New Roman" w:hAnsi="Times New Roman"/>
          <w:i/>
          <w:sz w:val="24"/>
          <w:szCs w:val="24"/>
          <w:lang w:val="sr-Latn-CS"/>
        </w:rPr>
        <w:t xml:space="preserve"> </w:t>
      </w:r>
      <w:r w:rsidRPr="00125A7C">
        <w:rPr>
          <w:rFonts w:ascii="Times New Roman" w:hAnsi="Times New Roman"/>
          <w:i/>
          <w:sz w:val="24"/>
          <w:szCs w:val="24"/>
          <w:lang w:val="ru-RU"/>
        </w:rPr>
        <w:t>ради</w:t>
      </w:r>
      <w:r w:rsidRPr="00125A7C">
        <w:rPr>
          <w:rFonts w:ascii="Times New Roman" w:hAnsi="Times New Roman"/>
          <w:i/>
          <w:sz w:val="24"/>
          <w:szCs w:val="24"/>
          <w:lang w:val="sr-Latn-CS"/>
        </w:rPr>
        <w:t xml:space="preserve"> </w:t>
      </w:r>
      <w:r w:rsidRPr="00125A7C">
        <w:rPr>
          <w:rFonts w:ascii="Times New Roman" w:hAnsi="Times New Roman"/>
          <w:i/>
          <w:sz w:val="24"/>
          <w:szCs w:val="24"/>
          <w:lang w:val="ru-RU"/>
        </w:rPr>
        <w:t>на</w:t>
      </w:r>
      <w:r w:rsidRPr="00125A7C">
        <w:rPr>
          <w:rFonts w:ascii="Times New Roman" w:hAnsi="Times New Roman"/>
          <w:i/>
          <w:sz w:val="24"/>
          <w:szCs w:val="24"/>
          <w:lang w:val="sr-Latn-CS"/>
        </w:rPr>
        <w:t xml:space="preserve"> </w:t>
      </w:r>
      <w:r w:rsidRPr="00125A7C">
        <w:rPr>
          <w:rFonts w:ascii="Times New Roman" w:hAnsi="Times New Roman"/>
          <w:i/>
          <w:sz w:val="24"/>
          <w:szCs w:val="24"/>
          <w:lang w:val="ru-RU"/>
        </w:rPr>
        <w:t>подстицању</w:t>
      </w:r>
      <w:r w:rsidRPr="00125A7C">
        <w:rPr>
          <w:rFonts w:ascii="Times New Roman" w:hAnsi="Times New Roman"/>
          <w:i/>
          <w:sz w:val="24"/>
          <w:szCs w:val="24"/>
          <w:lang w:val="sr-Latn-CS"/>
        </w:rPr>
        <w:t xml:space="preserve">, </w:t>
      </w:r>
      <w:r w:rsidRPr="00125A7C">
        <w:rPr>
          <w:rFonts w:ascii="Times New Roman" w:hAnsi="Times New Roman"/>
          <w:i/>
          <w:sz w:val="24"/>
          <w:szCs w:val="24"/>
          <w:lang w:val="ru-RU"/>
        </w:rPr>
        <w:t>обезбеђењу</w:t>
      </w:r>
      <w:r w:rsidRPr="00125A7C">
        <w:rPr>
          <w:rFonts w:ascii="Times New Roman" w:hAnsi="Times New Roman"/>
          <w:i/>
          <w:sz w:val="24"/>
          <w:szCs w:val="24"/>
          <w:lang w:val="sr-Latn-CS"/>
        </w:rPr>
        <w:t xml:space="preserve"> </w:t>
      </w:r>
      <w:r w:rsidRPr="00125A7C">
        <w:rPr>
          <w:rFonts w:ascii="Times New Roman" w:hAnsi="Times New Roman"/>
          <w:i/>
          <w:sz w:val="24"/>
          <w:szCs w:val="24"/>
          <w:lang w:val="ru-RU"/>
        </w:rPr>
        <w:t>услова</w:t>
      </w:r>
      <w:r w:rsidRPr="00125A7C">
        <w:rPr>
          <w:rFonts w:ascii="Times New Roman" w:hAnsi="Times New Roman"/>
          <w:i/>
          <w:sz w:val="24"/>
          <w:szCs w:val="24"/>
          <w:lang w:val="sr-Latn-CS"/>
        </w:rPr>
        <w:t xml:space="preserve">, </w:t>
      </w:r>
      <w:r w:rsidRPr="00125A7C">
        <w:rPr>
          <w:rFonts w:ascii="Times New Roman" w:hAnsi="Times New Roman"/>
          <w:i/>
          <w:sz w:val="24"/>
          <w:szCs w:val="24"/>
          <w:lang w:val="ru-RU"/>
        </w:rPr>
        <w:t>праћењу</w:t>
      </w:r>
      <w:r w:rsidRPr="00125A7C">
        <w:rPr>
          <w:rFonts w:ascii="Times New Roman" w:hAnsi="Times New Roman"/>
          <w:i/>
          <w:sz w:val="24"/>
          <w:szCs w:val="24"/>
          <w:lang w:val="sr-Latn-CS"/>
        </w:rPr>
        <w:t xml:space="preserve"> </w:t>
      </w:r>
      <w:r w:rsidRPr="00125A7C">
        <w:rPr>
          <w:rFonts w:ascii="Times New Roman" w:hAnsi="Times New Roman"/>
          <w:i/>
          <w:sz w:val="24"/>
          <w:szCs w:val="24"/>
          <w:lang w:val="ru-RU"/>
        </w:rPr>
        <w:t>и</w:t>
      </w:r>
      <w:r w:rsidRPr="00125A7C">
        <w:rPr>
          <w:rFonts w:ascii="Times New Roman" w:hAnsi="Times New Roman"/>
          <w:i/>
          <w:sz w:val="24"/>
          <w:szCs w:val="24"/>
          <w:lang w:val="sr-Latn-CS"/>
        </w:rPr>
        <w:t xml:space="preserve"> </w:t>
      </w:r>
      <w:r w:rsidRPr="00125A7C">
        <w:rPr>
          <w:rFonts w:ascii="Times New Roman" w:hAnsi="Times New Roman"/>
          <w:i/>
          <w:sz w:val="24"/>
          <w:szCs w:val="24"/>
          <w:lang w:val="ru-RU"/>
        </w:rPr>
        <w:t>провери</w:t>
      </w:r>
      <w:r w:rsidRPr="00125A7C">
        <w:rPr>
          <w:rFonts w:ascii="Times New Roman" w:hAnsi="Times New Roman"/>
          <w:i/>
          <w:sz w:val="24"/>
          <w:szCs w:val="24"/>
          <w:lang w:val="sr-Latn-CS"/>
        </w:rPr>
        <w:t xml:space="preserve"> </w:t>
      </w:r>
      <w:r w:rsidRPr="00125A7C">
        <w:rPr>
          <w:rFonts w:ascii="Times New Roman" w:hAnsi="Times New Roman"/>
          <w:i/>
          <w:sz w:val="24"/>
          <w:szCs w:val="24"/>
          <w:lang w:val="ru-RU"/>
        </w:rPr>
        <w:t>резултата</w:t>
      </w:r>
      <w:r w:rsidRPr="00125A7C">
        <w:rPr>
          <w:rFonts w:ascii="Times New Roman" w:hAnsi="Times New Roman"/>
          <w:i/>
          <w:sz w:val="24"/>
          <w:szCs w:val="24"/>
          <w:lang w:val="sr-Latn-CS"/>
        </w:rPr>
        <w:t xml:space="preserve"> </w:t>
      </w:r>
      <w:r w:rsidRPr="00125A7C">
        <w:rPr>
          <w:rFonts w:ascii="Times New Roman" w:hAnsi="Times New Roman"/>
          <w:i/>
          <w:sz w:val="24"/>
          <w:szCs w:val="24"/>
          <w:lang w:val="ru-RU"/>
        </w:rPr>
        <w:t>научноистраживачког</w:t>
      </w:r>
      <w:r w:rsidRPr="00125A7C">
        <w:rPr>
          <w:rFonts w:ascii="Times New Roman" w:hAnsi="Times New Roman"/>
          <w:i/>
          <w:sz w:val="24"/>
          <w:szCs w:val="24"/>
          <w:lang w:val="sr-Latn-CS"/>
        </w:rPr>
        <w:t xml:space="preserve"> </w:t>
      </w:r>
      <w:r w:rsidRPr="00125A7C">
        <w:rPr>
          <w:rFonts w:ascii="Times New Roman" w:hAnsi="Times New Roman"/>
          <w:i/>
          <w:sz w:val="24"/>
          <w:szCs w:val="24"/>
          <w:lang w:val="ru-RU"/>
        </w:rPr>
        <w:t>и</w:t>
      </w:r>
      <w:r w:rsidRPr="00125A7C">
        <w:rPr>
          <w:rFonts w:ascii="Times New Roman" w:hAnsi="Times New Roman"/>
          <w:i/>
          <w:sz w:val="24"/>
          <w:szCs w:val="24"/>
          <w:lang w:val="sr-Latn-CS"/>
        </w:rPr>
        <w:t xml:space="preserve"> </w:t>
      </w:r>
      <w:r w:rsidRPr="00125A7C">
        <w:rPr>
          <w:rFonts w:ascii="Times New Roman" w:hAnsi="Times New Roman"/>
          <w:i/>
          <w:sz w:val="24"/>
          <w:szCs w:val="24"/>
          <w:lang w:val="ru-RU"/>
        </w:rPr>
        <w:t>стручног</w:t>
      </w:r>
      <w:r w:rsidRPr="00125A7C">
        <w:rPr>
          <w:rFonts w:ascii="Times New Roman" w:hAnsi="Times New Roman"/>
          <w:i/>
          <w:sz w:val="24"/>
          <w:szCs w:val="24"/>
          <w:lang w:val="sr-Latn-CS"/>
        </w:rPr>
        <w:t xml:space="preserve"> </w:t>
      </w:r>
      <w:r w:rsidRPr="00125A7C">
        <w:rPr>
          <w:rFonts w:ascii="Times New Roman" w:hAnsi="Times New Roman"/>
          <w:i/>
          <w:sz w:val="24"/>
          <w:szCs w:val="24"/>
          <w:lang w:val="ru-RU"/>
        </w:rPr>
        <w:t>рада</w:t>
      </w:r>
      <w:r w:rsidRPr="00125A7C">
        <w:rPr>
          <w:rFonts w:ascii="Times New Roman" w:hAnsi="Times New Roman"/>
          <w:i/>
          <w:sz w:val="24"/>
          <w:szCs w:val="24"/>
          <w:lang w:val="sr-Latn-CS"/>
        </w:rPr>
        <w:t xml:space="preserve"> </w:t>
      </w:r>
      <w:r w:rsidRPr="00125A7C">
        <w:rPr>
          <w:rFonts w:ascii="Times New Roman" w:hAnsi="Times New Roman"/>
          <w:i/>
          <w:sz w:val="24"/>
          <w:szCs w:val="24"/>
          <w:lang w:val="ru-RU"/>
        </w:rPr>
        <w:t>и</w:t>
      </w:r>
      <w:r w:rsidRPr="00125A7C">
        <w:rPr>
          <w:rFonts w:ascii="Times New Roman" w:hAnsi="Times New Roman"/>
          <w:i/>
          <w:sz w:val="24"/>
          <w:szCs w:val="24"/>
          <w:lang w:val="sr-Latn-CS"/>
        </w:rPr>
        <w:t xml:space="preserve"> </w:t>
      </w:r>
      <w:r w:rsidRPr="00125A7C">
        <w:rPr>
          <w:rFonts w:ascii="Times New Roman" w:hAnsi="Times New Roman"/>
          <w:i/>
          <w:sz w:val="24"/>
          <w:szCs w:val="24"/>
          <w:lang w:val="ru-RU"/>
        </w:rPr>
        <w:t>на</w:t>
      </w:r>
      <w:r w:rsidRPr="00125A7C">
        <w:rPr>
          <w:rFonts w:ascii="Times New Roman" w:hAnsi="Times New Roman"/>
          <w:i/>
          <w:sz w:val="24"/>
          <w:szCs w:val="24"/>
          <w:lang w:val="sr-Latn-CS"/>
        </w:rPr>
        <w:t xml:space="preserve"> </w:t>
      </w:r>
      <w:r w:rsidRPr="00125A7C">
        <w:rPr>
          <w:rFonts w:ascii="Times New Roman" w:hAnsi="Times New Roman"/>
          <w:i/>
          <w:sz w:val="24"/>
          <w:szCs w:val="24"/>
          <w:lang w:val="ru-RU"/>
        </w:rPr>
        <w:t>њиховом</w:t>
      </w:r>
      <w:r w:rsidRPr="00125A7C">
        <w:rPr>
          <w:rFonts w:ascii="Times New Roman" w:hAnsi="Times New Roman"/>
          <w:i/>
          <w:sz w:val="24"/>
          <w:szCs w:val="24"/>
          <w:lang w:val="sr-Latn-CS"/>
        </w:rPr>
        <w:t xml:space="preserve"> </w:t>
      </w:r>
      <w:r w:rsidRPr="00125A7C">
        <w:rPr>
          <w:rFonts w:ascii="Times New Roman" w:hAnsi="Times New Roman"/>
          <w:i/>
          <w:sz w:val="24"/>
          <w:szCs w:val="24"/>
          <w:lang w:val="ru-RU"/>
        </w:rPr>
        <w:t>укључивању</w:t>
      </w:r>
      <w:r w:rsidRPr="00125A7C">
        <w:rPr>
          <w:rFonts w:ascii="Times New Roman" w:hAnsi="Times New Roman"/>
          <w:i/>
          <w:sz w:val="24"/>
          <w:szCs w:val="24"/>
          <w:lang w:val="sr-Latn-CS"/>
        </w:rPr>
        <w:t xml:space="preserve"> </w:t>
      </w:r>
      <w:r w:rsidRPr="00125A7C">
        <w:rPr>
          <w:rFonts w:ascii="Times New Roman" w:hAnsi="Times New Roman"/>
          <w:i/>
          <w:sz w:val="24"/>
          <w:szCs w:val="24"/>
          <w:lang w:val="ru-RU"/>
        </w:rPr>
        <w:t>у</w:t>
      </w:r>
      <w:r w:rsidRPr="00125A7C">
        <w:rPr>
          <w:rFonts w:ascii="Times New Roman" w:hAnsi="Times New Roman"/>
          <w:i/>
          <w:sz w:val="24"/>
          <w:szCs w:val="24"/>
          <w:lang w:val="sr-Latn-CS"/>
        </w:rPr>
        <w:t xml:space="preserve"> </w:t>
      </w:r>
      <w:r w:rsidRPr="00125A7C">
        <w:rPr>
          <w:rFonts w:ascii="Times New Roman" w:hAnsi="Times New Roman"/>
          <w:i/>
          <w:sz w:val="24"/>
          <w:szCs w:val="24"/>
          <w:lang w:val="ru-RU"/>
        </w:rPr>
        <w:t>наставни</w:t>
      </w:r>
      <w:r w:rsidRPr="00125A7C">
        <w:rPr>
          <w:rFonts w:ascii="Times New Roman" w:hAnsi="Times New Roman"/>
          <w:i/>
          <w:sz w:val="24"/>
          <w:szCs w:val="24"/>
          <w:lang w:val="sr-Latn-CS"/>
        </w:rPr>
        <w:t xml:space="preserve"> </w:t>
      </w:r>
      <w:r w:rsidRPr="00125A7C">
        <w:rPr>
          <w:rFonts w:ascii="Times New Roman" w:hAnsi="Times New Roman"/>
          <w:i/>
          <w:sz w:val="24"/>
          <w:szCs w:val="24"/>
          <w:lang w:val="ru-RU"/>
        </w:rPr>
        <w:t>процес</w:t>
      </w:r>
      <w:r w:rsidRPr="00125A7C">
        <w:rPr>
          <w:rFonts w:ascii="Times New Roman" w:hAnsi="Times New Roman"/>
          <w:i/>
          <w:sz w:val="24"/>
          <w:szCs w:val="24"/>
          <w:lang w:val="sr-Latn-CS"/>
        </w:rPr>
        <w:t>.</w:t>
      </w:r>
    </w:p>
    <w:p w:rsidR="00125A7C" w:rsidRPr="00125A7C" w:rsidRDefault="00125A7C" w:rsidP="00A30E55">
      <w:pPr>
        <w:pBdr>
          <w:top w:val="single" w:sz="4" w:space="1" w:color="auto"/>
          <w:left w:val="single" w:sz="4" w:space="4" w:color="auto"/>
          <w:bottom w:val="single" w:sz="4" w:space="1" w:color="auto"/>
          <w:right w:val="single" w:sz="4" w:space="4" w:color="auto"/>
        </w:pBdr>
        <w:shd w:val="clear" w:color="auto" w:fill="DEE4EA"/>
        <w:spacing w:after="0" w:line="240" w:lineRule="auto"/>
        <w:jc w:val="both"/>
        <w:rPr>
          <w:rFonts w:ascii="Times New Roman" w:hAnsi="Times New Roman"/>
          <w:i/>
          <w:sz w:val="24"/>
          <w:szCs w:val="24"/>
          <w:lang w:val="sr-Latn-CS"/>
        </w:rPr>
      </w:pPr>
    </w:p>
    <w:p w:rsidR="00371C58" w:rsidRDefault="00371C58" w:rsidP="0014707B">
      <w:pPr>
        <w:pStyle w:val="NormalWeb"/>
        <w:spacing w:before="0" w:beforeAutospacing="0" w:after="0" w:afterAutospacing="0"/>
      </w:pPr>
      <w:r w:rsidRPr="0014707B">
        <w:t> </w:t>
      </w:r>
    </w:p>
    <w:p w:rsidR="00125A7C" w:rsidRDefault="00125A7C" w:rsidP="0014707B">
      <w:pPr>
        <w:pStyle w:val="NormalWeb"/>
        <w:spacing w:before="0" w:beforeAutospacing="0" w:after="0" w:afterAutospacing="0"/>
      </w:pPr>
    </w:p>
    <w:p w:rsidR="00125A7C" w:rsidRPr="0014707B" w:rsidRDefault="00125A7C" w:rsidP="0014707B">
      <w:pPr>
        <w:pStyle w:val="NormalWeb"/>
        <w:spacing w:before="0" w:beforeAutospacing="0" w:after="0" w:afterAutospacing="0"/>
        <w:rPr>
          <w:lang w:val="sr-Cyrl-CS"/>
        </w:rPr>
      </w:pPr>
    </w:p>
    <w:p w:rsidR="00371C58" w:rsidRPr="00125A7C" w:rsidRDefault="00371C58" w:rsidP="0014707B">
      <w:pPr>
        <w:pStyle w:val="Heading2"/>
        <w:spacing w:before="0" w:after="0" w:line="240" w:lineRule="auto"/>
        <w:rPr>
          <w:rFonts w:ascii="Times New Roman" w:hAnsi="Times New Roman"/>
          <w:lang w:val="sr-Latn-RS"/>
        </w:rPr>
      </w:pPr>
      <w:bookmarkStart w:id="166" w:name="_Toc371353266"/>
      <w:bookmarkStart w:id="167" w:name="_Toc371408351"/>
      <w:bookmarkStart w:id="168" w:name="_Toc371409513"/>
      <w:bookmarkStart w:id="169" w:name="_Toc372712749"/>
      <w:bookmarkStart w:id="170" w:name="_Toc373246512"/>
      <w:bookmarkStart w:id="171" w:name="_Toc64497058"/>
      <w:r w:rsidRPr="00F21A06">
        <w:rPr>
          <w:rFonts w:ascii="Times New Roman" w:hAnsi="Times New Roman"/>
          <w:lang w:val="sr-Cyrl-CS"/>
        </w:rPr>
        <w:t>А) Опис стања, анализа и процена стандарда 6</w:t>
      </w:r>
      <w:bookmarkEnd w:id="166"/>
      <w:bookmarkEnd w:id="167"/>
      <w:bookmarkEnd w:id="168"/>
      <w:bookmarkEnd w:id="169"/>
      <w:bookmarkEnd w:id="170"/>
      <w:bookmarkEnd w:id="171"/>
    </w:p>
    <w:p w:rsidR="00371C58" w:rsidRPr="0014707B" w:rsidRDefault="00371C58" w:rsidP="0014707B">
      <w:pPr>
        <w:pStyle w:val="NormalWeb"/>
        <w:spacing w:before="0" w:beforeAutospacing="0" w:after="0" w:afterAutospacing="0"/>
        <w:jc w:val="center"/>
        <w:rPr>
          <w:lang w:val="sr-Cyrl-CS"/>
        </w:rPr>
      </w:pPr>
    </w:p>
    <w:p w:rsidR="00371C58" w:rsidRPr="0014707B" w:rsidRDefault="00371C58" w:rsidP="0014707B">
      <w:pPr>
        <w:pStyle w:val="NormalWeb"/>
        <w:spacing w:before="0" w:beforeAutospacing="0" w:after="0" w:afterAutospacing="0"/>
        <w:ind w:firstLine="720"/>
        <w:jc w:val="both"/>
      </w:pPr>
      <w:r w:rsidRPr="0014707B">
        <w:t>Правни факултет у Крагујевцу од оснивања организује, прати и подстиче научно-истраживачки рад и страте</w:t>
      </w:r>
      <w:r w:rsidR="008C5C28">
        <w:t xml:space="preserve">шки је опредељен да </w:t>
      </w:r>
      <w:r w:rsidR="008C5C28">
        <w:rPr>
          <w:lang w:val="sr-Cyrl-RS"/>
        </w:rPr>
        <w:t xml:space="preserve">стално </w:t>
      </w:r>
      <w:r w:rsidRPr="0014707B">
        <w:t>повезује и остварује јединство образовне, научно-истраживачке и стручне делатности.</w:t>
      </w:r>
    </w:p>
    <w:p w:rsidR="00371C58" w:rsidRPr="0014707B" w:rsidRDefault="00371C58" w:rsidP="0014707B">
      <w:pPr>
        <w:pStyle w:val="NormalWeb"/>
        <w:spacing w:before="0" w:beforeAutospacing="0" w:after="0" w:afterAutospacing="0"/>
        <w:ind w:firstLine="720"/>
        <w:jc w:val="both"/>
        <w:rPr>
          <w:bCs/>
        </w:rPr>
      </w:pPr>
      <w:r w:rsidRPr="0014707B">
        <w:rPr>
          <w:bCs/>
        </w:rPr>
        <w:t>Научно-истраживачки рад на Факултету обавља се у складу са универзалним принципима добре научне праксе, која подразумева да се научна истраживања спроводе у складу са најновијим научним достигнућима, да се радови других аутора коректно цитирају, да се резултати истраживања презентују на начин који обезбеђује њихову проверу</w:t>
      </w:r>
      <w:r w:rsidR="008C5C28">
        <w:rPr>
          <w:bCs/>
        </w:rPr>
        <w:t xml:space="preserve"> и да се критичност и </w:t>
      </w:r>
      <w:r w:rsidR="008C5C28">
        <w:rPr>
          <w:bCs/>
          <w:lang w:val="sr-Cyrl-RS"/>
        </w:rPr>
        <w:t>тачност</w:t>
      </w:r>
      <w:r w:rsidRPr="0014707B">
        <w:rPr>
          <w:bCs/>
        </w:rPr>
        <w:t>, као битне карактеристике научног рада, примењују у свим фазама научно-истраживачког рада. Сви наставници и сарадници дужни су да поштују принципе добре научно-истраживачке праксе, а Факултет је дужан да младе сараднике упозна са принципима добре научне праксе одмах по заснивању радног односа.</w:t>
      </w:r>
    </w:p>
    <w:p w:rsidR="008C5C28" w:rsidRDefault="00371C58" w:rsidP="0014707B">
      <w:pPr>
        <w:pStyle w:val="NormalWeb"/>
        <w:spacing w:before="0" w:beforeAutospacing="0" w:after="0" w:afterAutospacing="0"/>
        <w:ind w:firstLine="720"/>
        <w:jc w:val="both"/>
        <w:rPr>
          <w:bCs/>
        </w:rPr>
      </w:pPr>
      <w:r w:rsidRPr="0014707B">
        <w:rPr>
          <w:bCs/>
        </w:rPr>
        <w:t xml:space="preserve">Факултет подстиче и стимулише научно-истраживачки и стручни рад и научну продукцију наставника и сарадника: </w:t>
      </w:r>
    </w:p>
    <w:p w:rsidR="008C5C28" w:rsidRDefault="00371C58" w:rsidP="003B7EFA">
      <w:pPr>
        <w:pStyle w:val="NormalWeb"/>
        <w:numPr>
          <w:ilvl w:val="0"/>
          <w:numId w:val="14"/>
        </w:numPr>
        <w:spacing w:before="0" w:beforeAutospacing="0" w:after="0" w:afterAutospacing="0"/>
        <w:jc w:val="both"/>
        <w:rPr>
          <w:bCs/>
        </w:rPr>
      </w:pPr>
      <w:r w:rsidRPr="0014707B">
        <w:rPr>
          <w:bCs/>
        </w:rPr>
        <w:t xml:space="preserve">финансијском подршком ради учешћа на научним или стручним скуповима у земљи и иностранству, </w:t>
      </w:r>
    </w:p>
    <w:p w:rsidR="008C5C28" w:rsidRDefault="00371C58" w:rsidP="003B7EFA">
      <w:pPr>
        <w:pStyle w:val="NormalWeb"/>
        <w:numPr>
          <w:ilvl w:val="0"/>
          <w:numId w:val="14"/>
        </w:numPr>
        <w:spacing w:before="0" w:beforeAutospacing="0" w:after="0" w:afterAutospacing="0"/>
        <w:jc w:val="both"/>
        <w:rPr>
          <w:bCs/>
        </w:rPr>
      </w:pPr>
      <w:r w:rsidRPr="0014707B">
        <w:rPr>
          <w:bCs/>
        </w:rPr>
        <w:t xml:space="preserve">обезбеђивањем литературе, </w:t>
      </w:r>
    </w:p>
    <w:p w:rsidR="008C5C28" w:rsidRDefault="00371C58" w:rsidP="003B7EFA">
      <w:pPr>
        <w:pStyle w:val="NormalWeb"/>
        <w:numPr>
          <w:ilvl w:val="0"/>
          <w:numId w:val="14"/>
        </w:numPr>
        <w:spacing w:before="0" w:beforeAutospacing="0" w:after="0" w:afterAutospacing="0"/>
        <w:jc w:val="both"/>
        <w:rPr>
          <w:bCs/>
        </w:rPr>
      </w:pPr>
      <w:r w:rsidRPr="0014707B">
        <w:rPr>
          <w:bCs/>
        </w:rPr>
        <w:t xml:space="preserve">приступом базама података, </w:t>
      </w:r>
    </w:p>
    <w:p w:rsidR="008C5C28" w:rsidRDefault="00371C58" w:rsidP="003B7EFA">
      <w:pPr>
        <w:pStyle w:val="NormalWeb"/>
        <w:numPr>
          <w:ilvl w:val="0"/>
          <w:numId w:val="14"/>
        </w:numPr>
        <w:spacing w:before="0" w:beforeAutospacing="0" w:after="0" w:afterAutospacing="0"/>
        <w:jc w:val="both"/>
        <w:rPr>
          <w:bCs/>
        </w:rPr>
      </w:pPr>
      <w:r w:rsidRPr="0014707B">
        <w:rPr>
          <w:bCs/>
        </w:rPr>
        <w:t xml:space="preserve">набавком рачунарске и друге опреме, </w:t>
      </w:r>
    </w:p>
    <w:p w:rsidR="008C5C28" w:rsidRDefault="00371C58" w:rsidP="003B7EFA">
      <w:pPr>
        <w:pStyle w:val="NormalWeb"/>
        <w:numPr>
          <w:ilvl w:val="0"/>
          <w:numId w:val="14"/>
        </w:numPr>
        <w:spacing w:before="0" w:beforeAutospacing="0" w:after="0" w:afterAutospacing="0"/>
        <w:jc w:val="both"/>
        <w:rPr>
          <w:bCs/>
        </w:rPr>
      </w:pPr>
      <w:r w:rsidRPr="0014707B">
        <w:rPr>
          <w:bCs/>
        </w:rPr>
        <w:t xml:space="preserve">неопходним дозволама за емпиријска истраживања, </w:t>
      </w:r>
    </w:p>
    <w:p w:rsidR="008C5C28" w:rsidRDefault="00371C58" w:rsidP="003B7EFA">
      <w:pPr>
        <w:pStyle w:val="NormalWeb"/>
        <w:numPr>
          <w:ilvl w:val="0"/>
          <w:numId w:val="14"/>
        </w:numPr>
        <w:spacing w:before="0" w:beforeAutospacing="0" w:after="0" w:afterAutospacing="0"/>
        <w:jc w:val="both"/>
        <w:rPr>
          <w:bCs/>
        </w:rPr>
      </w:pPr>
      <w:r w:rsidRPr="0014707B">
        <w:rPr>
          <w:bCs/>
        </w:rPr>
        <w:t xml:space="preserve">информацијама о конкурсима, </w:t>
      </w:r>
    </w:p>
    <w:p w:rsidR="008C5C28" w:rsidRDefault="00371C58" w:rsidP="003B7EFA">
      <w:pPr>
        <w:pStyle w:val="NormalWeb"/>
        <w:numPr>
          <w:ilvl w:val="0"/>
          <w:numId w:val="14"/>
        </w:numPr>
        <w:spacing w:before="0" w:beforeAutospacing="0" w:after="0" w:afterAutospacing="0"/>
        <w:jc w:val="both"/>
        <w:rPr>
          <w:bCs/>
        </w:rPr>
      </w:pPr>
      <w:r w:rsidRPr="0014707B">
        <w:rPr>
          <w:bCs/>
        </w:rPr>
        <w:t xml:space="preserve">пружањем помоћи у припреми пројектне документације, </w:t>
      </w:r>
    </w:p>
    <w:p w:rsidR="008C5C28" w:rsidRDefault="00371C58" w:rsidP="003B7EFA">
      <w:pPr>
        <w:pStyle w:val="NormalWeb"/>
        <w:numPr>
          <w:ilvl w:val="0"/>
          <w:numId w:val="14"/>
        </w:numPr>
        <w:spacing w:before="0" w:beforeAutospacing="0" w:after="0" w:afterAutospacing="0"/>
        <w:jc w:val="both"/>
        <w:rPr>
          <w:bCs/>
        </w:rPr>
      </w:pPr>
      <w:r w:rsidRPr="0014707B">
        <w:rPr>
          <w:bCs/>
        </w:rPr>
        <w:t xml:space="preserve">формирањем пројектних тимова и др. </w:t>
      </w:r>
    </w:p>
    <w:p w:rsidR="008C5C28" w:rsidRDefault="008C5C28" w:rsidP="008C5C28">
      <w:pPr>
        <w:pStyle w:val="NormalWeb"/>
        <w:spacing w:before="0" w:beforeAutospacing="0" w:after="0" w:afterAutospacing="0"/>
        <w:ind w:left="720"/>
        <w:jc w:val="both"/>
        <w:rPr>
          <w:bCs/>
        </w:rPr>
      </w:pPr>
    </w:p>
    <w:p w:rsidR="00371C58" w:rsidRPr="0014707B" w:rsidRDefault="00371C58" w:rsidP="008C5C28">
      <w:pPr>
        <w:pStyle w:val="NormalWeb"/>
        <w:spacing w:before="0" w:beforeAutospacing="0" w:after="0" w:afterAutospacing="0"/>
        <w:ind w:firstLine="720"/>
        <w:jc w:val="both"/>
        <w:rPr>
          <w:bCs/>
        </w:rPr>
      </w:pPr>
      <w:r w:rsidRPr="0014707B">
        <w:rPr>
          <w:bCs/>
        </w:rPr>
        <w:t xml:space="preserve">Факултет и Институт за правне и друштвене науке организују семинаре, курсеве, радионице и друге облике едукације младих научних истраживача у области методологије истраживања. </w:t>
      </w:r>
    </w:p>
    <w:p w:rsidR="00371C58" w:rsidRPr="0014707B" w:rsidRDefault="00371C58" w:rsidP="0014707B">
      <w:pPr>
        <w:pStyle w:val="NormalWeb"/>
        <w:spacing w:before="0" w:beforeAutospacing="0" w:after="0" w:afterAutospacing="0"/>
        <w:ind w:firstLine="720"/>
        <w:jc w:val="both"/>
        <w:rPr>
          <w:b/>
          <w:bCs/>
        </w:rPr>
      </w:pPr>
      <w:r w:rsidRPr="0014707B">
        <w:rPr>
          <w:bCs/>
        </w:rPr>
        <w:t>Обезбеђивање финансијске подршке за наведене активности врши се на основу Правилника o критеријумима за коришћење средстава Фонда за финансирање научно-истраживачког рада и објављивање резултата научно-истраживачког рада</w:t>
      </w:r>
      <w:r w:rsidRPr="0014707B">
        <w:rPr>
          <w:b/>
          <w:bCs/>
          <w:lang w:val="sr-Cyrl-CS"/>
        </w:rPr>
        <w:t>.</w:t>
      </w:r>
    </w:p>
    <w:p w:rsidR="00371C58" w:rsidRPr="0014707B" w:rsidRDefault="00371C58" w:rsidP="0014707B">
      <w:pPr>
        <w:pStyle w:val="NormalWeb"/>
        <w:spacing w:before="0" w:beforeAutospacing="0" w:after="0" w:afterAutospacing="0"/>
        <w:ind w:firstLine="720"/>
        <w:jc w:val="both"/>
        <w:rPr>
          <w:bCs/>
        </w:rPr>
      </w:pPr>
      <w:r w:rsidRPr="0014707B">
        <w:rPr>
          <w:bCs/>
        </w:rPr>
        <w:t xml:space="preserve">Факултет објављује резултате индивидуалног и колективног научно-истраживачког и стручног рада, како би их учинио доступним правничкој и широј јавности и  на тај начин утицао на развој науке и правне струке. </w:t>
      </w:r>
    </w:p>
    <w:p w:rsidR="00371C58" w:rsidRPr="0014707B" w:rsidRDefault="00371C58" w:rsidP="0014707B">
      <w:pPr>
        <w:pStyle w:val="NormalWeb"/>
        <w:spacing w:before="0" w:beforeAutospacing="0" w:after="0" w:afterAutospacing="0"/>
        <w:ind w:firstLine="720"/>
        <w:jc w:val="both"/>
        <w:rPr>
          <w:bCs/>
        </w:rPr>
      </w:pPr>
      <w:r w:rsidRPr="0014707B">
        <w:rPr>
          <w:bCs/>
        </w:rPr>
        <w:t xml:space="preserve">Подаци о објављеним радовима наставника и сарадника, учешћу на научним скуповима и пројектима, менторском, рецензентском и уређивачком раду, редовно се евидентирају и ажурирају у оквиру </w:t>
      </w:r>
      <w:r w:rsidRPr="0014707B">
        <w:rPr>
          <w:bCs/>
          <w:lang w:val="sr-Cyrl-CS"/>
        </w:rPr>
        <w:t>узајамног каталога Републике Србије</w:t>
      </w:r>
      <w:r w:rsidRPr="0014707B">
        <w:rPr>
          <w:bCs/>
        </w:rPr>
        <w:t>.</w:t>
      </w:r>
      <w:r w:rsidRPr="0014707B">
        <w:rPr>
          <w:b/>
          <w:bCs/>
        </w:rPr>
        <w:t xml:space="preserve"> </w:t>
      </w:r>
      <w:r w:rsidRPr="0014707B">
        <w:rPr>
          <w:bCs/>
        </w:rPr>
        <w:t xml:space="preserve">Наставници и сарадници благовремено пријављују ове своје активности, тако да је унос података експедитиван и ефикасан. Назначени подаци су јавно доступни. Осим тога, </w:t>
      </w:r>
      <w:r w:rsidRPr="0014707B">
        <w:rPr>
          <w:bCs/>
        </w:rPr>
        <w:lastRenderedPageBreak/>
        <w:t>најрепрезентативнији радови наставника и сарадника се ажу</w:t>
      </w:r>
      <w:r w:rsidR="008C5C28">
        <w:rPr>
          <w:bCs/>
        </w:rPr>
        <w:t xml:space="preserve">рирају и у оквиру факултетског </w:t>
      </w:r>
      <w:r w:rsidR="008C5C28">
        <w:rPr>
          <w:bCs/>
          <w:lang w:val="sr-Cyrl-RS"/>
        </w:rPr>
        <w:t>С</w:t>
      </w:r>
      <w:r w:rsidRPr="0014707B">
        <w:rPr>
          <w:bCs/>
        </w:rPr>
        <w:t>ајта и јавно су доступни. На тај начин је урађена потпуна библиографија истраживача наставника и сарадника Факултета.</w:t>
      </w:r>
    </w:p>
    <w:p w:rsidR="00371C58" w:rsidRDefault="00371C58" w:rsidP="0014707B">
      <w:pPr>
        <w:spacing w:after="0" w:line="240" w:lineRule="auto"/>
        <w:ind w:firstLine="720"/>
        <w:jc w:val="both"/>
        <w:rPr>
          <w:rFonts w:ascii="Times New Roman" w:hAnsi="Times New Roman"/>
          <w:sz w:val="24"/>
          <w:szCs w:val="24"/>
          <w:lang w:val="sr-Cyrl-CS"/>
        </w:rPr>
      </w:pPr>
      <w:r w:rsidRPr="00125A7C">
        <w:rPr>
          <w:rFonts w:ascii="Times New Roman" w:hAnsi="Times New Roman"/>
          <w:bCs/>
          <w:sz w:val="24"/>
          <w:szCs w:val="24"/>
          <w:lang w:val="ru-RU"/>
        </w:rPr>
        <w:t>У</w:t>
      </w:r>
      <w:r w:rsidRPr="00125A7C">
        <w:rPr>
          <w:rFonts w:ascii="Times New Roman" w:hAnsi="Times New Roman"/>
          <w:bCs/>
          <w:sz w:val="24"/>
          <w:szCs w:val="24"/>
          <w:lang w:val="sr-Latn-CS"/>
        </w:rPr>
        <w:t xml:space="preserve"> </w:t>
      </w:r>
      <w:r w:rsidRPr="00125A7C">
        <w:rPr>
          <w:rFonts w:ascii="Times New Roman" w:hAnsi="Times New Roman"/>
          <w:bCs/>
          <w:sz w:val="24"/>
          <w:szCs w:val="24"/>
          <w:lang w:val="ru-RU"/>
        </w:rPr>
        <w:t>претходном</w:t>
      </w:r>
      <w:r w:rsidRPr="00125A7C">
        <w:rPr>
          <w:rFonts w:ascii="Times New Roman" w:hAnsi="Times New Roman"/>
          <w:bCs/>
          <w:sz w:val="24"/>
          <w:szCs w:val="24"/>
          <w:lang w:val="sr-Latn-CS"/>
        </w:rPr>
        <w:t xml:space="preserve"> </w:t>
      </w:r>
      <w:r w:rsidRPr="00125A7C">
        <w:rPr>
          <w:rFonts w:ascii="Times New Roman" w:hAnsi="Times New Roman"/>
          <w:bCs/>
          <w:sz w:val="24"/>
          <w:szCs w:val="24"/>
          <w:lang w:val="ru-RU"/>
        </w:rPr>
        <w:t>периоду</w:t>
      </w:r>
      <w:r w:rsidR="008C5C28">
        <w:rPr>
          <w:rFonts w:ascii="Times New Roman" w:hAnsi="Times New Roman"/>
          <w:bCs/>
          <w:sz w:val="24"/>
          <w:szCs w:val="24"/>
          <w:lang w:val="ru-RU"/>
        </w:rPr>
        <w:t>,</w:t>
      </w:r>
      <w:r w:rsidRPr="00125A7C">
        <w:rPr>
          <w:rFonts w:ascii="Times New Roman" w:hAnsi="Times New Roman"/>
          <w:bCs/>
          <w:sz w:val="24"/>
          <w:szCs w:val="24"/>
          <w:lang w:val="sr-Latn-CS"/>
        </w:rPr>
        <w:t xml:space="preserve"> </w:t>
      </w:r>
      <w:r w:rsidRPr="00125A7C">
        <w:rPr>
          <w:rFonts w:ascii="Times New Roman" w:hAnsi="Times New Roman"/>
          <w:bCs/>
          <w:sz w:val="24"/>
          <w:szCs w:val="24"/>
          <w:lang w:val="ru-RU"/>
        </w:rPr>
        <w:t>Факултет</w:t>
      </w:r>
      <w:r w:rsidRPr="00125A7C">
        <w:rPr>
          <w:rFonts w:ascii="Times New Roman" w:hAnsi="Times New Roman"/>
          <w:bCs/>
          <w:sz w:val="24"/>
          <w:szCs w:val="24"/>
          <w:lang w:val="sr-Latn-CS"/>
        </w:rPr>
        <w:t xml:space="preserve"> </w:t>
      </w:r>
      <w:r w:rsidRPr="00125A7C">
        <w:rPr>
          <w:rFonts w:ascii="Times New Roman" w:hAnsi="Times New Roman"/>
          <w:bCs/>
          <w:sz w:val="24"/>
          <w:szCs w:val="24"/>
          <w:lang w:val="ru-RU"/>
        </w:rPr>
        <w:t>је</w:t>
      </w:r>
      <w:r w:rsidRPr="00125A7C">
        <w:rPr>
          <w:rFonts w:ascii="Times New Roman" w:hAnsi="Times New Roman"/>
          <w:bCs/>
          <w:sz w:val="24"/>
          <w:szCs w:val="24"/>
          <w:lang w:val="sr-Latn-CS"/>
        </w:rPr>
        <w:t xml:space="preserve"> </w:t>
      </w:r>
      <w:r w:rsidRPr="00125A7C">
        <w:rPr>
          <w:rFonts w:ascii="Times New Roman" w:hAnsi="Times New Roman"/>
          <w:bCs/>
          <w:sz w:val="24"/>
          <w:szCs w:val="24"/>
          <w:lang w:val="ru-RU"/>
        </w:rPr>
        <w:t>усвојио</w:t>
      </w:r>
      <w:r w:rsidRPr="00125A7C">
        <w:rPr>
          <w:rFonts w:ascii="Times New Roman" w:hAnsi="Times New Roman"/>
          <w:bCs/>
          <w:sz w:val="24"/>
          <w:szCs w:val="24"/>
          <w:lang w:val="sr-Latn-CS"/>
        </w:rPr>
        <w:t xml:space="preserve"> </w:t>
      </w:r>
      <w:r w:rsidRPr="00125A7C">
        <w:rPr>
          <w:rFonts w:ascii="Times New Roman" w:hAnsi="Times New Roman"/>
          <w:sz w:val="24"/>
          <w:szCs w:val="24"/>
          <w:lang w:val="ru-RU"/>
        </w:rPr>
        <w:t>Програм</w:t>
      </w:r>
      <w:r w:rsidRPr="00125A7C">
        <w:rPr>
          <w:rFonts w:ascii="Times New Roman" w:hAnsi="Times New Roman"/>
          <w:sz w:val="24"/>
          <w:szCs w:val="24"/>
          <w:lang w:val="sr-Latn-CS"/>
        </w:rPr>
        <w:t xml:space="preserve"> </w:t>
      </w:r>
      <w:r w:rsidRPr="00125A7C">
        <w:rPr>
          <w:rFonts w:ascii="Times New Roman" w:hAnsi="Times New Roman"/>
          <w:sz w:val="24"/>
          <w:szCs w:val="24"/>
          <w:lang w:val="ru-RU"/>
        </w:rPr>
        <w:t>научно</w:t>
      </w:r>
      <w:r w:rsidRPr="00125A7C">
        <w:rPr>
          <w:rFonts w:ascii="Times New Roman" w:hAnsi="Times New Roman"/>
          <w:sz w:val="24"/>
          <w:szCs w:val="24"/>
          <w:lang w:val="sr-Latn-CS"/>
        </w:rPr>
        <w:t>-</w:t>
      </w:r>
      <w:r w:rsidRPr="00125A7C">
        <w:rPr>
          <w:rFonts w:ascii="Times New Roman" w:hAnsi="Times New Roman"/>
          <w:sz w:val="24"/>
          <w:szCs w:val="24"/>
          <w:lang w:val="ru-RU"/>
        </w:rPr>
        <w:t>истраживачког</w:t>
      </w:r>
      <w:r w:rsidRPr="00125A7C">
        <w:rPr>
          <w:rFonts w:ascii="Times New Roman" w:hAnsi="Times New Roman"/>
          <w:sz w:val="24"/>
          <w:szCs w:val="24"/>
          <w:lang w:val="sr-Latn-CS"/>
        </w:rPr>
        <w:t xml:space="preserve"> </w:t>
      </w:r>
      <w:r w:rsidRPr="00125A7C">
        <w:rPr>
          <w:rFonts w:ascii="Times New Roman" w:hAnsi="Times New Roman"/>
          <w:sz w:val="24"/>
          <w:szCs w:val="24"/>
          <w:lang w:val="ru-RU"/>
        </w:rPr>
        <w:t>рада</w:t>
      </w:r>
      <w:r w:rsidRPr="00125A7C">
        <w:rPr>
          <w:rFonts w:ascii="Times New Roman" w:hAnsi="Times New Roman"/>
          <w:sz w:val="24"/>
          <w:szCs w:val="24"/>
          <w:lang w:val="sr-Latn-CS"/>
        </w:rPr>
        <w:t xml:space="preserve"> </w:t>
      </w:r>
      <w:r w:rsidRPr="00125A7C">
        <w:rPr>
          <w:rFonts w:ascii="Times New Roman" w:hAnsi="Times New Roman"/>
          <w:sz w:val="24"/>
          <w:szCs w:val="24"/>
          <w:lang w:val="ru-RU"/>
        </w:rPr>
        <w:t>и</w:t>
      </w:r>
      <w:r w:rsidRPr="00125A7C">
        <w:rPr>
          <w:rFonts w:ascii="Times New Roman" w:hAnsi="Times New Roman"/>
          <w:sz w:val="24"/>
          <w:szCs w:val="24"/>
          <w:lang w:val="sr-Latn-CS"/>
        </w:rPr>
        <w:t xml:space="preserve"> </w:t>
      </w:r>
      <w:r w:rsidRPr="00125A7C">
        <w:rPr>
          <w:rFonts w:ascii="Times New Roman" w:hAnsi="Times New Roman"/>
          <w:sz w:val="24"/>
          <w:szCs w:val="24"/>
          <w:lang w:val="ru-RU"/>
        </w:rPr>
        <w:t>Програм</w:t>
      </w:r>
      <w:r w:rsidRPr="00125A7C">
        <w:rPr>
          <w:rFonts w:ascii="Times New Roman" w:hAnsi="Times New Roman"/>
          <w:sz w:val="24"/>
          <w:szCs w:val="24"/>
          <w:lang w:val="sr-Latn-CS"/>
        </w:rPr>
        <w:t xml:space="preserve"> </w:t>
      </w:r>
      <w:r w:rsidRPr="00125A7C">
        <w:rPr>
          <w:rFonts w:ascii="Times New Roman" w:hAnsi="Times New Roman"/>
          <w:sz w:val="24"/>
          <w:szCs w:val="24"/>
          <w:lang w:val="ru-RU"/>
        </w:rPr>
        <w:t>развоја</w:t>
      </w:r>
      <w:r w:rsidRPr="00125A7C">
        <w:rPr>
          <w:rFonts w:ascii="Times New Roman" w:hAnsi="Times New Roman"/>
          <w:sz w:val="24"/>
          <w:szCs w:val="24"/>
          <w:lang w:val="sr-Latn-CS"/>
        </w:rPr>
        <w:t xml:space="preserve"> </w:t>
      </w:r>
      <w:r w:rsidRPr="00125A7C">
        <w:rPr>
          <w:rFonts w:ascii="Times New Roman" w:hAnsi="Times New Roman"/>
          <w:sz w:val="24"/>
          <w:szCs w:val="24"/>
          <w:lang w:val="ru-RU"/>
        </w:rPr>
        <w:t>научно</w:t>
      </w:r>
      <w:r w:rsidRPr="00125A7C">
        <w:rPr>
          <w:rFonts w:ascii="Times New Roman" w:hAnsi="Times New Roman"/>
          <w:sz w:val="24"/>
          <w:szCs w:val="24"/>
          <w:lang w:val="sr-Latn-CS"/>
        </w:rPr>
        <w:t>-</w:t>
      </w:r>
      <w:r w:rsidRPr="00125A7C">
        <w:rPr>
          <w:rFonts w:ascii="Times New Roman" w:hAnsi="Times New Roman"/>
          <w:sz w:val="24"/>
          <w:szCs w:val="24"/>
          <w:lang w:val="ru-RU"/>
        </w:rPr>
        <w:t>истраживачког</w:t>
      </w:r>
      <w:r w:rsidRPr="00125A7C">
        <w:rPr>
          <w:rFonts w:ascii="Times New Roman" w:hAnsi="Times New Roman"/>
          <w:sz w:val="24"/>
          <w:szCs w:val="24"/>
          <w:lang w:val="sr-Latn-CS"/>
        </w:rPr>
        <w:t xml:space="preserve"> </w:t>
      </w:r>
      <w:r w:rsidRPr="00125A7C">
        <w:rPr>
          <w:rFonts w:ascii="Times New Roman" w:hAnsi="Times New Roman"/>
          <w:sz w:val="24"/>
          <w:szCs w:val="24"/>
          <w:lang w:val="ru-RU"/>
        </w:rPr>
        <w:t>подмлатка</w:t>
      </w:r>
      <w:r w:rsidRPr="00125A7C">
        <w:rPr>
          <w:rFonts w:ascii="Times New Roman" w:hAnsi="Times New Roman"/>
          <w:sz w:val="24"/>
          <w:szCs w:val="24"/>
          <w:lang w:val="sr-Cyrl-CS"/>
        </w:rPr>
        <w:t>.</w:t>
      </w:r>
    </w:p>
    <w:p w:rsidR="008C5C28" w:rsidRPr="00125A7C" w:rsidRDefault="008C5C28" w:rsidP="0014707B">
      <w:pPr>
        <w:spacing w:after="0" w:line="240" w:lineRule="auto"/>
        <w:ind w:firstLine="720"/>
        <w:jc w:val="both"/>
        <w:rPr>
          <w:rFonts w:ascii="Times New Roman" w:hAnsi="Times New Roman"/>
          <w:sz w:val="24"/>
          <w:szCs w:val="24"/>
          <w:lang w:val="sr-Cyrl-CS"/>
        </w:rPr>
      </w:pPr>
    </w:p>
    <w:p w:rsidR="00371C58" w:rsidRPr="003C70A4" w:rsidRDefault="00371C58" w:rsidP="003C70A4">
      <w:pPr>
        <w:pStyle w:val="NormalWeb"/>
        <w:spacing w:before="0" w:beforeAutospacing="0" w:after="0" w:afterAutospacing="0"/>
        <w:ind w:firstLine="720"/>
        <w:jc w:val="both"/>
        <w:rPr>
          <w:bCs/>
        </w:rPr>
      </w:pPr>
      <w:r w:rsidRPr="0014707B">
        <w:rPr>
          <w:bCs/>
        </w:rPr>
        <w:t>У претходном периоду Факултет је учествовао или учествује у оквиру 2 пројекта: један финансиран од стране државе</w:t>
      </w:r>
      <w:r w:rsidRPr="0014707B">
        <w:rPr>
          <w:bCs/>
          <w:lang w:val="sr-Cyrl-CS"/>
        </w:rPr>
        <w:t xml:space="preserve"> </w:t>
      </w:r>
      <w:r w:rsidRPr="0014707B">
        <w:rPr>
          <w:bCs/>
        </w:rPr>
        <w:t>и један пројекат који</w:t>
      </w:r>
      <w:r w:rsidR="003C70A4">
        <w:rPr>
          <w:bCs/>
        </w:rPr>
        <w:t xml:space="preserve"> Факултет самостално финансира:</w:t>
      </w:r>
    </w:p>
    <w:p w:rsidR="00371C58" w:rsidRPr="0014707B" w:rsidRDefault="00371C58" w:rsidP="0014707B">
      <w:pPr>
        <w:pStyle w:val="NormalWeb"/>
        <w:spacing w:before="0" w:beforeAutospacing="0" w:after="0" w:afterAutospacing="0"/>
        <w:ind w:firstLine="720"/>
        <w:jc w:val="both"/>
        <w:rPr>
          <w:b/>
          <w:bCs/>
        </w:rPr>
      </w:pPr>
      <w:r w:rsidRPr="008C5C28">
        <w:rPr>
          <w:b/>
          <w:bCs/>
          <w:lang w:val="sr-Cyrl-CS"/>
        </w:rPr>
        <w:t>1</w:t>
      </w:r>
      <w:r w:rsidRPr="0014707B">
        <w:rPr>
          <w:bCs/>
          <w:lang w:val="sr-Cyrl-CS"/>
        </w:rPr>
        <w:t xml:space="preserve">. </w:t>
      </w:r>
      <w:r w:rsidR="001C2D2D">
        <w:rPr>
          <w:bCs/>
          <w:lang w:val="sr-Cyrl-RS"/>
        </w:rPr>
        <w:t>П</w:t>
      </w:r>
      <w:r w:rsidR="008C5C28">
        <w:rPr>
          <w:bCs/>
          <w:lang w:val="sr-Cyrl-RS"/>
        </w:rPr>
        <w:t xml:space="preserve">ројекат </w:t>
      </w:r>
      <w:r w:rsidRPr="0014707B">
        <w:rPr>
          <w:bCs/>
        </w:rPr>
        <w:t>XXI ве</w:t>
      </w:r>
      <w:r w:rsidR="008C5C28">
        <w:rPr>
          <w:bCs/>
        </w:rPr>
        <w:t>к - век услуга и Услужног права</w:t>
      </w:r>
      <w:r w:rsidRPr="0014707B">
        <w:rPr>
          <w:bCs/>
        </w:rPr>
        <w:t xml:space="preserve">, </w:t>
      </w:r>
      <w:r w:rsidRPr="0014707B">
        <w:rPr>
          <w:bCs/>
          <w:lang w:val="sr-Cyrl-CS"/>
        </w:rPr>
        <w:t xml:space="preserve">одобрен од </w:t>
      </w:r>
      <w:r w:rsidRPr="0014707B">
        <w:rPr>
          <w:bCs/>
        </w:rPr>
        <w:t xml:space="preserve">стране Министарства </w:t>
      </w:r>
      <w:r w:rsidRPr="0014707B">
        <w:rPr>
          <w:bCs/>
          <w:lang w:val="sr-Cyrl-CS"/>
        </w:rPr>
        <w:t>просвете,</w:t>
      </w:r>
      <w:r w:rsidRPr="0014707B">
        <w:rPr>
          <w:bCs/>
        </w:rPr>
        <w:t xml:space="preserve"> наук</w:t>
      </w:r>
      <w:r w:rsidRPr="0014707B">
        <w:rPr>
          <w:bCs/>
          <w:lang w:val="sr-Cyrl-CS"/>
        </w:rPr>
        <w:t>е</w:t>
      </w:r>
      <w:r w:rsidRPr="0014707B">
        <w:rPr>
          <w:bCs/>
        </w:rPr>
        <w:t xml:space="preserve"> и технолошк</w:t>
      </w:r>
      <w:r w:rsidRPr="0014707B">
        <w:rPr>
          <w:bCs/>
          <w:lang w:val="sr-Cyrl-CS"/>
        </w:rPr>
        <w:t>ог</w:t>
      </w:r>
      <w:r w:rsidRPr="0014707B">
        <w:rPr>
          <w:bCs/>
        </w:rPr>
        <w:t xml:space="preserve"> развој</w:t>
      </w:r>
      <w:r w:rsidRPr="0014707B">
        <w:rPr>
          <w:bCs/>
          <w:lang w:val="sr-Cyrl-CS"/>
        </w:rPr>
        <w:t>а Републике Србије,</w:t>
      </w:r>
      <w:r w:rsidR="008C5C28">
        <w:rPr>
          <w:bCs/>
        </w:rPr>
        <w:t xml:space="preserve"> </w:t>
      </w:r>
      <w:r w:rsidR="008C5C28">
        <w:rPr>
          <w:bCs/>
          <w:lang w:val="sr-Cyrl-RS"/>
        </w:rPr>
        <w:t xml:space="preserve">реализује се од </w:t>
      </w:r>
      <w:r w:rsidRPr="0014707B">
        <w:rPr>
          <w:bCs/>
        </w:rPr>
        <w:t>2011</w:t>
      </w:r>
      <w:r w:rsidRPr="0014707B">
        <w:rPr>
          <w:bCs/>
          <w:lang w:val="sr-Cyrl-CS"/>
        </w:rPr>
        <w:t xml:space="preserve">. </w:t>
      </w:r>
      <w:r w:rsidRPr="0014707B">
        <w:rPr>
          <w:bCs/>
        </w:rPr>
        <w:t>године</w:t>
      </w:r>
      <w:r w:rsidRPr="0014707B">
        <w:rPr>
          <w:bCs/>
          <w:lang w:val="sr-Cyrl-CS"/>
        </w:rPr>
        <w:t>.</w:t>
      </w:r>
      <w:r w:rsidRPr="0014707B">
        <w:rPr>
          <w:bCs/>
        </w:rPr>
        <w:t xml:space="preserve"> У пројекат је укључено </w:t>
      </w:r>
      <w:r w:rsidR="008C5C28">
        <w:rPr>
          <w:bCs/>
          <w:lang w:val="sr-Cyrl-CS"/>
        </w:rPr>
        <w:t>58</w:t>
      </w:r>
      <w:r w:rsidRPr="0014707B">
        <w:rPr>
          <w:bCs/>
          <w:lang w:val="sr-Cyrl-CS"/>
        </w:rPr>
        <w:t xml:space="preserve"> </w:t>
      </w:r>
      <w:r w:rsidRPr="0014707B">
        <w:rPr>
          <w:bCs/>
        </w:rPr>
        <w:t>наставника и сарадника</w:t>
      </w:r>
      <w:r w:rsidRPr="0014707B">
        <w:rPr>
          <w:bCs/>
          <w:lang w:val="sr-Cyrl-CS"/>
        </w:rPr>
        <w:t xml:space="preserve"> Факултета</w:t>
      </w:r>
      <w:r w:rsidRPr="0014707B">
        <w:rPr>
          <w:bCs/>
          <w:lang w:val="ru-RU"/>
        </w:rPr>
        <w:t xml:space="preserve">. </w:t>
      </w:r>
      <w:r w:rsidRPr="0014707B">
        <w:rPr>
          <w:bCs/>
        </w:rPr>
        <w:t xml:space="preserve">Резултати рада на пројекту се континуирано презентују у оквиру Мајског световања које </w:t>
      </w:r>
      <w:r w:rsidR="008C5C28">
        <w:rPr>
          <w:bCs/>
          <w:lang w:val="sr-Cyrl-RS"/>
        </w:rPr>
        <w:t xml:space="preserve">Факултет </w:t>
      </w:r>
      <w:r w:rsidRPr="0014707B">
        <w:rPr>
          <w:bCs/>
        </w:rPr>
        <w:t>традиционално организује сваке године и тим поводом издаје посебан Зборник радова са Саветовања</w:t>
      </w:r>
      <w:r w:rsidRPr="0014707B">
        <w:rPr>
          <w:bCs/>
          <w:lang w:val="sr-Cyrl-CS"/>
        </w:rPr>
        <w:t>.</w:t>
      </w:r>
      <w:r w:rsidRPr="0014707B">
        <w:rPr>
          <w:bCs/>
        </w:rPr>
        <w:t xml:space="preserve"> Осим тога, резултати рада на пројекту се објављују и у посебном Зборнику радова, који се такође објављује једном годишње. На тај начин, два пута годишње се врши презентовање резултата рада на пројекту, тако да је до сачињавања овог Извештаја кроз 31 публикацију извршена презентација рада на пројекту, чиме се омогућује интензивна дисеминација научног знања и идеја</w:t>
      </w:r>
      <w:r w:rsidRPr="0014707B">
        <w:rPr>
          <w:b/>
          <w:bCs/>
        </w:rPr>
        <w:t xml:space="preserve"> </w:t>
      </w:r>
      <w:r w:rsidRPr="0014707B">
        <w:rPr>
          <w:bCs/>
        </w:rPr>
        <w:t>(http://institut.jura.kg.ac.rs/index.php/projekti).</w:t>
      </w:r>
    </w:p>
    <w:p w:rsidR="00371C58" w:rsidRDefault="00371C58" w:rsidP="0014707B">
      <w:pPr>
        <w:pStyle w:val="NormalWeb"/>
        <w:spacing w:before="0" w:beforeAutospacing="0" w:after="0" w:afterAutospacing="0"/>
        <w:ind w:firstLine="720"/>
        <w:jc w:val="both"/>
        <w:rPr>
          <w:bCs/>
          <w:lang w:val="sr-Cyrl-BA"/>
        </w:rPr>
      </w:pPr>
      <w:r w:rsidRPr="008C5C28">
        <w:rPr>
          <w:b/>
          <w:bCs/>
        </w:rPr>
        <w:t>2</w:t>
      </w:r>
      <w:r w:rsidRPr="0014707B">
        <w:rPr>
          <w:bCs/>
        </w:rPr>
        <w:t>. На интерно</w:t>
      </w:r>
      <w:r w:rsidR="008C5C28">
        <w:rPr>
          <w:bCs/>
        </w:rPr>
        <w:t>м јуниор пројекту, под називом</w:t>
      </w:r>
      <w:r w:rsidR="008C5C28">
        <w:rPr>
          <w:bCs/>
          <w:lang w:val="sr-Cyrl-RS"/>
        </w:rPr>
        <w:t xml:space="preserve">: </w:t>
      </w:r>
      <w:r w:rsidRPr="0014707B">
        <w:rPr>
          <w:bCs/>
        </w:rPr>
        <w:t>Усклађивање правног система Србиј</w:t>
      </w:r>
      <w:r w:rsidR="008C5C28">
        <w:rPr>
          <w:bCs/>
        </w:rPr>
        <w:t>е са стандардима Европске уније</w:t>
      </w:r>
      <w:r w:rsidRPr="0014707B">
        <w:rPr>
          <w:bCs/>
        </w:rPr>
        <w:t>, који финансира Факултет, ангажовани су сви наставници и сарадници у звању асистента (50). Резултати рада на пр</w:t>
      </w:r>
      <w:r w:rsidR="008C5C28">
        <w:rPr>
          <w:bCs/>
        </w:rPr>
        <w:t xml:space="preserve">ојекту се објављују у посебном </w:t>
      </w:r>
      <w:r w:rsidR="008C5C28">
        <w:rPr>
          <w:bCs/>
          <w:lang w:val="sr-Cyrl-RS"/>
        </w:rPr>
        <w:t>З</w:t>
      </w:r>
      <w:r w:rsidRPr="0014707B">
        <w:rPr>
          <w:bCs/>
        </w:rPr>
        <w:t>борнику радова, тако да је кроз 13 публикација до момента писања овог Извештаја извршенио презентовање рада на пројекту. Наставници и сарадници резултат рада на пројекту могу да објаве и у факултетском часопису „Гласник права“, који излази редовно два пута годишње, у категорији М52</w:t>
      </w:r>
      <w:r w:rsidR="008C5C28">
        <w:rPr>
          <w:bCs/>
          <w:lang w:val="sr-Cyrl-RS"/>
        </w:rPr>
        <w:t>,</w:t>
      </w:r>
      <w:r w:rsidRPr="0014707B">
        <w:rPr>
          <w:bCs/>
          <w:lang w:val="sr-Cyrl-BA"/>
        </w:rPr>
        <w:t xml:space="preserve"> као и на </w:t>
      </w:r>
      <w:r w:rsidRPr="0014707B">
        <w:rPr>
          <w:bCs/>
          <w:lang w:val="en-US"/>
        </w:rPr>
        <w:t xml:space="preserve">Erich plus </w:t>
      </w:r>
      <w:r w:rsidRPr="0014707B">
        <w:rPr>
          <w:bCs/>
          <w:lang w:val="sr-Cyrl-BA"/>
        </w:rPr>
        <w:t>листи.</w:t>
      </w:r>
    </w:p>
    <w:p w:rsidR="008C5C28" w:rsidRPr="0014707B" w:rsidRDefault="008C5C28" w:rsidP="0014707B">
      <w:pPr>
        <w:pStyle w:val="NormalWeb"/>
        <w:spacing w:before="0" w:beforeAutospacing="0" w:after="0" w:afterAutospacing="0"/>
        <w:ind w:firstLine="720"/>
        <w:jc w:val="both"/>
        <w:rPr>
          <w:b/>
          <w:bCs/>
          <w:lang w:val="sr-Cyrl-BA"/>
        </w:rPr>
      </w:pPr>
    </w:p>
    <w:p w:rsidR="00371C58" w:rsidRPr="003C70A4" w:rsidRDefault="00371C58" w:rsidP="003C70A4">
      <w:pPr>
        <w:pStyle w:val="NormalWeb"/>
        <w:spacing w:before="0" w:beforeAutospacing="0" w:after="0" w:afterAutospacing="0"/>
        <w:ind w:firstLine="720"/>
        <w:jc w:val="both"/>
      </w:pPr>
      <w:r w:rsidRPr="0014707B">
        <w:rPr>
          <w:bCs/>
        </w:rPr>
        <w:t>Наставници Факултета су ангажовани и на другим пројектима финансирани</w:t>
      </w:r>
      <w:r w:rsidRPr="0014707B">
        <w:rPr>
          <w:bCs/>
          <w:lang w:val="sr-Cyrl-CS"/>
        </w:rPr>
        <w:t>х</w:t>
      </w:r>
      <w:r w:rsidRPr="0014707B">
        <w:rPr>
          <w:bCs/>
        </w:rPr>
        <w:t xml:space="preserve"> из буџета Републике Србије, а у оквиру других високошколских установа и научних институција.</w:t>
      </w:r>
    </w:p>
    <w:p w:rsidR="00371C58" w:rsidRPr="003C70A4" w:rsidRDefault="00371C58" w:rsidP="003C70A4">
      <w:pPr>
        <w:pStyle w:val="NormalWeb"/>
        <w:spacing w:before="0" w:beforeAutospacing="0" w:after="0" w:afterAutospacing="0"/>
        <w:ind w:firstLine="720"/>
        <w:jc w:val="both"/>
      </w:pPr>
      <w:r w:rsidRPr="0014707B">
        <w:rPr>
          <w:bCs/>
        </w:rPr>
        <w:t>Значајан део научно-истраживачког рада Факултета одвија се у оквиру Института за правне и друштвене науке. Рад Института регулисан је Статутом Факултета и Правилником о организацији и раду Института за правне и друштвене науке Правног факултета у Крагујевцу.</w:t>
      </w:r>
    </w:p>
    <w:p w:rsidR="00371C58" w:rsidRPr="0014707B" w:rsidRDefault="00371C58" w:rsidP="003C70A4">
      <w:pPr>
        <w:pStyle w:val="NormalWeb"/>
        <w:spacing w:before="0" w:beforeAutospacing="0" w:after="0" w:afterAutospacing="0"/>
        <w:ind w:firstLine="720"/>
        <w:jc w:val="both"/>
        <w:rPr>
          <w:b/>
          <w:lang w:val="sr-Cyrl-CS"/>
        </w:rPr>
      </w:pPr>
      <w:r w:rsidRPr="0014707B">
        <w:t>Факултет је у протеклом периоду организовао бројне научне скупове националног значаја и скупове са међународним учешћем.</w:t>
      </w:r>
      <w:r w:rsidRPr="0014707B">
        <w:rPr>
          <w:lang w:val="sr-Cyrl-CS"/>
        </w:rPr>
        <w:t xml:space="preserve"> </w:t>
      </w:r>
      <w:r w:rsidRPr="0014707B">
        <w:t xml:space="preserve">Факултет је организовао низ значајних предавања угледних универзитетских професора и експерата из иностранства, на којима су наставницима, сарадницима и студентима </w:t>
      </w:r>
      <w:r w:rsidR="008C5C28">
        <w:rPr>
          <w:lang w:val="sr-Cyrl-RS"/>
        </w:rPr>
        <w:t>представљени</w:t>
      </w:r>
      <w:r w:rsidRPr="0014707B">
        <w:t xml:space="preserve"> резултати и искуства научно-истраживачког и педагошког рада из различитих правних области. На тај начин се истовремено остварује и активна сарадња са иностраним академским и професионалним институцијама. Осим доприноса реализацији садржине стандарда квалитета научно-истраживачког и стручног рада, тиме се доприноси и подизању стандарда квалитета наставног процеса. </w:t>
      </w:r>
      <w:r w:rsidRPr="0014707B">
        <w:rPr>
          <w:lang w:val="sr-Cyrl-CS"/>
        </w:rPr>
        <w:t>У претходном периоду је уочљива позитивна пракса да се током сваке школске године организује неколико интересантних предавања научно-истраживачких делатника из иностранства, намењених студентима и стручној јавности</w:t>
      </w:r>
      <w:r w:rsidRPr="0014707B">
        <w:rPr>
          <w:bCs/>
          <w:iCs/>
          <w:lang w:val="sr-Cyrl-CS"/>
        </w:rPr>
        <w:t>.</w:t>
      </w:r>
    </w:p>
    <w:p w:rsidR="00371C58" w:rsidRPr="003C70A4" w:rsidRDefault="00371C58" w:rsidP="003C70A4">
      <w:pPr>
        <w:pStyle w:val="NormalWeb"/>
        <w:spacing w:before="0" w:beforeAutospacing="0" w:after="0" w:afterAutospacing="0"/>
        <w:ind w:firstLine="720"/>
        <w:jc w:val="both"/>
      </w:pPr>
      <w:r w:rsidRPr="0014707B">
        <w:t xml:space="preserve">У издању Факултета у претходном периоду објављене су многобројне публикације, којима се </w:t>
      </w:r>
      <w:r w:rsidR="008C5C28">
        <w:rPr>
          <w:lang w:val="sr-Cyrl-RS"/>
        </w:rPr>
        <w:t>представљају</w:t>
      </w:r>
      <w:r w:rsidRPr="0014707B">
        <w:t xml:space="preserve"> резултати научно-истраживачког рада наставника и сарадника. Листа ових публикација је доступна на сајту Факултета. Све наведене </w:t>
      </w:r>
      <w:r w:rsidRPr="0014707B">
        <w:lastRenderedPageBreak/>
        <w:t xml:space="preserve">публикације су у штампаној форми, а има и оних које су у електронској форми и потпуно слободне за преузимање целог текста </w:t>
      </w:r>
      <w:r w:rsidRPr="0014707B">
        <w:rPr>
          <w:lang w:val="sr-Cyrl-CS"/>
        </w:rPr>
        <w:t xml:space="preserve">у </w:t>
      </w:r>
      <w:r w:rsidRPr="0074003A">
        <w:rPr>
          <w:iCs/>
          <w:lang w:val="en-US"/>
        </w:rPr>
        <w:t>PDF</w:t>
      </w:r>
      <w:r w:rsidRPr="0014707B">
        <w:rPr>
          <w:lang w:val="sr-Cyrl-CS"/>
        </w:rPr>
        <w:t xml:space="preserve"> формату</w:t>
      </w:r>
      <w:r w:rsidRPr="0014707B">
        <w:rPr>
          <w:bCs/>
          <w:iCs/>
          <w:lang w:val="sr-Cyrl-CS"/>
        </w:rPr>
        <w:t>.</w:t>
      </w:r>
      <w:r w:rsidRPr="0014707B">
        <w:rPr>
          <w:lang w:val="sr-Cyrl-CS"/>
        </w:rPr>
        <w:t xml:space="preserve"> У циљу промоције издавачке делатности Факултета 2016.</w:t>
      </w:r>
      <w:r w:rsidRPr="0014707B">
        <w:rPr>
          <w:lang w:val="ru-RU"/>
        </w:rPr>
        <w:t xml:space="preserve"> </w:t>
      </w:r>
      <w:r w:rsidRPr="0014707B">
        <w:rPr>
          <w:lang w:val="sr-Cyrl-CS"/>
        </w:rPr>
        <w:t>године је организован рад посебне књижаре Факултета.</w:t>
      </w:r>
    </w:p>
    <w:p w:rsidR="0074003A" w:rsidRPr="0074003A" w:rsidRDefault="0074003A" w:rsidP="0074003A">
      <w:pPr>
        <w:spacing w:after="0" w:line="240" w:lineRule="auto"/>
        <w:ind w:firstLine="720"/>
        <w:jc w:val="both"/>
        <w:rPr>
          <w:rFonts w:ascii="Times New Roman" w:hAnsi="Times New Roman"/>
          <w:sz w:val="24"/>
          <w:szCs w:val="24"/>
          <w:lang w:val="ru-RU"/>
        </w:rPr>
      </w:pPr>
      <w:r w:rsidRPr="0074003A">
        <w:rPr>
          <w:rFonts w:ascii="Times New Roman" w:hAnsi="Times New Roman"/>
          <w:sz w:val="24"/>
          <w:szCs w:val="24"/>
          <w:lang w:val="sr-Cyrl-CS"/>
        </w:rPr>
        <w:t>Правни факултет у Крагујевцу издавач је научног часописа „Гласник права“/Herald of la</w:t>
      </w:r>
      <w:r w:rsidRPr="0074003A">
        <w:rPr>
          <w:rFonts w:ascii="Times New Roman" w:hAnsi="Times New Roman"/>
          <w:sz w:val="24"/>
          <w:szCs w:val="24"/>
        </w:rPr>
        <w:t>w</w:t>
      </w:r>
      <w:r w:rsidRPr="0074003A">
        <w:rPr>
          <w:rFonts w:ascii="Times New Roman" w:hAnsi="Times New Roman"/>
          <w:sz w:val="24"/>
          <w:szCs w:val="24"/>
          <w:lang w:val="sr-Cyrl-CS"/>
        </w:rPr>
        <w:t>, у коме се објављују научни и стручни чланци и други прилози из области права и сродних друштвених наука на српском и страним језицима. Часопис је основан 1992. и следбеник је часописа „Гласник Правног факултета у Крагујевцу“, основаног 1979. Он излази два пута годишње у штампаном, а од 2010. и у електронском облику. У часопису се објављују радови домаћих и иностраних аутора, а објављивању рада претходи процес двоструког анонимног рецензирања. На листи рецензената „Гласника права“ налази се велики број домаћих и иностраних стручњака из научних области које часопис покрива. Часопис</w:t>
      </w:r>
      <w:r w:rsidRPr="0074003A">
        <w:rPr>
          <w:rFonts w:ascii="Times New Roman" w:hAnsi="Times New Roman"/>
          <w:sz w:val="24"/>
          <w:szCs w:val="24"/>
          <w:lang w:val="ru-RU"/>
        </w:rPr>
        <w:t xml:space="preserve"> </w:t>
      </w:r>
      <w:r w:rsidRPr="0074003A">
        <w:rPr>
          <w:rFonts w:ascii="Times New Roman" w:hAnsi="Times New Roman"/>
          <w:sz w:val="24"/>
          <w:szCs w:val="24"/>
        </w:rPr>
        <w:t>je</w:t>
      </w:r>
      <w:r w:rsidRPr="0074003A">
        <w:rPr>
          <w:rFonts w:ascii="Times New Roman" w:hAnsi="Times New Roman"/>
          <w:sz w:val="24"/>
          <w:szCs w:val="24"/>
          <w:lang w:val="ru-RU"/>
        </w:rPr>
        <w:t xml:space="preserve"> </w:t>
      </w:r>
      <w:r w:rsidRPr="0074003A">
        <w:rPr>
          <w:rFonts w:ascii="Times New Roman" w:hAnsi="Times New Roman"/>
          <w:sz w:val="24"/>
          <w:szCs w:val="24"/>
          <w:lang w:val="sr-Cyrl-CS"/>
        </w:rPr>
        <w:t xml:space="preserve">уређен у складу са одговарајућим прописима, а од 2018. се налази на листи категоризованих научних часописа за друштвене науке (право и политикологија), надлежног министарства, тренутно у категорији М52 (часопис од националног значаја). Од 2025. часопис је реферисан и на међународној Erihplus листи, а у процесу је постављања и на </w:t>
      </w:r>
      <w:r w:rsidRPr="0074003A">
        <w:rPr>
          <w:rFonts w:ascii="Times New Roman" w:hAnsi="Times New Roman"/>
          <w:sz w:val="24"/>
          <w:szCs w:val="24"/>
        </w:rPr>
        <w:t>Hein</w:t>
      </w:r>
      <w:r w:rsidRPr="0074003A">
        <w:rPr>
          <w:rFonts w:ascii="Times New Roman" w:hAnsi="Times New Roman"/>
          <w:sz w:val="24"/>
          <w:szCs w:val="24"/>
          <w:lang w:val="sr-Cyrl-CS"/>
        </w:rPr>
        <w:t>О</w:t>
      </w:r>
      <w:r w:rsidRPr="0074003A">
        <w:rPr>
          <w:rFonts w:ascii="Times New Roman" w:hAnsi="Times New Roman"/>
          <w:sz w:val="24"/>
          <w:szCs w:val="24"/>
        </w:rPr>
        <w:t>nline</w:t>
      </w:r>
      <w:r w:rsidRPr="0074003A">
        <w:rPr>
          <w:rFonts w:ascii="Times New Roman" w:hAnsi="Times New Roman"/>
          <w:sz w:val="24"/>
          <w:szCs w:val="24"/>
          <w:lang w:val="ru-RU"/>
        </w:rPr>
        <w:t xml:space="preserve"> листу.</w:t>
      </w:r>
    </w:p>
    <w:p w:rsidR="00371C58" w:rsidRPr="0014707B" w:rsidRDefault="00371C58" w:rsidP="0074003A">
      <w:pPr>
        <w:pStyle w:val="NormalWeb"/>
        <w:spacing w:before="0" w:beforeAutospacing="0" w:after="0" w:afterAutospacing="0"/>
        <w:ind w:firstLine="720"/>
        <w:jc w:val="both"/>
      </w:pPr>
      <w:r w:rsidRPr="0074003A">
        <w:t>У летњем семестру академске 2014/2015. године</w:t>
      </w:r>
      <w:r w:rsidR="008C5C28">
        <w:rPr>
          <w:lang w:val="sr-Cyrl-RS"/>
        </w:rPr>
        <w:t>,</w:t>
      </w:r>
      <w:r w:rsidRPr="0074003A">
        <w:t xml:space="preserve"> на Факултету је почела са радом Студентска радионица</w:t>
      </w:r>
      <w:r w:rsidRPr="0014707B">
        <w:t xml:space="preserve"> за Привредно право. Циљ радионице је проширивање знања студената из предмета који припадају ужој привредно-правној научној области, а пре свега њихово оспособљавање за практичан рад и решавање практичних случајева. Поред тога, у оквиру радионице се врши припрема студената Правног факултета у Кра</w:t>
      </w:r>
      <w:r w:rsidR="008C5C28">
        <w:t>гујевцу за учешће на такмичењу Big Deal</w:t>
      </w:r>
      <w:r w:rsidRPr="0014707B">
        <w:t>, као и избор студ</w:t>
      </w:r>
      <w:r w:rsidR="008C5C28">
        <w:t xml:space="preserve">ената који ће представљати наш </w:t>
      </w:r>
      <w:r w:rsidR="008C5C28">
        <w:rPr>
          <w:lang w:val="sr-Cyrl-RS"/>
        </w:rPr>
        <w:t>Ф</w:t>
      </w:r>
      <w:r w:rsidRPr="0014707B">
        <w:t>акултет на том такмичењу (од 2015. године само студенти који учествују у раду радионице могу конк</w:t>
      </w:r>
      <w:r w:rsidR="008C5C28">
        <w:t>урисати за учешће на такмичењу Big Deal</w:t>
      </w:r>
      <w:r w:rsidRPr="0014707B">
        <w:t>).</w:t>
      </w:r>
    </w:p>
    <w:p w:rsidR="00371C58" w:rsidRPr="0014707B" w:rsidRDefault="00371C58" w:rsidP="0014707B">
      <w:pPr>
        <w:pStyle w:val="NormalWeb"/>
        <w:spacing w:before="0" w:beforeAutospacing="0" w:after="0" w:afterAutospacing="0"/>
        <w:ind w:firstLine="720"/>
        <w:jc w:val="both"/>
        <w:rPr>
          <w:bCs/>
        </w:rPr>
      </w:pPr>
      <w:r w:rsidRPr="0014707B">
        <w:rPr>
          <w:bCs/>
        </w:rPr>
        <w:t>Од почетка 2017. године на Факултету функционише и Правна клиника, основана</w:t>
      </w:r>
      <w:r w:rsidR="001F08F0">
        <w:rPr>
          <w:bCs/>
        </w:rPr>
        <w:t xml:space="preserve"> као Студијско</w:t>
      </w:r>
      <w:r w:rsidR="001F08F0">
        <w:rPr>
          <w:bCs/>
          <w:lang w:val="sr-Cyrl-RS"/>
        </w:rPr>
        <w:t>-</w:t>
      </w:r>
      <w:r w:rsidRPr="0014707B">
        <w:rPr>
          <w:bCs/>
        </w:rPr>
        <w:t xml:space="preserve">истраживачки центар. Клиника студентима пружа додатну едукацију са циљем стицања практичних вештина, а обезбеђена је и бесплатна правна помоћ и подршка одређеним угроженим категоријама грађана. У раду клинике су ангажовани, пре свега, студенти виших година студија, наставници и спољни сарадници, односно адвокати и судије, радници центара за социјални рад. План је да клиничко образовање студената постане саставни део планова рада на неким наставним предметима основних академских студија. </w:t>
      </w:r>
    </w:p>
    <w:p w:rsidR="00371C58" w:rsidRPr="0014707B" w:rsidRDefault="00371C58" w:rsidP="0014707B">
      <w:pPr>
        <w:pStyle w:val="NormalWeb"/>
        <w:spacing w:before="0" w:beforeAutospacing="0" w:after="0" w:afterAutospacing="0"/>
        <w:ind w:firstLine="720"/>
        <w:jc w:val="both"/>
      </w:pPr>
      <w:r w:rsidRPr="0014707B">
        <w:t>У летњем семестру академске 2017/2018. године</w:t>
      </w:r>
      <w:r w:rsidR="008C5C28">
        <w:rPr>
          <w:lang w:val="sr-Cyrl-RS"/>
        </w:rPr>
        <w:t>,</w:t>
      </w:r>
      <w:r w:rsidRPr="0014707B">
        <w:t xml:space="preserve"> на Правном факултету у Крагујевцу почела је са радом Радионица за кривичноправне науке. Циљ радионице је проширивање знања студената из предмета који пр</w:t>
      </w:r>
      <w:r w:rsidR="008C5C28">
        <w:t>ипадају ужој кривично-</w:t>
      </w:r>
      <w:r w:rsidRPr="0014707B">
        <w:t>правној научној области, а пре свега њихово оспособљавање за практичан рад и решавање практичних случајева, уз савладавање састављања правних аката и поднесака, учешћем на семинарима и студијско-образовним посетама казнено</w:t>
      </w:r>
      <w:r w:rsidR="008C5C28">
        <w:rPr>
          <w:lang w:val="sr-Cyrl-RS"/>
        </w:rPr>
        <w:t>-</w:t>
      </w:r>
      <w:r w:rsidRPr="0014707B">
        <w:t>поправним установама, те селекцијом и припремом студената за национална и регионална такмичења. У оквиру Радионице студенти су остварили запажене резултате (између осталог, 2019. године студенти Факултета су освојили прво место на Трансевропском такмичењу пред Европским судом за људска права).</w:t>
      </w:r>
    </w:p>
    <w:p w:rsidR="00371C58" w:rsidRPr="0014707B" w:rsidRDefault="008C5C28" w:rsidP="004E373D">
      <w:pPr>
        <w:pStyle w:val="NormalWeb"/>
        <w:spacing w:before="0" w:beforeAutospacing="0" w:after="0" w:afterAutospacing="0"/>
        <w:ind w:firstLine="720"/>
        <w:jc w:val="both"/>
        <w:rPr>
          <w:bCs/>
          <w:iCs/>
        </w:rPr>
      </w:pPr>
      <w:r>
        <w:rPr>
          <w:bCs/>
          <w:iCs/>
        </w:rPr>
        <w:t>У академској 2023/2024. години</w:t>
      </w:r>
      <w:r>
        <w:rPr>
          <w:bCs/>
          <w:iCs/>
          <w:lang w:val="sr-Cyrl-RS"/>
        </w:rPr>
        <w:t>,</w:t>
      </w:r>
      <w:r w:rsidR="00371C58" w:rsidRPr="0014707B">
        <w:rPr>
          <w:bCs/>
          <w:iCs/>
        </w:rPr>
        <w:t xml:space="preserve"> Правном факултету у Крагујевцу одобрен је Жан Моне пројекат – Жан Моне модул за Европско потрошачко право. Ово је први Жан Моне модул одобрен на Универзитету у Крагујевцу и у оквиру њега су у академској 2023/2024. години спро</w:t>
      </w:r>
      <w:r>
        <w:rPr>
          <w:bCs/>
          <w:iCs/>
        </w:rPr>
        <w:t xml:space="preserve">ведени кратки наставни програм </w:t>
      </w:r>
      <w:r w:rsidR="00371C58" w:rsidRPr="0014707B">
        <w:rPr>
          <w:bCs/>
          <w:iCs/>
        </w:rPr>
        <w:t>По</w:t>
      </w:r>
      <w:r>
        <w:rPr>
          <w:bCs/>
          <w:iCs/>
        </w:rPr>
        <w:t>трошачко право у дигитално доба</w:t>
      </w:r>
      <w:r>
        <w:rPr>
          <w:bCs/>
          <w:iCs/>
          <w:lang w:val="sr-Cyrl-RS"/>
        </w:rPr>
        <w:t>,</w:t>
      </w:r>
      <w:r w:rsidR="00371C58" w:rsidRPr="0014707B">
        <w:rPr>
          <w:bCs/>
          <w:iCs/>
        </w:rPr>
        <w:t xml:space="preserve"> који су похађа</w:t>
      </w:r>
      <w:r w:rsidR="004C3B09">
        <w:rPr>
          <w:bCs/>
          <w:iCs/>
        </w:rPr>
        <w:t>ли студенти, као и два семинара</w:t>
      </w:r>
      <w:r w:rsidR="004C3B09">
        <w:rPr>
          <w:bCs/>
          <w:iCs/>
          <w:lang w:val="sr-Cyrl-RS"/>
        </w:rPr>
        <w:t xml:space="preserve"> -</w:t>
      </w:r>
      <w:r w:rsidR="004C3B09">
        <w:rPr>
          <w:bCs/>
          <w:iCs/>
        </w:rPr>
        <w:t xml:space="preserve"> Потрошачко уговорно право и </w:t>
      </w:r>
      <w:r w:rsidR="00371C58" w:rsidRPr="0014707B">
        <w:rPr>
          <w:bCs/>
          <w:iCs/>
        </w:rPr>
        <w:t>Непоштена пословна прак</w:t>
      </w:r>
      <w:r w:rsidR="004C3B09">
        <w:rPr>
          <w:bCs/>
          <w:iCs/>
        </w:rPr>
        <w:t>са</w:t>
      </w:r>
      <w:r w:rsidR="004C3B09">
        <w:rPr>
          <w:bCs/>
          <w:iCs/>
          <w:lang w:val="sr-Cyrl-RS"/>
        </w:rPr>
        <w:t>,</w:t>
      </w:r>
      <w:r w:rsidR="00371C58" w:rsidRPr="0014707B">
        <w:rPr>
          <w:bCs/>
          <w:iCs/>
        </w:rPr>
        <w:t xml:space="preserve"> које су похађали представници праксе. За академску 2024/2025. годину одобрен је и други Жан Моне пројекат, Жан Моне модул за </w:t>
      </w:r>
      <w:r w:rsidR="004E373D">
        <w:rPr>
          <w:bCs/>
          <w:iCs/>
        </w:rPr>
        <w:t xml:space="preserve">Кривично право Европске уније. </w:t>
      </w:r>
    </w:p>
    <w:p w:rsidR="00371C58" w:rsidRPr="0014707B" w:rsidRDefault="00371C58" w:rsidP="004E373D">
      <w:pPr>
        <w:pStyle w:val="NormalWeb"/>
        <w:spacing w:before="0" w:beforeAutospacing="0" w:after="0" w:afterAutospacing="0"/>
        <w:ind w:firstLine="720"/>
        <w:jc w:val="both"/>
      </w:pPr>
      <w:r w:rsidRPr="0014707B">
        <w:lastRenderedPageBreak/>
        <w:t>Наставници Факултета ангажовани су у раду радних група за припрему нацрта закона и као експерти-консултанти у реформским пројектима надлежних министарстава. Наставници Факултета су чланови редакција међународних и националних часописа и ангажовани су на рецензији радова у многобројним часописима.</w:t>
      </w:r>
    </w:p>
    <w:p w:rsidR="00371C58" w:rsidRPr="0014707B" w:rsidRDefault="00371C58" w:rsidP="0014707B">
      <w:pPr>
        <w:pStyle w:val="NormalWeb"/>
        <w:spacing w:before="0" w:beforeAutospacing="0" w:after="0" w:afterAutospacing="0"/>
        <w:ind w:firstLine="720"/>
        <w:jc w:val="both"/>
      </w:pPr>
      <w:r w:rsidRPr="0014707B">
        <w:t xml:space="preserve">Правни факултет Универзитета у </w:t>
      </w:r>
      <w:r w:rsidRPr="0014707B">
        <w:rPr>
          <w:lang w:val="sr-Cyrl-CS"/>
        </w:rPr>
        <w:t xml:space="preserve">Крагујевцу је </w:t>
      </w:r>
      <w:r w:rsidRPr="0014707B">
        <w:t>остварио дугогодишњу и успешну сарадњу са високошколским институцијама у иностранству:</w:t>
      </w:r>
    </w:p>
    <w:p w:rsidR="00371C58" w:rsidRPr="0014707B" w:rsidRDefault="00371C58" w:rsidP="003B7EFA">
      <w:pPr>
        <w:pStyle w:val="NormalWeb"/>
        <w:numPr>
          <w:ilvl w:val="0"/>
          <w:numId w:val="8"/>
        </w:numPr>
        <w:spacing w:before="0" w:beforeAutospacing="0" w:after="0" w:afterAutospacing="0"/>
        <w:jc w:val="both"/>
      </w:pPr>
      <w:r w:rsidRPr="0014707B">
        <w:t>Московска државна правна Академија, Москва</w:t>
      </w:r>
      <w:r w:rsidR="004C3B09">
        <w:rPr>
          <w:lang w:val="sr-Cyrl-RS"/>
        </w:rPr>
        <w:t>;</w:t>
      </w:r>
    </w:p>
    <w:p w:rsidR="00371C58" w:rsidRPr="0014707B" w:rsidRDefault="00371C58" w:rsidP="003B7EFA">
      <w:pPr>
        <w:pStyle w:val="NormalWeb"/>
        <w:numPr>
          <w:ilvl w:val="0"/>
          <w:numId w:val="8"/>
        </w:numPr>
        <w:spacing w:before="0" w:beforeAutospacing="0" w:after="0" w:afterAutospacing="0"/>
        <w:jc w:val="both"/>
      </w:pPr>
      <w:r w:rsidRPr="0014707B">
        <w:t>Европски центар Марибор, Марибор – Словенија;</w:t>
      </w:r>
    </w:p>
    <w:p w:rsidR="00371C58" w:rsidRPr="0014707B" w:rsidRDefault="00371C58" w:rsidP="003B7EFA">
      <w:pPr>
        <w:pStyle w:val="NormalWeb"/>
        <w:numPr>
          <w:ilvl w:val="0"/>
          <w:numId w:val="8"/>
        </w:numPr>
        <w:spacing w:before="0" w:beforeAutospacing="0" w:after="0" w:afterAutospacing="0"/>
        <w:jc w:val="both"/>
      </w:pPr>
      <w:r w:rsidRPr="0014707B">
        <w:t>Правни фкултет Универзитета Црне Горе, Подгорица</w:t>
      </w:r>
      <w:r w:rsidR="004C3B09">
        <w:rPr>
          <w:lang w:val="sr-Cyrl-RS"/>
        </w:rPr>
        <w:t>;</w:t>
      </w:r>
    </w:p>
    <w:p w:rsidR="00371C58" w:rsidRPr="0014707B" w:rsidRDefault="00371C58" w:rsidP="003B7EFA">
      <w:pPr>
        <w:pStyle w:val="NormalWeb"/>
        <w:numPr>
          <w:ilvl w:val="0"/>
          <w:numId w:val="8"/>
        </w:numPr>
        <w:spacing w:before="0" w:beforeAutospacing="0" w:after="0" w:afterAutospacing="0"/>
        <w:jc w:val="both"/>
      </w:pPr>
      <w:r w:rsidRPr="0014707B">
        <w:t>Правни факултет Универзитета у Источном Сарајеву – Пале;</w:t>
      </w:r>
    </w:p>
    <w:p w:rsidR="00371C58" w:rsidRPr="0014707B" w:rsidRDefault="00371C58" w:rsidP="003B7EFA">
      <w:pPr>
        <w:pStyle w:val="NormalWeb"/>
        <w:numPr>
          <w:ilvl w:val="0"/>
          <w:numId w:val="8"/>
        </w:numPr>
        <w:spacing w:before="0" w:beforeAutospacing="0" w:after="0" w:afterAutospacing="0"/>
        <w:jc w:val="both"/>
      </w:pPr>
      <w:r w:rsidRPr="0014707B">
        <w:t>Правни факултет „Јустинијан први“ Универзитета „Св. Ћирило и Методије“ у Скопљу;</w:t>
      </w:r>
    </w:p>
    <w:p w:rsidR="00371C58" w:rsidRPr="0014707B" w:rsidRDefault="00371C58" w:rsidP="003B7EFA">
      <w:pPr>
        <w:pStyle w:val="NormalWeb"/>
        <w:numPr>
          <w:ilvl w:val="0"/>
          <w:numId w:val="8"/>
        </w:numPr>
        <w:spacing w:before="0" w:beforeAutospacing="0" w:after="0" w:afterAutospacing="0"/>
        <w:jc w:val="both"/>
      </w:pPr>
      <w:r w:rsidRPr="0014707B">
        <w:t>Белгородски Универзитет кооперације, економике и права, Белгород</w:t>
      </w:r>
      <w:r w:rsidR="004C3B09">
        <w:rPr>
          <w:lang w:val="sr-Cyrl-RS"/>
        </w:rPr>
        <w:t>;</w:t>
      </w:r>
    </w:p>
    <w:p w:rsidR="00371C58" w:rsidRPr="0014707B" w:rsidRDefault="00371C58" w:rsidP="003B7EFA">
      <w:pPr>
        <w:pStyle w:val="NormalWeb"/>
        <w:numPr>
          <w:ilvl w:val="0"/>
          <w:numId w:val="8"/>
        </w:numPr>
        <w:spacing w:before="0" w:beforeAutospacing="0" w:after="0" w:afterAutospacing="0"/>
        <w:jc w:val="both"/>
      </w:pPr>
      <w:r w:rsidRPr="0014707B">
        <w:rPr>
          <w:lang w:val="en-US"/>
        </w:rPr>
        <w:t>Bolashak Karagandy University, Казахстан;</w:t>
      </w:r>
    </w:p>
    <w:p w:rsidR="00371C58" w:rsidRPr="0014707B" w:rsidRDefault="00371C58" w:rsidP="003B7EFA">
      <w:pPr>
        <w:pStyle w:val="NormalWeb"/>
        <w:numPr>
          <w:ilvl w:val="0"/>
          <w:numId w:val="8"/>
        </w:numPr>
        <w:spacing w:before="0" w:beforeAutospacing="0" w:after="0" w:afterAutospacing="0"/>
        <w:jc w:val="both"/>
      </w:pPr>
      <w:r w:rsidRPr="0014707B">
        <w:t>Факултет за државне и европске студије у Подгорици;</w:t>
      </w:r>
    </w:p>
    <w:p w:rsidR="00371C58" w:rsidRPr="0014707B" w:rsidRDefault="00371C58" w:rsidP="003B7EFA">
      <w:pPr>
        <w:pStyle w:val="NormalWeb"/>
        <w:numPr>
          <w:ilvl w:val="0"/>
          <w:numId w:val="8"/>
        </w:numPr>
        <w:spacing w:before="0" w:beforeAutospacing="0" w:after="0" w:afterAutospacing="0"/>
        <w:jc w:val="both"/>
      </w:pPr>
      <w:r w:rsidRPr="0014707B">
        <w:t>Универзитет у Бањој Луци;</w:t>
      </w:r>
    </w:p>
    <w:p w:rsidR="00371C58" w:rsidRPr="0014707B" w:rsidRDefault="00371C58" w:rsidP="003B7EFA">
      <w:pPr>
        <w:pStyle w:val="NormalWeb"/>
        <w:numPr>
          <w:ilvl w:val="0"/>
          <w:numId w:val="8"/>
        </w:numPr>
        <w:spacing w:before="0" w:beforeAutospacing="0" w:after="0" w:afterAutospacing="0"/>
        <w:jc w:val="both"/>
      </w:pPr>
      <w:r w:rsidRPr="0014707B">
        <w:t>Правни факултет Универзитета Црне Горе</w:t>
      </w:r>
      <w:r w:rsidR="004C3B09">
        <w:rPr>
          <w:lang w:val="sr-Cyrl-CS"/>
        </w:rPr>
        <w:t xml:space="preserve">; </w:t>
      </w:r>
    </w:p>
    <w:p w:rsidR="00371C58" w:rsidRPr="0014707B" w:rsidRDefault="004C3B09" w:rsidP="003B7EFA">
      <w:pPr>
        <w:pStyle w:val="NormalWeb"/>
        <w:numPr>
          <w:ilvl w:val="0"/>
          <w:numId w:val="8"/>
        </w:numPr>
        <w:spacing w:before="0" w:beforeAutospacing="0" w:after="0" w:afterAutospacing="0"/>
        <w:jc w:val="both"/>
      </w:pPr>
      <w:r>
        <w:rPr>
          <w:lang w:val="sr-Cyrl-CS"/>
        </w:rPr>
        <w:t>Правни факултет у Битољу;</w:t>
      </w:r>
    </w:p>
    <w:p w:rsidR="00371C58" w:rsidRPr="0014707B" w:rsidRDefault="00371C58" w:rsidP="003B7EFA">
      <w:pPr>
        <w:pStyle w:val="NormalWeb"/>
        <w:numPr>
          <w:ilvl w:val="0"/>
          <w:numId w:val="8"/>
        </w:numPr>
        <w:spacing w:before="0" w:beforeAutospacing="0" w:after="0" w:afterAutospacing="0"/>
        <w:jc w:val="both"/>
      </w:pPr>
      <w:r w:rsidRPr="0014707B">
        <w:rPr>
          <w:lang w:val="sr-Cyrl-CS"/>
        </w:rPr>
        <w:t>Директну сарадњу са</w:t>
      </w:r>
      <w:r w:rsidRPr="0014707B">
        <w:rPr>
          <w:lang w:val="sr-Cyrl-BA"/>
        </w:rPr>
        <w:t xml:space="preserve"> Факултетом политичких наука и међународних студија Универзитета у Варшави</w:t>
      </w:r>
      <w:r w:rsidRPr="0014707B">
        <w:rPr>
          <w:lang w:val="sr-Cyrl-CS"/>
        </w:rPr>
        <w:t xml:space="preserve"> (Faculty of Political Science and International Studies UW) путем програма </w:t>
      </w:r>
      <w:r w:rsidRPr="0014707B">
        <w:rPr>
          <w:lang w:val="en-US"/>
        </w:rPr>
        <w:t>ERASMUS</w:t>
      </w:r>
      <w:r w:rsidRPr="0014707B">
        <w:rPr>
          <w:lang w:val="sr-Cyrl-BA"/>
        </w:rPr>
        <w:t xml:space="preserve"> програма.</w:t>
      </w:r>
    </w:p>
    <w:p w:rsidR="00371C58" w:rsidRPr="0014707B" w:rsidRDefault="00371C58" w:rsidP="0014707B">
      <w:pPr>
        <w:pStyle w:val="NormalWeb"/>
        <w:spacing w:before="0" w:beforeAutospacing="0" w:after="0" w:afterAutospacing="0"/>
        <w:ind w:left="1080"/>
        <w:jc w:val="both"/>
      </w:pPr>
    </w:p>
    <w:p w:rsidR="00371C58" w:rsidRPr="004E373D" w:rsidRDefault="00371C58" w:rsidP="004E373D">
      <w:pPr>
        <w:pStyle w:val="NormalWeb"/>
        <w:spacing w:before="0" w:beforeAutospacing="0" w:after="0" w:afterAutospacing="0"/>
        <w:ind w:firstLine="720"/>
        <w:jc w:val="both"/>
        <w:rPr>
          <w:b/>
          <w:bCs/>
          <w:i/>
          <w:iCs/>
          <w:highlight w:val="yellow"/>
        </w:rPr>
      </w:pPr>
      <w:r w:rsidRPr="004E373D">
        <w:t xml:space="preserve">Сарадња са наведеним институцијама се реализује у областима: размене објављених публикација, усавршавања наставника и сарадника, учешћа у одређеним облицима наставе и сарадње студентских парламената и организација. Настављајући постојећу сарадњу велики број наставника, асистената и сарадника је узео учешће на бројним саветовањима домаћег и међународног карактера представљајући стручној јавности резултате свог научно-истраживачког рада (на пример, Копаоничка школа природног права, Неум, Врњачка Бања, </w:t>
      </w:r>
      <w:r w:rsidRPr="004E373D">
        <w:rPr>
          <w:lang w:val="sr-Cyrl-CS"/>
        </w:rPr>
        <w:t>Златибор</w:t>
      </w:r>
      <w:r w:rsidRPr="004E373D">
        <w:t>, Палић, Косовска Митровица, Ниш, Бања Лука, Москва</w:t>
      </w:r>
      <w:r w:rsidRPr="004E373D">
        <w:rPr>
          <w:lang w:val="sr-Cyrl-CS"/>
        </w:rPr>
        <w:t xml:space="preserve"> </w:t>
      </w:r>
      <w:r w:rsidRPr="004E373D">
        <w:t xml:space="preserve">итд.). </w:t>
      </w:r>
    </w:p>
    <w:p w:rsidR="00371C58" w:rsidRPr="004E373D" w:rsidRDefault="00371C58" w:rsidP="004E373D">
      <w:pPr>
        <w:autoSpaceDE w:val="0"/>
        <w:autoSpaceDN w:val="0"/>
        <w:adjustRightInd w:val="0"/>
        <w:spacing w:after="0" w:line="240" w:lineRule="auto"/>
        <w:ind w:firstLine="720"/>
        <w:jc w:val="both"/>
        <w:rPr>
          <w:rFonts w:ascii="Times New Roman" w:hAnsi="Times New Roman"/>
          <w:bCs/>
          <w:color w:val="000000"/>
          <w:sz w:val="24"/>
          <w:szCs w:val="24"/>
        </w:rPr>
      </w:pPr>
      <w:r w:rsidRPr="004E373D">
        <w:rPr>
          <w:rFonts w:ascii="Times New Roman" w:hAnsi="Times New Roman"/>
          <w:bCs/>
          <w:color w:val="000000"/>
          <w:sz w:val="24"/>
          <w:szCs w:val="24"/>
          <w:lang w:val="sr-Cyrl-CS"/>
        </w:rPr>
        <w:t xml:space="preserve">Наставници Факултета су у претходном трогодишњем периоду објављивали радове индексиране на </w:t>
      </w:r>
      <w:r w:rsidRPr="004E373D">
        <w:rPr>
          <w:rFonts w:ascii="Times New Roman" w:hAnsi="Times New Roman"/>
          <w:bCs/>
          <w:color w:val="000000"/>
          <w:sz w:val="24"/>
          <w:szCs w:val="24"/>
          <w:lang w:val="sr-Latn-CS"/>
        </w:rPr>
        <w:t xml:space="preserve">SCI </w:t>
      </w:r>
      <w:r w:rsidRPr="004E373D">
        <w:rPr>
          <w:rFonts w:ascii="Times New Roman" w:hAnsi="Times New Roman"/>
          <w:bCs/>
          <w:color w:val="000000"/>
          <w:sz w:val="24"/>
          <w:szCs w:val="24"/>
          <w:lang w:val="sr-Cyrl-CS"/>
        </w:rPr>
        <w:t xml:space="preserve">листи. </w:t>
      </w:r>
      <w:r w:rsidRPr="004E373D">
        <w:rPr>
          <w:rFonts w:ascii="Times New Roman" w:hAnsi="Times New Roman"/>
          <w:bCs/>
          <w:color w:val="000000"/>
          <w:sz w:val="24"/>
          <w:szCs w:val="24"/>
          <w:lang w:val="ru-RU"/>
        </w:rPr>
        <w:t>Анализирајући</w:t>
      </w:r>
      <w:r w:rsidRPr="004E373D">
        <w:rPr>
          <w:rFonts w:ascii="Times New Roman" w:hAnsi="Times New Roman"/>
          <w:bCs/>
          <w:color w:val="000000"/>
          <w:sz w:val="24"/>
          <w:szCs w:val="24"/>
          <w:lang w:val="sr-Latn-CS"/>
        </w:rPr>
        <w:t xml:space="preserve"> </w:t>
      </w:r>
      <w:r w:rsidRPr="004E373D">
        <w:rPr>
          <w:rFonts w:ascii="Times New Roman" w:hAnsi="Times New Roman"/>
          <w:bCs/>
          <w:color w:val="000000"/>
          <w:sz w:val="24"/>
          <w:szCs w:val="24"/>
          <w:lang w:val="ru-RU"/>
        </w:rPr>
        <w:t>број</w:t>
      </w:r>
      <w:r w:rsidRPr="004E373D">
        <w:rPr>
          <w:rFonts w:ascii="Times New Roman" w:hAnsi="Times New Roman"/>
          <w:bCs/>
          <w:color w:val="000000"/>
          <w:sz w:val="24"/>
          <w:szCs w:val="24"/>
          <w:lang w:val="sr-Latn-CS"/>
        </w:rPr>
        <w:t xml:space="preserve"> </w:t>
      </w:r>
      <w:r w:rsidRPr="004E373D">
        <w:rPr>
          <w:rFonts w:ascii="Times New Roman" w:hAnsi="Times New Roman"/>
          <w:bCs/>
          <w:color w:val="000000"/>
          <w:sz w:val="24"/>
          <w:szCs w:val="24"/>
          <w:lang w:val="ru-RU"/>
        </w:rPr>
        <w:t>и</w:t>
      </w:r>
      <w:r w:rsidRPr="004E373D">
        <w:rPr>
          <w:rFonts w:ascii="Times New Roman" w:hAnsi="Times New Roman"/>
          <w:bCs/>
          <w:color w:val="000000"/>
          <w:sz w:val="24"/>
          <w:szCs w:val="24"/>
          <w:lang w:val="sr-Latn-CS"/>
        </w:rPr>
        <w:t xml:space="preserve"> </w:t>
      </w:r>
      <w:r w:rsidRPr="004E373D">
        <w:rPr>
          <w:rFonts w:ascii="Times New Roman" w:hAnsi="Times New Roman"/>
          <w:bCs/>
          <w:color w:val="000000"/>
          <w:sz w:val="24"/>
          <w:szCs w:val="24"/>
          <w:lang w:val="ru-RU"/>
        </w:rPr>
        <w:t>списак</w:t>
      </w:r>
      <w:r w:rsidRPr="004E373D">
        <w:rPr>
          <w:rFonts w:ascii="Times New Roman" w:hAnsi="Times New Roman"/>
          <w:bCs/>
          <w:color w:val="000000"/>
          <w:sz w:val="24"/>
          <w:szCs w:val="24"/>
          <w:lang w:val="sr-Latn-CS"/>
        </w:rPr>
        <w:t xml:space="preserve"> SCI-</w:t>
      </w:r>
      <w:r w:rsidRPr="004E373D">
        <w:rPr>
          <w:rFonts w:ascii="Times New Roman" w:hAnsi="Times New Roman"/>
          <w:bCs/>
          <w:color w:val="000000"/>
          <w:sz w:val="24"/>
          <w:szCs w:val="24"/>
          <w:lang w:val="ru-RU"/>
        </w:rPr>
        <w:t>индексираних</w:t>
      </w:r>
      <w:r w:rsidRPr="004E373D">
        <w:rPr>
          <w:rFonts w:ascii="Times New Roman" w:hAnsi="Times New Roman"/>
          <w:bCs/>
          <w:color w:val="000000"/>
          <w:sz w:val="24"/>
          <w:szCs w:val="24"/>
          <w:lang w:val="sr-Latn-CS"/>
        </w:rPr>
        <w:t xml:space="preserve"> </w:t>
      </w:r>
      <w:r w:rsidRPr="004E373D">
        <w:rPr>
          <w:rFonts w:ascii="Times New Roman" w:hAnsi="Times New Roman"/>
          <w:bCs/>
          <w:color w:val="000000"/>
          <w:sz w:val="24"/>
          <w:szCs w:val="24"/>
          <w:lang w:val="ru-RU"/>
        </w:rPr>
        <w:t>радова</w:t>
      </w:r>
      <w:r w:rsidRPr="004E373D">
        <w:rPr>
          <w:rFonts w:ascii="Times New Roman" w:hAnsi="Times New Roman"/>
          <w:bCs/>
          <w:color w:val="000000"/>
          <w:sz w:val="24"/>
          <w:szCs w:val="24"/>
          <w:lang w:val="sr-Latn-CS"/>
        </w:rPr>
        <w:t xml:space="preserve"> </w:t>
      </w:r>
      <w:r w:rsidRPr="004E373D">
        <w:rPr>
          <w:rFonts w:ascii="Times New Roman" w:hAnsi="Times New Roman"/>
          <w:bCs/>
          <w:color w:val="000000"/>
          <w:sz w:val="24"/>
          <w:szCs w:val="24"/>
          <w:lang w:val="ru-RU"/>
        </w:rPr>
        <w:t>по</w:t>
      </w:r>
      <w:r w:rsidRPr="004E373D">
        <w:rPr>
          <w:rFonts w:ascii="Times New Roman" w:hAnsi="Times New Roman"/>
          <w:bCs/>
          <w:color w:val="000000"/>
          <w:sz w:val="24"/>
          <w:szCs w:val="24"/>
          <w:lang w:val="sr-Latn-CS"/>
        </w:rPr>
        <w:t xml:space="preserve"> </w:t>
      </w:r>
      <w:r w:rsidRPr="004E373D">
        <w:rPr>
          <w:rFonts w:ascii="Times New Roman" w:hAnsi="Times New Roman"/>
          <w:bCs/>
          <w:color w:val="000000"/>
          <w:sz w:val="24"/>
          <w:szCs w:val="24"/>
          <w:lang w:val="ru-RU"/>
        </w:rPr>
        <w:t>годинама</w:t>
      </w:r>
      <w:r w:rsidRPr="004E373D">
        <w:rPr>
          <w:rFonts w:ascii="Times New Roman" w:hAnsi="Times New Roman"/>
          <w:bCs/>
          <w:color w:val="000000"/>
          <w:sz w:val="24"/>
          <w:szCs w:val="24"/>
          <w:lang w:val="sr-Latn-CS"/>
        </w:rPr>
        <w:t xml:space="preserve">, </w:t>
      </w:r>
      <w:r w:rsidRPr="004E373D">
        <w:rPr>
          <w:rFonts w:ascii="Times New Roman" w:hAnsi="Times New Roman"/>
          <w:bCs/>
          <w:color w:val="000000"/>
          <w:sz w:val="24"/>
          <w:szCs w:val="24"/>
          <w:lang w:val="ru-RU"/>
        </w:rPr>
        <w:t>за</w:t>
      </w:r>
      <w:r w:rsidRPr="004E373D">
        <w:rPr>
          <w:rFonts w:ascii="Times New Roman" w:hAnsi="Times New Roman"/>
          <w:bCs/>
          <w:color w:val="000000"/>
          <w:sz w:val="24"/>
          <w:szCs w:val="24"/>
          <w:lang w:val="sr-Latn-CS"/>
        </w:rPr>
        <w:t xml:space="preserve"> </w:t>
      </w:r>
      <w:r w:rsidRPr="004E373D">
        <w:rPr>
          <w:rFonts w:ascii="Times New Roman" w:hAnsi="Times New Roman"/>
          <w:bCs/>
          <w:color w:val="000000"/>
          <w:sz w:val="24"/>
          <w:szCs w:val="24"/>
          <w:lang w:val="ru-RU"/>
        </w:rPr>
        <w:t>претходни</w:t>
      </w:r>
      <w:r w:rsidRPr="004E373D">
        <w:rPr>
          <w:rFonts w:ascii="Times New Roman" w:hAnsi="Times New Roman"/>
          <w:bCs/>
          <w:color w:val="000000"/>
          <w:sz w:val="24"/>
          <w:szCs w:val="24"/>
          <w:lang w:val="sr-Latn-CS"/>
        </w:rPr>
        <w:t xml:space="preserve"> </w:t>
      </w:r>
      <w:r w:rsidRPr="004E373D">
        <w:rPr>
          <w:rFonts w:ascii="Times New Roman" w:hAnsi="Times New Roman"/>
          <w:bCs/>
          <w:color w:val="000000"/>
          <w:sz w:val="24"/>
          <w:szCs w:val="24"/>
          <w:lang w:val="ru-RU"/>
        </w:rPr>
        <w:t>период</w:t>
      </w:r>
      <w:r w:rsidRPr="004E373D">
        <w:rPr>
          <w:rFonts w:ascii="Times New Roman" w:hAnsi="Times New Roman"/>
          <w:bCs/>
          <w:color w:val="000000"/>
          <w:sz w:val="24"/>
          <w:szCs w:val="24"/>
          <w:lang w:val="sr-Latn-CS"/>
        </w:rPr>
        <w:t xml:space="preserve">, </w:t>
      </w:r>
      <w:r w:rsidRPr="004E373D">
        <w:rPr>
          <w:rFonts w:ascii="Times New Roman" w:hAnsi="Times New Roman"/>
          <w:bCs/>
          <w:color w:val="000000"/>
          <w:sz w:val="24"/>
          <w:szCs w:val="24"/>
          <w:lang w:val="ru-RU"/>
        </w:rPr>
        <w:t>може</w:t>
      </w:r>
      <w:r w:rsidRPr="004E373D">
        <w:rPr>
          <w:rFonts w:ascii="Times New Roman" w:hAnsi="Times New Roman"/>
          <w:bCs/>
          <w:color w:val="000000"/>
          <w:sz w:val="24"/>
          <w:szCs w:val="24"/>
          <w:lang w:val="sr-Latn-CS"/>
        </w:rPr>
        <w:t xml:space="preserve"> </w:t>
      </w:r>
      <w:r w:rsidRPr="004E373D">
        <w:rPr>
          <w:rFonts w:ascii="Times New Roman" w:hAnsi="Times New Roman"/>
          <w:bCs/>
          <w:color w:val="000000"/>
          <w:sz w:val="24"/>
          <w:szCs w:val="24"/>
          <w:lang w:val="ru-RU"/>
        </w:rPr>
        <w:t>се</w:t>
      </w:r>
      <w:r w:rsidRPr="004E373D">
        <w:rPr>
          <w:rFonts w:ascii="Times New Roman" w:hAnsi="Times New Roman"/>
          <w:bCs/>
          <w:color w:val="000000"/>
          <w:sz w:val="24"/>
          <w:szCs w:val="24"/>
          <w:lang w:val="sr-Latn-CS"/>
        </w:rPr>
        <w:t xml:space="preserve"> </w:t>
      </w:r>
      <w:r w:rsidRPr="004E373D">
        <w:rPr>
          <w:rFonts w:ascii="Times New Roman" w:hAnsi="Times New Roman"/>
          <w:bCs/>
          <w:color w:val="000000"/>
          <w:sz w:val="24"/>
          <w:szCs w:val="24"/>
          <w:lang w:val="ru-RU"/>
        </w:rPr>
        <w:t>закључити</w:t>
      </w:r>
      <w:r w:rsidRPr="004E373D">
        <w:rPr>
          <w:rFonts w:ascii="Times New Roman" w:hAnsi="Times New Roman"/>
          <w:bCs/>
          <w:color w:val="000000"/>
          <w:sz w:val="24"/>
          <w:szCs w:val="24"/>
          <w:lang w:val="sr-Latn-CS"/>
        </w:rPr>
        <w:t xml:space="preserve"> </w:t>
      </w:r>
      <w:r w:rsidRPr="004E373D">
        <w:rPr>
          <w:rFonts w:ascii="Times New Roman" w:hAnsi="Times New Roman"/>
          <w:bCs/>
          <w:color w:val="000000"/>
          <w:sz w:val="24"/>
          <w:szCs w:val="24"/>
          <w:lang w:val="ru-RU"/>
        </w:rPr>
        <w:t>да</w:t>
      </w:r>
      <w:r w:rsidRPr="004E373D">
        <w:rPr>
          <w:rFonts w:ascii="Times New Roman" w:hAnsi="Times New Roman"/>
          <w:bCs/>
          <w:color w:val="000000"/>
          <w:sz w:val="24"/>
          <w:szCs w:val="24"/>
          <w:lang w:val="sr-Latn-CS"/>
        </w:rPr>
        <w:t xml:space="preserve"> </w:t>
      </w:r>
      <w:r w:rsidRPr="004E373D">
        <w:rPr>
          <w:rFonts w:ascii="Times New Roman" w:hAnsi="Times New Roman"/>
          <w:bCs/>
          <w:color w:val="000000"/>
          <w:sz w:val="24"/>
          <w:szCs w:val="24"/>
        </w:rPr>
        <w:t xml:space="preserve">не </w:t>
      </w:r>
      <w:r w:rsidRPr="004E373D">
        <w:rPr>
          <w:rFonts w:ascii="Times New Roman" w:hAnsi="Times New Roman"/>
          <w:bCs/>
          <w:color w:val="000000"/>
          <w:sz w:val="24"/>
          <w:szCs w:val="24"/>
          <w:lang w:val="ru-RU"/>
        </w:rPr>
        <w:t>постоји</w:t>
      </w:r>
      <w:r w:rsidRPr="004E373D">
        <w:rPr>
          <w:rFonts w:ascii="Times New Roman" w:hAnsi="Times New Roman"/>
          <w:bCs/>
          <w:color w:val="000000"/>
          <w:sz w:val="24"/>
          <w:szCs w:val="24"/>
          <w:lang w:val="sr-Latn-CS"/>
        </w:rPr>
        <w:t xml:space="preserve"> </w:t>
      </w:r>
      <w:r w:rsidRPr="004E373D">
        <w:rPr>
          <w:rFonts w:ascii="Times New Roman" w:hAnsi="Times New Roman"/>
          <w:bCs/>
          <w:color w:val="000000"/>
          <w:sz w:val="24"/>
          <w:szCs w:val="24"/>
          <w:lang w:val="ru-RU"/>
        </w:rPr>
        <w:t>задовољавајући</w:t>
      </w:r>
      <w:r w:rsidRPr="004E373D">
        <w:rPr>
          <w:rFonts w:ascii="Times New Roman" w:hAnsi="Times New Roman"/>
          <w:bCs/>
          <w:color w:val="000000"/>
          <w:sz w:val="24"/>
          <w:szCs w:val="24"/>
          <w:lang w:val="sr-Latn-CS"/>
        </w:rPr>
        <w:t xml:space="preserve"> </w:t>
      </w:r>
      <w:r w:rsidRPr="004E373D">
        <w:rPr>
          <w:rFonts w:ascii="Times New Roman" w:hAnsi="Times New Roman"/>
          <w:bCs/>
          <w:color w:val="000000"/>
          <w:sz w:val="24"/>
          <w:szCs w:val="24"/>
          <w:lang w:val="ru-RU"/>
        </w:rPr>
        <w:t>ниво</w:t>
      </w:r>
      <w:r w:rsidRPr="004E373D">
        <w:rPr>
          <w:rFonts w:ascii="Times New Roman" w:hAnsi="Times New Roman"/>
          <w:bCs/>
          <w:color w:val="000000"/>
          <w:sz w:val="24"/>
          <w:szCs w:val="24"/>
          <w:lang w:val="sr-Latn-CS"/>
        </w:rPr>
        <w:t xml:space="preserve"> </w:t>
      </w:r>
      <w:r w:rsidRPr="004E373D">
        <w:rPr>
          <w:rFonts w:ascii="Times New Roman" w:hAnsi="Times New Roman"/>
          <w:bCs/>
          <w:color w:val="000000"/>
          <w:sz w:val="24"/>
          <w:szCs w:val="24"/>
          <w:lang w:val="ru-RU"/>
        </w:rPr>
        <w:t>научно</w:t>
      </w:r>
      <w:r w:rsidRPr="004E373D">
        <w:rPr>
          <w:rFonts w:ascii="Times New Roman" w:hAnsi="Times New Roman"/>
          <w:bCs/>
          <w:color w:val="000000"/>
          <w:sz w:val="24"/>
          <w:szCs w:val="24"/>
          <w:lang w:val="sr-Latn-CS"/>
        </w:rPr>
        <w:t>-</w:t>
      </w:r>
      <w:r w:rsidRPr="004E373D">
        <w:rPr>
          <w:rFonts w:ascii="Times New Roman" w:hAnsi="Times New Roman"/>
          <w:bCs/>
          <w:color w:val="000000"/>
          <w:sz w:val="24"/>
          <w:szCs w:val="24"/>
          <w:lang w:val="ru-RU"/>
        </w:rPr>
        <w:t>истраживачке</w:t>
      </w:r>
      <w:r w:rsidRPr="004E373D">
        <w:rPr>
          <w:rFonts w:ascii="Times New Roman" w:hAnsi="Times New Roman"/>
          <w:bCs/>
          <w:color w:val="000000"/>
          <w:sz w:val="24"/>
          <w:szCs w:val="24"/>
          <w:lang w:val="sr-Latn-CS"/>
        </w:rPr>
        <w:t xml:space="preserve"> </w:t>
      </w:r>
      <w:r w:rsidRPr="004E373D">
        <w:rPr>
          <w:rFonts w:ascii="Times New Roman" w:hAnsi="Times New Roman"/>
          <w:bCs/>
          <w:color w:val="000000"/>
          <w:sz w:val="24"/>
          <w:szCs w:val="24"/>
          <w:lang w:val="ru-RU"/>
        </w:rPr>
        <w:t>делатности</w:t>
      </w:r>
      <w:r w:rsidRPr="004E373D">
        <w:rPr>
          <w:rFonts w:ascii="Times New Roman" w:hAnsi="Times New Roman"/>
          <w:bCs/>
          <w:color w:val="000000"/>
          <w:sz w:val="24"/>
          <w:szCs w:val="24"/>
          <w:lang w:val="sr-Latn-CS"/>
        </w:rPr>
        <w:t xml:space="preserve"> </w:t>
      </w:r>
      <w:r w:rsidRPr="004E373D">
        <w:rPr>
          <w:rFonts w:ascii="Times New Roman" w:hAnsi="Times New Roman"/>
          <w:bCs/>
          <w:color w:val="000000"/>
          <w:sz w:val="24"/>
          <w:szCs w:val="24"/>
          <w:lang w:val="ru-RU"/>
        </w:rPr>
        <w:t>на</w:t>
      </w:r>
      <w:r w:rsidRPr="004E373D">
        <w:rPr>
          <w:rFonts w:ascii="Times New Roman" w:hAnsi="Times New Roman"/>
          <w:bCs/>
          <w:color w:val="000000"/>
          <w:sz w:val="24"/>
          <w:szCs w:val="24"/>
          <w:lang w:val="sr-Latn-CS"/>
        </w:rPr>
        <w:t xml:space="preserve"> </w:t>
      </w:r>
      <w:r w:rsidRPr="004E373D">
        <w:rPr>
          <w:rFonts w:ascii="Times New Roman" w:hAnsi="Times New Roman"/>
          <w:bCs/>
          <w:color w:val="000000"/>
          <w:sz w:val="24"/>
          <w:szCs w:val="24"/>
          <w:lang w:val="ru-RU"/>
        </w:rPr>
        <w:t xml:space="preserve">Факултету када је у питању објављивање радова на </w:t>
      </w:r>
      <w:r w:rsidRPr="004E373D">
        <w:rPr>
          <w:rFonts w:ascii="Times New Roman" w:hAnsi="Times New Roman"/>
          <w:bCs/>
          <w:color w:val="000000"/>
          <w:sz w:val="24"/>
          <w:szCs w:val="24"/>
          <w:lang w:val="sr-Latn-CS"/>
        </w:rPr>
        <w:t xml:space="preserve">SCI </w:t>
      </w:r>
      <w:r w:rsidRPr="004E373D">
        <w:rPr>
          <w:rFonts w:ascii="Times New Roman" w:hAnsi="Times New Roman"/>
          <w:bCs/>
          <w:color w:val="000000"/>
          <w:sz w:val="24"/>
          <w:szCs w:val="24"/>
          <w:lang w:val="sr-Cyrl-CS"/>
        </w:rPr>
        <w:t>листи</w:t>
      </w:r>
      <w:r w:rsidRPr="004E373D">
        <w:rPr>
          <w:rFonts w:ascii="Times New Roman" w:hAnsi="Times New Roman"/>
          <w:bCs/>
          <w:color w:val="000000"/>
          <w:sz w:val="24"/>
          <w:szCs w:val="24"/>
          <w:lang w:val="sr-Latn-CS"/>
        </w:rPr>
        <w:t xml:space="preserve">, </w:t>
      </w:r>
      <w:r w:rsidRPr="004E373D">
        <w:rPr>
          <w:rFonts w:ascii="Times New Roman" w:hAnsi="Times New Roman"/>
          <w:bCs/>
          <w:color w:val="000000"/>
          <w:sz w:val="24"/>
          <w:szCs w:val="24"/>
          <w:lang w:val="ru-RU"/>
        </w:rPr>
        <w:t>с</w:t>
      </w:r>
      <w:r w:rsidRPr="004E373D">
        <w:rPr>
          <w:rFonts w:ascii="Times New Roman" w:hAnsi="Times New Roman"/>
          <w:bCs/>
          <w:color w:val="000000"/>
          <w:sz w:val="24"/>
          <w:szCs w:val="24"/>
          <w:lang w:val="sr-Latn-CS"/>
        </w:rPr>
        <w:t xml:space="preserve"> </w:t>
      </w:r>
      <w:r w:rsidRPr="004E373D">
        <w:rPr>
          <w:rFonts w:ascii="Times New Roman" w:hAnsi="Times New Roman"/>
          <w:bCs/>
          <w:color w:val="000000"/>
          <w:sz w:val="24"/>
          <w:szCs w:val="24"/>
          <w:lang w:val="ru-RU"/>
        </w:rPr>
        <w:t>обзиром</w:t>
      </w:r>
      <w:r w:rsidRPr="004E373D">
        <w:rPr>
          <w:rFonts w:ascii="Times New Roman" w:hAnsi="Times New Roman"/>
          <w:bCs/>
          <w:color w:val="000000"/>
          <w:sz w:val="24"/>
          <w:szCs w:val="24"/>
          <w:lang w:val="sr-Latn-CS"/>
        </w:rPr>
        <w:t xml:space="preserve"> </w:t>
      </w:r>
      <w:r w:rsidRPr="004E373D">
        <w:rPr>
          <w:rFonts w:ascii="Times New Roman" w:hAnsi="Times New Roman"/>
          <w:bCs/>
          <w:color w:val="000000"/>
          <w:sz w:val="24"/>
          <w:szCs w:val="24"/>
          <w:lang w:val="ru-RU"/>
        </w:rPr>
        <w:t>на</w:t>
      </w:r>
      <w:r w:rsidRPr="004E373D">
        <w:rPr>
          <w:rFonts w:ascii="Times New Roman" w:hAnsi="Times New Roman"/>
          <w:bCs/>
          <w:color w:val="000000"/>
          <w:sz w:val="24"/>
          <w:szCs w:val="24"/>
          <w:lang w:val="sr-Latn-CS"/>
        </w:rPr>
        <w:t xml:space="preserve"> </w:t>
      </w:r>
      <w:r w:rsidRPr="004E373D">
        <w:rPr>
          <w:rFonts w:ascii="Times New Roman" w:hAnsi="Times New Roman"/>
          <w:bCs/>
          <w:color w:val="000000"/>
          <w:sz w:val="24"/>
          <w:szCs w:val="24"/>
          <w:lang w:val="ru-RU"/>
        </w:rPr>
        <w:t>број</w:t>
      </w:r>
      <w:r w:rsidRPr="004E373D">
        <w:rPr>
          <w:rFonts w:ascii="Times New Roman" w:hAnsi="Times New Roman"/>
          <w:bCs/>
          <w:color w:val="000000"/>
          <w:sz w:val="24"/>
          <w:szCs w:val="24"/>
          <w:lang w:val="sr-Latn-CS"/>
        </w:rPr>
        <w:t xml:space="preserve"> </w:t>
      </w:r>
      <w:r w:rsidRPr="004E373D">
        <w:rPr>
          <w:rFonts w:ascii="Times New Roman" w:hAnsi="Times New Roman"/>
          <w:bCs/>
          <w:color w:val="000000"/>
          <w:sz w:val="24"/>
          <w:szCs w:val="24"/>
          <w:lang w:val="ru-RU"/>
        </w:rPr>
        <w:t>радова</w:t>
      </w:r>
      <w:r w:rsidRPr="004E373D">
        <w:rPr>
          <w:rFonts w:ascii="Times New Roman" w:hAnsi="Times New Roman"/>
          <w:bCs/>
          <w:color w:val="000000"/>
          <w:sz w:val="24"/>
          <w:szCs w:val="24"/>
          <w:lang w:val="sr-Latn-CS"/>
        </w:rPr>
        <w:t xml:space="preserve"> </w:t>
      </w:r>
      <w:r w:rsidRPr="004E373D">
        <w:rPr>
          <w:rFonts w:ascii="Times New Roman" w:hAnsi="Times New Roman"/>
          <w:bCs/>
          <w:color w:val="000000"/>
          <w:sz w:val="24"/>
          <w:szCs w:val="24"/>
          <w:lang w:val="ru-RU"/>
        </w:rPr>
        <w:t>у</w:t>
      </w:r>
      <w:r w:rsidRPr="004E373D">
        <w:rPr>
          <w:rFonts w:ascii="Times New Roman" w:hAnsi="Times New Roman"/>
          <w:bCs/>
          <w:color w:val="000000"/>
          <w:sz w:val="24"/>
          <w:szCs w:val="24"/>
          <w:lang w:val="sr-Latn-CS"/>
        </w:rPr>
        <w:t xml:space="preserve"> </w:t>
      </w:r>
      <w:r w:rsidRPr="004E373D">
        <w:rPr>
          <w:rFonts w:ascii="Times New Roman" w:hAnsi="Times New Roman"/>
          <w:bCs/>
          <w:color w:val="000000"/>
          <w:sz w:val="24"/>
          <w:szCs w:val="24"/>
          <w:lang w:val="ru-RU"/>
        </w:rPr>
        <w:t>односу</w:t>
      </w:r>
      <w:r w:rsidRPr="004E373D">
        <w:rPr>
          <w:rFonts w:ascii="Times New Roman" w:hAnsi="Times New Roman"/>
          <w:bCs/>
          <w:color w:val="000000"/>
          <w:sz w:val="24"/>
          <w:szCs w:val="24"/>
          <w:lang w:val="sr-Latn-CS"/>
        </w:rPr>
        <w:t xml:space="preserve"> </w:t>
      </w:r>
      <w:r w:rsidRPr="004E373D">
        <w:rPr>
          <w:rFonts w:ascii="Times New Roman" w:hAnsi="Times New Roman"/>
          <w:bCs/>
          <w:color w:val="000000"/>
          <w:sz w:val="24"/>
          <w:szCs w:val="24"/>
          <w:lang w:val="ru-RU"/>
        </w:rPr>
        <w:t>на</w:t>
      </w:r>
      <w:r w:rsidRPr="004E373D">
        <w:rPr>
          <w:rFonts w:ascii="Times New Roman" w:hAnsi="Times New Roman"/>
          <w:bCs/>
          <w:color w:val="000000"/>
          <w:sz w:val="24"/>
          <w:szCs w:val="24"/>
          <w:lang w:val="sr-Latn-CS"/>
        </w:rPr>
        <w:t xml:space="preserve"> </w:t>
      </w:r>
      <w:r w:rsidRPr="004E373D">
        <w:rPr>
          <w:rFonts w:ascii="Times New Roman" w:hAnsi="Times New Roman"/>
          <w:bCs/>
          <w:color w:val="000000"/>
          <w:sz w:val="24"/>
          <w:szCs w:val="24"/>
          <w:lang w:val="ru-RU"/>
        </w:rPr>
        <w:t>укупан</w:t>
      </w:r>
      <w:r w:rsidRPr="004E373D">
        <w:rPr>
          <w:rFonts w:ascii="Times New Roman" w:hAnsi="Times New Roman"/>
          <w:bCs/>
          <w:color w:val="000000"/>
          <w:sz w:val="24"/>
          <w:szCs w:val="24"/>
          <w:lang w:val="sr-Latn-CS"/>
        </w:rPr>
        <w:t xml:space="preserve"> </w:t>
      </w:r>
      <w:r w:rsidRPr="004E373D">
        <w:rPr>
          <w:rFonts w:ascii="Times New Roman" w:hAnsi="Times New Roman"/>
          <w:bCs/>
          <w:color w:val="000000"/>
          <w:sz w:val="24"/>
          <w:szCs w:val="24"/>
          <w:lang w:val="ru-RU"/>
        </w:rPr>
        <w:t>број</w:t>
      </w:r>
      <w:r w:rsidRPr="004E373D">
        <w:rPr>
          <w:rFonts w:ascii="Times New Roman" w:hAnsi="Times New Roman"/>
          <w:bCs/>
          <w:color w:val="000000"/>
          <w:sz w:val="24"/>
          <w:szCs w:val="24"/>
          <w:lang w:val="sr-Latn-CS"/>
        </w:rPr>
        <w:t xml:space="preserve"> </w:t>
      </w:r>
      <w:r w:rsidRPr="004E373D">
        <w:rPr>
          <w:rFonts w:ascii="Times New Roman" w:hAnsi="Times New Roman"/>
          <w:bCs/>
          <w:color w:val="000000"/>
          <w:sz w:val="24"/>
          <w:szCs w:val="24"/>
          <w:lang w:val="ru-RU"/>
        </w:rPr>
        <w:t>наставника</w:t>
      </w:r>
      <w:r w:rsidRPr="004E373D">
        <w:rPr>
          <w:rFonts w:ascii="Times New Roman" w:hAnsi="Times New Roman"/>
          <w:bCs/>
          <w:color w:val="000000"/>
          <w:sz w:val="24"/>
          <w:szCs w:val="24"/>
          <w:lang w:val="sr-Latn-CS"/>
        </w:rPr>
        <w:t xml:space="preserve"> </w:t>
      </w:r>
      <w:r w:rsidRPr="004E373D">
        <w:rPr>
          <w:rFonts w:ascii="Times New Roman" w:hAnsi="Times New Roman"/>
          <w:bCs/>
          <w:color w:val="000000"/>
          <w:sz w:val="24"/>
          <w:szCs w:val="24"/>
          <w:lang w:val="ru-RU"/>
        </w:rPr>
        <w:t>и</w:t>
      </w:r>
      <w:r w:rsidRPr="004E373D">
        <w:rPr>
          <w:rFonts w:ascii="Times New Roman" w:hAnsi="Times New Roman"/>
          <w:bCs/>
          <w:color w:val="000000"/>
          <w:sz w:val="24"/>
          <w:szCs w:val="24"/>
          <w:lang w:val="sr-Latn-CS"/>
        </w:rPr>
        <w:t xml:space="preserve"> </w:t>
      </w:r>
      <w:r w:rsidRPr="004E373D">
        <w:rPr>
          <w:rFonts w:ascii="Times New Roman" w:hAnsi="Times New Roman"/>
          <w:bCs/>
          <w:color w:val="000000"/>
          <w:sz w:val="24"/>
          <w:szCs w:val="24"/>
          <w:lang w:val="ru-RU"/>
        </w:rPr>
        <w:t>сарадника</w:t>
      </w:r>
      <w:r w:rsidRPr="004E373D">
        <w:rPr>
          <w:rFonts w:ascii="Times New Roman" w:hAnsi="Times New Roman"/>
          <w:bCs/>
          <w:color w:val="000000"/>
          <w:sz w:val="24"/>
          <w:szCs w:val="24"/>
          <w:lang w:val="sr-Latn-CS"/>
        </w:rPr>
        <w:t xml:space="preserve"> </w:t>
      </w:r>
      <w:r w:rsidRPr="004E373D">
        <w:rPr>
          <w:rFonts w:ascii="Times New Roman" w:hAnsi="Times New Roman"/>
          <w:bCs/>
          <w:color w:val="000000"/>
          <w:sz w:val="24"/>
          <w:szCs w:val="24"/>
          <w:lang w:val="ru-RU"/>
        </w:rPr>
        <w:t>на</w:t>
      </w:r>
      <w:r w:rsidRPr="004E373D">
        <w:rPr>
          <w:rFonts w:ascii="Times New Roman" w:hAnsi="Times New Roman"/>
          <w:bCs/>
          <w:color w:val="000000"/>
          <w:sz w:val="24"/>
          <w:szCs w:val="24"/>
          <w:lang w:val="sr-Latn-CS"/>
        </w:rPr>
        <w:t xml:space="preserve"> </w:t>
      </w:r>
      <w:r w:rsidRPr="004E373D">
        <w:rPr>
          <w:rFonts w:ascii="Times New Roman" w:hAnsi="Times New Roman"/>
          <w:bCs/>
          <w:color w:val="000000"/>
          <w:sz w:val="24"/>
          <w:szCs w:val="24"/>
          <w:lang w:val="ru-RU"/>
        </w:rPr>
        <w:t>Факултету.</w:t>
      </w:r>
      <w:r w:rsidRPr="004E373D">
        <w:rPr>
          <w:rFonts w:ascii="Times New Roman" w:hAnsi="Times New Roman"/>
          <w:bCs/>
          <w:iCs/>
          <w:color w:val="000000"/>
          <w:sz w:val="24"/>
          <w:szCs w:val="24"/>
          <w:lang w:val="sr-Latn-CS"/>
        </w:rPr>
        <w:t xml:space="preserve"> </w:t>
      </w:r>
      <w:r w:rsidRPr="004E373D">
        <w:rPr>
          <w:rFonts w:ascii="Times New Roman" w:hAnsi="Times New Roman"/>
          <w:bCs/>
          <w:iCs/>
          <w:color w:val="000000"/>
          <w:sz w:val="24"/>
          <w:szCs w:val="24"/>
        </w:rPr>
        <w:t xml:space="preserve">Научно-истраживачка активност на другим пољима је, пак, на задовољавајућем нивоу, узевши у обзир чињеницу да је актима којима се регулише избор у звање предвиђен систем којим се узимају у обзир и друге листе часописа, поред </w:t>
      </w:r>
      <w:r w:rsidRPr="004E373D">
        <w:rPr>
          <w:rFonts w:ascii="Times New Roman" w:hAnsi="Times New Roman"/>
          <w:bCs/>
          <w:color w:val="000000"/>
          <w:sz w:val="24"/>
          <w:szCs w:val="24"/>
          <w:lang w:val="sr-Latn-CS"/>
        </w:rPr>
        <w:t xml:space="preserve">SCI </w:t>
      </w:r>
      <w:r w:rsidRPr="004E373D">
        <w:rPr>
          <w:rFonts w:ascii="Times New Roman" w:hAnsi="Times New Roman"/>
          <w:bCs/>
          <w:color w:val="000000"/>
          <w:sz w:val="24"/>
          <w:szCs w:val="24"/>
          <w:lang w:val="sr-Cyrl-CS"/>
        </w:rPr>
        <w:t>листе.</w:t>
      </w:r>
    </w:p>
    <w:p w:rsidR="00371C58" w:rsidRPr="004E373D" w:rsidRDefault="00371C58" w:rsidP="0014707B">
      <w:pPr>
        <w:autoSpaceDE w:val="0"/>
        <w:autoSpaceDN w:val="0"/>
        <w:adjustRightInd w:val="0"/>
        <w:spacing w:after="0" w:line="240" w:lineRule="auto"/>
        <w:ind w:firstLine="720"/>
        <w:jc w:val="both"/>
        <w:rPr>
          <w:rFonts w:ascii="Times New Roman" w:hAnsi="Times New Roman"/>
          <w:bCs/>
          <w:sz w:val="24"/>
          <w:szCs w:val="24"/>
          <w:lang w:val="ru-RU"/>
        </w:rPr>
      </w:pPr>
      <w:r w:rsidRPr="004E373D">
        <w:rPr>
          <w:rFonts w:ascii="Times New Roman" w:hAnsi="Times New Roman"/>
          <w:bCs/>
          <w:sz w:val="24"/>
          <w:szCs w:val="24"/>
          <w:lang w:val="ru-RU"/>
        </w:rPr>
        <w:t>За</w:t>
      </w:r>
      <w:r w:rsidRPr="004E373D">
        <w:rPr>
          <w:rFonts w:ascii="Times New Roman" w:hAnsi="Times New Roman"/>
          <w:bCs/>
          <w:sz w:val="24"/>
          <w:szCs w:val="24"/>
          <w:lang w:val="sr-Latn-CS"/>
        </w:rPr>
        <w:t xml:space="preserve"> </w:t>
      </w:r>
      <w:r w:rsidRPr="004E373D">
        <w:rPr>
          <w:rFonts w:ascii="Times New Roman" w:hAnsi="Times New Roman"/>
          <w:bCs/>
          <w:sz w:val="24"/>
          <w:szCs w:val="24"/>
          <w:lang w:val="ru-RU"/>
        </w:rPr>
        <w:t>остваривање</w:t>
      </w:r>
      <w:r w:rsidRPr="004E373D">
        <w:rPr>
          <w:rFonts w:ascii="Times New Roman" w:hAnsi="Times New Roman"/>
          <w:bCs/>
          <w:sz w:val="24"/>
          <w:szCs w:val="24"/>
          <w:lang w:val="sr-Latn-CS"/>
        </w:rPr>
        <w:t xml:space="preserve"> </w:t>
      </w:r>
      <w:r w:rsidRPr="004E373D">
        <w:rPr>
          <w:rFonts w:ascii="Times New Roman" w:hAnsi="Times New Roman"/>
          <w:bCs/>
          <w:sz w:val="24"/>
          <w:szCs w:val="24"/>
          <w:lang w:val="ru-RU"/>
        </w:rPr>
        <w:t>свих</w:t>
      </w:r>
      <w:r w:rsidRPr="004E373D">
        <w:rPr>
          <w:rFonts w:ascii="Times New Roman" w:hAnsi="Times New Roman"/>
          <w:bCs/>
          <w:sz w:val="24"/>
          <w:szCs w:val="24"/>
          <w:lang w:val="sr-Latn-CS"/>
        </w:rPr>
        <w:t xml:space="preserve"> </w:t>
      </w:r>
      <w:r w:rsidRPr="004E373D">
        <w:rPr>
          <w:rFonts w:ascii="Times New Roman" w:hAnsi="Times New Roman"/>
          <w:bCs/>
          <w:sz w:val="24"/>
          <w:szCs w:val="24"/>
          <w:lang w:val="ru-RU"/>
        </w:rPr>
        <w:t>активности</w:t>
      </w:r>
      <w:r w:rsidRPr="004E373D">
        <w:rPr>
          <w:rFonts w:ascii="Times New Roman" w:hAnsi="Times New Roman"/>
          <w:bCs/>
          <w:sz w:val="24"/>
          <w:szCs w:val="24"/>
          <w:lang w:val="sr-Latn-CS"/>
        </w:rPr>
        <w:t xml:space="preserve"> </w:t>
      </w:r>
      <w:r w:rsidRPr="004E373D">
        <w:rPr>
          <w:rFonts w:ascii="Times New Roman" w:hAnsi="Times New Roman"/>
          <w:bCs/>
          <w:sz w:val="24"/>
          <w:szCs w:val="24"/>
          <w:lang w:val="ru-RU"/>
        </w:rPr>
        <w:t>Факултета</w:t>
      </w:r>
      <w:r w:rsidRPr="004E373D">
        <w:rPr>
          <w:rFonts w:ascii="Times New Roman" w:hAnsi="Times New Roman"/>
          <w:bCs/>
          <w:sz w:val="24"/>
          <w:szCs w:val="24"/>
          <w:lang w:val="sr-Latn-CS"/>
        </w:rPr>
        <w:t xml:space="preserve">, </w:t>
      </w:r>
      <w:r w:rsidRPr="004E373D">
        <w:rPr>
          <w:rFonts w:ascii="Times New Roman" w:hAnsi="Times New Roman"/>
          <w:bCs/>
          <w:sz w:val="24"/>
          <w:szCs w:val="24"/>
          <w:lang w:val="ru-RU"/>
        </w:rPr>
        <w:t>које</w:t>
      </w:r>
      <w:r w:rsidRPr="004E373D">
        <w:rPr>
          <w:rFonts w:ascii="Times New Roman" w:hAnsi="Times New Roman"/>
          <w:bCs/>
          <w:sz w:val="24"/>
          <w:szCs w:val="24"/>
          <w:lang w:val="sr-Latn-CS"/>
        </w:rPr>
        <w:t xml:space="preserve"> </w:t>
      </w:r>
      <w:r w:rsidRPr="004E373D">
        <w:rPr>
          <w:rFonts w:ascii="Times New Roman" w:hAnsi="Times New Roman"/>
          <w:bCs/>
          <w:sz w:val="24"/>
          <w:szCs w:val="24"/>
          <w:lang w:val="ru-RU"/>
        </w:rPr>
        <w:t>су</w:t>
      </w:r>
      <w:r w:rsidRPr="004E373D">
        <w:rPr>
          <w:rFonts w:ascii="Times New Roman" w:hAnsi="Times New Roman"/>
          <w:bCs/>
          <w:sz w:val="24"/>
          <w:szCs w:val="24"/>
          <w:lang w:val="sr-Latn-CS"/>
        </w:rPr>
        <w:t xml:space="preserve"> </w:t>
      </w:r>
      <w:r w:rsidRPr="004E373D">
        <w:rPr>
          <w:rFonts w:ascii="Times New Roman" w:hAnsi="Times New Roman"/>
          <w:bCs/>
          <w:sz w:val="24"/>
          <w:szCs w:val="24"/>
          <w:lang w:val="ru-RU"/>
        </w:rPr>
        <w:t>у</w:t>
      </w:r>
      <w:r w:rsidRPr="004E373D">
        <w:rPr>
          <w:rFonts w:ascii="Times New Roman" w:hAnsi="Times New Roman"/>
          <w:bCs/>
          <w:sz w:val="24"/>
          <w:szCs w:val="24"/>
          <w:lang w:val="sr-Latn-CS"/>
        </w:rPr>
        <w:t xml:space="preserve"> </w:t>
      </w:r>
      <w:r w:rsidRPr="004E373D">
        <w:rPr>
          <w:rFonts w:ascii="Times New Roman" w:hAnsi="Times New Roman"/>
          <w:bCs/>
          <w:sz w:val="24"/>
          <w:szCs w:val="24"/>
          <w:lang w:val="ru-RU"/>
        </w:rPr>
        <w:t>функцији</w:t>
      </w:r>
      <w:r w:rsidRPr="004E373D">
        <w:rPr>
          <w:rFonts w:ascii="Times New Roman" w:hAnsi="Times New Roman"/>
          <w:bCs/>
          <w:sz w:val="24"/>
          <w:szCs w:val="24"/>
          <w:lang w:val="sr-Latn-CS"/>
        </w:rPr>
        <w:t xml:space="preserve"> </w:t>
      </w:r>
      <w:r w:rsidRPr="004E373D">
        <w:rPr>
          <w:rFonts w:ascii="Times New Roman" w:hAnsi="Times New Roman"/>
          <w:bCs/>
          <w:sz w:val="24"/>
          <w:szCs w:val="24"/>
          <w:lang w:val="ru-RU"/>
        </w:rPr>
        <w:t>остваривања</w:t>
      </w:r>
      <w:r w:rsidRPr="004E373D">
        <w:rPr>
          <w:rFonts w:ascii="Times New Roman" w:hAnsi="Times New Roman"/>
          <w:bCs/>
          <w:sz w:val="24"/>
          <w:szCs w:val="24"/>
          <w:lang w:val="sr-Cyrl-CS"/>
        </w:rPr>
        <w:t xml:space="preserve"> </w:t>
      </w:r>
      <w:r w:rsidRPr="004E373D">
        <w:rPr>
          <w:rFonts w:ascii="Times New Roman" w:hAnsi="Times New Roman"/>
          <w:bCs/>
          <w:sz w:val="24"/>
          <w:szCs w:val="24"/>
          <w:lang w:val="ru-RU"/>
        </w:rPr>
        <w:t>научно</w:t>
      </w:r>
      <w:r w:rsidRPr="004E373D">
        <w:rPr>
          <w:rFonts w:ascii="Times New Roman" w:hAnsi="Times New Roman"/>
          <w:bCs/>
          <w:sz w:val="24"/>
          <w:szCs w:val="24"/>
          <w:lang w:val="sr-Latn-CS"/>
        </w:rPr>
        <w:t>-</w:t>
      </w:r>
      <w:r w:rsidRPr="004E373D">
        <w:rPr>
          <w:rFonts w:ascii="Times New Roman" w:hAnsi="Times New Roman"/>
          <w:bCs/>
          <w:sz w:val="24"/>
          <w:szCs w:val="24"/>
          <w:lang w:val="ru-RU"/>
        </w:rPr>
        <w:t>истраживачког</w:t>
      </w:r>
      <w:r w:rsidRPr="004E373D">
        <w:rPr>
          <w:rFonts w:ascii="Times New Roman" w:hAnsi="Times New Roman"/>
          <w:bCs/>
          <w:sz w:val="24"/>
          <w:szCs w:val="24"/>
          <w:lang w:val="sr-Latn-CS"/>
        </w:rPr>
        <w:t xml:space="preserve"> </w:t>
      </w:r>
      <w:r w:rsidRPr="004E373D">
        <w:rPr>
          <w:rFonts w:ascii="Times New Roman" w:hAnsi="Times New Roman"/>
          <w:bCs/>
          <w:sz w:val="24"/>
          <w:szCs w:val="24"/>
          <w:lang w:val="ru-RU"/>
        </w:rPr>
        <w:t>и</w:t>
      </w:r>
      <w:r w:rsidRPr="004E373D">
        <w:rPr>
          <w:rFonts w:ascii="Times New Roman" w:hAnsi="Times New Roman"/>
          <w:bCs/>
          <w:sz w:val="24"/>
          <w:szCs w:val="24"/>
          <w:lang w:val="sr-Latn-CS"/>
        </w:rPr>
        <w:t xml:space="preserve"> </w:t>
      </w:r>
      <w:r w:rsidRPr="004E373D">
        <w:rPr>
          <w:rFonts w:ascii="Times New Roman" w:hAnsi="Times New Roman"/>
          <w:bCs/>
          <w:sz w:val="24"/>
          <w:szCs w:val="24"/>
          <w:lang w:val="ru-RU"/>
        </w:rPr>
        <w:t>стручног</w:t>
      </w:r>
      <w:r w:rsidRPr="004E373D">
        <w:rPr>
          <w:rFonts w:ascii="Times New Roman" w:hAnsi="Times New Roman"/>
          <w:bCs/>
          <w:sz w:val="24"/>
          <w:szCs w:val="24"/>
          <w:lang w:val="sr-Latn-CS"/>
        </w:rPr>
        <w:t xml:space="preserve"> </w:t>
      </w:r>
      <w:r w:rsidRPr="004E373D">
        <w:rPr>
          <w:rFonts w:ascii="Times New Roman" w:hAnsi="Times New Roman"/>
          <w:bCs/>
          <w:sz w:val="24"/>
          <w:szCs w:val="24"/>
          <w:lang w:val="ru-RU"/>
        </w:rPr>
        <w:t>рада</w:t>
      </w:r>
      <w:r w:rsidRPr="004E373D">
        <w:rPr>
          <w:rFonts w:ascii="Times New Roman" w:hAnsi="Times New Roman"/>
          <w:bCs/>
          <w:sz w:val="24"/>
          <w:szCs w:val="24"/>
          <w:lang w:val="sr-Latn-CS"/>
        </w:rPr>
        <w:t xml:space="preserve">, </w:t>
      </w:r>
      <w:r w:rsidRPr="004E373D">
        <w:rPr>
          <w:rFonts w:ascii="Times New Roman" w:hAnsi="Times New Roman"/>
          <w:bCs/>
          <w:sz w:val="24"/>
          <w:szCs w:val="24"/>
          <w:lang w:val="ru-RU"/>
        </w:rPr>
        <w:t>постоји</w:t>
      </w:r>
      <w:r w:rsidRPr="004E373D">
        <w:rPr>
          <w:rFonts w:ascii="Times New Roman" w:hAnsi="Times New Roman"/>
          <w:bCs/>
          <w:sz w:val="24"/>
          <w:szCs w:val="24"/>
          <w:lang w:val="sr-Latn-CS"/>
        </w:rPr>
        <w:t xml:space="preserve"> </w:t>
      </w:r>
      <w:r w:rsidRPr="004E373D">
        <w:rPr>
          <w:rFonts w:ascii="Times New Roman" w:hAnsi="Times New Roman"/>
          <w:bCs/>
          <w:sz w:val="24"/>
          <w:szCs w:val="24"/>
          <w:lang w:val="ru-RU"/>
        </w:rPr>
        <w:t>задовољавајућа</w:t>
      </w:r>
      <w:r w:rsidRPr="004E373D">
        <w:rPr>
          <w:rFonts w:ascii="Times New Roman" w:hAnsi="Times New Roman"/>
          <w:bCs/>
          <w:sz w:val="24"/>
          <w:szCs w:val="24"/>
          <w:lang w:val="sr-Latn-CS"/>
        </w:rPr>
        <w:t xml:space="preserve"> </w:t>
      </w:r>
      <w:r w:rsidRPr="004E373D">
        <w:rPr>
          <w:rFonts w:ascii="Times New Roman" w:hAnsi="Times New Roman"/>
          <w:bCs/>
          <w:sz w:val="24"/>
          <w:szCs w:val="24"/>
          <w:lang w:val="ru-RU"/>
        </w:rPr>
        <w:t>опрема</w:t>
      </w:r>
      <w:r w:rsidRPr="004E373D">
        <w:rPr>
          <w:rFonts w:ascii="Times New Roman" w:hAnsi="Times New Roman"/>
          <w:bCs/>
          <w:sz w:val="24"/>
          <w:szCs w:val="24"/>
          <w:lang w:val="sr-Latn-CS"/>
        </w:rPr>
        <w:t xml:space="preserve">, </w:t>
      </w:r>
      <w:r w:rsidRPr="004E373D">
        <w:rPr>
          <w:rFonts w:ascii="Times New Roman" w:hAnsi="Times New Roman"/>
          <w:bCs/>
          <w:sz w:val="24"/>
          <w:szCs w:val="24"/>
          <w:lang w:val="ru-RU"/>
        </w:rPr>
        <w:t>која</w:t>
      </w:r>
      <w:r w:rsidRPr="004E373D">
        <w:rPr>
          <w:rFonts w:ascii="Times New Roman" w:hAnsi="Times New Roman"/>
          <w:bCs/>
          <w:sz w:val="24"/>
          <w:szCs w:val="24"/>
          <w:lang w:val="sr-Latn-CS"/>
        </w:rPr>
        <w:t xml:space="preserve"> </w:t>
      </w:r>
      <w:r w:rsidRPr="004E373D">
        <w:rPr>
          <w:rFonts w:ascii="Times New Roman" w:hAnsi="Times New Roman"/>
          <w:bCs/>
          <w:sz w:val="24"/>
          <w:szCs w:val="24"/>
          <w:lang w:val="ru-RU"/>
        </w:rPr>
        <w:t>је</w:t>
      </w:r>
      <w:r w:rsidRPr="004E373D">
        <w:rPr>
          <w:rFonts w:ascii="Times New Roman" w:hAnsi="Times New Roman"/>
          <w:bCs/>
          <w:sz w:val="24"/>
          <w:szCs w:val="24"/>
          <w:lang w:val="sr-Latn-CS"/>
        </w:rPr>
        <w:t xml:space="preserve"> </w:t>
      </w:r>
      <w:r w:rsidRPr="004E373D">
        <w:rPr>
          <w:rFonts w:ascii="Times New Roman" w:hAnsi="Times New Roman"/>
          <w:bCs/>
          <w:sz w:val="24"/>
          <w:szCs w:val="24"/>
          <w:lang w:val="ru-RU"/>
        </w:rPr>
        <w:t>у</w:t>
      </w:r>
      <w:r w:rsidRPr="004E373D">
        <w:rPr>
          <w:rFonts w:ascii="Times New Roman" w:hAnsi="Times New Roman"/>
          <w:bCs/>
          <w:sz w:val="24"/>
          <w:szCs w:val="24"/>
          <w:lang w:val="sr-Latn-CS"/>
        </w:rPr>
        <w:t xml:space="preserve"> </w:t>
      </w:r>
      <w:r w:rsidRPr="004E373D">
        <w:rPr>
          <w:rFonts w:ascii="Times New Roman" w:hAnsi="Times New Roman"/>
          <w:bCs/>
          <w:sz w:val="24"/>
          <w:szCs w:val="24"/>
          <w:lang w:val="ru-RU"/>
        </w:rPr>
        <w:t>власништву</w:t>
      </w:r>
      <w:r w:rsidRPr="004E373D">
        <w:rPr>
          <w:rFonts w:ascii="Times New Roman" w:hAnsi="Times New Roman"/>
          <w:bCs/>
          <w:sz w:val="24"/>
          <w:szCs w:val="24"/>
          <w:lang w:val="sr-Latn-CS"/>
        </w:rPr>
        <w:t xml:space="preserve"> </w:t>
      </w:r>
      <w:r w:rsidRPr="004E373D">
        <w:rPr>
          <w:rFonts w:ascii="Times New Roman" w:hAnsi="Times New Roman"/>
          <w:bCs/>
          <w:sz w:val="24"/>
          <w:szCs w:val="24"/>
          <w:lang w:val="sr-Cyrl-CS"/>
        </w:rPr>
        <w:t>Ф</w:t>
      </w:r>
      <w:r w:rsidRPr="004E373D">
        <w:rPr>
          <w:rFonts w:ascii="Times New Roman" w:hAnsi="Times New Roman"/>
          <w:bCs/>
          <w:sz w:val="24"/>
          <w:szCs w:val="24"/>
          <w:lang w:val="ru-RU"/>
        </w:rPr>
        <w:t>акултета</w:t>
      </w:r>
      <w:r w:rsidRPr="004E373D">
        <w:rPr>
          <w:rFonts w:ascii="Times New Roman" w:hAnsi="Times New Roman"/>
          <w:bCs/>
          <w:sz w:val="24"/>
          <w:szCs w:val="24"/>
          <w:lang w:val="sr-Latn-CS"/>
        </w:rPr>
        <w:t>.</w:t>
      </w:r>
    </w:p>
    <w:p w:rsidR="00371C58" w:rsidRPr="004E373D" w:rsidRDefault="00371C58" w:rsidP="0014707B">
      <w:pPr>
        <w:spacing w:after="0" w:line="240" w:lineRule="auto"/>
        <w:jc w:val="both"/>
        <w:rPr>
          <w:rFonts w:ascii="Times New Roman" w:hAnsi="Times New Roman"/>
          <w:sz w:val="24"/>
          <w:szCs w:val="24"/>
          <w:lang w:val="ru-RU"/>
        </w:rPr>
      </w:pPr>
    </w:p>
    <w:p w:rsidR="00371C58" w:rsidRPr="00125A7C" w:rsidRDefault="00371C58" w:rsidP="0014707B">
      <w:pPr>
        <w:pStyle w:val="Heading2"/>
        <w:spacing w:before="0" w:after="0" w:line="240" w:lineRule="auto"/>
        <w:rPr>
          <w:rFonts w:ascii="Times New Roman" w:hAnsi="Times New Roman"/>
        </w:rPr>
      </w:pPr>
      <w:bookmarkStart w:id="172" w:name="_Toc64497059"/>
      <w:r w:rsidRPr="00125A7C">
        <w:rPr>
          <w:rFonts w:ascii="Times New Roman" w:hAnsi="Times New Roman"/>
        </w:rPr>
        <w:t>Б)</w:t>
      </w:r>
      <w:r w:rsidRPr="00125A7C">
        <w:rPr>
          <w:rFonts w:ascii="Times New Roman" w:hAnsi="Times New Roman"/>
          <w:i w:val="0"/>
        </w:rPr>
        <w:t xml:space="preserve"> </w:t>
      </w:r>
      <w:r w:rsidRPr="00125A7C">
        <w:rPr>
          <w:rFonts w:ascii="Times New Roman" w:hAnsi="Times New Roman"/>
        </w:rPr>
        <w:t>Анализа и процена тренутне ситуације с обзиром на претходно дефинисане циљеве, захтеве и очекивања</w:t>
      </w:r>
      <w:bookmarkEnd w:id="172"/>
    </w:p>
    <w:p w:rsidR="00371C58" w:rsidRPr="004E373D" w:rsidRDefault="00371C58" w:rsidP="0014707B">
      <w:pPr>
        <w:pStyle w:val="NormalWeb"/>
        <w:spacing w:before="0" w:beforeAutospacing="0" w:after="0" w:afterAutospacing="0"/>
        <w:jc w:val="both"/>
        <w:rPr>
          <w:b/>
          <w:bCs/>
          <w:color w:val="000000"/>
        </w:rPr>
      </w:pPr>
    </w:p>
    <w:p w:rsidR="00371C58" w:rsidRDefault="00371C58" w:rsidP="004E373D">
      <w:pPr>
        <w:pStyle w:val="NormalWeb"/>
        <w:spacing w:before="0" w:beforeAutospacing="0" w:after="0" w:afterAutospacing="0"/>
        <w:ind w:firstLine="360"/>
        <w:jc w:val="both"/>
        <w:rPr>
          <w:color w:val="000000"/>
        </w:rPr>
      </w:pPr>
      <w:r w:rsidRPr="004E373D">
        <w:rPr>
          <w:color w:val="000000"/>
        </w:rPr>
        <w:t>Правни факултет Универзитета у Крагујевцу испуњава Стандард 6:</w:t>
      </w:r>
    </w:p>
    <w:p w:rsidR="004E373D" w:rsidRPr="004E373D" w:rsidRDefault="004E373D" w:rsidP="0014707B">
      <w:pPr>
        <w:pStyle w:val="NormalWeb"/>
        <w:spacing w:before="0" w:beforeAutospacing="0" w:after="0" w:afterAutospacing="0"/>
        <w:jc w:val="both"/>
        <w:rPr>
          <w:color w:val="000000"/>
        </w:rPr>
      </w:pPr>
    </w:p>
    <w:p w:rsidR="00371C58" w:rsidRPr="004E373D" w:rsidRDefault="00371C58" w:rsidP="003B7EFA">
      <w:pPr>
        <w:numPr>
          <w:ilvl w:val="0"/>
          <w:numId w:val="15"/>
        </w:numPr>
        <w:spacing w:after="0" w:line="240" w:lineRule="auto"/>
        <w:jc w:val="both"/>
        <w:rPr>
          <w:rFonts w:ascii="Times New Roman" w:hAnsi="Times New Roman"/>
          <w:sz w:val="24"/>
          <w:szCs w:val="24"/>
        </w:rPr>
      </w:pPr>
      <w:r w:rsidRPr="004E373D">
        <w:rPr>
          <w:rFonts w:ascii="Times New Roman" w:hAnsi="Times New Roman"/>
          <w:sz w:val="24"/>
          <w:szCs w:val="24"/>
        </w:rPr>
        <w:t>Правни факултет у свом раду остварује јединство образовног, научно-истраживачког и професионалног (стручног рада).</w:t>
      </w:r>
    </w:p>
    <w:p w:rsidR="00371C58" w:rsidRPr="004E373D" w:rsidRDefault="00371C58" w:rsidP="003B7EFA">
      <w:pPr>
        <w:numPr>
          <w:ilvl w:val="0"/>
          <w:numId w:val="15"/>
        </w:numPr>
        <w:spacing w:after="0" w:line="240" w:lineRule="auto"/>
        <w:jc w:val="both"/>
        <w:rPr>
          <w:rFonts w:ascii="Times New Roman" w:hAnsi="Times New Roman"/>
          <w:sz w:val="24"/>
          <w:szCs w:val="24"/>
        </w:rPr>
      </w:pPr>
      <w:r w:rsidRPr="004E373D">
        <w:rPr>
          <w:rFonts w:ascii="Times New Roman" w:hAnsi="Times New Roman"/>
          <w:sz w:val="24"/>
          <w:szCs w:val="24"/>
        </w:rPr>
        <w:lastRenderedPageBreak/>
        <w:t>Факултет у свом раду перманенто осмишљава, припрема и реализује научно-истраживачке, стручне и друге врсте програма, као и националне и међународне пројекте.</w:t>
      </w:r>
    </w:p>
    <w:p w:rsidR="00371C58" w:rsidRPr="004E373D" w:rsidRDefault="00371C58" w:rsidP="003B7EFA">
      <w:pPr>
        <w:numPr>
          <w:ilvl w:val="0"/>
          <w:numId w:val="15"/>
        </w:numPr>
        <w:spacing w:after="0" w:line="240" w:lineRule="auto"/>
        <w:jc w:val="both"/>
        <w:rPr>
          <w:rFonts w:ascii="Times New Roman" w:hAnsi="Times New Roman"/>
          <w:sz w:val="24"/>
          <w:szCs w:val="24"/>
        </w:rPr>
      </w:pPr>
      <w:r w:rsidRPr="004E373D">
        <w:rPr>
          <w:rFonts w:ascii="Times New Roman" w:hAnsi="Times New Roman"/>
          <w:sz w:val="24"/>
          <w:szCs w:val="24"/>
        </w:rPr>
        <w:t>Факултет систематски прати и оцењује обим и квалитет истраживачког рада наставника и сарадника.</w:t>
      </w:r>
    </w:p>
    <w:p w:rsidR="00371C58" w:rsidRPr="004E373D" w:rsidRDefault="00371C58" w:rsidP="003B7EFA">
      <w:pPr>
        <w:numPr>
          <w:ilvl w:val="0"/>
          <w:numId w:val="15"/>
        </w:numPr>
        <w:spacing w:after="0" w:line="240" w:lineRule="auto"/>
        <w:jc w:val="both"/>
        <w:rPr>
          <w:rFonts w:ascii="Times New Roman" w:hAnsi="Times New Roman"/>
          <w:sz w:val="24"/>
          <w:szCs w:val="24"/>
        </w:rPr>
      </w:pPr>
      <w:r w:rsidRPr="004E373D">
        <w:rPr>
          <w:rFonts w:ascii="Times New Roman" w:hAnsi="Times New Roman"/>
          <w:sz w:val="24"/>
          <w:szCs w:val="24"/>
        </w:rPr>
        <w:t>Садржај и резултати научних, истраживачких и стручних активности Факултета су усклађени са стратешким циљем Факултета, као и са националним и европским циљевима и стандардим европског образовања.</w:t>
      </w:r>
    </w:p>
    <w:p w:rsidR="00371C58" w:rsidRPr="004E373D" w:rsidRDefault="00371C58" w:rsidP="003B7EFA">
      <w:pPr>
        <w:numPr>
          <w:ilvl w:val="0"/>
          <w:numId w:val="15"/>
        </w:numPr>
        <w:spacing w:after="0" w:line="240" w:lineRule="auto"/>
        <w:jc w:val="both"/>
        <w:rPr>
          <w:rFonts w:ascii="Times New Roman" w:hAnsi="Times New Roman"/>
          <w:sz w:val="24"/>
          <w:szCs w:val="24"/>
        </w:rPr>
      </w:pPr>
      <w:r w:rsidRPr="004E373D">
        <w:rPr>
          <w:rFonts w:ascii="Times New Roman" w:hAnsi="Times New Roman"/>
          <w:sz w:val="24"/>
          <w:szCs w:val="24"/>
        </w:rPr>
        <w:t>Знања до којих Факултет долази спровођењем својих активности активно се укључују у постојећи наставни процес.</w:t>
      </w:r>
    </w:p>
    <w:p w:rsidR="00371C58" w:rsidRPr="004E373D" w:rsidRDefault="00371C58" w:rsidP="003B7EFA">
      <w:pPr>
        <w:numPr>
          <w:ilvl w:val="0"/>
          <w:numId w:val="15"/>
        </w:numPr>
        <w:spacing w:after="0" w:line="240" w:lineRule="auto"/>
        <w:jc w:val="both"/>
        <w:rPr>
          <w:rFonts w:ascii="Times New Roman" w:hAnsi="Times New Roman"/>
          <w:sz w:val="24"/>
          <w:szCs w:val="24"/>
        </w:rPr>
      </w:pPr>
      <w:r w:rsidRPr="004E373D">
        <w:rPr>
          <w:rFonts w:ascii="Times New Roman" w:hAnsi="Times New Roman"/>
          <w:sz w:val="24"/>
          <w:szCs w:val="24"/>
        </w:rPr>
        <w:t>Факултет подстиче своје запослене да се активно баве научним, истраживачким и професионалним радом и да што чешће објављују резултате свог рада.</w:t>
      </w:r>
    </w:p>
    <w:p w:rsidR="00371C58" w:rsidRPr="004E373D" w:rsidRDefault="00371C58" w:rsidP="003B7EFA">
      <w:pPr>
        <w:numPr>
          <w:ilvl w:val="0"/>
          <w:numId w:val="15"/>
        </w:numPr>
        <w:spacing w:after="0" w:line="240" w:lineRule="auto"/>
        <w:jc w:val="both"/>
        <w:rPr>
          <w:rFonts w:ascii="Times New Roman" w:hAnsi="Times New Roman"/>
          <w:sz w:val="24"/>
          <w:szCs w:val="24"/>
        </w:rPr>
      </w:pPr>
      <w:r w:rsidRPr="004E373D">
        <w:rPr>
          <w:rFonts w:ascii="Times New Roman" w:hAnsi="Times New Roman"/>
          <w:sz w:val="24"/>
          <w:szCs w:val="24"/>
        </w:rPr>
        <w:t>Факултет обавља издавачку делатност у складу са својим могућностима.</w:t>
      </w:r>
    </w:p>
    <w:p w:rsidR="00371C58" w:rsidRPr="0014707B" w:rsidRDefault="00371C58" w:rsidP="0014707B">
      <w:pPr>
        <w:spacing w:after="0" w:line="240" w:lineRule="auto"/>
        <w:ind w:left="720"/>
        <w:jc w:val="both"/>
        <w:rPr>
          <w:rFonts w:ascii="Times New Roman" w:hAnsi="Times New Roman"/>
        </w:rPr>
      </w:pPr>
    </w:p>
    <w:p w:rsidR="00371C58" w:rsidRPr="00125A7C" w:rsidRDefault="00371C58" w:rsidP="0014707B">
      <w:pPr>
        <w:pStyle w:val="Heading2"/>
        <w:spacing w:before="0" w:after="0" w:line="240" w:lineRule="auto"/>
        <w:rPr>
          <w:rFonts w:ascii="Times New Roman" w:hAnsi="Times New Roman"/>
        </w:rPr>
      </w:pPr>
      <w:bookmarkStart w:id="173" w:name="_Toc371353267"/>
      <w:bookmarkStart w:id="174" w:name="_Toc371408352"/>
      <w:bookmarkStart w:id="175" w:name="_Toc371409514"/>
      <w:bookmarkStart w:id="176" w:name="_Toc372712750"/>
      <w:bookmarkStart w:id="177" w:name="_Toc373246513"/>
      <w:bookmarkStart w:id="178" w:name="_Toc64497060"/>
      <w:r w:rsidRPr="00125A7C">
        <w:rPr>
          <w:rFonts w:ascii="Times New Roman" w:hAnsi="Times New Roman"/>
        </w:rPr>
        <w:t xml:space="preserve">В) </w:t>
      </w:r>
      <w:bookmarkEnd w:id="173"/>
      <w:bookmarkEnd w:id="174"/>
      <w:bookmarkEnd w:id="175"/>
      <w:bookmarkEnd w:id="176"/>
      <w:bookmarkEnd w:id="177"/>
      <w:r w:rsidRPr="00125A7C">
        <w:rPr>
          <w:rFonts w:ascii="Times New Roman" w:hAnsi="Times New Roman"/>
        </w:rPr>
        <w:t>Анализа слабости и повољних елемената (</w:t>
      </w:r>
      <w:r w:rsidRPr="00125A7C">
        <w:rPr>
          <w:rFonts w:ascii="Times New Roman" w:hAnsi="Times New Roman"/>
          <w:i w:val="0"/>
          <w:iCs w:val="0"/>
        </w:rPr>
        <w:t>SWOT</w:t>
      </w:r>
      <w:r w:rsidRPr="00125A7C">
        <w:rPr>
          <w:rFonts w:ascii="Times New Roman" w:hAnsi="Times New Roman"/>
        </w:rPr>
        <w:t xml:space="preserve"> анализа)</w:t>
      </w:r>
      <w:bookmarkEnd w:id="178"/>
    </w:p>
    <w:p w:rsidR="001C2D2D" w:rsidRPr="0014707B" w:rsidRDefault="001C2D2D" w:rsidP="0014707B">
      <w:pPr>
        <w:spacing w:after="0" w:line="240" w:lineRule="auto"/>
        <w:jc w:val="center"/>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371C58" w:rsidRPr="0014707B" w:rsidTr="00371C58">
        <w:tc>
          <w:tcPr>
            <w:tcW w:w="4428" w:type="dxa"/>
          </w:tcPr>
          <w:p w:rsidR="00371C58" w:rsidRPr="0014707B" w:rsidRDefault="00371C58" w:rsidP="0014707B">
            <w:pPr>
              <w:spacing w:after="0" w:line="240" w:lineRule="auto"/>
              <w:jc w:val="center"/>
              <w:rPr>
                <w:rFonts w:ascii="Times New Roman" w:hAnsi="Times New Roman"/>
                <w:b/>
                <w:sz w:val="20"/>
                <w:szCs w:val="20"/>
                <w:lang w:val="sr-Cyrl-CS"/>
              </w:rPr>
            </w:pPr>
            <w:r w:rsidRPr="0014707B">
              <w:rPr>
                <w:rFonts w:ascii="Times New Roman" w:hAnsi="Times New Roman"/>
                <w:b/>
                <w:sz w:val="20"/>
                <w:szCs w:val="20"/>
                <w:lang w:val="sr-Cyrl-CS"/>
              </w:rPr>
              <w:t>ПРЕДНОСТИ</w:t>
            </w:r>
          </w:p>
        </w:tc>
        <w:tc>
          <w:tcPr>
            <w:tcW w:w="4428" w:type="dxa"/>
          </w:tcPr>
          <w:p w:rsidR="00371C58" w:rsidRPr="0014707B" w:rsidRDefault="00371C58" w:rsidP="0014707B">
            <w:pPr>
              <w:spacing w:after="0" w:line="240" w:lineRule="auto"/>
              <w:jc w:val="center"/>
              <w:rPr>
                <w:rFonts w:ascii="Times New Roman" w:hAnsi="Times New Roman"/>
                <w:b/>
                <w:sz w:val="20"/>
                <w:szCs w:val="20"/>
                <w:lang w:val="sr-Cyrl-CS"/>
              </w:rPr>
            </w:pPr>
            <w:r w:rsidRPr="0014707B">
              <w:rPr>
                <w:rFonts w:ascii="Times New Roman" w:hAnsi="Times New Roman"/>
                <w:b/>
                <w:sz w:val="20"/>
                <w:szCs w:val="20"/>
                <w:lang w:val="sr-Cyrl-CS"/>
              </w:rPr>
              <w:t>СЛАБОСТИ</w:t>
            </w:r>
          </w:p>
        </w:tc>
      </w:tr>
      <w:tr w:rsidR="00371C58" w:rsidRPr="0014707B" w:rsidTr="00371C58">
        <w:tc>
          <w:tcPr>
            <w:tcW w:w="4428" w:type="dxa"/>
          </w:tcPr>
          <w:p w:rsidR="004C3B09" w:rsidRDefault="004C3B09" w:rsidP="001C2D2D">
            <w:pPr>
              <w:pStyle w:val="ListParagraph"/>
              <w:spacing w:after="0" w:line="240" w:lineRule="auto"/>
              <w:jc w:val="left"/>
              <w:rPr>
                <w:sz w:val="20"/>
                <w:szCs w:val="20"/>
                <w:lang w:val="sr-Cyrl-CS"/>
              </w:rPr>
            </w:pPr>
          </w:p>
          <w:p w:rsidR="00371C58" w:rsidRPr="001C2D2D" w:rsidRDefault="00371C58" w:rsidP="001C2D2D">
            <w:pPr>
              <w:pStyle w:val="ListParagraph"/>
              <w:numPr>
                <w:ilvl w:val="0"/>
                <w:numId w:val="50"/>
              </w:numPr>
              <w:spacing w:after="0" w:line="240" w:lineRule="auto"/>
              <w:jc w:val="left"/>
              <w:rPr>
                <w:sz w:val="20"/>
                <w:szCs w:val="20"/>
                <w:lang w:val="sr-Cyrl-CS"/>
              </w:rPr>
            </w:pPr>
            <w:r w:rsidRPr="004C3B09">
              <w:rPr>
                <w:sz w:val="20"/>
                <w:szCs w:val="20"/>
                <w:lang w:val="sr-Cyrl-CS"/>
              </w:rPr>
              <w:t>Високе научне компетенције наставника и сарадника ++</w:t>
            </w:r>
          </w:p>
          <w:p w:rsidR="00371C58" w:rsidRPr="001C2D2D" w:rsidRDefault="00371C58" w:rsidP="001C2D2D">
            <w:pPr>
              <w:pStyle w:val="ListParagraph"/>
              <w:numPr>
                <w:ilvl w:val="0"/>
                <w:numId w:val="50"/>
              </w:numPr>
              <w:spacing w:after="0" w:line="240" w:lineRule="auto"/>
              <w:jc w:val="left"/>
              <w:rPr>
                <w:sz w:val="20"/>
                <w:szCs w:val="20"/>
                <w:lang w:val="sr-Cyrl-CS"/>
              </w:rPr>
            </w:pPr>
            <w:r w:rsidRPr="004C3B09">
              <w:rPr>
                <w:sz w:val="20"/>
                <w:szCs w:val="20"/>
                <w:lang w:val="sr-Cyrl-CS"/>
              </w:rPr>
              <w:t>Растући тренд</w:t>
            </w:r>
            <w:r w:rsidRPr="004C3B09">
              <w:rPr>
                <w:sz w:val="20"/>
                <w:szCs w:val="20"/>
              </w:rPr>
              <w:t> </w:t>
            </w:r>
            <w:r w:rsidRPr="004C3B09">
              <w:rPr>
                <w:sz w:val="20"/>
                <w:szCs w:val="20"/>
                <w:lang w:val="sr-Cyrl-CS"/>
              </w:rPr>
              <w:t>броја</w:t>
            </w:r>
            <w:r w:rsidRPr="004C3B09">
              <w:rPr>
                <w:sz w:val="20"/>
                <w:szCs w:val="20"/>
              </w:rPr>
              <w:t> радова</w:t>
            </w:r>
            <w:r w:rsidRPr="004C3B09">
              <w:rPr>
                <w:sz w:val="20"/>
                <w:szCs w:val="20"/>
                <w:lang w:val="sr-Cyrl-CS"/>
              </w:rPr>
              <w:t xml:space="preserve"> у категорисаним часописима +++</w:t>
            </w:r>
          </w:p>
          <w:p w:rsidR="00371C58" w:rsidRPr="001C2D2D" w:rsidRDefault="00371C58" w:rsidP="001C2D2D">
            <w:pPr>
              <w:pStyle w:val="ListParagraph"/>
              <w:numPr>
                <w:ilvl w:val="0"/>
                <w:numId w:val="50"/>
              </w:numPr>
              <w:spacing w:after="0" w:line="240" w:lineRule="auto"/>
              <w:jc w:val="left"/>
              <w:rPr>
                <w:sz w:val="20"/>
                <w:szCs w:val="20"/>
                <w:lang w:val="sr-Cyrl-CS"/>
              </w:rPr>
            </w:pPr>
            <w:r w:rsidRPr="004C3B09">
              <w:rPr>
                <w:sz w:val="20"/>
                <w:szCs w:val="20"/>
                <w:lang w:val="sr-Cyrl-CS"/>
              </w:rPr>
              <w:t>Развијена међународна сарадња са сродним институцијама +++</w:t>
            </w:r>
          </w:p>
          <w:p w:rsidR="00371C58" w:rsidRPr="001C2D2D" w:rsidRDefault="00371C58" w:rsidP="001C2D2D">
            <w:pPr>
              <w:pStyle w:val="ListParagraph"/>
              <w:numPr>
                <w:ilvl w:val="0"/>
                <w:numId w:val="50"/>
              </w:numPr>
              <w:spacing w:after="0" w:line="240" w:lineRule="auto"/>
              <w:jc w:val="left"/>
              <w:rPr>
                <w:sz w:val="20"/>
                <w:szCs w:val="20"/>
              </w:rPr>
            </w:pPr>
            <w:r w:rsidRPr="004C3B09">
              <w:rPr>
                <w:sz w:val="20"/>
                <w:szCs w:val="20"/>
              </w:rPr>
              <w:t>Категорисаност часописа Факултета "Гласник права" +++</w:t>
            </w:r>
          </w:p>
          <w:p w:rsidR="00371C58" w:rsidRPr="001C2D2D" w:rsidRDefault="00371C58" w:rsidP="001C2D2D">
            <w:pPr>
              <w:pStyle w:val="ListParagraph"/>
              <w:numPr>
                <w:ilvl w:val="0"/>
                <w:numId w:val="50"/>
              </w:numPr>
              <w:spacing w:after="0" w:line="240" w:lineRule="auto"/>
              <w:jc w:val="left"/>
              <w:rPr>
                <w:sz w:val="20"/>
                <w:szCs w:val="20"/>
                <w:lang w:val="sr-Cyrl-CS"/>
              </w:rPr>
            </w:pPr>
            <w:r w:rsidRPr="004C3B09">
              <w:rPr>
                <w:sz w:val="20"/>
                <w:szCs w:val="20"/>
                <w:lang w:val="sr-Cyrl-CS"/>
              </w:rPr>
              <w:t>Плодна издавачка делатност Факултета и постојање посебне књижаре+++</w:t>
            </w:r>
          </w:p>
          <w:p w:rsidR="00371C58" w:rsidRPr="001C2D2D" w:rsidRDefault="00371C58" w:rsidP="001C2D2D">
            <w:pPr>
              <w:pStyle w:val="ListParagraph"/>
              <w:numPr>
                <w:ilvl w:val="0"/>
                <w:numId w:val="50"/>
              </w:numPr>
              <w:spacing w:after="0" w:line="240" w:lineRule="auto"/>
              <w:jc w:val="left"/>
              <w:rPr>
                <w:sz w:val="20"/>
                <w:szCs w:val="20"/>
                <w:lang w:val="sr-Cyrl-CS"/>
              </w:rPr>
            </w:pPr>
            <w:r w:rsidRPr="004C3B09">
              <w:rPr>
                <w:sz w:val="20"/>
                <w:szCs w:val="20"/>
                <w:lang w:val="sr-Cyrl-CS"/>
              </w:rPr>
              <w:t>Организовање предавања и трибина на којима су учесници угледни професори, експерти и јавне личности из земље и иностранства ++</w:t>
            </w:r>
          </w:p>
          <w:p w:rsidR="00371C58" w:rsidRPr="001C2D2D" w:rsidRDefault="00371C58" w:rsidP="001C2D2D">
            <w:pPr>
              <w:pStyle w:val="ListParagraph"/>
              <w:numPr>
                <w:ilvl w:val="0"/>
                <w:numId w:val="50"/>
              </w:numPr>
              <w:spacing w:after="0" w:line="240" w:lineRule="auto"/>
              <w:jc w:val="left"/>
              <w:rPr>
                <w:sz w:val="20"/>
                <w:szCs w:val="20"/>
              </w:rPr>
            </w:pPr>
            <w:r w:rsidRPr="004C3B09">
              <w:rPr>
                <w:sz w:val="20"/>
                <w:szCs w:val="20"/>
              </w:rPr>
              <w:t>Истражиачки потенцијал Факултета је ојачан новим кадром младих истраживача који су ангажовани на Факултету као</w:t>
            </w:r>
            <w:r w:rsidRPr="004C3B09">
              <w:rPr>
                <w:sz w:val="20"/>
                <w:szCs w:val="20"/>
              </w:rPr>
              <w:br/>
              <w:t>доценти, након одбране својих докторских дисертација. Као млади истраживачи они уносе додатну енергију, мотивацију и</w:t>
            </w:r>
            <w:r w:rsidRPr="004C3B09">
              <w:rPr>
                <w:sz w:val="20"/>
                <w:szCs w:val="20"/>
              </w:rPr>
              <w:br/>
              <w:t>новине у истражичаке пројекте који се раде на Факултету. +++</w:t>
            </w:r>
          </w:p>
          <w:p w:rsidR="00371C58" w:rsidRPr="004C3B09" w:rsidRDefault="00371C58" w:rsidP="001C2D2D">
            <w:pPr>
              <w:pStyle w:val="ListParagraph"/>
              <w:numPr>
                <w:ilvl w:val="0"/>
                <w:numId w:val="50"/>
              </w:numPr>
              <w:spacing w:after="0" w:line="240" w:lineRule="auto"/>
              <w:jc w:val="left"/>
              <w:rPr>
                <w:sz w:val="20"/>
                <w:szCs w:val="20"/>
              </w:rPr>
            </w:pPr>
            <w:r w:rsidRPr="004C3B09">
              <w:rPr>
                <w:sz w:val="20"/>
                <w:szCs w:val="20"/>
              </w:rPr>
              <w:t>Факултет поседује ресурсе за спровођење науч</w:t>
            </w:r>
            <w:r w:rsidR="001C2D2D">
              <w:rPr>
                <w:sz w:val="20"/>
                <w:szCs w:val="20"/>
              </w:rPr>
              <w:t>но истраживачких пројеката. +++</w:t>
            </w:r>
          </w:p>
          <w:p w:rsidR="00371C58" w:rsidRPr="001C2D2D" w:rsidRDefault="00371C58" w:rsidP="001C2D2D">
            <w:pPr>
              <w:pStyle w:val="ListParagraph"/>
              <w:numPr>
                <w:ilvl w:val="0"/>
                <w:numId w:val="50"/>
              </w:numPr>
              <w:spacing w:after="0" w:line="240" w:lineRule="auto"/>
              <w:jc w:val="left"/>
              <w:rPr>
                <w:sz w:val="20"/>
                <w:szCs w:val="20"/>
              </w:rPr>
            </w:pPr>
            <w:r w:rsidRPr="004C3B09">
              <w:rPr>
                <w:sz w:val="20"/>
                <w:szCs w:val="20"/>
              </w:rPr>
              <w:t>Факултет је повезан са великим бројем иностраних факултета и института.+++</w:t>
            </w:r>
          </w:p>
          <w:p w:rsidR="00371C58" w:rsidRPr="004C3B09" w:rsidRDefault="00371C58" w:rsidP="001C2D2D">
            <w:pPr>
              <w:pStyle w:val="ListParagraph"/>
              <w:numPr>
                <w:ilvl w:val="0"/>
                <w:numId w:val="50"/>
              </w:numPr>
              <w:spacing w:after="0" w:line="240" w:lineRule="auto"/>
              <w:jc w:val="left"/>
              <w:rPr>
                <w:sz w:val="20"/>
                <w:szCs w:val="20"/>
              </w:rPr>
            </w:pPr>
            <w:r w:rsidRPr="004C3B09">
              <w:rPr>
                <w:sz w:val="20"/>
                <w:szCs w:val="20"/>
              </w:rPr>
              <w:t>Приступ</w:t>
            </w:r>
            <w:r w:rsidR="004C3B09" w:rsidRPr="004C3B09">
              <w:rPr>
                <w:sz w:val="20"/>
                <w:szCs w:val="20"/>
              </w:rPr>
              <w:t xml:space="preserve"> електронској бази радова </w:t>
            </w:r>
            <w:r w:rsidR="004C3B09" w:rsidRPr="004C3B09">
              <w:rPr>
                <w:sz w:val="20"/>
                <w:szCs w:val="20"/>
                <w:lang w:val="sr-Latn-RS"/>
              </w:rPr>
              <w:t>KOBSON</w:t>
            </w:r>
            <w:r w:rsidRPr="004C3B09">
              <w:rPr>
                <w:sz w:val="20"/>
                <w:szCs w:val="20"/>
              </w:rPr>
              <w:t xml:space="preserve"> која омогућава праћење најновијих радова у</w:t>
            </w:r>
            <w:r w:rsidRPr="004C3B09">
              <w:rPr>
                <w:sz w:val="20"/>
                <w:szCs w:val="20"/>
              </w:rPr>
              <w:br/>
              <w:t>области студија безбедности чиме се обезбеђује савременост у приступу и добра утемељеност истраживачких идеја и пројеката. ++</w:t>
            </w:r>
          </w:p>
          <w:p w:rsidR="00371C58" w:rsidRDefault="00371C58" w:rsidP="001C2D2D">
            <w:pPr>
              <w:spacing w:after="0" w:line="240" w:lineRule="auto"/>
              <w:rPr>
                <w:rFonts w:ascii="Times New Roman" w:hAnsi="Times New Roman"/>
                <w:sz w:val="20"/>
                <w:szCs w:val="20"/>
              </w:rPr>
            </w:pPr>
          </w:p>
          <w:p w:rsidR="001C2D2D" w:rsidRDefault="001C2D2D" w:rsidP="001C2D2D">
            <w:pPr>
              <w:spacing w:after="0" w:line="240" w:lineRule="auto"/>
              <w:rPr>
                <w:rFonts w:ascii="Times New Roman" w:hAnsi="Times New Roman"/>
                <w:sz w:val="20"/>
                <w:szCs w:val="20"/>
              </w:rPr>
            </w:pPr>
          </w:p>
          <w:p w:rsidR="001C2D2D" w:rsidRPr="0014707B" w:rsidRDefault="001C2D2D" w:rsidP="001C2D2D">
            <w:pPr>
              <w:spacing w:after="0" w:line="240" w:lineRule="auto"/>
              <w:rPr>
                <w:rFonts w:ascii="Times New Roman" w:hAnsi="Times New Roman"/>
                <w:sz w:val="20"/>
                <w:szCs w:val="20"/>
              </w:rPr>
            </w:pPr>
          </w:p>
        </w:tc>
        <w:tc>
          <w:tcPr>
            <w:tcW w:w="4428" w:type="dxa"/>
          </w:tcPr>
          <w:p w:rsidR="004C3B09" w:rsidRDefault="004C3B09" w:rsidP="001C2D2D">
            <w:pPr>
              <w:pStyle w:val="ListParagraph"/>
              <w:spacing w:after="0" w:line="240" w:lineRule="auto"/>
              <w:jc w:val="left"/>
              <w:rPr>
                <w:sz w:val="20"/>
                <w:szCs w:val="20"/>
              </w:rPr>
            </w:pPr>
          </w:p>
          <w:p w:rsidR="00371C58" w:rsidRPr="001C2D2D" w:rsidRDefault="00371C58" w:rsidP="001C2D2D">
            <w:pPr>
              <w:pStyle w:val="ListParagraph"/>
              <w:numPr>
                <w:ilvl w:val="0"/>
                <w:numId w:val="50"/>
              </w:numPr>
              <w:spacing w:after="0" w:line="240" w:lineRule="auto"/>
              <w:jc w:val="left"/>
              <w:rPr>
                <w:sz w:val="20"/>
                <w:szCs w:val="20"/>
              </w:rPr>
            </w:pPr>
            <w:r w:rsidRPr="004C3B09">
              <w:rPr>
                <w:sz w:val="20"/>
                <w:szCs w:val="20"/>
              </w:rPr>
              <w:t>Недовољно учешће наставника и сарадника у научно-истраживачким пројекатима који финансира Министарство просвете и науке Републике Србије и у међународним пројектима ++</w:t>
            </w:r>
          </w:p>
          <w:p w:rsidR="00371C58" w:rsidRPr="001C2D2D" w:rsidRDefault="00371C58" w:rsidP="001C2D2D">
            <w:pPr>
              <w:pStyle w:val="ListParagraph"/>
              <w:numPr>
                <w:ilvl w:val="0"/>
                <w:numId w:val="50"/>
              </w:numPr>
              <w:spacing w:after="0" w:line="240" w:lineRule="auto"/>
              <w:jc w:val="left"/>
              <w:rPr>
                <w:sz w:val="20"/>
                <w:szCs w:val="20"/>
                <w:lang w:val="sr-Cyrl-CS"/>
              </w:rPr>
            </w:pPr>
            <w:r w:rsidRPr="004C3B09">
              <w:rPr>
                <w:sz w:val="20"/>
                <w:szCs w:val="20"/>
              </w:rPr>
              <w:t xml:space="preserve">Слаба мотивисаност студената за укључивање у истраживачки рад </w:t>
            </w:r>
            <w:r w:rsidRPr="004C3B09">
              <w:rPr>
                <w:sz w:val="20"/>
                <w:szCs w:val="20"/>
                <w:lang w:val="sr-Cyrl-CS"/>
              </w:rPr>
              <w:t>++</w:t>
            </w:r>
          </w:p>
          <w:p w:rsidR="00371C58" w:rsidRPr="001C2D2D" w:rsidRDefault="00371C58" w:rsidP="001C2D2D">
            <w:pPr>
              <w:pStyle w:val="ListParagraph"/>
              <w:numPr>
                <w:ilvl w:val="0"/>
                <w:numId w:val="50"/>
              </w:numPr>
              <w:spacing w:after="0" w:line="240" w:lineRule="auto"/>
              <w:jc w:val="left"/>
              <w:rPr>
                <w:sz w:val="20"/>
                <w:szCs w:val="20"/>
              </w:rPr>
            </w:pPr>
            <w:r w:rsidRPr="004C3B09">
              <w:rPr>
                <w:sz w:val="20"/>
                <w:szCs w:val="20"/>
              </w:rPr>
              <w:t>Одсуство праксе издавања публикација на страним језицима  +++</w:t>
            </w:r>
          </w:p>
          <w:p w:rsidR="00371C58" w:rsidRPr="004C3B09" w:rsidRDefault="00371C58" w:rsidP="001C2D2D">
            <w:pPr>
              <w:pStyle w:val="ListParagraph"/>
              <w:numPr>
                <w:ilvl w:val="0"/>
                <w:numId w:val="50"/>
              </w:numPr>
              <w:spacing w:after="0" w:line="240" w:lineRule="auto"/>
              <w:jc w:val="left"/>
              <w:rPr>
                <w:sz w:val="20"/>
                <w:szCs w:val="20"/>
              </w:rPr>
            </w:pPr>
            <w:r w:rsidRPr="004C3B09">
              <w:rPr>
                <w:sz w:val="20"/>
                <w:szCs w:val="20"/>
              </w:rPr>
              <w:t>Аплицирање за добијање грантова за пројекте тражи велики број радних сати које истарживачи Факултета тешко могу да издвоје због обавеза у</w:t>
            </w:r>
            <w:r w:rsidRPr="004C3B09">
              <w:rPr>
                <w:sz w:val="20"/>
                <w:szCs w:val="20"/>
              </w:rPr>
              <w:br/>
              <w:t>наставном процесу и другим обавезама повезаним са Факултетом. ++</w:t>
            </w:r>
          </w:p>
          <w:p w:rsidR="00371C58" w:rsidRPr="0014707B" w:rsidRDefault="00371C58" w:rsidP="0014707B">
            <w:pPr>
              <w:spacing w:after="0" w:line="240" w:lineRule="auto"/>
              <w:rPr>
                <w:rFonts w:ascii="Times New Roman" w:hAnsi="Times New Roman"/>
                <w:sz w:val="20"/>
                <w:szCs w:val="20"/>
              </w:rPr>
            </w:pPr>
          </w:p>
        </w:tc>
      </w:tr>
      <w:tr w:rsidR="00371C58" w:rsidRPr="0014707B" w:rsidTr="00371C58">
        <w:tc>
          <w:tcPr>
            <w:tcW w:w="4428" w:type="dxa"/>
          </w:tcPr>
          <w:p w:rsidR="00371C58" w:rsidRPr="004C3B09" w:rsidRDefault="00371C58" w:rsidP="004C3B09">
            <w:pPr>
              <w:pStyle w:val="ListParagraph"/>
              <w:spacing w:after="0" w:line="240" w:lineRule="auto"/>
              <w:rPr>
                <w:b/>
                <w:sz w:val="20"/>
                <w:szCs w:val="20"/>
                <w:lang w:val="sr-Cyrl-CS"/>
              </w:rPr>
            </w:pPr>
            <w:r w:rsidRPr="004C3B09">
              <w:rPr>
                <w:b/>
                <w:sz w:val="20"/>
                <w:szCs w:val="20"/>
                <w:lang w:val="sr-Cyrl-CS"/>
              </w:rPr>
              <w:lastRenderedPageBreak/>
              <w:t>МОГУЋНОСТИ</w:t>
            </w:r>
          </w:p>
        </w:tc>
        <w:tc>
          <w:tcPr>
            <w:tcW w:w="4428" w:type="dxa"/>
          </w:tcPr>
          <w:p w:rsidR="00371C58" w:rsidRPr="0014707B" w:rsidRDefault="00371C58" w:rsidP="0014707B">
            <w:pPr>
              <w:spacing w:after="0" w:line="240" w:lineRule="auto"/>
              <w:jc w:val="center"/>
              <w:rPr>
                <w:rFonts w:ascii="Times New Roman" w:hAnsi="Times New Roman"/>
                <w:b/>
                <w:sz w:val="20"/>
                <w:szCs w:val="20"/>
                <w:lang w:val="sr-Cyrl-CS"/>
              </w:rPr>
            </w:pPr>
            <w:r w:rsidRPr="0014707B">
              <w:rPr>
                <w:rFonts w:ascii="Times New Roman" w:hAnsi="Times New Roman"/>
                <w:b/>
                <w:sz w:val="20"/>
                <w:szCs w:val="20"/>
                <w:lang w:val="sr-Cyrl-CS"/>
              </w:rPr>
              <w:t>ОПАСНОСТИ</w:t>
            </w:r>
          </w:p>
        </w:tc>
      </w:tr>
      <w:tr w:rsidR="00371C58" w:rsidRPr="0014707B" w:rsidTr="001C2D2D">
        <w:trPr>
          <w:trHeight w:val="3441"/>
        </w:trPr>
        <w:tc>
          <w:tcPr>
            <w:tcW w:w="4428" w:type="dxa"/>
          </w:tcPr>
          <w:p w:rsidR="004C3B09" w:rsidRDefault="004C3B09" w:rsidP="004C3B09">
            <w:pPr>
              <w:pStyle w:val="ListParagraph"/>
              <w:spacing w:after="0" w:line="240" w:lineRule="auto"/>
              <w:rPr>
                <w:sz w:val="20"/>
                <w:szCs w:val="20"/>
                <w:lang w:val="sr-Cyrl-CS"/>
              </w:rPr>
            </w:pPr>
          </w:p>
          <w:p w:rsidR="00371C58" w:rsidRPr="001C2D2D" w:rsidRDefault="00371C58" w:rsidP="001C2D2D">
            <w:pPr>
              <w:pStyle w:val="ListParagraph"/>
              <w:numPr>
                <w:ilvl w:val="0"/>
                <w:numId w:val="50"/>
              </w:numPr>
              <w:spacing w:after="0" w:line="240" w:lineRule="auto"/>
              <w:jc w:val="left"/>
              <w:rPr>
                <w:sz w:val="20"/>
                <w:szCs w:val="20"/>
                <w:lang w:val="sr-Cyrl-CS"/>
              </w:rPr>
            </w:pPr>
            <w:r w:rsidRPr="004C3B09">
              <w:rPr>
                <w:sz w:val="20"/>
                <w:szCs w:val="20"/>
                <w:lang w:val="sr-Cyrl-CS"/>
              </w:rPr>
              <w:t xml:space="preserve">Повећање броја индексираних радова објављених у часописима са међународно признатих листа: </w:t>
            </w:r>
            <w:r w:rsidRPr="004C3B09">
              <w:rPr>
                <w:sz w:val="20"/>
                <w:szCs w:val="20"/>
              </w:rPr>
              <w:t>SCI</w:t>
            </w:r>
            <w:r w:rsidRPr="004C3B09">
              <w:rPr>
                <w:sz w:val="20"/>
                <w:szCs w:val="20"/>
                <w:lang w:val="sr-Cyrl-CS"/>
              </w:rPr>
              <w:t>-лист</w:t>
            </w:r>
            <w:r w:rsidRPr="004C3B09">
              <w:rPr>
                <w:sz w:val="20"/>
                <w:szCs w:val="20"/>
              </w:rPr>
              <w:t>a итд.</w:t>
            </w:r>
            <w:r w:rsidRPr="004C3B09">
              <w:rPr>
                <w:sz w:val="20"/>
                <w:szCs w:val="20"/>
                <w:lang w:val="sr-Cyrl-CS"/>
              </w:rPr>
              <w:t>++</w:t>
            </w:r>
          </w:p>
          <w:p w:rsidR="00371C58" w:rsidRPr="001C2D2D" w:rsidRDefault="00371C58" w:rsidP="001C2D2D">
            <w:pPr>
              <w:pStyle w:val="ListParagraph"/>
              <w:numPr>
                <w:ilvl w:val="0"/>
                <w:numId w:val="50"/>
              </w:numPr>
              <w:spacing w:after="0" w:line="240" w:lineRule="auto"/>
              <w:jc w:val="left"/>
              <w:rPr>
                <w:sz w:val="20"/>
                <w:szCs w:val="20"/>
                <w:lang w:val="sr-Cyrl-CS"/>
              </w:rPr>
            </w:pPr>
            <w:r w:rsidRPr="004C3B09">
              <w:rPr>
                <w:sz w:val="20"/>
                <w:szCs w:val="20"/>
                <w:lang w:val="sr-Cyrl-CS"/>
              </w:rPr>
              <w:t>Укључивање у међународне пројекте ++</w:t>
            </w:r>
          </w:p>
          <w:p w:rsidR="00371C58" w:rsidRPr="001C2D2D" w:rsidRDefault="00371C58" w:rsidP="001C2D2D">
            <w:pPr>
              <w:pStyle w:val="ListParagraph"/>
              <w:numPr>
                <w:ilvl w:val="0"/>
                <w:numId w:val="50"/>
              </w:numPr>
              <w:spacing w:after="0" w:line="240" w:lineRule="auto"/>
              <w:jc w:val="left"/>
              <w:rPr>
                <w:sz w:val="20"/>
                <w:szCs w:val="20"/>
                <w:lang w:val="sr-Cyrl-CS"/>
              </w:rPr>
            </w:pPr>
            <w:r w:rsidRPr="004C3B09">
              <w:rPr>
                <w:sz w:val="20"/>
                <w:szCs w:val="20"/>
                <w:lang w:val="sr-Cyrl-CS"/>
              </w:rPr>
              <w:t xml:space="preserve">Могућности које доносе европски пројекти као што је </w:t>
            </w:r>
            <w:r w:rsidRPr="004C3B09">
              <w:rPr>
                <w:i/>
                <w:iCs/>
                <w:sz w:val="20"/>
                <w:szCs w:val="20"/>
                <w:lang w:val="sr-Cyrl-CS"/>
              </w:rPr>
              <w:t>Horizon Europe</w:t>
            </w:r>
            <w:r w:rsidRPr="004C3B09">
              <w:rPr>
                <w:i/>
                <w:iCs/>
                <w:sz w:val="20"/>
                <w:szCs w:val="20"/>
              </w:rPr>
              <w:t xml:space="preserve">, </w:t>
            </w:r>
            <w:r w:rsidRPr="004C3B09">
              <w:rPr>
                <w:iCs/>
                <w:sz w:val="20"/>
                <w:szCs w:val="20"/>
              </w:rPr>
              <w:t>ERASMUS</w:t>
            </w:r>
            <w:r w:rsidRPr="004C3B09">
              <w:rPr>
                <w:i/>
                <w:iCs/>
                <w:sz w:val="20"/>
                <w:szCs w:val="20"/>
              </w:rPr>
              <w:t>+</w:t>
            </w:r>
            <w:r w:rsidRPr="004C3B09">
              <w:rPr>
                <w:sz w:val="20"/>
                <w:szCs w:val="20"/>
                <w:lang w:val="sr-Cyrl-CS"/>
              </w:rPr>
              <w:t>.</w:t>
            </w:r>
            <w:r w:rsidRPr="004C3B09">
              <w:rPr>
                <w:sz w:val="20"/>
                <w:szCs w:val="20"/>
              </w:rPr>
              <w:t xml:space="preserve"> </w:t>
            </w:r>
            <w:r w:rsidRPr="004C3B09">
              <w:rPr>
                <w:sz w:val="20"/>
                <w:szCs w:val="20"/>
                <w:lang w:val="sr-Cyrl-CS"/>
              </w:rPr>
              <w:t>++</w:t>
            </w:r>
          </w:p>
          <w:p w:rsidR="00371C58" w:rsidRPr="001C2D2D" w:rsidRDefault="00371C58" w:rsidP="0014707B">
            <w:pPr>
              <w:pStyle w:val="ListParagraph"/>
              <w:numPr>
                <w:ilvl w:val="0"/>
                <w:numId w:val="50"/>
              </w:numPr>
              <w:spacing w:after="0" w:line="240" w:lineRule="auto"/>
              <w:jc w:val="left"/>
              <w:rPr>
                <w:sz w:val="20"/>
                <w:szCs w:val="20"/>
              </w:rPr>
            </w:pPr>
            <w:r w:rsidRPr="004C3B09">
              <w:rPr>
                <w:sz w:val="20"/>
                <w:szCs w:val="20"/>
                <w:lang w:val="sr-Cyrl-CS"/>
              </w:rPr>
              <w:t>Даље подстицање на мобилност наставника и сарадника довело би до новог повезивања са истраживачима из иностранства +</w:t>
            </w:r>
            <w:r w:rsidRPr="004C3B09">
              <w:rPr>
                <w:sz w:val="20"/>
                <w:szCs w:val="20"/>
              </w:rPr>
              <w:t>++</w:t>
            </w:r>
          </w:p>
        </w:tc>
        <w:tc>
          <w:tcPr>
            <w:tcW w:w="4428" w:type="dxa"/>
          </w:tcPr>
          <w:p w:rsidR="004C3B09" w:rsidRDefault="004C3B09" w:rsidP="004C3B09">
            <w:pPr>
              <w:pStyle w:val="ListParagraph"/>
              <w:spacing w:after="0" w:line="240" w:lineRule="auto"/>
              <w:rPr>
                <w:sz w:val="20"/>
                <w:szCs w:val="20"/>
              </w:rPr>
            </w:pPr>
          </w:p>
          <w:p w:rsidR="00371C58" w:rsidRPr="001C2D2D" w:rsidRDefault="00371C58" w:rsidP="001C2D2D">
            <w:pPr>
              <w:pStyle w:val="ListParagraph"/>
              <w:numPr>
                <w:ilvl w:val="0"/>
                <w:numId w:val="51"/>
              </w:numPr>
              <w:spacing w:after="0" w:line="240" w:lineRule="auto"/>
              <w:jc w:val="left"/>
              <w:rPr>
                <w:sz w:val="20"/>
                <w:szCs w:val="20"/>
              </w:rPr>
            </w:pPr>
            <w:r w:rsidRPr="004C3B09">
              <w:rPr>
                <w:sz w:val="20"/>
                <w:szCs w:val="20"/>
              </w:rPr>
              <w:t>Перманентно заостајање издвајања средстава за потребе високог образовања на нивоу Републике. ++</w:t>
            </w:r>
          </w:p>
          <w:p w:rsidR="00371C58" w:rsidRPr="004C3B09" w:rsidRDefault="00371C58" w:rsidP="001C2D2D">
            <w:pPr>
              <w:pStyle w:val="ListParagraph"/>
              <w:numPr>
                <w:ilvl w:val="0"/>
                <w:numId w:val="51"/>
              </w:numPr>
              <w:spacing w:after="0" w:line="240" w:lineRule="auto"/>
              <w:jc w:val="left"/>
              <w:rPr>
                <w:sz w:val="20"/>
                <w:szCs w:val="20"/>
              </w:rPr>
            </w:pPr>
            <w:r w:rsidRPr="004C3B09">
              <w:rPr>
                <w:sz w:val="20"/>
                <w:szCs w:val="20"/>
              </w:rPr>
              <w:t>Истраживачи нису упознати са новинама у</w:t>
            </w:r>
            <w:r w:rsidRPr="004C3B09">
              <w:rPr>
                <w:sz w:val="20"/>
                <w:szCs w:val="20"/>
              </w:rPr>
              <w:br/>
              <w:t>аплицирању за програме, као што је нпр. кр</w:t>
            </w:r>
            <w:r w:rsidR="001C2D2D">
              <w:rPr>
                <w:sz w:val="20"/>
                <w:szCs w:val="20"/>
              </w:rPr>
              <w:t>еирање дата менаџмент планова.+</w:t>
            </w:r>
          </w:p>
          <w:p w:rsidR="00371C58" w:rsidRPr="004C3B09" w:rsidRDefault="00371C58" w:rsidP="001C2D2D">
            <w:pPr>
              <w:pStyle w:val="ListParagraph"/>
              <w:numPr>
                <w:ilvl w:val="0"/>
                <w:numId w:val="51"/>
              </w:numPr>
              <w:spacing w:after="0" w:line="240" w:lineRule="auto"/>
              <w:jc w:val="left"/>
              <w:rPr>
                <w:sz w:val="20"/>
                <w:szCs w:val="20"/>
              </w:rPr>
            </w:pPr>
            <w:r w:rsidRPr="004C3B09">
              <w:rPr>
                <w:sz w:val="20"/>
                <w:szCs w:val="20"/>
              </w:rPr>
              <w:t>Тешкоће налажења финансиј</w:t>
            </w:r>
            <w:r w:rsidR="001C2D2D">
              <w:rPr>
                <w:sz w:val="20"/>
                <w:szCs w:val="20"/>
              </w:rPr>
              <w:t>ских средстава за</w:t>
            </w:r>
            <w:r w:rsidR="001C2D2D">
              <w:rPr>
                <w:sz w:val="20"/>
                <w:szCs w:val="20"/>
              </w:rPr>
              <w:br/>
              <w:t>пројекте. +++</w:t>
            </w:r>
          </w:p>
          <w:p w:rsidR="00371C58" w:rsidRPr="004C3B09" w:rsidRDefault="00371C58" w:rsidP="001C2D2D">
            <w:pPr>
              <w:pStyle w:val="ListParagraph"/>
              <w:numPr>
                <w:ilvl w:val="0"/>
                <w:numId w:val="51"/>
              </w:numPr>
              <w:spacing w:after="0" w:line="240" w:lineRule="auto"/>
              <w:jc w:val="left"/>
              <w:rPr>
                <w:sz w:val="20"/>
                <w:szCs w:val="20"/>
              </w:rPr>
            </w:pPr>
            <w:r w:rsidRPr="004C3B09">
              <w:rPr>
                <w:sz w:val="20"/>
                <w:szCs w:val="20"/>
              </w:rPr>
              <w:t>Недостатак предузетништва код истраживача. +++</w:t>
            </w:r>
          </w:p>
          <w:p w:rsidR="00371C58" w:rsidRPr="0014707B" w:rsidRDefault="00371C58" w:rsidP="0014707B">
            <w:pPr>
              <w:spacing w:after="0" w:line="240" w:lineRule="auto"/>
              <w:rPr>
                <w:rFonts w:ascii="Times New Roman" w:hAnsi="Times New Roman"/>
                <w:sz w:val="20"/>
                <w:szCs w:val="20"/>
              </w:rPr>
            </w:pPr>
          </w:p>
          <w:p w:rsidR="00371C58" w:rsidRPr="0014707B" w:rsidRDefault="00371C58" w:rsidP="0014707B">
            <w:pPr>
              <w:spacing w:after="0" w:line="240" w:lineRule="auto"/>
              <w:rPr>
                <w:rFonts w:ascii="Times New Roman" w:hAnsi="Times New Roman"/>
                <w:sz w:val="20"/>
                <w:szCs w:val="20"/>
              </w:rPr>
            </w:pPr>
          </w:p>
          <w:p w:rsidR="00371C58" w:rsidRPr="0014707B" w:rsidRDefault="00371C58" w:rsidP="0014707B">
            <w:pPr>
              <w:spacing w:after="0" w:line="240" w:lineRule="auto"/>
              <w:rPr>
                <w:rFonts w:ascii="Times New Roman" w:hAnsi="Times New Roman"/>
                <w:sz w:val="20"/>
                <w:szCs w:val="20"/>
              </w:rPr>
            </w:pPr>
          </w:p>
        </w:tc>
      </w:tr>
    </w:tbl>
    <w:p w:rsidR="00371C58" w:rsidRPr="00125A7C" w:rsidRDefault="00371C58" w:rsidP="0014707B">
      <w:pPr>
        <w:pStyle w:val="NormalWeb"/>
        <w:spacing w:before="0" w:beforeAutospacing="0" w:after="0" w:afterAutospacing="0"/>
        <w:jc w:val="both"/>
        <w:rPr>
          <w:sz w:val="28"/>
          <w:szCs w:val="28"/>
        </w:rPr>
      </w:pPr>
    </w:p>
    <w:p w:rsidR="00371C58" w:rsidRPr="00125A7C" w:rsidRDefault="00371C58" w:rsidP="0014707B">
      <w:pPr>
        <w:pStyle w:val="Heading2"/>
        <w:spacing w:before="0" w:after="0" w:line="240" w:lineRule="auto"/>
        <w:rPr>
          <w:rFonts w:ascii="Times New Roman" w:hAnsi="Times New Roman"/>
        </w:rPr>
      </w:pPr>
      <w:bookmarkStart w:id="179" w:name="_Toc371353268"/>
      <w:bookmarkStart w:id="180" w:name="_Toc371408353"/>
      <w:bookmarkStart w:id="181" w:name="_Toc371409515"/>
      <w:bookmarkStart w:id="182" w:name="_Toc372712751"/>
      <w:bookmarkStart w:id="183" w:name="_Toc373246514"/>
      <w:bookmarkStart w:id="184" w:name="_Toc64497061"/>
      <w:r w:rsidRPr="00125A7C">
        <w:rPr>
          <w:rFonts w:ascii="Times New Roman" w:hAnsi="Times New Roman"/>
        </w:rPr>
        <w:t xml:space="preserve">Г) </w:t>
      </w:r>
      <w:bookmarkEnd w:id="179"/>
      <w:bookmarkEnd w:id="180"/>
      <w:bookmarkEnd w:id="181"/>
      <w:bookmarkEnd w:id="182"/>
      <w:bookmarkEnd w:id="183"/>
      <w:r w:rsidRPr="00125A7C">
        <w:rPr>
          <w:rFonts w:ascii="Times New Roman" w:hAnsi="Times New Roman"/>
        </w:rPr>
        <w:t>Предлози за побољшање и планиране мере</w:t>
      </w:r>
      <w:bookmarkEnd w:id="184"/>
    </w:p>
    <w:p w:rsidR="00371C58" w:rsidRPr="0014707B" w:rsidRDefault="00371C58" w:rsidP="0014707B">
      <w:pPr>
        <w:pStyle w:val="NormalWeb"/>
        <w:spacing w:before="0" w:beforeAutospacing="0" w:after="0" w:afterAutospacing="0"/>
        <w:jc w:val="center"/>
      </w:pPr>
    </w:p>
    <w:p w:rsidR="00371C58" w:rsidRDefault="00371C58" w:rsidP="0014707B">
      <w:pPr>
        <w:pStyle w:val="NormalWeb"/>
        <w:spacing w:before="0" w:beforeAutospacing="0" w:after="0" w:afterAutospacing="0"/>
        <w:ind w:firstLine="720"/>
        <w:jc w:val="both"/>
      </w:pPr>
      <w:r w:rsidRPr="0014707B">
        <w:t xml:space="preserve">На основу изнетих чињеница о организацији и резултатима научно-истраживачког рада и докумената у прилогу, закључује се да је на Правном факултету Универзитета у Крагујевцу у потпуности испуњен Стандард 6. </w:t>
      </w:r>
    </w:p>
    <w:p w:rsidR="00E20C04" w:rsidRPr="0014707B" w:rsidRDefault="00E20C04" w:rsidP="0014707B">
      <w:pPr>
        <w:pStyle w:val="NormalWeb"/>
        <w:spacing w:before="0" w:beforeAutospacing="0" w:after="0" w:afterAutospacing="0"/>
        <w:ind w:firstLine="720"/>
        <w:jc w:val="both"/>
      </w:pPr>
    </w:p>
    <w:p w:rsidR="00371C58" w:rsidRPr="0014707B" w:rsidRDefault="00371C58" w:rsidP="0014707B">
      <w:pPr>
        <w:pStyle w:val="NormalWeb"/>
        <w:spacing w:before="0" w:beforeAutospacing="0" w:after="0" w:afterAutospacing="0"/>
        <w:ind w:firstLine="720"/>
        <w:jc w:val="both"/>
      </w:pPr>
      <w:r w:rsidRPr="0014707B">
        <w:t xml:space="preserve">- У наредном периоду потребно је унапредити сарадњу са домаћим  и страним научно-истраживачким установама ради реализације заједничких  пројеката. </w:t>
      </w:r>
    </w:p>
    <w:p w:rsidR="00371C58" w:rsidRPr="0014707B" w:rsidRDefault="00371C58" w:rsidP="0014707B">
      <w:pPr>
        <w:pStyle w:val="NormalWeb"/>
        <w:spacing w:before="0" w:beforeAutospacing="0" w:after="0" w:afterAutospacing="0"/>
        <w:ind w:firstLine="720"/>
        <w:jc w:val="both"/>
        <w:rPr>
          <w:lang w:val="ru-RU"/>
        </w:rPr>
      </w:pPr>
      <w:r w:rsidRPr="0014707B">
        <w:t>- Од посебне важности је подстицање наставника и сарадника за веће учествовање у конкурсима за међународне пројекте.</w:t>
      </w:r>
    </w:p>
    <w:p w:rsidR="00371C58" w:rsidRPr="0014707B" w:rsidRDefault="00371C58" w:rsidP="0014707B">
      <w:pPr>
        <w:pStyle w:val="NormalWeb"/>
        <w:spacing w:before="0" w:beforeAutospacing="0" w:after="0" w:afterAutospacing="0"/>
        <w:ind w:firstLine="720"/>
        <w:jc w:val="both"/>
        <w:rPr>
          <w:lang w:val="sr-Cyrl-CS"/>
        </w:rPr>
      </w:pPr>
      <w:r w:rsidRPr="0014707B">
        <w:rPr>
          <w:lang w:val="sr-Cyrl-CS"/>
        </w:rPr>
        <w:t>- Приликом конкурисања за наредни научно-истраживачки пројекат укључити већи број наставника</w:t>
      </w:r>
      <w:r w:rsidRPr="0014707B">
        <w:t xml:space="preserve"> </w:t>
      </w:r>
      <w:r w:rsidRPr="0014707B">
        <w:rPr>
          <w:lang w:val="sr-Cyrl-CS"/>
        </w:rPr>
        <w:t>и сарадника у његову реализацију.</w:t>
      </w:r>
    </w:p>
    <w:p w:rsidR="00371C58" w:rsidRPr="0014707B" w:rsidRDefault="00371C58" w:rsidP="0014707B">
      <w:pPr>
        <w:pStyle w:val="NormalWeb"/>
        <w:spacing w:before="0" w:beforeAutospacing="0" w:after="0" w:afterAutospacing="0"/>
        <w:jc w:val="both"/>
        <w:rPr>
          <w:lang w:val="sr-Cyrl-CS"/>
        </w:rPr>
      </w:pPr>
      <w:r w:rsidRPr="0014707B">
        <w:rPr>
          <w:lang w:val="sr-Cyrl-CS"/>
        </w:rPr>
        <w:tab/>
        <w:t xml:space="preserve">- </w:t>
      </w:r>
      <w:r w:rsidRPr="0014707B">
        <w:t>Р</w:t>
      </w:r>
      <w:r w:rsidRPr="0014707B">
        <w:rPr>
          <w:lang w:val="sr-Cyrl-CS"/>
        </w:rPr>
        <w:t>азмотри</w:t>
      </w:r>
      <w:r w:rsidRPr="0014707B">
        <w:t>ти</w:t>
      </w:r>
      <w:r w:rsidRPr="0014707B">
        <w:rPr>
          <w:lang w:val="sr-Cyrl-CS"/>
        </w:rPr>
        <w:t xml:space="preserve"> могућност да се уведе посебна евиденција путем научних картона са ажурираним подацима о категоризацији радова</w:t>
      </w:r>
      <w:r w:rsidRPr="0014707B">
        <w:t xml:space="preserve"> наставника и сарадника, сходно Правилнику Министарства,</w:t>
      </w:r>
      <w:r w:rsidRPr="0014707B">
        <w:rPr>
          <w:lang w:val="sr-Cyrl-CS"/>
        </w:rPr>
        <w:t xml:space="preserve"> јер </w:t>
      </w:r>
      <w:r w:rsidRPr="0014707B">
        <w:t xml:space="preserve">таква </w:t>
      </w:r>
      <w:r w:rsidRPr="0014707B">
        <w:rPr>
          <w:lang w:val="sr-Cyrl-CS"/>
        </w:rPr>
        <w:t>категоризација</w:t>
      </w:r>
      <w:r w:rsidRPr="0014707B">
        <w:t xml:space="preserve"> </w:t>
      </w:r>
      <w:r w:rsidRPr="0014707B">
        <w:rPr>
          <w:lang w:val="sr-Cyrl-CS"/>
        </w:rPr>
        <w:t xml:space="preserve">не постоји у оквиру </w:t>
      </w:r>
      <w:r w:rsidRPr="0014707B">
        <w:rPr>
          <w:i/>
        </w:rPr>
        <w:t>COBISS</w:t>
      </w:r>
      <w:r w:rsidRPr="0014707B">
        <w:rPr>
          <w:lang w:val="sr-Cyrl-CS"/>
        </w:rPr>
        <w:t xml:space="preserve"> система. </w:t>
      </w:r>
    </w:p>
    <w:p w:rsidR="00371C58" w:rsidRPr="0014707B" w:rsidRDefault="00371C58" w:rsidP="0014707B">
      <w:pPr>
        <w:pStyle w:val="NormalWeb"/>
        <w:spacing w:before="0" w:beforeAutospacing="0" w:after="0" w:afterAutospacing="0"/>
        <w:jc w:val="both"/>
        <w:rPr>
          <w:lang w:val="sr-Cyrl-CS"/>
        </w:rPr>
      </w:pPr>
      <w:r w:rsidRPr="0014707B">
        <w:rPr>
          <w:lang w:val="sr-Cyrl-CS"/>
        </w:rPr>
        <w:tab/>
        <w:t>- Подстицати наставнике и сараднике да објављују радове у факултетском часопису.</w:t>
      </w:r>
    </w:p>
    <w:p w:rsidR="00371C58" w:rsidRPr="0014707B" w:rsidRDefault="00371C58" w:rsidP="003B7EFA">
      <w:pPr>
        <w:pStyle w:val="NormalWeb"/>
        <w:numPr>
          <w:ilvl w:val="0"/>
          <w:numId w:val="16"/>
        </w:numPr>
        <w:spacing w:before="0" w:beforeAutospacing="0" w:after="0" w:afterAutospacing="0"/>
        <w:jc w:val="both"/>
      </w:pPr>
      <w:r w:rsidRPr="0014707B">
        <w:t>Развијати сарадњу са иностраним партнерима кроз Европске пројекте.</w:t>
      </w:r>
    </w:p>
    <w:p w:rsidR="00371C58" w:rsidRPr="0014707B" w:rsidRDefault="00371C58" w:rsidP="003B7EFA">
      <w:pPr>
        <w:pStyle w:val="NormalWeb"/>
        <w:numPr>
          <w:ilvl w:val="0"/>
          <w:numId w:val="16"/>
        </w:numPr>
        <w:spacing w:before="0" w:beforeAutospacing="0" w:after="0" w:afterAutospacing="0"/>
        <w:jc w:val="both"/>
      </w:pPr>
      <w:r w:rsidRPr="0014707B">
        <w:t>Укључити се у програме сарадње са дијаспором.</w:t>
      </w:r>
    </w:p>
    <w:p w:rsidR="00371C58" w:rsidRPr="0014707B" w:rsidRDefault="00371C58" w:rsidP="003B7EFA">
      <w:pPr>
        <w:pStyle w:val="NormalWeb"/>
        <w:numPr>
          <w:ilvl w:val="0"/>
          <w:numId w:val="16"/>
        </w:numPr>
        <w:spacing w:before="0" w:beforeAutospacing="0" w:after="0" w:afterAutospacing="0"/>
        <w:jc w:val="both"/>
      </w:pPr>
      <w:r w:rsidRPr="0014707B">
        <w:t>Ажурирати репозиторијум ради видљивости радова истраживача са Факултета.</w:t>
      </w:r>
    </w:p>
    <w:p w:rsidR="00371C58" w:rsidRPr="0014707B" w:rsidRDefault="00371C58" w:rsidP="003B7EFA">
      <w:pPr>
        <w:pStyle w:val="NormalWeb"/>
        <w:numPr>
          <w:ilvl w:val="0"/>
          <w:numId w:val="16"/>
        </w:numPr>
        <w:spacing w:before="0" w:beforeAutospacing="0" w:after="0" w:afterAutospacing="0"/>
        <w:jc w:val="both"/>
      </w:pPr>
      <w:r w:rsidRPr="0014707B">
        <w:t>Јачање тимског рада на Факултету када се аплицира за нове пројекте.</w:t>
      </w:r>
    </w:p>
    <w:p w:rsidR="00371C58" w:rsidRPr="0014707B" w:rsidRDefault="00371C58" w:rsidP="003B7EFA">
      <w:pPr>
        <w:pStyle w:val="NormalWeb"/>
        <w:numPr>
          <w:ilvl w:val="0"/>
          <w:numId w:val="16"/>
        </w:numPr>
        <w:spacing w:before="0" w:beforeAutospacing="0" w:after="0" w:afterAutospacing="0"/>
        <w:jc w:val="both"/>
      </w:pPr>
      <w:r w:rsidRPr="0014707B">
        <w:t>Усмеравање истраживачког кадра Факултета приликом писања пројеката на</w:t>
      </w:r>
      <w:r w:rsidRPr="0014707B">
        <w:br/>
        <w:t>предузетничке импликације истраживања.</w:t>
      </w:r>
    </w:p>
    <w:p w:rsidR="00371C58" w:rsidRPr="004E373D" w:rsidRDefault="00371C58" w:rsidP="0014707B">
      <w:pPr>
        <w:pStyle w:val="NormalWeb"/>
        <w:spacing w:before="0" w:beforeAutospacing="0" w:after="0" w:afterAutospacing="0"/>
        <w:jc w:val="both"/>
      </w:pPr>
      <w:r w:rsidRPr="004E373D">
        <w:rPr>
          <w:lang w:val="sr-Cyrl-CS"/>
        </w:rPr>
        <w:tab/>
      </w:r>
    </w:p>
    <w:p w:rsidR="00371C58" w:rsidRPr="00125A7C" w:rsidRDefault="00371C58" w:rsidP="0014707B">
      <w:pPr>
        <w:pStyle w:val="Heading2"/>
        <w:spacing w:before="0" w:after="0" w:line="240" w:lineRule="auto"/>
        <w:rPr>
          <w:rFonts w:ascii="Times New Roman" w:hAnsi="Times New Roman"/>
        </w:rPr>
      </w:pPr>
      <w:bookmarkStart w:id="185" w:name="_Toc371353269"/>
      <w:bookmarkStart w:id="186" w:name="_Toc371408354"/>
      <w:bookmarkStart w:id="187" w:name="_Toc371409516"/>
      <w:bookmarkStart w:id="188" w:name="_Toc372712752"/>
      <w:bookmarkStart w:id="189" w:name="_Toc373246515"/>
      <w:bookmarkStart w:id="190" w:name="_Toc64497062"/>
      <w:r w:rsidRPr="00125A7C">
        <w:rPr>
          <w:rFonts w:ascii="Times New Roman" w:hAnsi="Times New Roman"/>
          <w:lang w:val="sr-Cyrl-CS"/>
        </w:rPr>
        <w:t xml:space="preserve">Показатељи и прилози за стандард </w:t>
      </w:r>
      <w:bookmarkEnd w:id="185"/>
      <w:bookmarkEnd w:id="186"/>
      <w:bookmarkEnd w:id="187"/>
      <w:bookmarkEnd w:id="188"/>
      <w:bookmarkEnd w:id="189"/>
      <w:r w:rsidRPr="00125A7C">
        <w:rPr>
          <w:rFonts w:ascii="Times New Roman" w:hAnsi="Times New Roman"/>
          <w:lang w:val="sr-Cyrl-CS"/>
        </w:rPr>
        <w:t>6</w:t>
      </w:r>
      <w:bookmarkEnd w:id="190"/>
    </w:p>
    <w:p w:rsidR="00371C58" w:rsidRPr="004E373D" w:rsidRDefault="00371C58" w:rsidP="0014707B">
      <w:pPr>
        <w:spacing w:after="0" w:line="240" w:lineRule="auto"/>
        <w:jc w:val="both"/>
        <w:rPr>
          <w:rFonts w:ascii="Times New Roman" w:hAnsi="Times New Roman"/>
          <w:b/>
          <w:sz w:val="24"/>
          <w:szCs w:val="24"/>
        </w:rPr>
      </w:pPr>
    </w:p>
    <w:p w:rsidR="00371C58" w:rsidRPr="004E373D" w:rsidRDefault="00371C58" w:rsidP="00813A0F">
      <w:pPr>
        <w:spacing w:after="0" w:line="240" w:lineRule="auto"/>
        <w:jc w:val="both"/>
        <w:rPr>
          <w:rFonts w:ascii="Times New Roman" w:hAnsi="Times New Roman"/>
          <w:sz w:val="24"/>
          <w:szCs w:val="24"/>
        </w:rPr>
      </w:pPr>
      <w:r w:rsidRPr="004E373D">
        <w:rPr>
          <w:rFonts w:ascii="Times New Roman" w:hAnsi="Times New Roman"/>
          <w:b/>
          <w:sz w:val="24"/>
          <w:szCs w:val="24"/>
        </w:rPr>
        <w:t>Табела 6.1.</w:t>
      </w:r>
      <w:r w:rsidR="009300D6">
        <w:rPr>
          <w:rFonts w:ascii="Times New Roman" w:hAnsi="Times New Roman"/>
          <w:b/>
          <w:sz w:val="24"/>
          <w:szCs w:val="24"/>
        </w:rPr>
        <w:t xml:space="preserve"> </w:t>
      </w:r>
      <w:r w:rsidRPr="004E373D">
        <w:rPr>
          <w:rFonts w:ascii="Times New Roman" w:hAnsi="Times New Roman"/>
          <w:sz w:val="24"/>
          <w:szCs w:val="24"/>
        </w:rPr>
        <w:t>Назив и број текућих научноистраживачких/уметничких пројеката чији су  руководиоци  наставници  стално запо</w:t>
      </w:r>
      <w:r w:rsidR="00282C1F">
        <w:rPr>
          <w:rFonts w:ascii="Times New Roman" w:hAnsi="Times New Roman"/>
          <w:sz w:val="24"/>
          <w:szCs w:val="24"/>
        </w:rPr>
        <w:t>слени у високошколској установи</w:t>
      </w:r>
    </w:p>
    <w:p w:rsidR="00371C58" w:rsidRPr="0014707B" w:rsidRDefault="00371C58" w:rsidP="0014707B">
      <w:pPr>
        <w:spacing w:after="0" w:line="240" w:lineRule="auto"/>
        <w:rPr>
          <w:rFonts w:ascii="Times New Roman" w:hAnsi="Times New Roman"/>
        </w:rPr>
      </w:pPr>
    </w:p>
    <w:tbl>
      <w:tblPr>
        <w:tblW w:w="0" w:type="auto"/>
        <w:tblInd w:w="108" w:type="dxa"/>
        <w:tblLayout w:type="fixed"/>
        <w:tblLook w:val="0000" w:firstRow="0" w:lastRow="0" w:firstColumn="0" w:lastColumn="0" w:noHBand="0" w:noVBand="0"/>
      </w:tblPr>
      <w:tblGrid>
        <w:gridCol w:w="875"/>
        <w:gridCol w:w="3054"/>
        <w:gridCol w:w="1959"/>
        <w:gridCol w:w="1584"/>
        <w:gridCol w:w="1717"/>
      </w:tblGrid>
      <w:tr w:rsidR="00371C58" w:rsidRPr="0014707B" w:rsidTr="00371C58">
        <w:tc>
          <w:tcPr>
            <w:tcW w:w="875" w:type="dxa"/>
            <w:tcBorders>
              <w:top w:val="double" w:sz="4" w:space="0" w:color="000000"/>
              <w:left w:val="double" w:sz="4" w:space="0" w:color="000000"/>
              <w:bottom w:val="double" w:sz="4" w:space="0" w:color="000000"/>
            </w:tcBorders>
            <w:shd w:val="clear" w:color="auto" w:fill="auto"/>
            <w:vAlign w:val="center"/>
          </w:tcPr>
          <w:p w:rsidR="00371C58" w:rsidRPr="004C3B09" w:rsidRDefault="00371C58" w:rsidP="0014707B">
            <w:pPr>
              <w:spacing w:after="0" w:line="240" w:lineRule="auto"/>
              <w:jc w:val="center"/>
              <w:rPr>
                <w:rFonts w:ascii="Times New Roman" w:hAnsi="Times New Roman"/>
                <w:b/>
              </w:rPr>
            </w:pPr>
            <w:r w:rsidRPr="004C3B09">
              <w:rPr>
                <w:rFonts w:ascii="Times New Roman" w:eastAsia="MS Mincho" w:hAnsi="Times New Roman"/>
                <w:b/>
                <w:lang w:val="sr-Cyrl-CS"/>
              </w:rPr>
              <w:t>Редни</w:t>
            </w:r>
          </w:p>
          <w:p w:rsidR="00371C58" w:rsidRPr="004C3B09" w:rsidRDefault="00371C58" w:rsidP="0014707B">
            <w:pPr>
              <w:spacing w:after="0" w:line="240" w:lineRule="auto"/>
              <w:jc w:val="center"/>
              <w:rPr>
                <w:rFonts w:ascii="Times New Roman" w:hAnsi="Times New Roman"/>
                <w:b/>
              </w:rPr>
            </w:pPr>
            <w:r w:rsidRPr="004C3B09">
              <w:rPr>
                <w:rFonts w:ascii="Times New Roman" w:eastAsia="MS Mincho" w:hAnsi="Times New Roman"/>
                <w:b/>
                <w:lang w:val="sr-Cyrl-CS"/>
              </w:rPr>
              <w:t>Број</w:t>
            </w:r>
          </w:p>
        </w:tc>
        <w:tc>
          <w:tcPr>
            <w:tcW w:w="3054" w:type="dxa"/>
            <w:tcBorders>
              <w:top w:val="double" w:sz="4" w:space="0" w:color="000000"/>
              <w:left w:val="single" w:sz="4" w:space="0" w:color="000000"/>
              <w:bottom w:val="double" w:sz="4" w:space="0" w:color="000000"/>
            </w:tcBorders>
            <w:shd w:val="clear" w:color="auto" w:fill="auto"/>
            <w:vAlign w:val="center"/>
          </w:tcPr>
          <w:p w:rsidR="00371C58" w:rsidRPr="004C3B09" w:rsidRDefault="00371C58" w:rsidP="0014707B">
            <w:pPr>
              <w:spacing w:after="0" w:line="240" w:lineRule="auto"/>
              <w:jc w:val="center"/>
              <w:rPr>
                <w:rFonts w:ascii="Times New Roman" w:hAnsi="Times New Roman"/>
                <w:b/>
              </w:rPr>
            </w:pPr>
            <w:r w:rsidRPr="004C3B09">
              <w:rPr>
                <w:rFonts w:ascii="Times New Roman" w:eastAsia="MS Mincho" w:hAnsi="Times New Roman"/>
                <w:b/>
                <w:lang w:val="sr-Cyrl-CS"/>
              </w:rPr>
              <w:t>Назив и евиденциони број пројекта</w:t>
            </w:r>
          </w:p>
        </w:tc>
        <w:tc>
          <w:tcPr>
            <w:tcW w:w="1959" w:type="dxa"/>
            <w:tcBorders>
              <w:top w:val="double" w:sz="4" w:space="0" w:color="000000"/>
              <w:left w:val="single" w:sz="4" w:space="0" w:color="000000"/>
              <w:bottom w:val="double" w:sz="4" w:space="0" w:color="000000"/>
            </w:tcBorders>
            <w:shd w:val="clear" w:color="auto" w:fill="auto"/>
            <w:vAlign w:val="center"/>
          </w:tcPr>
          <w:p w:rsidR="00371C58" w:rsidRPr="004C3B09" w:rsidRDefault="00371C58" w:rsidP="0014707B">
            <w:pPr>
              <w:spacing w:after="0" w:line="240" w:lineRule="auto"/>
              <w:jc w:val="center"/>
              <w:rPr>
                <w:rFonts w:ascii="Times New Roman" w:hAnsi="Times New Roman"/>
                <w:b/>
              </w:rPr>
            </w:pPr>
            <w:r w:rsidRPr="004C3B09">
              <w:rPr>
                <w:rFonts w:ascii="Times New Roman" w:eastAsia="MS Mincho" w:hAnsi="Times New Roman"/>
                <w:b/>
                <w:lang w:val="sr-Cyrl-CS"/>
              </w:rPr>
              <w:t>Домаћи (Д) и међународни (М)</w:t>
            </w:r>
          </w:p>
        </w:tc>
        <w:tc>
          <w:tcPr>
            <w:tcW w:w="1584" w:type="dxa"/>
            <w:tcBorders>
              <w:top w:val="double" w:sz="4" w:space="0" w:color="000000"/>
              <w:left w:val="single" w:sz="4" w:space="0" w:color="000000"/>
              <w:bottom w:val="double" w:sz="4" w:space="0" w:color="000000"/>
            </w:tcBorders>
            <w:shd w:val="clear" w:color="auto" w:fill="auto"/>
            <w:vAlign w:val="center"/>
          </w:tcPr>
          <w:p w:rsidR="00371C58" w:rsidRPr="004C3B09" w:rsidRDefault="00371C58" w:rsidP="0014707B">
            <w:pPr>
              <w:spacing w:after="0" w:line="240" w:lineRule="auto"/>
              <w:jc w:val="center"/>
              <w:rPr>
                <w:rFonts w:ascii="Times New Roman" w:hAnsi="Times New Roman"/>
                <w:b/>
              </w:rPr>
            </w:pPr>
            <w:r w:rsidRPr="004C3B09">
              <w:rPr>
                <w:rFonts w:ascii="Times New Roman" w:eastAsia="MS Mincho" w:hAnsi="Times New Roman"/>
                <w:b/>
                <w:lang w:val="sr-Cyrl-CS"/>
              </w:rPr>
              <w:t>Назив финансијера</w:t>
            </w:r>
          </w:p>
        </w:tc>
        <w:tc>
          <w:tcPr>
            <w:tcW w:w="1717" w:type="dxa"/>
            <w:tcBorders>
              <w:top w:val="double" w:sz="4" w:space="0" w:color="000000"/>
              <w:left w:val="single" w:sz="4" w:space="0" w:color="000000"/>
              <w:bottom w:val="double" w:sz="4" w:space="0" w:color="000000"/>
              <w:right w:val="double" w:sz="4" w:space="0" w:color="000000"/>
            </w:tcBorders>
            <w:shd w:val="clear" w:color="auto" w:fill="auto"/>
            <w:vAlign w:val="center"/>
          </w:tcPr>
          <w:p w:rsidR="00371C58" w:rsidRPr="004C3B09" w:rsidRDefault="00371C58" w:rsidP="0014707B">
            <w:pPr>
              <w:spacing w:after="0" w:line="240" w:lineRule="auto"/>
              <w:jc w:val="center"/>
              <w:rPr>
                <w:rFonts w:ascii="Times New Roman" w:hAnsi="Times New Roman"/>
                <w:b/>
              </w:rPr>
            </w:pPr>
            <w:r w:rsidRPr="004C3B09">
              <w:rPr>
                <w:rFonts w:ascii="Times New Roman" w:eastAsia="MS Mincho" w:hAnsi="Times New Roman"/>
                <w:b/>
                <w:lang w:val="sr-Cyrl-CS"/>
              </w:rPr>
              <w:t>Број учесника на пројекту</w:t>
            </w:r>
          </w:p>
        </w:tc>
      </w:tr>
      <w:tr w:rsidR="00371C58" w:rsidRPr="0014707B" w:rsidTr="00371C58">
        <w:tc>
          <w:tcPr>
            <w:tcW w:w="875" w:type="dxa"/>
            <w:tcBorders>
              <w:top w:val="double" w:sz="4" w:space="0" w:color="000000"/>
              <w:left w:val="double" w:sz="4" w:space="0" w:color="000000"/>
              <w:bottom w:val="single" w:sz="4" w:space="0" w:color="000000"/>
            </w:tcBorders>
            <w:shd w:val="clear" w:color="auto" w:fill="auto"/>
            <w:vAlign w:val="center"/>
          </w:tcPr>
          <w:p w:rsidR="00371C58" w:rsidRPr="0014707B" w:rsidRDefault="00371C58" w:rsidP="0014707B">
            <w:pPr>
              <w:spacing w:after="0" w:line="240" w:lineRule="auto"/>
              <w:jc w:val="center"/>
              <w:rPr>
                <w:rFonts w:ascii="Times New Roman" w:hAnsi="Times New Roman"/>
              </w:rPr>
            </w:pPr>
            <w:r w:rsidRPr="0014707B">
              <w:rPr>
                <w:rFonts w:ascii="Times New Roman" w:eastAsia="MS Mincho" w:hAnsi="Times New Roman"/>
                <w:lang w:val="sr-Cyrl-CS"/>
              </w:rPr>
              <w:t>1.</w:t>
            </w:r>
          </w:p>
        </w:tc>
        <w:tc>
          <w:tcPr>
            <w:tcW w:w="3054" w:type="dxa"/>
            <w:tcBorders>
              <w:top w:val="double" w:sz="4" w:space="0" w:color="000000"/>
              <w:left w:val="single" w:sz="4" w:space="0" w:color="000000"/>
              <w:bottom w:val="single" w:sz="4" w:space="0" w:color="000000"/>
            </w:tcBorders>
            <w:shd w:val="clear" w:color="auto" w:fill="auto"/>
          </w:tcPr>
          <w:p w:rsidR="00371C58" w:rsidRPr="0014707B" w:rsidRDefault="00371C58" w:rsidP="0014707B">
            <w:pPr>
              <w:snapToGrid w:val="0"/>
              <w:spacing w:after="0" w:line="240" w:lineRule="auto"/>
              <w:jc w:val="center"/>
              <w:rPr>
                <w:rFonts w:ascii="Times New Roman" w:eastAsia="MS Mincho" w:hAnsi="Times New Roman"/>
                <w:b/>
                <w:lang w:val="sr-Cyrl-CS"/>
              </w:rPr>
            </w:pPr>
            <w:r w:rsidRPr="0014707B">
              <w:rPr>
                <w:rFonts w:ascii="Times New Roman" w:eastAsia="MS Mincho" w:hAnsi="Times New Roman"/>
                <w:b/>
                <w:lang w:val="sr-Cyrl-CS"/>
              </w:rPr>
              <w:t>"XXI век ‐ век услуга и</w:t>
            </w:r>
          </w:p>
          <w:p w:rsidR="00371C58" w:rsidRPr="0014707B" w:rsidRDefault="00371C58" w:rsidP="0014707B">
            <w:pPr>
              <w:snapToGrid w:val="0"/>
              <w:spacing w:after="0" w:line="240" w:lineRule="auto"/>
              <w:jc w:val="center"/>
              <w:rPr>
                <w:rFonts w:ascii="Times New Roman" w:eastAsia="MS Mincho" w:hAnsi="Times New Roman"/>
                <w:b/>
                <w:lang w:val="sr-Cyrl-CS"/>
              </w:rPr>
            </w:pPr>
            <w:r w:rsidRPr="0014707B">
              <w:rPr>
                <w:rFonts w:ascii="Times New Roman" w:eastAsia="MS Mincho" w:hAnsi="Times New Roman"/>
                <w:b/>
                <w:lang w:val="sr-Cyrl-CS"/>
              </w:rPr>
              <w:t>Услужног права",</w:t>
            </w:r>
          </w:p>
          <w:p w:rsidR="00371C58" w:rsidRPr="0014707B" w:rsidRDefault="00371C58" w:rsidP="0014707B">
            <w:pPr>
              <w:snapToGrid w:val="0"/>
              <w:spacing w:after="0" w:line="240" w:lineRule="auto"/>
              <w:jc w:val="center"/>
              <w:rPr>
                <w:rFonts w:ascii="Times New Roman" w:eastAsia="MS Mincho" w:hAnsi="Times New Roman"/>
                <w:lang w:val="sr-Cyrl-CS"/>
              </w:rPr>
            </w:pPr>
            <w:r w:rsidRPr="0014707B">
              <w:rPr>
                <w:rFonts w:ascii="Times New Roman" w:hAnsi="Times New Roman"/>
                <w:b/>
                <w:bCs/>
              </w:rPr>
              <w:lastRenderedPageBreak/>
              <w:t xml:space="preserve">Ев. број:  </w:t>
            </w:r>
            <w:r w:rsidRPr="0014707B">
              <w:rPr>
                <w:rFonts w:ascii="Times New Roman" w:hAnsi="Times New Roman"/>
                <w:b/>
              </w:rPr>
              <w:t>179012</w:t>
            </w:r>
          </w:p>
        </w:tc>
        <w:tc>
          <w:tcPr>
            <w:tcW w:w="1959" w:type="dxa"/>
            <w:tcBorders>
              <w:top w:val="double" w:sz="4" w:space="0" w:color="000000"/>
              <w:left w:val="single" w:sz="4" w:space="0" w:color="000000"/>
              <w:bottom w:val="single" w:sz="4" w:space="0" w:color="000000"/>
            </w:tcBorders>
            <w:shd w:val="clear" w:color="auto" w:fill="auto"/>
          </w:tcPr>
          <w:p w:rsidR="00371C58" w:rsidRPr="0014707B" w:rsidRDefault="00371C58" w:rsidP="0014707B">
            <w:pPr>
              <w:snapToGrid w:val="0"/>
              <w:spacing w:after="0" w:line="240" w:lineRule="auto"/>
              <w:jc w:val="center"/>
              <w:rPr>
                <w:rFonts w:ascii="Times New Roman" w:eastAsia="MS Mincho" w:hAnsi="Times New Roman"/>
                <w:lang w:val="sr-Cyrl-CS"/>
              </w:rPr>
            </w:pPr>
          </w:p>
          <w:p w:rsidR="00371C58" w:rsidRPr="0014707B" w:rsidRDefault="00371C58" w:rsidP="0014707B">
            <w:pPr>
              <w:snapToGrid w:val="0"/>
              <w:spacing w:after="0" w:line="240" w:lineRule="auto"/>
              <w:jc w:val="center"/>
              <w:rPr>
                <w:rFonts w:ascii="Times New Roman" w:eastAsia="MS Mincho" w:hAnsi="Times New Roman"/>
                <w:lang w:val="sr-Cyrl-CS"/>
              </w:rPr>
            </w:pPr>
            <w:r w:rsidRPr="0014707B">
              <w:rPr>
                <w:rFonts w:ascii="Times New Roman" w:eastAsia="MS Mincho" w:hAnsi="Times New Roman"/>
                <w:lang w:val="sr-Cyrl-CS"/>
              </w:rPr>
              <w:t>Д</w:t>
            </w:r>
          </w:p>
        </w:tc>
        <w:tc>
          <w:tcPr>
            <w:tcW w:w="1584" w:type="dxa"/>
            <w:tcBorders>
              <w:top w:val="double" w:sz="4" w:space="0" w:color="000000"/>
              <w:left w:val="single" w:sz="4" w:space="0" w:color="000000"/>
              <w:bottom w:val="single" w:sz="4" w:space="0" w:color="000000"/>
            </w:tcBorders>
            <w:shd w:val="clear" w:color="auto" w:fill="auto"/>
          </w:tcPr>
          <w:p w:rsidR="00371C58" w:rsidRPr="0014707B" w:rsidRDefault="00371C58" w:rsidP="0014707B">
            <w:pPr>
              <w:snapToGrid w:val="0"/>
              <w:spacing w:after="0" w:line="240" w:lineRule="auto"/>
              <w:jc w:val="center"/>
              <w:rPr>
                <w:rFonts w:ascii="Times New Roman" w:eastAsia="MS Mincho" w:hAnsi="Times New Roman"/>
                <w:lang w:val="sr-Cyrl-CS"/>
              </w:rPr>
            </w:pPr>
            <w:r w:rsidRPr="0014707B">
              <w:rPr>
                <w:rFonts w:ascii="Times New Roman" w:eastAsia="MS Mincho" w:hAnsi="Times New Roman"/>
                <w:lang w:val="sr-Cyrl-CS"/>
              </w:rPr>
              <w:t xml:space="preserve">Министарство просвете, </w:t>
            </w:r>
            <w:r w:rsidRPr="0014707B">
              <w:rPr>
                <w:rFonts w:ascii="Times New Roman" w:eastAsia="MS Mincho" w:hAnsi="Times New Roman"/>
                <w:lang w:val="sr-Cyrl-CS"/>
              </w:rPr>
              <w:lastRenderedPageBreak/>
              <w:t>науке и технолошког развоја</w:t>
            </w:r>
          </w:p>
        </w:tc>
        <w:tc>
          <w:tcPr>
            <w:tcW w:w="1717" w:type="dxa"/>
            <w:tcBorders>
              <w:top w:val="double" w:sz="4" w:space="0" w:color="000000"/>
              <w:left w:val="single" w:sz="4" w:space="0" w:color="000000"/>
              <w:bottom w:val="single" w:sz="4" w:space="0" w:color="000000"/>
              <w:right w:val="double" w:sz="4" w:space="0" w:color="000000"/>
            </w:tcBorders>
            <w:shd w:val="clear" w:color="auto" w:fill="auto"/>
          </w:tcPr>
          <w:p w:rsidR="00371C58" w:rsidRPr="0014707B" w:rsidRDefault="00371C58" w:rsidP="0014707B">
            <w:pPr>
              <w:snapToGrid w:val="0"/>
              <w:spacing w:after="0" w:line="240" w:lineRule="auto"/>
              <w:jc w:val="center"/>
              <w:rPr>
                <w:rFonts w:ascii="Times New Roman" w:eastAsia="MS Mincho" w:hAnsi="Times New Roman"/>
                <w:lang w:val="sr-Cyrl-CS"/>
              </w:rPr>
            </w:pPr>
          </w:p>
          <w:p w:rsidR="00371C58" w:rsidRPr="0014707B" w:rsidRDefault="00371C58" w:rsidP="0014707B">
            <w:pPr>
              <w:snapToGrid w:val="0"/>
              <w:spacing w:after="0" w:line="240" w:lineRule="auto"/>
              <w:jc w:val="center"/>
              <w:rPr>
                <w:rFonts w:ascii="Times New Roman" w:eastAsia="MS Mincho" w:hAnsi="Times New Roman"/>
                <w:lang w:val="sr-Cyrl-CS"/>
              </w:rPr>
            </w:pPr>
          </w:p>
          <w:p w:rsidR="00371C58" w:rsidRPr="0014707B" w:rsidRDefault="00371C58" w:rsidP="0014707B">
            <w:pPr>
              <w:snapToGrid w:val="0"/>
              <w:spacing w:after="0" w:line="240" w:lineRule="auto"/>
              <w:jc w:val="center"/>
              <w:rPr>
                <w:rFonts w:ascii="Times New Roman" w:eastAsia="MS Mincho" w:hAnsi="Times New Roman"/>
                <w:lang w:val="sr-Cyrl-CS"/>
              </w:rPr>
            </w:pPr>
            <w:r w:rsidRPr="0014707B">
              <w:rPr>
                <w:rFonts w:ascii="Times New Roman" w:eastAsia="MS Mincho" w:hAnsi="Times New Roman"/>
                <w:lang w:val="sr-Cyrl-CS"/>
              </w:rPr>
              <w:lastRenderedPageBreak/>
              <w:t>53</w:t>
            </w:r>
          </w:p>
        </w:tc>
      </w:tr>
      <w:tr w:rsidR="00371C58" w:rsidRPr="0014707B" w:rsidTr="00371C58">
        <w:trPr>
          <w:trHeight w:val="56"/>
        </w:trPr>
        <w:tc>
          <w:tcPr>
            <w:tcW w:w="875" w:type="dxa"/>
            <w:tcBorders>
              <w:top w:val="single" w:sz="4" w:space="0" w:color="000000"/>
              <w:left w:val="double" w:sz="4" w:space="0" w:color="000000"/>
              <w:bottom w:val="single" w:sz="4" w:space="0" w:color="000000"/>
            </w:tcBorders>
            <w:shd w:val="clear" w:color="auto" w:fill="auto"/>
            <w:vAlign w:val="center"/>
          </w:tcPr>
          <w:p w:rsidR="00371C58" w:rsidRPr="0014707B" w:rsidRDefault="00371C58" w:rsidP="0014707B">
            <w:pPr>
              <w:spacing w:after="0" w:line="240" w:lineRule="auto"/>
              <w:jc w:val="center"/>
              <w:rPr>
                <w:rFonts w:ascii="Times New Roman" w:hAnsi="Times New Roman"/>
              </w:rPr>
            </w:pPr>
            <w:r w:rsidRPr="0014707B">
              <w:rPr>
                <w:rFonts w:ascii="Times New Roman" w:eastAsia="MS Mincho" w:hAnsi="Times New Roman"/>
                <w:lang w:val="sr-Cyrl-CS"/>
              </w:rPr>
              <w:lastRenderedPageBreak/>
              <w:t>2.</w:t>
            </w:r>
          </w:p>
        </w:tc>
        <w:tc>
          <w:tcPr>
            <w:tcW w:w="3054" w:type="dxa"/>
            <w:tcBorders>
              <w:top w:val="single" w:sz="4" w:space="0" w:color="000000"/>
              <w:left w:val="single" w:sz="4" w:space="0" w:color="000000"/>
              <w:bottom w:val="single" w:sz="4" w:space="0" w:color="000000"/>
            </w:tcBorders>
            <w:shd w:val="clear" w:color="auto" w:fill="auto"/>
          </w:tcPr>
          <w:p w:rsidR="00371C58" w:rsidRPr="0014707B" w:rsidRDefault="00371C58" w:rsidP="0014707B">
            <w:pPr>
              <w:snapToGrid w:val="0"/>
              <w:spacing w:after="0" w:line="240" w:lineRule="auto"/>
              <w:jc w:val="center"/>
              <w:rPr>
                <w:rFonts w:ascii="Times New Roman" w:eastAsia="MS Mincho" w:hAnsi="Times New Roman"/>
                <w:b/>
                <w:lang w:val="sr-Cyrl-CS"/>
              </w:rPr>
            </w:pPr>
            <w:r w:rsidRPr="0014707B">
              <w:rPr>
                <w:rFonts w:ascii="Times New Roman" w:eastAsia="MS Mincho" w:hAnsi="Times New Roman"/>
                <w:b/>
                <w:lang w:val="sr-Cyrl-CS"/>
              </w:rPr>
              <w:t>„Усклађивање правног система Србије са стандардима Европске Уније“</w:t>
            </w:r>
          </w:p>
        </w:tc>
        <w:tc>
          <w:tcPr>
            <w:tcW w:w="1959" w:type="dxa"/>
            <w:tcBorders>
              <w:top w:val="single" w:sz="4" w:space="0" w:color="000000"/>
              <w:left w:val="single" w:sz="4" w:space="0" w:color="000000"/>
              <w:bottom w:val="single" w:sz="4" w:space="0" w:color="000000"/>
            </w:tcBorders>
            <w:shd w:val="clear" w:color="auto" w:fill="auto"/>
          </w:tcPr>
          <w:p w:rsidR="00371C58" w:rsidRPr="0014707B" w:rsidRDefault="00371C58" w:rsidP="0014707B">
            <w:pPr>
              <w:snapToGrid w:val="0"/>
              <w:spacing w:after="0" w:line="240" w:lineRule="auto"/>
              <w:jc w:val="center"/>
              <w:rPr>
                <w:rFonts w:ascii="Times New Roman" w:eastAsia="MS Mincho" w:hAnsi="Times New Roman"/>
                <w:lang w:val="sr-Cyrl-CS"/>
              </w:rPr>
            </w:pPr>
          </w:p>
          <w:p w:rsidR="00371C58" w:rsidRPr="0014707B" w:rsidRDefault="00371C58" w:rsidP="0014707B">
            <w:pPr>
              <w:snapToGrid w:val="0"/>
              <w:spacing w:after="0" w:line="240" w:lineRule="auto"/>
              <w:jc w:val="center"/>
              <w:rPr>
                <w:rFonts w:ascii="Times New Roman" w:eastAsia="MS Mincho" w:hAnsi="Times New Roman"/>
                <w:lang w:val="sr-Cyrl-CS"/>
              </w:rPr>
            </w:pPr>
            <w:r w:rsidRPr="0014707B">
              <w:rPr>
                <w:rFonts w:ascii="Times New Roman" w:eastAsia="MS Mincho" w:hAnsi="Times New Roman"/>
                <w:lang w:val="sr-Cyrl-CS"/>
              </w:rPr>
              <w:t>Д</w:t>
            </w:r>
          </w:p>
        </w:tc>
        <w:tc>
          <w:tcPr>
            <w:tcW w:w="1584" w:type="dxa"/>
            <w:tcBorders>
              <w:top w:val="single" w:sz="4" w:space="0" w:color="000000"/>
              <w:left w:val="single" w:sz="4" w:space="0" w:color="000000"/>
              <w:bottom w:val="single" w:sz="4" w:space="0" w:color="000000"/>
            </w:tcBorders>
            <w:shd w:val="clear" w:color="auto" w:fill="auto"/>
          </w:tcPr>
          <w:p w:rsidR="00371C58" w:rsidRPr="0014707B" w:rsidRDefault="00371C58" w:rsidP="0014707B">
            <w:pPr>
              <w:snapToGrid w:val="0"/>
              <w:spacing w:after="0" w:line="240" w:lineRule="auto"/>
              <w:jc w:val="center"/>
              <w:rPr>
                <w:rFonts w:ascii="Times New Roman" w:eastAsia="MS Mincho" w:hAnsi="Times New Roman"/>
                <w:lang w:val="sr-Cyrl-CS"/>
              </w:rPr>
            </w:pPr>
            <w:r w:rsidRPr="0014707B">
              <w:rPr>
                <w:rFonts w:ascii="Times New Roman" w:eastAsia="MS Mincho" w:hAnsi="Times New Roman"/>
                <w:lang w:val="sr-Cyrl-CS"/>
              </w:rPr>
              <w:t>Правни факултет Универзитета у Крагујевцу</w:t>
            </w:r>
          </w:p>
        </w:tc>
        <w:tc>
          <w:tcPr>
            <w:tcW w:w="1717" w:type="dxa"/>
            <w:tcBorders>
              <w:top w:val="single" w:sz="4" w:space="0" w:color="000000"/>
              <w:left w:val="single" w:sz="4" w:space="0" w:color="000000"/>
              <w:bottom w:val="single" w:sz="4" w:space="0" w:color="000000"/>
              <w:right w:val="double" w:sz="4" w:space="0" w:color="000000"/>
            </w:tcBorders>
            <w:shd w:val="clear" w:color="auto" w:fill="auto"/>
          </w:tcPr>
          <w:p w:rsidR="00371C58" w:rsidRPr="0014707B" w:rsidRDefault="00371C58" w:rsidP="0014707B">
            <w:pPr>
              <w:snapToGrid w:val="0"/>
              <w:spacing w:after="0" w:line="240" w:lineRule="auto"/>
              <w:jc w:val="center"/>
              <w:rPr>
                <w:rFonts w:ascii="Times New Roman" w:eastAsia="MS Mincho" w:hAnsi="Times New Roman"/>
                <w:lang w:val="sr-Cyrl-CS"/>
              </w:rPr>
            </w:pPr>
          </w:p>
          <w:p w:rsidR="00371C58" w:rsidRPr="0014707B" w:rsidRDefault="00371C58" w:rsidP="0014707B">
            <w:pPr>
              <w:snapToGrid w:val="0"/>
              <w:spacing w:after="0" w:line="240" w:lineRule="auto"/>
              <w:jc w:val="center"/>
              <w:rPr>
                <w:rFonts w:ascii="Times New Roman" w:eastAsia="MS Mincho" w:hAnsi="Times New Roman"/>
                <w:lang w:val="sr-Cyrl-CS"/>
              </w:rPr>
            </w:pPr>
            <w:r w:rsidRPr="0014707B">
              <w:rPr>
                <w:rFonts w:ascii="Times New Roman" w:eastAsia="MS Mincho" w:hAnsi="Times New Roman"/>
                <w:lang w:val="sr-Cyrl-CS"/>
              </w:rPr>
              <w:t>50</w:t>
            </w:r>
          </w:p>
        </w:tc>
      </w:tr>
      <w:tr w:rsidR="00371C58" w:rsidRPr="0014707B" w:rsidTr="00371C58">
        <w:tc>
          <w:tcPr>
            <w:tcW w:w="9189" w:type="dxa"/>
            <w:gridSpan w:val="5"/>
            <w:tcBorders>
              <w:top w:val="double" w:sz="4" w:space="0" w:color="000000"/>
              <w:left w:val="double" w:sz="4" w:space="0" w:color="000000"/>
              <w:bottom w:val="double" w:sz="4" w:space="0" w:color="000000"/>
              <w:right w:val="double" w:sz="4" w:space="0" w:color="000000"/>
            </w:tcBorders>
            <w:shd w:val="clear" w:color="auto" w:fill="auto"/>
          </w:tcPr>
          <w:p w:rsidR="00371C58" w:rsidRPr="0014707B" w:rsidRDefault="00371C58" w:rsidP="0014707B">
            <w:pPr>
              <w:spacing w:after="0" w:line="240" w:lineRule="auto"/>
              <w:jc w:val="both"/>
              <w:rPr>
                <w:rFonts w:ascii="Times New Roman" w:hAnsi="Times New Roman"/>
              </w:rPr>
            </w:pPr>
            <w:r w:rsidRPr="0014707B">
              <w:rPr>
                <w:rFonts w:ascii="Times New Roman" w:eastAsia="MS Mincho" w:hAnsi="Times New Roman"/>
                <w:i/>
                <w:lang w:val="sr-Cyrl-CS"/>
              </w:rPr>
              <w:t>Напомена</w:t>
            </w:r>
            <w:r w:rsidRPr="0014707B">
              <w:rPr>
                <w:rFonts w:ascii="Times New Roman" w:eastAsia="MS Mincho" w:hAnsi="Times New Roman"/>
                <w:lang w:val="sr-Cyrl-CS"/>
              </w:rPr>
              <w:t>: Рецензентска комисија  ће, случајним избором, проверити уговоре</w:t>
            </w:r>
          </w:p>
        </w:tc>
      </w:tr>
    </w:tbl>
    <w:p w:rsidR="00371C58" w:rsidRPr="0014707B" w:rsidRDefault="00371C58" w:rsidP="0014707B">
      <w:pPr>
        <w:spacing w:after="0" w:line="240" w:lineRule="auto"/>
        <w:rPr>
          <w:rFonts w:ascii="Times New Roman" w:hAnsi="Times New Roman"/>
          <w:lang w:val="sr-Cyrl-CS"/>
        </w:rPr>
      </w:pPr>
    </w:p>
    <w:p w:rsidR="00371C58" w:rsidRPr="00E20C04" w:rsidRDefault="00371C58" w:rsidP="0014707B">
      <w:pPr>
        <w:spacing w:after="0" w:line="240" w:lineRule="auto"/>
        <w:rPr>
          <w:rFonts w:ascii="Times New Roman" w:hAnsi="Times New Roman"/>
          <w:sz w:val="24"/>
          <w:szCs w:val="24"/>
          <w:lang w:val="sr-Cyrl-CS"/>
        </w:rPr>
      </w:pPr>
      <w:r w:rsidRPr="00E20C04">
        <w:rPr>
          <w:rFonts w:ascii="Times New Roman" w:hAnsi="Times New Roman"/>
          <w:b/>
          <w:sz w:val="24"/>
          <w:szCs w:val="24"/>
          <w:lang w:val="sr-Cyrl-CS"/>
        </w:rPr>
        <w:t>Табела 6.2.</w:t>
      </w:r>
      <w:r w:rsidRPr="00E20C04">
        <w:rPr>
          <w:rFonts w:ascii="Times New Roman" w:hAnsi="Times New Roman"/>
          <w:sz w:val="24"/>
          <w:szCs w:val="24"/>
          <w:lang w:val="sr-Cyrl-CS"/>
        </w:rPr>
        <w:t xml:space="preserve">  Списак  наставника  и  сарадника  запослених  у високошколској установи, учесника у текућим међународним и домаћим пројектима</w:t>
      </w:r>
    </w:p>
    <w:p w:rsidR="00371C58" w:rsidRPr="0014707B" w:rsidRDefault="00371C58" w:rsidP="0014707B">
      <w:pPr>
        <w:spacing w:after="0" w:line="240" w:lineRule="auto"/>
        <w:rPr>
          <w:rFonts w:ascii="Times New Roman" w:hAnsi="Times New Roman"/>
          <w:lang w:val="sr-Cyrl-CS"/>
        </w:rPr>
      </w:pPr>
    </w:p>
    <w:tbl>
      <w:tblPr>
        <w:tblW w:w="0" w:type="auto"/>
        <w:tblInd w:w="108" w:type="dxa"/>
        <w:tblLayout w:type="fixed"/>
        <w:tblLook w:val="0000" w:firstRow="0" w:lastRow="0" w:firstColumn="0" w:lastColumn="0" w:noHBand="0" w:noVBand="0"/>
      </w:tblPr>
      <w:tblGrid>
        <w:gridCol w:w="874"/>
        <w:gridCol w:w="3237"/>
        <w:gridCol w:w="1985"/>
        <w:gridCol w:w="3093"/>
      </w:tblGrid>
      <w:tr w:rsidR="00371C58" w:rsidRPr="0014707B" w:rsidTr="00371C58">
        <w:tc>
          <w:tcPr>
            <w:tcW w:w="874" w:type="dxa"/>
            <w:tcBorders>
              <w:top w:val="double" w:sz="4" w:space="0" w:color="000000"/>
              <w:left w:val="double" w:sz="4" w:space="0" w:color="000000"/>
              <w:bottom w:val="double" w:sz="4" w:space="0" w:color="000000"/>
            </w:tcBorders>
            <w:vAlign w:val="center"/>
          </w:tcPr>
          <w:p w:rsidR="00371C58" w:rsidRPr="0014707B" w:rsidRDefault="00371C58" w:rsidP="0014707B">
            <w:pPr>
              <w:spacing w:after="0" w:line="240" w:lineRule="auto"/>
              <w:jc w:val="center"/>
              <w:rPr>
                <w:rFonts w:ascii="Times New Roman" w:hAnsi="Times New Roman"/>
                <w:b/>
              </w:rPr>
            </w:pPr>
            <w:r w:rsidRPr="0014707B">
              <w:rPr>
                <w:rFonts w:ascii="Times New Roman" w:eastAsia="MS Mincho" w:hAnsi="Times New Roman"/>
                <w:b/>
                <w:lang w:val="sr-Cyrl-CS"/>
              </w:rPr>
              <w:t>Редни</w:t>
            </w:r>
          </w:p>
          <w:p w:rsidR="00371C58" w:rsidRPr="0014707B" w:rsidRDefault="00371C58" w:rsidP="0014707B">
            <w:pPr>
              <w:spacing w:after="0" w:line="240" w:lineRule="auto"/>
              <w:jc w:val="center"/>
              <w:rPr>
                <w:rFonts w:ascii="Times New Roman" w:hAnsi="Times New Roman"/>
                <w:b/>
              </w:rPr>
            </w:pPr>
            <w:r w:rsidRPr="0014707B">
              <w:rPr>
                <w:rFonts w:ascii="Times New Roman" w:eastAsia="MS Mincho" w:hAnsi="Times New Roman"/>
                <w:b/>
                <w:lang w:val="sr-Cyrl-CS"/>
              </w:rPr>
              <w:t>Број</w:t>
            </w:r>
          </w:p>
        </w:tc>
        <w:tc>
          <w:tcPr>
            <w:tcW w:w="3237" w:type="dxa"/>
            <w:tcBorders>
              <w:top w:val="double" w:sz="4" w:space="0" w:color="000000"/>
              <w:left w:val="single" w:sz="4" w:space="0" w:color="000000"/>
              <w:bottom w:val="double" w:sz="4" w:space="0" w:color="000000"/>
            </w:tcBorders>
            <w:vAlign w:val="center"/>
          </w:tcPr>
          <w:p w:rsidR="00371C58" w:rsidRPr="0014707B" w:rsidRDefault="00371C58" w:rsidP="0014707B">
            <w:pPr>
              <w:spacing w:after="0" w:line="240" w:lineRule="auto"/>
              <w:jc w:val="center"/>
              <w:rPr>
                <w:rFonts w:ascii="Times New Roman" w:hAnsi="Times New Roman"/>
                <w:b/>
              </w:rPr>
            </w:pPr>
            <w:r w:rsidRPr="0014707B">
              <w:rPr>
                <w:rFonts w:ascii="Times New Roman" w:eastAsia="MS Mincho" w:hAnsi="Times New Roman"/>
                <w:b/>
                <w:lang w:val="sr-Cyrl-CS"/>
              </w:rPr>
              <w:t>Име презиме</w:t>
            </w:r>
          </w:p>
        </w:tc>
        <w:tc>
          <w:tcPr>
            <w:tcW w:w="1985" w:type="dxa"/>
            <w:tcBorders>
              <w:top w:val="double" w:sz="4" w:space="0" w:color="000000"/>
              <w:left w:val="single" w:sz="4" w:space="0" w:color="000000"/>
              <w:bottom w:val="double" w:sz="4" w:space="0" w:color="000000"/>
            </w:tcBorders>
            <w:vAlign w:val="center"/>
          </w:tcPr>
          <w:p w:rsidR="00371C58" w:rsidRPr="0014707B" w:rsidRDefault="00371C58" w:rsidP="0014707B">
            <w:pPr>
              <w:spacing w:after="0" w:line="240" w:lineRule="auto"/>
              <w:jc w:val="center"/>
              <w:rPr>
                <w:rFonts w:ascii="Times New Roman" w:hAnsi="Times New Roman"/>
                <w:b/>
              </w:rPr>
            </w:pPr>
            <w:r w:rsidRPr="0014707B">
              <w:rPr>
                <w:rFonts w:ascii="Times New Roman" w:eastAsia="MS Mincho" w:hAnsi="Times New Roman"/>
                <w:b/>
                <w:lang w:val="sr-Cyrl-CS"/>
              </w:rPr>
              <w:t>Звање</w:t>
            </w:r>
          </w:p>
        </w:tc>
        <w:tc>
          <w:tcPr>
            <w:tcW w:w="3093" w:type="dxa"/>
            <w:tcBorders>
              <w:top w:val="double" w:sz="4" w:space="0" w:color="000000"/>
              <w:left w:val="single" w:sz="4" w:space="0" w:color="000000"/>
              <w:bottom w:val="double" w:sz="4" w:space="0" w:color="000000"/>
              <w:right w:val="double" w:sz="4" w:space="0" w:color="000000"/>
            </w:tcBorders>
            <w:vAlign w:val="center"/>
          </w:tcPr>
          <w:p w:rsidR="00371C58" w:rsidRPr="0014707B" w:rsidRDefault="00371C58" w:rsidP="0014707B">
            <w:pPr>
              <w:spacing w:after="0" w:line="240" w:lineRule="auto"/>
              <w:jc w:val="center"/>
              <w:rPr>
                <w:rFonts w:ascii="Times New Roman" w:hAnsi="Times New Roman"/>
                <w:b/>
              </w:rPr>
            </w:pPr>
            <w:r w:rsidRPr="0014707B">
              <w:rPr>
                <w:rFonts w:ascii="Times New Roman" w:eastAsia="MS Mincho" w:hAnsi="Times New Roman"/>
                <w:b/>
                <w:lang w:val="sr-Cyrl-CS"/>
              </w:rPr>
              <w:t>Назив пројекта</w:t>
            </w:r>
          </w:p>
        </w:tc>
      </w:tr>
      <w:tr w:rsidR="00371C58" w:rsidRPr="0014707B" w:rsidTr="00371C58">
        <w:tc>
          <w:tcPr>
            <w:tcW w:w="874" w:type="dxa"/>
            <w:tcBorders>
              <w:top w:val="double" w:sz="4" w:space="0" w:color="000000"/>
              <w:left w:val="double" w:sz="4" w:space="0" w:color="000000"/>
              <w:bottom w:val="single" w:sz="4" w:space="0" w:color="000000"/>
            </w:tcBorders>
            <w:vAlign w:val="center"/>
          </w:tcPr>
          <w:p w:rsidR="00371C58" w:rsidRPr="0014707B" w:rsidRDefault="00371C58" w:rsidP="0014707B">
            <w:pPr>
              <w:spacing w:after="0" w:line="240" w:lineRule="auto"/>
              <w:jc w:val="center"/>
              <w:rPr>
                <w:rFonts w:ascii="Times New Roman" w:hAnsi="Times New Roman"/>
                <w:b/>
              </w:rPr>
            </w:pPr>
            <w:r w:rsidRPr="0014707B">
              <w:rPr>
                <w:rFonts w:ascii="Times New Roman" w:eastAsia="MS Mincho" w:hAnsi="Times New Roman"/>
                <w:b/>
                <w:lang w:val="sr-Cyrl-CS"/>
              </w:rPr>
              <w:t>1.</w:t>
            </w:r>
          </w:p>
        </w:tc>
        <w:tc>
          <w:tcPr>
            <w:tcW w:w="3237"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jc w:val="both"/>
              <w:rPr>
                <w:rFonts w:ascii="Times New Roman" w:eastAsia="MS Mincho" w:hAnsi="Times New Roman"/>
                <w:b/>
              </w:rPr>
            </w:pPr>
            <w:r w:rsidRPr="0014707B">
              <w:rPr>
                <w:rFonts w:ascii="Times New Roman" w:eastAsia="MS Mincho" w:hAnsi="Times New Roman"/>
                <w:b/>
              </w:rPr>
              <w:t>Снежана М. Соковић</w:t>
            </w:r>
          </w:p>
        </w:tc>
        <w:tc>
          <w:tcPr>
            <w:tcW w:w="1985"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rPr>
                <w:rFonts w:ascii="Times New Roman" w:hAnsi="Times New Roman"/>
              </w:rPr>
            </w:pPr>
            <w:r w:rsidRPr="0014707B">
              <w:rPr>
                <w:rFonts w:ascii="Times New Roman" w:eastAsia="MS Mincho" w:hAnsi="Times New Roman"/>
                <w:lang w:val="sr-Cyrl-CS"/>
              </w:rPr>
              <w:t>Редовни професор</w:t>
            </w:r>
          </w:p>
        </w:tc>
        <w:tc>
          <w:tcPr>
            <w:tcW w:w="3093" w:type="dxa"/>
            <w:tcBorders>
              <w:top w:val="single" w:sz="4" w:space="0" w:color="000000"/>
              <w:left w:val="single" w:sz="4" w:space="0" w:color="000000"/>
              <w:bottom w:val="single" w:sz="4" w:space="0" w:color="000000"/>
              <w:right w:val="double" w:sz="4" w:space="0" w:color="000000"/>
            </w:tcBorders>
          </w:tcPr>
          <w:p w:rsidR="00371C58" w:rsidRPr="0014707B" w:rsidRDefault="00371C58" w:rsidP="0014707B">
            <w:pPr>
              <w:spacing w:after="0" w:line="240" w:lineRule="auto"/>
              <w:rPr>
                <w:rFonts w:ascii="Times New Roman" w:hAnsi="Times New Roman"/>
                <w:bCs/>
              </w:rPr>
            </w:pPr>
            <w:r w:rsidRPr="0014707B">
              <w:rPr>
                <w:rFonts w:ascii="Times New Roman" w:hAnsi="Times New Roman"/>
                <w:bCs/>
              </w:rPr>
              <w:t>„XXI век – век услуга и Услужног права“</w:t>
            </w:r>
          </w:p>
          <w:p w:rsidR="00371C58" w:rsidRPr="0014707B" w:rsidRDefault="00371C58" w:rsidP="0014707B">
            <w:pPr>
              <w:spacing w:after="0" w:line="240" w:lineRule="auto"/>
              <w:rPr>
                <w:rFonts w:ascii="Times New Roman" w:hAnsi="Times New Roman"/>
              </w:rPr>
            </w:pPr>
            <w:r w:rsidRPr="0014707B">
              <w:rPr>
                <w:rFonts w:ascii="Times New Roman" w:hAnsi="Times New Roman"/>
                <w:bCs/>
              </w:rPr>
              <w:t>„Усклађивање правног система Србије са стандардима Европске уније“</w:t>
            </w:r>
          </w:p>
        </w:tc>
      </w:tr>
      <w:tr w:rsidR="00371C58" w:rsidRPr="0014707B" w:rsidTr="00371C58">
        <w:tc>
          <w:tcPr>
            <w:tcW w:w="874" w:type="dxa"/>
            <w:tcBorders>
              <w:top w:val="single" w:sz="4" w:space="0" w:color="000000"/>
              <w:left w:val="double" w:sz="4" w:space="0" w:color="000000"/>
              <w:bottom w:val="single" w:sz="4" w:space="0" w:color="000000"/>
            </w:tcBorders>
            <w:vAlign w:val="center"/>
          </w:tcPr>
          <w:p w:rsidR="00371C58" w:rsidRPr="0014707B" w:rsidRDefault="00371C58" w:rsidP="0014707B">
            <w:pPr>
              <w:spacing w:after="0" w:line="240" w:lineRule="auto"/>
              <w:jc w:val="center"/>
              <w:rPr>
                <w:rFonts w:ascii="Times New Roman" w:hAnsi="Times New Roman"/>
                <w:b/>
              </w:rPr>
            </w:pPr>
            <w:r w:rsidRPr="0014707B">
              <w:rPr>
                <w:rFonts w:ascii="Times New Roman" w:eastAsia="MS Mincho" w:hAnsi="Times New Roman"/>
                <w:b/>
                <w:lang w:val="sr-Cyrl-CS"/>
              </w:rPr>
              <w:t>2.</w:t>
            </w:r>
          </w:p>
        </w:tc>
        <w:tc>
          <w:tcPr>
            <w:tcW w:w="3237"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jc w:val="both"/>
              <w:rPr>
                <w:rFonts w:ascii="Times New Roman" w:eastAsia="MS Mincho" w:hAnsi="Times New Roman"/>
                <w:b/>
              </w:rPr>
            </w:pPr>
            <w:r w:rsidRPr="0014707B">
              <w:rPr>
                <w:rFonts w:ascii="Times New Roman" w:eastAsia="MS Mincho" w:hAnsi="Times New Roman"/>
                <w:b/>
              </w:rPr>
              <w:t>Срђан С. Ђорђевић</w:t>
            </w:r>
          </w:p>
        </w:tc>
        <w:tc>
          <w:tcPr>
            <w:tcW w:w="1985"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rPr>
                <w:rFonts w:ascii="Times New Roman" w:hAnsi="Times New Roman"/>
              </w:rPr>
            </w:pPr>
            <w:r w:rsidRPr="0014707B">
              <w:rPr>
                <w:rFonts w:ascii="Times New Roman" w:eastAsia="MS Mincho" w:hAnsi="Times New Roman"/>
                <w:lang w:val="sr-Cyrl-CS"/>
              </w:rPr>
              <w:t>Редовни професор</w:t>
            </w:r>
          </w:p>
        </w:tc>
        <w:tc>
          <w:tcPr>
            <w:tcW w:w="3093" w:type="dxa"/>
            <w:tcBorders>
              <w:top w:val="single" w:sz="4" w:space="0" w:color="000000"/>
              <w:left w:val="single" w:sz="4" w:space="0" w:color="000000"/>
              <w:bottom w:val="single" w:sz="4" w:space="0" w:color="000000"/>
              <w:right w:val="double" w:sz="4" w:space="0" w:color="000000"/>
            </w:tcBorders>
          </w:tcPr>
          <w:p w:rsidR="00371C58" w:rsidRPr="0014707B" w:rsidRDefault="00371C58" w:rsidP="0014707B">
            <w:pPr>
              <w:spacing w:after="0" w:line="240" w:lineRule="auto"/>
              <w:rPr>
                <w:rFonts w:ascii="Times New Roman" w:hAnsi="Times New Roman"/>
                <w:bCs/>
              </w:rPr>
            </w:pPr>
            <w:r w:rsidRPr="0014707B">
              <w:rPr>
                <w:rFonts w:ascii="Times New Roman" w:hAnsi="Times New Roman"/>
                <w:bCs/>
              </w:rPr>
              <w:t>„XXI век – век услуга и Услужног права“</w:t>
            </w:r>
          </w:p>
          <w:p w:rsidR="00371C58" w:rsidRPr="0014707B" w:rsidRDefault="00371C58" w:rsidP="0014707B">
            <w:pPr>
              <w:spacing w:after="0" w:line="240" w:lineRule="auto"/>
              <w:rPr>
                <w:rFonts w:ascii="Times New Roman" w:hAnsi="Times New Roman"/>
              </w:rPr>
            </w:pPr>
            <w:r w:rsidRPr="0014707B">
              <w:rPr>
                <w:rFonts w:ascii="Times New Roman" w:hAnsi="Times New Roman"/>
                <w:bCs/>
              </w:rPr>
              <w:t>„Усклађивање правног система Србије са стандардима Европске уније“</w:t>
            </w:r>
          </w:p>
        </w:tc>
      </w:tr>
      <w:tr w:rsidR="00371C58" w:rsidRPr="0014707B" w:rsidTr="00371C58">
        <w:tc>
          <w:tcPr>
            <w:tcW w:w="874" w:type="dxa"/>
            <w:tcBorders>
              <w:top w:val="single" w:sz="4" w:space="0" w:color="000000"/>
              <w:left w:val="double" w:sz="4" w:space="0" w:color="000000"/>
              <w:bottom w:val="single" w:sz="4" w:space="0" w:color="000000"/>
            </w:tcBorders>
            <w:vAlign w:val="center"/>
          </w:tcPr>
          <w:p w:rsidR="00371C58" w:rsidRPr="0014707B" w:rsidRDefault="00371C58" w:rsidP="0014707B">
            <w:pPr>
              <w:snapToGrid w:val="0"/>
              <w:spacing w:after="0" w:line="240" w:lineRule="auto"/>
              <w:jc w:val="center"/>
              <w:rPr>
                <w:rFonts w:ascii="Times New Roman" w:eastAsia="MS Mincho" w:hAnsi="Times New Roman"/>
                <w:b/>
              </w:rPr>
            </w:pPr>
            <w:r w:rsidRPr="0014707B">
              <w:rPr>
                <w:rFonts w:ascii="Times New Roman" w:eastAsia="MS Mincho" w:hAnsi="Times New Roman"/>
                <w:b/>
              </w:rPr>
              <w:t>3.</w:t>
            </w:r>
          </w:p>
        </w:tc>
        <w:tc>
          <w:tcPr>
            <w:tcW w:w="3237"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jc w:val="both"/>
              <w:rPr>
                <w:rFonts w:ascii="Times New Roman" w:eastAsia="MS Mincho" w:hAnsi="Times New Roman"/>
                <w:b/>
              </w:rPr>
            </w:pPr>
            <w:r w:rsidRPr="0014707B">
              <w:rPr>
                <w:rFonts w:ascii="Times New Roman" w:eastAsia="MS Mincho" w:hAnsi="Times New Roman"/>
                <w:b/>
              </w:rPr>
              <w:t>Драган М. Вујисић</w:t>
            </w:r>
          </w:p>
        </w:tc>
        <w:tc>
          <w:tcPr>
            <w:tcW w:w="1985"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rPr>
                <w:rFonts w:ascii="Times New Roman" w:hAnsi="Times New Roman"/>
              </w:rPr>
            </w:pPr>
            <w:r w:rsidRPr="0014707B">
              <w:rPr>
                <w:rFonts w:ascii="Times New Roman" w:eastAsia="MS Mincho" w:hAnsi="Times New Roman"/>
                <w:lang w:val="sr-Cyrl-CS"/>
              </w:rPr>
              <w:t>Редовни професор</w:t>
            </w:r>
          </w:p>
        </w:tc>
        <w:tc>
          <w:tcPr>
            <w:tcW w:w="3093" w:type="dxa"/>
            <w:tcBorders>
              <w:top w:val="single" w:sz="4" w:space="0" w:color="000000"/>
              <w:left w:val="single" w:sz="4" w:space="0" w:color="000000"/>
              <w:bottom w:val="single" w:sz="4" w:space="0" w:color="000000"/>
              <w:right w:val="double" w:sz="4" w:space="0" w:color="000000"/>
            </w:tcBorders>
          </w:tcPr>
          <w:p w:rsidR="00371C58" w:rsidRPr="0014707B" w:rsidRDefault="00371C58" w:rsidP="0014707B">
            <w:pPr>
              <w:spacing w:after="0" w:line="240" w:lineRule="auto"/>
              <w:rPr>
                <w:rFonts w:ascii="Times New Roman" w:hAnsi="Times New Roman"/>
                <w:bCs/>
              </w:rPr>
            </w:pPr>
            <w:r w:rsidRPr="0014707B">
              <w:rPr>
                <w:rFonts w:ascii="Times New Roman" w:hAnsi="Times New Roman"/>
                <w:bCs/>
              </w:rPr>
              <w:t>„XXI век – век услуга и Услужног права“</w:t>
            </w:r>
          </w:p>
          <w:p w:rsidR="00371C58" w:rsidRPr="0014707B" w:rsidRDefault="00371C58" w:rsidP="0014707B">
            <w:pPr>
              <w:spacing w:after="0" w:line="240" w:lineRule="auto"/>
              <w:rPr>
                <w:rFonts w:ascii="Times New Roman" w:hAnsi="Times New Roman"/>
              </w:rPr>
            </w:pPr>
            <w:r w:rsidRPr="0014707B">
              <w:rPr>
                <w:rFonts w:ascii="Times New Roman" w:hAnsi="Times New Roman"/>
                <w:bCs/>
              </w:rPr>
              <w:t>„Усклађивање правног система Србије са стандардима Европске уније“</w:t>
            </w:r>
          </w:p>
        </w:tc>
      </w:tr>
      <w:tr w:rsidR="00371C58" w:rsidRPr="0014707B" w:rsidTr="00371C58">
        <w:tc>
          <w:tcPr>
            <w:tcW w:w="874" w:type="dxa"/>
            <w:tcBorders>
              <w:top w:val="single" w:sz="4" w:space="0" w:color="000000"/>
              <w:left w:val="double" w:sz="4" w:space="0" w:color="000000"/>
              <w:bottom w:val="single" w:sz="4" w:space="0" w:color="000000"/>
            </w:tcBorders>
            <w:vAlign w:val="center"/>
          </w:tcPr>
          <w:p w:rsidR="00371C58" w:rsidRPr="0014707B" w:rsidRDefault="00371C58" w:rsidP="0014707B">
            <w:pPr>
              <w:snapToGrid w:val="0"/>
              <w:spacing w:after="0" w:line="240" w:lineRule="auto"/>
              <w:jc w:val="center"/>
              <w:rPr>
                <w:rFonts w:ascii="Times New Roman" w:eastAsia="MS Mincho" w:hAnsi="Times New Roman"/>
                <w:b/>
              </w:rPr>
            </w:pPr>
            <w:r w:rsidRPr="0014707B">
              <w:rPr>
                <w:rFonts w:ascii="Times New Roman" w:eastAsia="MS Mincho" w:hAnsi="Times New Roman"/>
                <w:b/>
              </w:rPr>
              <w:t>4.</w:t>
            </w:r>
          </w:p>
        </w:tc>
        <w:tc>
          <w:tcPr>
            <w:tcW w:w="3237"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jc w:val="both"/>
              <w:rPr>
                <w:rFonts w:ascii="Times New Roman" w:eastAsia="MS Mincho" w:hAnsi="Times New Roman"/>
                <w:b/>
              </w:rPr>
            </w:pPr>
            <w:r w:rsidRPr="0014707B">
              <w:rPr>
                <w:rFonts w:ascii="Times New Roman" w:eastAsia="MS Mincho" w:hAnsi="Times New Roman"/>
                <w:b/>
              </w:rPr>
              <w:t>Нада В. Тодоровић</w:t>
            </w:r>
          </w:p>
        </w:tc>
        <w:tc>
          <w:tcPr>
            <w:tcW w:w="1985"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rPr>
                <w:rFonts w:ascii="Times New Roman" w:hAnsi="Times New Roman"/>
              </w:rPr>
            </w:pPr>
            <w:r w:rsidRPr="0014707B">
              <w:rPr>
                <w:rFonts w:ascii="Times New Roman" w:eastAsia="MS Mincho" w:hAnsi="Times New Roman"/>
                <w:lang w:val="sr-Cyrl-CS"/>
              </w:rPr>
              <w:t>Редовни професор</w:t>
            </w:r>
          </w:p>
        </w:tc>
        <w:tc>
          <w:tcPr>
            <w:tcW w:w="3093" w:type="dxa"/>
            <w:tcBorders>
              <w:top w:val="single" w:sz="4" w:space="0" w:color="000000"/>
              <w:left w:val="single" w:sz="4" w:space="0" w:color="000000"/>
              <w:bottom w:val="single" w:sz="4" w:space="0" w:color="000000"/>
              <w:right w:val="double" w:sz="4" w:space="0" w:color="000000"/>
            </w:tcBorders>
          </w:tcPr>
          <w:p w:rsidR="00371C58" w:rsidRPr="0014707B" w:rsidRDefault="00371C58" w:rsidP="0014707B">
            <w:pPr>
              <w:spacing w:after="0" w:line="240" w:lineRule="auto"/>
              <w:rPr>
                <w:rFonts w:ascii="Times New Roman" w:hAnsi="Times New Roman"/>
                <w:bCs/>
              </w:rPr>
            </w:pPr>
            <w:r w:rsidRPr="0014707B">
              <w:rPr>
                <w:rFonts w:ascii="Times New Roman" w:hAnsi="Times New Roman"/>
                <w:bCs/>
              </w:rPr>
              <w:t>„XXI век – век услуга и Услужног права“</w:t>
            </w:r>
          </w:p>
          <w:p w:rsidR="00371C58" w:rsidRPr="0014707B" w:rsidRDefault="00371C58" w:rsidP="0014707B">
            <w:pPr>
              <w:snapToGrid w:val="0"/>
              <w:spacing w:after="0" w:line="240" w:lineRule="auto"/>
              <w:rPr>
                <w:rFonts w:ascii="Times New Roman" w:eastAsia="MS Mincho" w:hAnsi="Times New Roman"/>
                <w:lang w:val="sr-Cyrl-CS"/>
              </w:rPr>
            </w:pPr>
            <w:r w:rsidRPr="0014707B">
              <w:rPr>
                <w:rFonts w:ascii="Times New Roman" w:hAnsi="Times New Roman"/>
                <w:bCs/>
              </w:rPr>
              <w:t>„УсклађивањеправногсистемаСрбијесастандардимаЕвропскеуније“</w:t>
            </w:r>
          </w:p>
        </w:tc>
      </w:tr>
      <w:tr w:rsidR="00371C58" w:rsidRPr="0014707B" w:rsidTr="00371C58">
        <w:tc>
          <w:tcPr>
            <w:tcW w:w="874" w:type="dxa"/>
            <w:tcBorders>
              <w:top w:val="single" w:sz="4" w:space="0" w:color="000000"/>
              <w:left w:val="double" w:sz="4" w:space="0" w:color="000000"/>
              <w:bottom w:val="single" w:sz="4" w:space="0" w:color="000000"/>
            </w:tcBorders>
            <w:vAlign w:val="center"/>
          </w:tcPr>
          <w:p w:rsidR="00371C58" w:rsidRPr="0014707B" w:rsidRDefault="00371C58" w:rsidP="0014707B">
            <w:pPr>
              <w:spacing w:after="0" w:line="240" w:lineRule="auto"/>
              <w:jc w:val="center"/>
              <w:rPr>
                <w:rFonts w:ascii="Times New Roman" w:eastAsia="MS Mincho" w:hAnsi="Times New Roman"/>
                <w:b/>
              </w:rPr>
            </w:pPr>
          </w:p>
          <w:p w:rsidR="00371C58" w:rsidRPr="0014707B" w:rsidRDefault="00371C58" w:rsidP="0014707B">
            <w:pPr>
              <w:spacing w:after="0" w:line="240" w:lineRule="auto"/>
              <w:jc w:val="center"/>
              <w:rPr>
                <w:rFonts w:ascii="Times New Roman" w:hAnsi="Times New Roman"/>
                <w:b/>
              </w:rPr>
            </w:pPr>
            <w:r w:rsidRPr="0014707B">
              <w:rPr>
                <w:rFonts w:ascii="Times New Roman" w:eastAsia="MS Mincho" w:hAnsi="Times New Roman"/>
                <w:b/>
              </w:rPr>
              <w:t>5.</w:t>
            </w:r>
          </w:p>
        </w:tc>
        <w:tc>
          <w:tcPr>
            <w:tcW w:w="3237"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jc w:val="both"/>
              <w:rPr>
                <w:rFonts w:ascii="Times New Roman" w:eastAsia="MS Mincho" w:hAnsi="Times New Roman"/>
                <w:b/>
              </w:rPr>
            </w:pPr>
          </w:p>
          <w:p w:rsidR="00371C58" w:rsidRPr="0014707B" w:rsidRDefault="00371C58" w:rsidP="0014707B">
            <w:pPr>
              <w:spacing w:after="0" w:line="240" w:lineRule="auto"/>
              <w:jc w:val="both"/>
              <w:rPr>
                <w:rFonts w:ascii="Times New Roman" w:eastAsia="MS Mincho" w:hAnsi="Times New Roman"/>
                <w:b/>
              </w:rPr>
            </w:pPr>
            <w:r w:rsidRPr="0014707B">
              <w:rPr>
                <w:rFonts w:ascii="Times New Roman" w:eastAsia="MS Mincho" w:hAnsi="Times New Roman"/>
                <w:b/>
              </w:rPr>
              <w:t>Драгица Ђ. Живојиновић</w:t>
            </w:r>
          </w:p>
        </w:tc>
        <w:tc>
          <w:tcPr>
            <w:tcW w:w="1985"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rPr>
                <w:rFonts w:ascii="Times New Roman" w:eastAsia="MS Mincho" w:hAnsi="Times New Roman"/>
                <w:lang w:val="sr-Cyrl-CS"/>
              </w:rPr>
            </w:pPr>
          </w:p>
          <w:p w:rsidR="00371C58" w:rsidRPr="0014707B" w:rsidRDefault="00371C58" w:rsidP="0014707B">
            <w:pPr>
              <w:spacing w:after="0" w:line="240" w:lineRule="auto"/>
              <w:rPr>
                <w:rFonts w:ascii="Times New Roman" w:eastAsia="MS Mincho" w:hAnsi="Times New Roman"/>
                <w:lang w:val="sr-Cyrl-CS"/>
              </w:rPr>
            </w:pPr>
            <w:r w:rsidRPr="0014707B">
              <w:rPr>
                <w:rFonts w:ascii="Times New Roman" w:eastAsia="MS Mincho" w:hAnsi="Times New Roman"/>
                <w:lang w:val="sr-Cyrl-CS"/>
              </w:rPr>
              <w:t>Редовни професор</w:t>
            </w:r>
          </w:p>
        </w:tc>
        <w:tc>
          <w:tcPr>
            <w:tcW w:w="3093" w:type="dxa"/>
            <w:tcBorders>
              <w:top w:val="single" w:sz="4" w:space="0" w:color="000000"/>
              <w:left w:val="single" w:sz="4" w:space="0" w:color="000000"/>
              <w:bottom w:val="single" w:sz="4" w:space="0" w:color="000000"/>
              <w:right w:val="double" w:sz="4" w:space="0" w:color="000000"/>
            </w:tcBorders>
          </w:tcPr>
          <w:p w:rsidR="00371C58" w:rsidRPr="0014707B" w:rsidRDefault="00371C58" w:rsidP="0014707B">
            <w:pPr>
              <w:spacing w:after="0" w:line="240" w:lineRule="auto"/>
              <w:rPr>
                <w:rFonts w:ascii="Times New Roman" w:hAnsi="Times New Roman"/>
                <w:bCs/>
              </w:rPr>
            </w:pPr>
            <w:r w:rsidRPr="0014707B">
              <w:rPr>
                <w:rFonts w:ascii="Times New Roman" w:hAnsi="Times New Roman"/>
                <w:bCs/>
              </w:rPr>
              <w:t>„XXI век – век услуга и Услужног права“</w:t>
            </w:r>
          </w:p>
          <w:p w:rsidR="00371C58" w:rsidRPr="0014707B" w:rsidRDefault="00371C58" w:rsidP="0014707B">
            <w:pPr>
              <w:spacing w:after="0" w:line="240" w:lineRule="auto"/>
              <w:rPr>
                <w:rFonts w:ascii="Times New Roman" w:hAnsi="Times New Roman"/>
              </w:rPr>
            </w:pPr>
            <w:r w:rsidRPr="0014707B">
              <w:rPr>
                <w:rFonts w:ascii="Times New Roman" w:hAnsi="Times New Roman"/>
                <w:bCs/>
              </w:rPr>
              <w:t>„Усклађивање правног система Србије са стандардима Европске уније“</w:t>
            </w:r>
          </w:p>
        </w:tc>
      </w:tr>
      <w:tr w:rsidR="00371C58" w:rsidRPr="0014707B" w:rsidTr="00371C58">
        <w:tc>
          <w:tcPr>
            <w:tcW w:w="874" w:type="dxa"/>
            <w:tcBorders>
              <w:top w:val="single" w:sz="4" w:space="0" w:color="000000"/>
              <w:left w:val="double" w:sz="4" w:space="0" w:color="000000"/>
              <w:bottom w:val="single" w:sz="4" w:space="0" w:color="000000"/>
            </w:tcBorders>
            <w:vAlign w:val="center"/>
          </w:tcPr>
          <w:p w:rsidR="00371C58" w:rsidRPr="0014707B" w:rsidRDefault="00371C58" w:rsidP="0014707B">
            <w:pPr>
              <w:spacing w:after="0" w:line="240" w:lineRule="auto"/>
              <w:jc w:val="center"/>
              <w:rPr>
                <w:rFonts w:ascii="Times New Roman" w:eastAsia="MS Mincho" w:hAnsi="Times New Roman"/>
                <w:b/>
              </w:rPr>
            </w:pPr>
            <w:r w:rsidRPr="0014707B">
              <w:rPr>
                <w:rFonts w:ascii="Times New Roman" w:eastAsia="MS Mincho" w:hAnsi="Times New Roman"/>
                <w:b/>
              </w:rPr>
              <w:t>6.</w:t>
            </w:r>
          </w:p>
        </w:tc>
        <w:tc>
          <w:tcPr>
            <w:tcW w:w="3237"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jc w:val="both"/>
              <w:rPr>
                <w:rFonts w:ascii="Times New Roman" w:eastAsia="MS Mincho" w:hAnsi="Times New Roman"/>
                <w:b/>
              </w:rPr>
            </w:pPr>
            <w:r w:rsidRPr="0014707B">
              <w:rPr>
                <w:rFonts w:ascii="Times New Roman" w:eastAsia="MS Mincho" w:hAnsi="Times New Roman"/>
                <w:b/>
              </w:rPr>
              <w:t>Нина С. Планојевић</w:t>
            </w:r>
          </w:p>
        </w:tc>
        <w:tc>
          <w:tcPr>
            <w:tcW w:w="1985"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rPr>
                <w:rFonts w:ascii="Times New Roman" w:hAnsi="Times New Roman"/>
              </w:rPr>
            </w:pPr>
            <w:r w:rsidRPr="0014707B">
              <w:rPr>
                <w:rFonts w:ascii="Times New Roman" w:eastAsia="MS Mincho" w:hAnsi="Times New Roman"/>
                <w:lang w:val="sr-Cyrl-CS"/>
              </w:rPr>
              <w:t>Редовни професор</w:t>
            </w:r>
          </w:p>
        </w:tc>
        <w:tc>
          <w:tcPr>
            <w:tcW w:w="3093" w:type="dxa"/>
            <w:tcBorders>
              <w:top w:val="single" w:sz="4" w:space="0" w:color="000000"/>
              <w:left w:val="single" w:sz="4" w:space="0" w:color="000000"/>
              <w:bottom w:val="single" w:sz="4" w:space="0" w:color="000000"/>
              <w:right w:val="double" w:sz="4" w:space="0" w:color="000000"/>
            </w:tcBorders>
          </w:tcPr>
          <w:p w:rsidR="00371C58" w:rsidRPr="0014707B" w:rsidRDefault="00371C58" w:rsidP="0014707B">
            <w:pPr>
              <w:spacing w:after="0" w:line="240" w:lineRule="auto"/>
              <w:rPr>
                <w:rFonts w:ascii="Times New Roman" w:hAnsi="Times New Roman"/>
                <w:bCs/>
              </w:rPr>
            </w:pPr>
            <w:r w:rsidRPr="0014707B">
              <w:rPr>
                <w:rFonts w:ascii="Times New Roman" w:hAnsi="Times New Roman"/>
                <w:bCs/>
              </w:rPr>
              <w:t>„XXI век – век услуга и Услужног права“</w:t>
            </w:r>
          </w:p>
          <w:p w:rsidR="00371C58" w:rsidRPr="0014707B" w:rsidRDefault="00371C58" w:rsidP="0014707B">
            <w:pPr>
              <w:spacing w:after="0" w:line="240" w:lineRule="auto"/>
              <w:rPr>
                <w:rFonts w:ascii="Times New Roman" w:hAnsi="Times New Roman"/>
              </w:rPr>
            </w:pPr>
            <w:r w:rsidRPr="0014707B">
              <w:rPr>
                <w:rFonts w:ascii="Times New Roman" w:hAnsi="Times New Roman"/>
                <w:bCs/>
              </w:rPr>
              <w:t>„Усклађивање правног система Србије са стандардима Европске уније“</w:t>
            </w:r>
          </w:p>
        </w:tc>
      </w:tr>
      <w:tr w:rsidR="00371C58" w:rsidRPr="0014707B" w:rsidTr="00371C58">
        <w:tc>
          <w:tcPr>
            <w:tcW w:w="874" w:type="dxa"/>
            <w:tcBorders>
              <w:top w:val="single" w:sz="4" w:space="0" w:color="000000"/>
              <w:left w:val="double" w:sz="4" w:space="0" w:color="000000"/>
              <w:bottom w:val="single" w:sz="4" w:space="0" w:color="000000"/>
            </w:tcBorders>
            <w:vAlign w:val="center"/>
          </w:tcPr>
          <w:p w:rsidR="00371C58" w:rsidRPr="0014707B" w:rsidRDefault="00371C58" w:rsidP="0014707B">
            <w:pPr>
              <w:spacing w:after="0" w:line="240" w:lineRule="auto"/>
              <w:jc w:val="center"/>
              <w:rPr>
                <w:rFonts w:ascii="Times New Roman" w:eastAsia="MS Mincho" w:hAnsi="Times New Roman"/>
                <w:b/>
              </w:rPr>
            </w:pPr>
            <w:r w:rsidRPr="0014707B">
              <w:rPr>
                <w:rFonts w:ascii="Times New Roman" w:eastAsia="MS Mincho" w:hAnsi="Times New Roman"/>
                <w:b/>
              </w:rPr>
              <w:t>7.</w:t>
            </w:r>
          </w:p>
        </w:tc>
        <w:tc>
          <w:tcPr>
            <w:tcW w:w="3237"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jc w:val="both"/>
              <w:rPr>
                <w:rFonts w:ascii="Times New Roman" w:eastAsia="MS Mincho" w:hAnsi="Times New Roman"/>
                <w:b/>
              </w:rPr>
            </w:pPr>
            <w:r w:rsidRPr="0014707B">
              <w:rPr>
                <w:rFonts w:ascii="Times New Roman" w:eastAsia="MS Mincho" w:hAnsi="Times New Roman"/>
                <w:b/>
              </w:rPr>
              <w:t>Стефан Ђ. Шокињов</w:t>
            </w:r>
          </w:p>
        </w:tc>
        <w:tc>
          <w:tcPr>
            <w:tcW w:w="1985"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rPr>
                <w:rFonts w:ascii="Times New Roman" w:hAnsi="Times New Roman"/>
              </w:rPr>
            </w:pPr>
            <w:r w:rsidRPr="0014707B">
              <w:rPr>
                <w:rFonts w:ascii="Times New Roman" w:eastAsia="MS Mincho" w:hAnsi="Times New Roman"/>
                <w:lang w:val="sr-Cyrl-CS"/>
              </w:rPr>
              <w:t>Редовни професор</w:t>
            </w:r>
          </w:p>
        </w:tc>
        <w:tc>
          <w:tcPr>
            <w:tcW w:w="3093" w:type="dxa"/>
            <w:tcBorders>
              <w:top w:val="single" w:sz="4" w:space="0" w:color="000000"/>
              <w:left w:val="single" w:sz="4" w:space="0" w:color="000000"/>
              <w:bottom w:val="single" w:sz="4" w:space="0" w:color="000000"/>
              <w:right w:val="double" w:sz="4" w:space="0" w:color="000000"/>
            </w:tcBorders>
          </w:tcPr>
          <w:p w:rsidR="00371C58" w:rsidRPr="0014707B" w:rsidRDefault="00371C58" w:rsidP="0014707B">
            <w:pPr>
              <w:spacing w:after="0" w:line="240" w:lineRule="auto"/>
              <w:rPr>
                <w:rFonts w:ascii="Times New Roman" w:hAnsi="Times New Roman"/>
                <w:bCs/>
              </w:rPr>
            </w:pPr>
            <w:r w:rsidRPr="0014707B">
              <w:rPr>
                <w:rFonts w:ascii="Times New Roman" w:hAnsi="Times New Roman"/>
                <w:bCs/>
              </w:rPr>
              <w:t>„XXI век – век услуга и Услужног права“</w:t>
            </w:r>
          </w:p>
          <w:p w:rsidR="00371C58" w:rsidRPr="0014707B" w:rsidRDefault="00371C58" w:rsidP="0014707B">
            <w:pPr>
              <w:spacing w:after="0" w:line="240" w:lineRule="auto"/>
              <w:rPr>
                <w:rFonts w:ascii="Times New Roman" w:hAnsi="Times New Roman"/>
              </w:rPr>
            </w:pPr>
            <w:r w:rsidRPr="0014707B">
              <w:rPr>
                <w:rFonts w:ascii="Times New Roman" w:hAnsi="Times New Roman"/>
                <w:bCs/>
              </w:rPr>
              <w:t>„Усклађивање правног система Србије са стандардима Европске уније“</w:t>
            </w:r>
          </w:p>
        </w:tc>
      </w:tr>
      <w:tr w:rsidR="00371C58" w:rsidRPr="0014707B" w:rsidTr="00371C58">
        <w:tc>
          <w:tcPr>
            <w:tcW w:w="874" w:type="dxa"/>
            <w:tcBorders>
              <w:top w:val="single" w:sz="4" w:space="0" w:color="000000"/>
              <w:left w:val="double" w:sz="4" w:space="0" w:color="000000"/>
              <w:bottom w:val="single" w:sz="4" w:space="0" w:color="000000"/>
            </w:tcBorders>
            <w:vAlign w:val="center"/>
          </w:tcPr>
          <w:p w:rsidR="00371C58" w:rsidRPr="0014707B" w:rsidRDefault="00371C58" w:rsidP="0014707B">
            <w:pPr>
              <w:spacing w:after="0" w:line="240" w:lineRule="auto"/>
              <w:jc w:val="center"/>
              <w:rPr>
                <w:rFonts w:ascii="Times New Roman" w:eastAsia="MS Mincho" w:hAnsi="Times New Roman"/>
                <w:b/>
              </w:rPr>
            </w:pPr>
            <w:r w:rsidRPr="0014707B">
              <w:rPr>
                <w:rFonts w:ascii="Times New Roman" w:eastAsia="MS Mincho" w:hAnsi="Times New Roman"/>
                <w:b/>
              </w:rPr>
              <w:t>8.</w:t>
            </w:r>
          </w:p>
        </w:tc>
        <w:tc>
          <w:tcPr>
            <w:tcW w:w="3237"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jc w:val="both"/>
              <w:rPr>
                <w:rFonts w:ascii="Times New Roman" w:eastAsia="MS Mincho" w:hAnsi="Times New Roman"/>
                <w:b/>
              </w:rPr>
            </w:pPr>
            <w:r w:rsidRPr="0014707B">
              <w:rPr>
                <w:rFonts w:ascii="Times New Roman" w:eastAsia="MS Mincho" w:hAnsi="Times New Roman"/>
                <w:b/>
              </w:rPr>
              <w:t>Милан Н. Палевић</w:t>
            </w:r>
          </w:p>
        </w:tc>
        <w:tc>
          <w:tcPr>
            <w:tcW w:w="1985"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rPr>
                <w:rFonts w:ascii="Times New Roman" w:hAnsi="Times New Roman"/>
              </w:rPr>
            </w:pPr>
            <w:r w:rsidRPr="0014707B">
              <w:rPr>
                <w:rFonts w:ascii="Times New Roman" w:eastAsia="MS Mincho" w:hAnsi="Times New Roman"/>
                <w:lang w:val="sr-Cyrl-CS"/>
              </w:rPr>
              <w:t>Редовни професор</w:t>
            </w:r>
          </w:p>
        </w:tc>
        <w:tc>
          <w:tcPr>
            <w:tcW w:w="3093" w:type="dxa"/>
            <w:tcBorders>
              <w:top w:val="single" w:sz="4" w:space="0" w:color="000000"/>
              <w:left w:val="single" w:sz="4" w:space="0" w:color="000000"/>
              <w:bottom w:val="single" w:sz="4" w:space="0" w:color="000000"/>
              <w:right w:val="double" w:sz="4" w:space="0" w:color="000000"/>
            </w:tcBorders>
          </w:tcPr>
          <w:p w:rsidR="00371C58" w:rsidRPr="0014707B" w:rsidRDefault="00371C58" w:rsidP="0014707B">
            <w:pPr>
              <w:spacing w:after="0" w:line="240" w:lineRule="auto"/>
              <w:rPr>
                <w:rFonts w:ascii="Times New Roman" w:hAnsi="Times New Roman"/>
                <w:bCs/>
              </w:rPr>
            </w:pPr>
            <w:r w:rsidRPr="0014707B">
              <w:rPr>
                <w:rFonts w:ascii="Times New Roman" w:hAnsi="Times New Roman"/>
                <w:bCs/>
              </w:rPr>
              <w:t>„XXI век – век услуга и Услужног права“</w:t>
            </w:r>
          </w:p>
          <w:p w:rsidR="00371C58" w:rsidRPr="0014707B" w:rsidRDefault="00371C58" w:rsidP="0014707B">
            <w:pPr>
              <w:spacing w:after="0" w:line="240" w:lineRule="auto"/>
              <w:rPr>
                <w:rFonts w:ascii="Times New Roman" w:hAnsi="Times New Roman"/>
              </w:rPr>
            </w:pPr>
            <w:r w:rsidRPr="0014707B">
              <w:rPr>
                <w:rFonts w:ascii="Times New Roman" w:hAnsi="Times New Roman"/>
                <w:bCs/>
              </w:rPr>
              <w:t>„Усклађивање правног система Србије са стандардима Европске уније“</w:t>
            </w:r>
          </w:p>
        </w:tc>
      </w:tr>
      <w:tr w:rsidR="00371C58" w:rsidRPr="0014707B" w:rsidTr="00371C58">
        <w:tc>
          <w:tcPr>
            <w:tcW w:w="874" w:type="dxa"/>
            <w:tcBorders>
              <w:top w:val="single" w:sz="4" w:space="0" w:color="000000"/>
              <w:left w:val="double" w:sz="4" w:space="0" w:color="000000"/>
              <w:bottom w:val="single" w:sz="4" w:space="0" w:color="000000"/>
            </w:tcBorders>
            <w:vAlign w:val="center"/>
          </w:tcPr>
          <w:p w:rsidR="00371C58" w:rsidRPr="0014707B" w:rsidRDefault="00371C58" w:rsidP="0014707B">
            <w:pPr>
              <w:spacing w:after="0" w:line="240" w:lineRule="auto"/>
              <w:jc w:val="center"/>
              <w:rPr>
                <w:rFonts w:ascii="Times New Roman" w:eastAsia="MS Mincho" w:hAnsi="Times New Roman"/>
                <w:b/>
              </w:rPr>
            </w:pPr>
            <w:r w:rsidRPr="0014707B">
              <w:rPr>
                <w:rFonts w:ascii="Times New Roman" w:eastAsia="MS Mincho" w:hAnsi="Times New Roman"/>
                <w:b/>
              </w:rPr>
              <w:lastRenderedPageBreak/>
              <w:t>9.</w:t>
            </w:r>
          </w:p>
        </w:tc>
        <w:tc>
          <w:tcPr>
            <w:tcW w:w="3237"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jc w:val="both"/>
              <w:rPr>
                <w:rFonts w:ascii="Times New Roman" w:eastAsia="MS Mincho" w:hAnsi="Times New Roman"/>
                <w:b/>
              </w:rPr>
            </w:pPr>
          </w:p>
          <w:p w:rsidR="00371C58" w:rsidRPr="0014707B" w:rsidRDefault="00371C58" w:rsidP="0014707B">
            <w:pPr>
              <w:spacing w:after="0" w:line="240" w:lineRule="auto"/>
              <w:rPr>
                <w:rFonts w:ascii="Times New Roman" w:eastAsia="MS Mincho" w:hAnsi="Times New Roman"/>
                <w:b/>
              </w:rPr>
            </w:pPr>
            <w:r w:rsidRPr="0014707B">
              <w:rPr>
                <w:rFonts w:ascii="Times New Roman" w:eastAsia="MS Mincho" w:hAnsi="Times New Roman"/>
                <w:b/>
              </w:rPr>
              <w:t>Јасмина Д. Лабудовић</w:t>
            </w:r>
            <w:r w:rsidR="00AA0A85">
              <w:rPr>
                <w:rFonts w:ascii="Times New Roman" w:eastAsia="MS Mincho" w:hAnsi="Times New Roman"/>
                <w:b/>
                <w:lang w:val="sr-Cyrl-RS"/>
              </w:rPr>
              <w:t xml:space="preserve"> </w:t>
            </w:r>
            <w:r w:rsidRPr="0014707B">
              <w:rPr>
                <w:rFonts w:ascii="Times New Roman" w:eastAsia="MS Mincho" w:hAnsi="Times New Roman"/>
                <w:b/>
              </w:rPr>
              <w:t>Станковић</w:t>
            </w:r>
          </w:p>
        </w:tc>
        <w:tc>
          <w:tcPr>
            <w:tcW w:w="1985"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rPr>
                <w:rFonts w:ascii="Times New Roman" w:hAnsi="Times New Roman"/>
              </w:rPr>
            </w:pPr>
            <w:r w:rsidRPr="0014707B">
              <w:rPr>
                <w:rFonts w:ascii="Times New Roman" w:eastAsia="MS Mincho" w:hAnsi="Times New Roman"/>
                <w:lang w:val="sr-Cyrl-CS"/>
              </w:rPr>
              <w:t>Редовни професор</w:t>
            </w:r>
          </w:p>
        </w:tc>
        <w:tc>
          <w:tcPr>
            <w:tcW w:w="3093" w:type="dxa"/>
            <w:tcBorders>
              <w:top w:val="single" w:sz="4" w:space="0" w:color="000000"/>
              <w:left w:val="single" w:sz="4" w:space="0" w:color="000000"/>
              <w:bottom w:val="single" w:sz="4" w:space="0" w:color="000000"/>
              <w:right w:val="double" w:sz="4" w:space="0" w:color="000000"/>
            </w:tcBorders>
          </w:tcPr>
          <w:p w:rsidR="00371C58" w:rsidRPr="0014707B" w:rsidRDefault="00371C58" w:rsidP="0014707B">
            <w:pPr>
              <w:spacing w:after="0" w:line="240" w:lineRule="auto"/>
              <w:rPr>
                <w:rFonts w:ascii="Times New Roman" w:hAnsi="Times New Roman"/>
                <w:bCs/>
              </w:rPr>
            </w:pPr>
            <w:r w:rsidRPr="0014707B">
              <w:rPr>
                <w:rFonts w:ascii="Times New Roman" w:hAnsi="Times New Roman"/>
                <w:bCs/>
              </w:rPr>
              <w:t>„XXI век – век услуга и Услужног права“</w:t>
            </w:r>
          </w:p>
          <w:p w:rsidR="00371C58" w:rsidRPr="0014707B" w:rsidRDefault="00371C58" w:rsidP="0014707B">
            <w:pPr>
              <w:spacing w:after="0" w:line="240" w:lineRule="auto"/>
              <w:rPr>
                <w:rFonts w:ascii="Times New Roman" w:hAnsi="Times New Roman"/>
              </w:rPr>
            </w:pPr>
            <w:r w:rsidRPr="0014707B">
              <w:rPr>
                <w:rFonts w:ascii="Times New Roman" w:hAnsi="Times New Roman"/>
                <w:bCs/>
              </w:rPr>
              <w:t>„Усклађивање правног система Србије са стандардима Европске уније“</w:t>
            </w:r>
          </w:p>
        </w:tc>
      </w:tr>
      <w:tr w:rsidR="00371C58" w:rsidRPr="0014707B" w:rsidTr="00371C58">
        <w:tc>
          <w:tcPr>
            <w:tcW w:w="874" w:type="dxa"/>
            <w:tcBorders>
              <w:top w:val="single" w:sz="4" w:space="0" w:color="000000"/>
              <w:left w:val="double" w:sz="4" w:space="0" w:color="000000"/>
              <w:bottom w:val="single" w:sz="4" w:space="0" w:color="000000"/>
            </w:tcBorders>
            <w:vAlign w:val="center"/>
          </w:tcPr>
          <w:p w:rsidR="00371C58" w:rsidRPr="0014707B" w:rsidRDefault="00371C58" w:rsidP="0014707B">
            <w:pPr>
              <w:spacing w:after="0" w:line="240" w:lineRule="auto"/>
              <w:jc w:val="center"/>
              <w:rPr>
                <w:rFonts w:ascii="Times New Roman" w:eastAsia="MS Mincho" w:hAnsi="Times New Roman"/>
                <w:b/>
              </w:rPr>
            </w:pPr>
            <w:r w:rsidRPr="0014707B">
              <w:rPr>
                <w:rFonts w:ascii="Times New Roman" w:eastAsia="MS Mincho" w:hAnsi="Times New Roman"/>
                <w:b/>
              </w:rPr>
              <w:t>10.</w:t>
            </w:r>
          </w:p>
        </w:tc>
        <w:tc>
          <w:tcPr>
            <w:tcW w:w="3237"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jc w:val="both"/>
              <w:rPr>
                <w:rFonts w:ascii="Times New Roman" w:eastAsia="MS Mincho" w:hAnsi="Times New Roman"/>
                <w:b/>
              </w:rPr>
            </w:pPr>
            <w:r w:rsidRPr="0014707B">
              <w:rPr>
                <w:rFonts w:ascii="Times New Roman" w:eastAsia="MS Mincho" w:hAnsi="Times New Roman"/>
                <w:b/>
              </w:rPr>
              <w:t>Срђан В. Владетић</w:t>
            </w:r>
          </w:p>
        </w:tc>
        <w:tc>
          <w:tcPr>
            <w:tcW w:w="1985"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rPr>
                <w:rFonts w:ascii="Times New Roman" w:hAnsi="Times New Roman"/>
              </w:rPr>
            </w:pPr>
            <w:r w:rsidRPr="0014707B">
              <w:rPr>
                <w:rFonts w:ascii="Times New Roman" w:eastAsia="MS Mincho" w:hAnsi="Times New Roman"/>
                <w:lang w:val="sr-Cyrl-CS"/>
              </w:rPr>
              <w:t>Редовни професор</w:t>
            </w:r>
          </w:p>
        </w:tc>
        <w:tc>
          <w:tcPr>
            <w:tcW w:w="3093" w:type="dxa"/>
            <w:tcBorders>
              <w:top w:val="single" w:sz="4" w:space="0" w:color="000000"/>
              <w:left w:val="single" w:sz="4" w:space="0" w:color="000000"/>
              <w:bottom w:val="single" w:sz="4" w:space="0" w:color="000000"/>
              <w:right w:val="double" w:sz="4" w:space="0" w:color="000000"/>
            </w:tcBorders>
          </w:tcPr>
          <w:p w:rsidR="00371C58" w:rsidRPr="0014707B" w:rsidRDefault="00371C58" w:rsidP="0014707B">
            <w:pPr>
              <w:spacing w:after="0" w:line="240" w:lineRule="auto"/>
              <w:rPr>
                <w:rFonts w:ascii="Times New Roman" w:hAnsi="Times New Roman"/>
                <w:bCs/>
              </w:rPr>
            </w:pPr>
            <w:r w:rsidRPr="0014707B">
              <w:rPr>
                <w:rFonts w:ascii="Times New Roman" w:hAnsi="Times New Roman"/>
                <w:bCs/>
              </w:rPr>
              <w:t>„XXI век – век услуга и Услужног права“</w:t>
            </w:r>
          </w:p>
          <w:p w:rsidR="00371C58" w:rsidRPr="0014707B" w:rsidRDefault="00371C58" w:rsidP="0014707B">
            <w:pPr>
              <w:spacing w:after="0" w:line="240" w:lineRule="auto"/>
              <w:rPr>
                <w:rFonts w:ascii="Times New Roman" w:hAnsi="Times New Roman"/>
              </w:rPr>
            </w:pPr>
            <w:r w:rsidRPr="0014707B">
              <w:rPr>
                <w:rFonts w:ascii="Times New Roman" w:hAnsi="Times New Roman"/>
                <w:bCs/>
              </w:rPr>
              <w:t>„Усклађивање правног система Србије са стандардима Европске уније“</w:t>
            </w:r>
          </w:p>
        </w:tc>
      </w:tr>
      <w:tr w:rsidR="00371C58" w:rsidRPr="0014707B" w:rsidTr="00371C58">
        <w:tc>
          <w:tcPr>
            <w:tcW w:w="874" w:type="dxa"/>
            <w:tcBorders>
              <w:top w:val="single" w:sz="4" w:space="0" w:color="000000"/>
              <w:left w:val="double" w:sz="4" w:space="0" w:color="000000"/>
              <w:bottom w:val="single" w:sz="4" w:space="0" w:color="000000"/>
            </w:tcBorders>
            <w:vAlign w:val="center"/>
          </w:tcPr>
          <w:p w:rsidR="00371C58" w:rsidRPr="0014707B" w:rsidRDefault="00371C58" w:rsidP="0014707B">
            <w:pPr>
              <w:spacing w:after="0" w:line="240" w:lineRule="auto"/>
              <w:jc w:val="center"/>
              <w:rPr>
                <w:rFonts w:ascii="Times New Roman" w:eastAsia="MS Mincho" w:hAnsi="Times New Roman"/>
                <w:b/>
              </w:rPr>
            </w:pPr>
            <w:r w:rsidRPr="0014707B">
              <w:rPr>
                <w:rFonts w:ascii="Times New Roman" w:eastAsia="MS Mincho" w:hAnsi="Times New Roman"/>
                <w:b/>
              </w:rPr>
              <w:t>11.</w:t>
            </w:r>
          </w:p>
        </w:tc>
        <w:tc>
          <w:tcPr>
            <w:tcW w:w="3237"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jc w:val="both"/>
              <w:rPr>
                <w:rFonts w:ascii="Times New Roman" w:eastAsia="MS Mincho" w:hAnsi="Times New Roman"/>
                <w:b/>
              </w:rPr>
            </w:pPr>
            <w:r w:rsidRPr="0014707B">
              <w:rPr>
                <w:rFonts w:ascii="Times New Roman" w:eastAsia="MS Mincho" w:hAnsi="Times New Roman"/>
                <w:b/>
              </w:rPr>
              <w:t>Славко Ж. Ђорђевић</w:t>
            </w:r>
          </w:p>
        </w:tc>
        <w:tc>
          <w:tcPr>
            <w:tcW w:w="1985"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rPr>
                <w:rFonts w:ascii="Times New Roman" w:hAnsi="Times New Roman"/>
              </w:rPr>
            </w:pPr>
            <w:r w:rsidRPr="0014707B">
              <w:rPr>
                <w:rFonts w:ascii="Times New Roman" w:eastAsia="MS Mincho" w:hAnsi="Times New Roman"/>
                <w:lang w:val="sr-Cyrl-CS"/>
              </w:rPr>
              <w:t>Редовни професор</w:t>
            </w:r>
          </w:p>
        </w:tc>
        <w:tc>
          <w:tcPr>
            <w:tcW w:w="3093" w:type="dxa"/>
            <w:tcBorders>
              <w:top w:val="single" w:sz="4" w:space="0" w:color="000000"/>
              <w:left w:val="single" w:sz="4" w:space="0" w:color="000000"/>
              <w:bottom w:val="single" w:sz="4" w:space="0" w:color="000000"/>
              <w:right w:val="double" w:sz="4" w:space="0" w:color="000000"/>
            </w:tcBorders>
          </w:tcPr>
          <w:p w:rsidR="00371C58" w:rsidRPr="0014707B" w:rsidRDefault="00371C58" w:rsidP="0014707B">
            <w:pPr>
              <w:spacing w:after="0" w:line="240" w:lineRule="auto"/>
              <w:rPr>
                <w:rFonts w:ascii="Times New Roman" w:hAnsi="Times New Roman"/>
                <w:bCs/>
              </w:rPr>
            </w:pPr>
            <w:r w:rsidRPr="0014707B">
              <w:rPr>
                <w:rFonts w:ascii="Times New Roman" w:hAnsi="Times New Roman"/>
                <w:bCs/>
              </w:rPr>
              <w:t>„XXI век – век услуга и Услужног права“</w:t>
            </w:r>
          </w:p>
          <w:p w:rsidR="00371C58" w:rsidRPr="0014707B" w:rsidRDefault="00371C58" w:rsidP="0014707B">
            <w:pPr>
              <w:spacing w:after="0" w:line="240" w:lineRule="auto"/>
              <w:rPr>
                <w:rFonts w:ascii="Times New Roman" w:hAnsi="Times New Roman"/>
              </w:rPr>
            </w:pPr>
            <w:r w:rsidRPr="0014707B">
              <w:rPr>
                <w:rFonts w:ascii="Times New Roman" w:hAnsi="Times New Roman"/>
                <w:bCs/>
              </w:rPr>
              <w:t>„Усклађивање правног система Србије са стандардима Европске уније“</w:t>
            </w:r>
          </w:p>
        </w:tc>
      </w:tr>
      <w:tr w:rsidR="00371C58" w:rsidRPr="0014707B" w:rsidTr="00371C58">
        <w:tc>
          <w:tcPr>
            <w:tcW w:w="874" w:type="dxa"/>
            <w:tcBorders>
              <w:top w:val="single" w:sz="4" w:space="0" w:color="000000"/>
              <w:left w:val="double" w:sz="4" w:space="0" w:color="000000"/>
              <w:bottom w:val="single" w:sz="4" w:space="0" w:color="000000"/>
            </w:tcBorders>
            <w:vAlign w:val="center"/>
          </w:tcPr>
          <w:p w:rsidR="00371C58" w:rsidRPr="0014707B" w:rsidRDefault="00371C58" w:rsidP="0014707B">
            <w:pPr>
              <w:spacing w:after="0" w:line="240" w:lineRule="auto"/>
              <w:jc w:val="center"/>
              <w:rPr>
                <w:rFonts w:ascii="Times New Roman" w:eastAsia="MS Mincho" w:hAnsi="Times New Roman"/>
                <w:b/>
              </w:rPr>
            </w:pPr>
            <w:r w:rsidRPr="0014707B">
              <w:rPr>
                <w:rFonts w:ascii="Times New Roman" w:eastAsia="MS Mincho" w:hAnsi="Times New Roman"/>
                <w:b/>
              </w:rPr>
              <w:t>12.</w:t>
            </w:r>
          </w:p>
        </w:tc>
        <w:tc>
          <w:tcPr>
            <w:tcW w:w="3237"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jc w:val="both"/>
              <w:rPr>
                <w:rFonts w:ascii="Times New Roman" w:eastAsia="MS Mincho" w:hAnsi="Times New Roman"/>
                <w:b/>
              </w:rPr>
            </w:pPr>
            <w:r w:rsidRPr="0014707B">
              <w:rPr>
                <w:rFonts w:ascii="Times New Roman" w:eastAsia="MS Mincho" w:hAnsi="Times New Roman"/>
                <w:b/>
              </w:rPr>
              <w:t>Бојан П. Урдаревић</w:t>
            </w:r>
          </w:p>
        </w:tc>
        <w:tc>
          <w:tcPr>
            <w:tcW w:w="1985" w:type="dxa"/>
            <w:tcBorders>
              <w:top w:val="single" w:sz="4" w:space="0" w:color="000000"/>
              <w:left w:val="single" w:sz="4" w:space="0" w:color="000000"/>
              <w:bottom w:val="single" w:sz="4" w:space="0" w:color="000000"/>
            </w:tcBorders>
            <w:vAlign w:val="center"/>
          </w:tcPr>
          <w:p w:rsidR="00371C58" w:rsidRPr="0014707B" w:rsidRDefault="00371C58" w:rsidP="0014707B">
            <w:pPr>
              <w:snapToGrid w:val="0"/>
              <w:spacing w:after="0" w:line="240" w:lineRule="auto"/>
              <w:jc w:val="both"/>
              <w:rPr>
                <w:rFonts w:ascii="Times New Roman" w:eastAsia="MS Mincho" w:hAnsi="Times New Roman"/>
                <w:lang w:val="sr-Cyrl-CS"/>
              </w:rPr>
            </w:pPr>
            <w:r w:rsidRPr="0014707B">
              <w:rPr>
                <w:rFonts w:ascii="Times New Roman" w:eastAsia="MS Mincho" w:hAnsi="Times New Roman"/>
                <w:lang w:val="sr-Cyrl-CS"/>
              </w:rPr>
              <w:t>Редовни професор</w:t>
            </w:r>
          </w:p>
        </w:tc>
        <w:tc>
          <w:tcPr>
            <w:tcW w:w="3093" w:type="dxa"/>
            <w:tcBorders>
              <w:top w:val="single" w:sz="4" w:space="0" w:color="000000"/>
              <w:left w:val="single" w:sz="4" w:space="0" w:color="000000"/>
              <w:bottom w:val="single" w:sz="4" w:space="0" w:color="000000"/>
              <w:right w:val="double" w:sz="4" w:space="0" w:color="000000"/>
            </w:tcBorders>
          </w:tcPr>
          <w:p w:rsidR="00371C58" w:rsidRPr="0014707B" w:rsidRDefault="00371C58" w:rsidP="0014707B">
            <w:pPr>
              <w:spacing w:after="0" w:line="240" w:lineRule="auto"/>
              <w:rPr>
                <w:rFonts w:ascii="Times New Roman" w:hAnsi="Times New Roman"/>
                <w:bCs/>
              </w:rPr>
            </w:pPr>
            <w:r w:rsidRPr="0014707B">
              <w:rPr>
                <w:rFonts w:ascii="Times New Roman" w:hAnsi="Times New Roman"/>
                <w:bCs/>
              </w:rPr>
              <w:t>„XXI век – век услуга и Услужног права“</w:t>
            </w:r>
          </w:p>
          <w:p w:rsidR="00371C58" w:rsidRPr="0014707B" w:rsidRDefault="00371C58" w:rsidP="0014707B">
            <w:pPr>
              <w:spacing w:after="0" w:line="240" w:lineRule="auto"/>
              <w:rPr>
                <w:rFonts w:ascii="Times New Roman" w:hAnsi="Times New Roman"/>
              </w:rPr>
            </w:pPr>
            <w:r w:rsidRPr="0014707B">
              <w:rPr>
                <w:rFonts w:ascii="Times New Roman" w:hAnsi="Times New Roman"/>
                <w:bCs/>
              </w:rPr>
              <w:t>„Усклађивање правног система Србије са стандардима Европске уније“</w:t>
            </w:r>
          </w:p>
        </w:tc>
      </w:tr>
      <w:tr w:rsidR="00371C58" w:rsidRPr="0014707B" w:rsidTr="00371C58">
        <w:tc>
          <w:tcPr>
            <w:tcW w:w="874" w:type="dxa"/>
            <w:tcBorders>
              <w:top w:val="single" w:sz="4" w:space="0" w:color="000000"/>
              <w:left w:val="double" w:sz="4" w:space="0" w:color="000000"/>
              <w:bottom w:val="single" w:sz="4" w:space="0" w:color="000000"/>
            </w:tcBorders>
            <w:vAlign w:val="center"/>
          </w:tcPr>
          <w:p w:rsidR="00371C58" w:rsidRPr="0014707B" w:rsidRDefault="00371C58" w:rsidP="0014707B">
            <w:pPr>
              <w:spacing w:after="0" w:line="240" w:lineRule="auto"/>
              <w:jc w:val="center"/>
              <w:rPr>
                <w:rFonts w:ascii="Times New Roman" w:eastAsia="MS Mincho" w:hAnsi="Times New Roman"/>
                <w:b/>
              </w:rPr>
            </w:pPr>
            <w:r w:rsidRPr="0014707B">
              <w:rPr>
                <w:rFonts w:ascii="Times New Roman" w:eastAsia="MS Mincho" w:hAnsi="Times New Roman"/>
                <w:b/>
              </w:rPr>
              <w:t>13.</w:t>
            </w:r>
          </w:p>
        </w:tc>
        <w:tc>
          <w:tcPr>
            <w:tcW w:w="3237"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jc w:val="both"/>
              <w:rPr>
                <w:rFonts w:ascii="Times New Roman" w:eastAsia="MS Mincho" w:hAnsi="Times New Roman"/>
                <w:b/>
              </w:rPr>
            </w:pPr>
            <w:r w:rsidRPr="0014707B">
              <w:rPr>
                <w:rFonts w:ascii="Times New Roman" w:eastAsia="MS Mincho" w:hAnsi="Times New Roman"/>
                <w:b/>
              </w:rPr>
              <w:t>Зоран Р. Јовановић</w:t>
            </w:r>
          </w:p>
        </w:tc>
        <w:tc>
          <w:tcPr>
            <w:tcW w:w="1985"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rPr>
                <w:rFonts w:ascii="Times New Roman" w:hAnsi="Times New Roman"/>
              </w:rPr>
            </w:pPr>
            <w:r w:rsidRPr="0014707B">
              <w:rPr>
                <w:rFonts w:ascii="Times New Roman" w:eastAsia="MS Mincho" w:hAnsi="Times New Roman"/>
                <w:lang w:val="sr-Cyrl-CS"/>
              </w:rPr>
              <w:t>Редовни професор</w:t>
            </w:r>
          </w:p>
        </w:tc>
        <w:tc>
          <w:tcPr>
            <w:tcW w:w="3093" w:type="dxa"/>
            <w:tcBorders>
              <w:top w:val="single" w:sz="4" w:space="0" w:color="000000"/>
              <w:left w:val="single" w:sz="4" w:space="0" w:color="000000"/>
              <w:bottom w:val="single" w:sz="4" w:space="0" w:color="000000"/>
              <w:right w:val="double" w:sz="4" w:space="0" w:color="000000"/>
            </w:tcBorders>
          </w:tcPr>
          <w:p w:rsidR="00371C58" w:rsidRPr="0014707B" w:rsidRDefault="00371C58" w:rsidP="0014707B">
            <w:pPr>
              <w:spacing w:after="0" w:line="240" w:lineRule="auto"/>
              <w:rPr>
                <w:rFonts w:ascii="Times New Roman" w:hAnsi="Times New Roman"/>
                <w:bCs/>
              </w:rPr>
            </w:pPr>
            <w:r w:rsidRPr="0014707B">
              <w:rPr>
                <w:rFonts w:ascii="Times New Roman" w:hAnsi="Times New Roman"/>
                <w:bCs/>
              </w:rPr>
              <w:t>„XXI век – век услуга и Услужног права“</w:t>
            </w:r>
          </w:p>
          <w:p w:rsidR="00371C58" w:rsidRPr="0014707B" w:rsidRDefault="00371C58" w:rsidP="0014707B">
            <w:pPr>
              <w:spacing w:after="0" w:line="240" w:lineRule="auto"/>
              <w:rPr>
                <w:rFonts w:ascii="Times New Roman" w:hAnsi="Times New Roman"/>
              </w:rPr>
            </w:pPr>
            <w:r w:rsidRPr="0014707B">
              <w:rPr>
                <w:rFonts w:ascii="Times New Roman" w:hAnsi="Times New Roman"/>
                <w:bCs/>
              </w:rPr>
              <w:t>„Усклађивање правног система Србије са стандардима Европске уније“</w:t>
            </w:r>
          </w:p>
        </w:tc>
      </w:tr>
      <w:tr w:rsidR="00371C58" w:rsidRPr="0014707B" w:rsidTr="00371C58">
        <w:tc>
          <w:tcPr>
            <w:tcW w:w="874" w:type="dxa"/>
            <w:tcBorders>
              <w:top w:val="single" w:sz="4" w:space="0" w:color="000000"/>
              <w:left w:val="double" w:sz="4" w:space="0" w:color="000000"/>
              <w:bottom w:val="single" w:sz="4" w:space="0" w:color="000000"/>
            </w:tcBorders>
            <w:vAlign w:val="center"/>
          </w:tcPr>
          <w:p w:rsidR="00371C58" w:rsidRPr="0014707B" w:rsidRDefault="00371C58" w:rsidP="0014707B">
            <w:pPr>
              <w:spacing w:after="0" w:line="240" w:lineRule="auto"/>
              <w:jc w:val="center"/>
              <w:rPr>
                <w:rFonts w:ascii="Times New Roman" w:eastAsia="MS Mincho" w:hAnsi="Times New Roman"/>
                <w:b/>
              </w:rPr>
            </w:pPr>
            <w:r w:rsidRPr="0014707B">
              <w:rPr>
                <w:rFonts w:ascii="Times New Roman" w:eastAsia="MS Mincho" w:hAnsi="Times New Roman"/>
                <w:b/>
              </w:rPr>
              <w:t>14.</w:t>
            </w:r>
          </w:p>
        </w:tc>
        <w:tc>
          <w:tcPr>
            <w:tcW w:w="3237"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jc w:val="both"/>
              <w:rPr>
                <w:rFonts w:ascii="Times New Roman" w:eastAsia="MS Mincho" w:hAnsi="Times New Roman"/>
                <w:b/>
              </w:rPr>
            </w:pPr>
            <w:r w:rsidRPr="0014707B">
              <w:rPr>
                <w:rFonts w:ascii="Times New Roman" w:eastAsia="MS Mincho" w:hAnsi="Times New Roman"/>
                <w:b/>
              </w:rPr>
              <w:t>Дејан С. Матић</w:t>
            </w:r>
          </w:p>
        </w:tc>
        <w:tc>
          <w:tcPr>
            <w:tcW w:w="1985"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rPr>
                <w:rFonts w:ascii="Times New Roman" w:hAnsi="Times New Roman"/>
              </w:rPr>
            </w:pPr>
            <w:r w:rsidRPr="0014707B">
              <w:rPr>
                <w:rFonts w:ascii="Times New Roman" w:eastAsia="MS Mincho" w:hAnsi="Times New Roman"/>
                <w:lang w:val="sr-Cyrl-CS"/>
              </w:rPr>
              <w:t>Ванредни професор</w:t>
            </w:r>
          </w:p>
        </w:tc>
        <w:tc>
          <w:tcPr>
            <w:tcW w:w="3093" w:type="dxa"/>
            <w:tcBorders>
              <w:top w:val="single" w:sz="4" w:space="0" w:color="000000"/>
              <w:left w:val="single" w:sz="4" w:space="0" w:color="000000"/>
              <w:bottom w:val="single" w:sz="4" w:space="0" w:color="000000"/>
              <w:right w:val="double" w:sz="4" w:space="0" w:color="000000"/>
            </w:tcBorders>
          </w:tcPr>
          <w:p w:rsidR="00371C58" w:rsidRPr="0014707B" w:rsidRDefault="00371C58" w:rsidP="0014707B">
            <w:pPr>
              <w:spacing w:after="0" w:line="240" w:lineRule="auto"/>
              <w:rPr>
                <w:rFonts w:ascii="Times New Roman" w:hAnsi="Times New Roman"/>
                <w:bCs/>
              </w:rPr>
            </w:pPr>
            <w:r w:rsidRPr="0014707B">
              <w:rPr>
                <w:rFonts w:ascii="Times New Roman" w:hAnsi="Times New Roman"/>
                <w:bCs/>
              </w:rPr>
              <w:t>„XXI век – век услуга и Услужног права“</w:t>
            </w:r>
          </w:p>
          <w:p w:rsidR="00371C58" w:rsidRPr="0014707B" w:rsidRDefault="00371C58" w:rsidP="0014707B">
            <w:pPr>
              <w:spacing w:after="0" w:line="240" w:lineRule="auto"/>
              <w:rPr>
                <w:rFonts w:ascii="Times New Roman" w:hAnsi="Times New Roman"/>
              </w:rPr>
            </w:pPr>
            <w:r w:rsidRPr="0014707B">
              <w:rPr>
                <w:rFonts w:ascii="Times New Roman" w:hAnsi="Times New Roman"/>
                <w:bCs/>
              </w:rPr>
              <w:t>„Усклађивање правног система Србије са стандардима Европске уније“</w:t>
            </w:r>
          </w:p>
        </w:tc>
      </w:tr>
      <w:tr w:rsidR="00371C58" w:rsidRPr="0014707B" w:rsidTr="00371C58">
        <w:tc>
          <w:tcPr>
            <w:tcW w:w="874" w:type="dxa"/>
            <w:tcBorders>
              <w:top w:val="single" w:sz="4" w:space="0" w:color="000000"/>
              <w:left w:val="double" w:sz="4" w:space="0" w:color="000000"/>
              <w:bottom w:val="single" w:sz="4" w:space="0" w:color="000000"/>
            </w:tcBorders>
            <w:vAlign w:val="center"/>
          </w:tcPr>
          <w:p w:rsidR="00371C58" w:rsidRPr="0014707B" w:rsidRDefault="00371C58" w:rsidP="0014707B">
            <w:pPr>
              <w:spacing w:after="0" w:line="240" w:lineRule="auto"/>
              <w:jc w:val="center"/>
              <w:rPr>
                <w:rFonts w:ascii="Times New Roman" w:eastAsia="MS Mincho" w:hAnsi="Times New Roman"/>
                <w:b/>
              </w:rPr>
            </w:pPr>
            <w:r w:rsidRPr="0014707B">
              <w:rPr>
                <w:rFonts w:ascii="Times New Roman" w:eastAsia="MS Mincho" w:hAnsi="Times New Roman"/>
                <w:b/>
              </w:rPr>
              <w:t>15.</w:t>
            </w:r>
          </w:p>
        </w:tc>
        <w:tc>
          <w:tcPr>
            <w:tcW w:w="3237"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jc w:val="both"/>
              <w:rPr>
                <w:rFonts w:ascii="Times New Roman" w:eastAsia="MS Mincho" w:hAnsi="Times New Roman"/>
                <w:b/>
              </w:rPr>
            </w:pPr>
            <w:r w:rsidRPr="0014707B">
              <w:rPr>
                <w:rFonts w:ascii="Times New Roman" w:eastAsia="MS Mincho" w:hAnsi="Times New Roman"/>
                <w:b/>
              </w:rPr>
              <w:t>Зоран Р. Чворовић</w:t>
            </w:r>
          </w:p>
        </w:tc>
        <w:tc>
          <w:tcPr>
            <w:tcW w:w="1985"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rPr>
                <w:rFonts w:ascii="Times New Roman" w:hAnsi="Times New Roman"/>
              </w:rPr>
            </w:pPr>
            <w:r w:rsidRPr="0014707B">
              <w:rPr>
                <w:rFonts w:ascii="Times New Roman" w:eastAsia="MS Mincho" w:hAnsi="Times New Roman"/>
                <w:lang w:val="sr-Cyrl-CS"/>
              </w:rPr>
              <w:t>Редовни професор</w:t>
            </w:r>
          </w:p>
        </w:tc>
        <w:tc>
          <w:tcPr>
            <w:tcW w:w="3093" w:type="dxa"/>
            <w:tcBorders>
              <w:top w:val="single" w:sz="4" w:space="0" w:color="000000"/>
              <w:left w:val="single" w:sz="4" w:space="0" w:color="000000"/>
              <w:bottom w:val="single" w:sz="4" w:space="0" w:color="000000"/>
              <w:right w:val="double" w:sz="4" w:space="0" w:color="000000"/>
            </w:tcBorders>
          </w:tcPr>
          <w:p w:rsidR="00371C58" w:rsidRPr="0014707B" w:rsidRDefault="00371C58" w:rsidP="0014707B">
            <w:pPr>
              <w:spacing w:after="0" w:line="240" w:lineRule="auto"/>
              <w:rPr>
                <w:rFonts w:ascii="Times New Roman" w:hAnsi="Times New Roman"/>
                <w:bCs/>
              </w:rPr>
            </w:pPr>
            <w:r w:rsidRPr="0014707B">
              <w:rPr>
                <w:rFonts w:ascii="Times New Roman" w:hAnsi="Times New Roman"/>
                <w:bCs/>
              </w:rPr>
              <w:t>„XXI век – век услуга и Услужног права“</w:t>
            </w:r>
          </w:p>
          <w:p w:rsidR="00371C58" w:rsidRPr="0014707B" w:rsidRDefault="00371C58" w:rsidP="0014707B">
            <w:pPr>
              <w:snapToGrid w:val="0"/>
              <w:spacing w:after="0" w:line="240" w:lineRule="auto"/>
              <w:rPr>
                <w:rFonts w:ascii="Times New Roman" w:eastAsia="MS Mincho" w:hAnsi="Times New Roman"/>
                <w:lang w:val="sr-Cyrl-CS"/>
              </w:rPr>
            </w:pPr>
            <w:r w:rsidRPr="0014707B">
              <w:rPr>
                <w:rFonts w:ascii="Times New Roman" w:hAnsi="Times New Roman"/>
                <w:bCs/>
              </w:rPr>
              <w:t>„УсклађивањеправногсистемаСрбијесастандардимаЕвропскеуније“</w:t>
            </w:r>
          </w:p>
        </w:tc>
      </w:tr>
      <w:tr w:rsidR="00371C58" w:rsidRPr="0014707B" w:rsidTr="00371C58">
        <w:tc>
          <w:tcPr>
            <w:tcW w:w="874" w:type="dxa"/>
            <w:tcBorders>
              <w:top w:val="single" w:sz="4" w:space="0" w:color="000000"/>
              <w:left w:val="double" w:sz="4" w:space="0" w:color="000000"/>
              <w:bottom w:val="single" w:sz="4" w:space="0" w:color="000000"/>
            </w:tcBorders>
            <w:vAlign w:val="center"/>
          </w:tcPr>
          <w:p w:rsidR="00371C58" w:rsidRPr="0014707B" w:rsidRDefault="00371C58" w:rsidP="0014707B">
            <w:pPr>
              <w:spacing w:after="0" w:line="240" w:lineRule="auto"/>
              <w:jc w:val="center"/>
              <w:rPr>
                <w:rFonts w:ascii="Times New Roman" w:eastAsia="MS Mincho" w:hAnsi="Times New Roman"/>
                <w:b/>
              </w:rPr>
            </w:pPr>
            <w:r w:rsidRPr="0014707B">
              <w:rPr>
                <w:rFonts w:ascii="Times New Roman" w:eastAsia="MS Mincho" w:hAnsi="Times New Roman"/>
                <w:b/>
              </w:rPr>
              <w:t>16.</w:t>
            </w:r>
          </w:p>
        </w:tc>
        <w:tc>
          <w:tcPr>
            <w:tcW w:w="3237"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jc w:val="both"/>
              <w:rPr>
                <w:rFonts w:ascii="Times New Roman" w:eastAsia="MS Mincho" w:hAnsi="Times New Roman"/>
                <w:b/>
              </w:rPr>
            </w:pPr>
            <w:r w:rsidRPr="0014707B">
              <w:rPr>
                <w:rFonts w:ascii="Times New Roman" w:eastAsia="MS Mincho" w:hAnsi="Times New Roman"/>
                <w:b/>
              </w:rPr>
              <w:t>Јелена П. Вучковић</w:t>
            </w:r>
          </w:p>
        </w:tc>
        <w:tc>
          <w:tcPr>
            <w:tcW w:w="1985"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rPr>
                <w:rFonts w:ascii="Times New Roman" w:hAnsi="Times New Roman"/>
              </w:rPr>
            </w:pPr>
            <w:r w:rsidRPr="0014707B">
              <w:rPr>
                <w:rFonts w:ascii="Times New Roman" w:eastAsia="MS Mincho" w:hAnsi="Times New Roman"/>
                <w:lang w:val="sr-Cyrl-CS"/>
              </w:rPr>
              <w:t>Редовни професор</w:t>
            </w:r>
          </w:p>
        </w:tc>
        <w:tc>
          <w:tcPr>
            <w:tcW w:w="3093" w:type="dxa"/>
            <w:tcBorders>
              <w:top w:val="single" w:sz="4" w:space="0" w:color="000000"/>
              <w:left w:val="single" w:sz="4" w:space="0" w:color="000000"/>
              <w:bottom w:val="single" w:sz="4" w:space="0" w:color="000000"/>
              <w:right w:val="double" w:sz="4" w:space="0" w:color="000000"/>
            </w:tcBorders>
          </w:tcPr>
          <w:p w:rsidR="00371C58" w:rsidRPr="0014707B" w:rsidRDefault="00371C58" w:rsidP="0014707B">
            <w:pPr>
              <w:spacing w:after="0" w:line="240" w:lineRule="auto"/>
              <w:rPr>
                <w:rFonts w:ascii="Times New Roman" w:hAnsi="Times New Roman"/>
                <w:bCs/>
              </w:rPr>
            </w:pPr>
            <w:r w:rsidRPr="0014707B">
              <w:rPr>
                <w:rFonts w:ascii="Times New Roman" w:hAnsi="Times New Roman"/>
                <w:bCs/>
              </w:rPr>
              <w:t>„XXI век – век услуга и Услужног права“</w:t>
            </w:r>
          </w:p>
          <w:p w:rsidR="00371C58" w:rsidRPr="0014707B" w:rsidRDefault="00371C58" w:rsidP="0014707B">
            <w:pPr>
              <w:spacing w:after="0" w:line="240" w:lineRule="auto"/>
              <w:rPr>
                <w:rFonts w:ascii="Times New Roman" w:hAnsi="Times New Roman"/>
              </w:rPr>
            </w:pPr>
            <w:r w:rsidRPr="0014707B">
              <w:rPr>
                <w:rFonts w:ascii="Times New Roman" w:hAnsi="Times New Roman"/>
                <w:bCs/>
              </w:rPr>
              <w:t>„УсклађивањеправногсистемаСрбијесастандардимаЕвропскеуније“</w:t>
            </w:r>
          </w:p>
        </w:tc>
      </w:tr>
      <w:tr w:rsidR="00371C58" w:rsidRPr="0014707B" w:rsidTr="00371C58">
        <w:tc>
          <w:tcPr>
            <w:tcW w:w="874" w:type="dxa"/>
            <w:tcBorders>
              <w:top w:val="single" w:sz="4" w:space="0" w:color="000000"/>
              <w:left w:val="double" w:sz="4" w:space="0" w:color="000000"/>
              <w:bottom w:val="single" w:sz="4" w:space="0" w:color="000000"/>
            </w:tcBorders>
            <w:vAlign w:val="center"/>
          </w:tcPr>
          <w:p w:rsidR="00371C58" w:rsidRPr="0014707B" w:rsidRDefault="00371C58" w:rsidP="0014707B">
            <w:pPr>
              <w:spacing w:after="0" w:line="240" w:lineRule="auto"/>
              <w:jc w:val="center"/>
              <w:rPr>
                <w:rFonts w:ascii="Times New Roman" w:eastAsia="MS Mincho" w:hAnsi="Times New Roman"/>
                <w:b/>
              </w:rPr>
            </w:pPr>
            <w:r w:rsidRPr="0014707B">
              <w:rPr>
                <w:rFonts w:ascii="Times New Roman" w:eastAsia="MS Mincho" w:hAnsi="Times New Roman"/>
                <w:b/>
              </w:rPr>
              <w:t>17.</w:t>
            </w:r>
          </w:p>
        </w:tc>
        <w:tc>
          <w:tcPr>
            <w:tcW w:w="3237"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jc w:val="both"/>
              <w:rPr>
                <w:rFonts w:ascii="Times New Roman" w:eastAsia="MS Mincho" w:hAnsi="Times New Roman"/>
                <w:b/>
              </w:rPr>
            </w:pPr>
            <w:r w:rsidRPr="0014707B">
              <w:rPr>
                <w:rFonts w:ascii="Times New Roman" w:eastAsia="MS Mincho" w:hAnsi="Times New Roman"/>
                <w:b/>
              </w:rPr>
              <w:t>Соња М. Лучић</w:t>
            </w:r>
          </w:p>
        </w:tc>
        <w:tc>
          <w:tcPr>
            <w:tcW w:w="1985"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rPr>
                <w:rFonts w:ascii="Times New Roman" w:hAnsi="Times New Roman"/>
              </w:rPr>
            </w:pPr>
            <w:r w:rsidRPr="0014707B">
              <w:rPr>
                <w:rFonts w:ascii="Times New Roman" w:eastAsia="MS Mincho" w:hAnsi="Times New Roman"/>
                <w:lang w:val="sr-Cyrl-CS"/>
              </w:rPr>
              <w:t>Редовни професор</w:t>
            </w:r>
          </w:p>
        </w:tc>
        <w:tc>
          <w:tcPr>
            <w:tcW w:w="3093" w:type="dxa"/>
            <w:tcBorders>
              <w:top w:val="single" w:sz="4" w:space="0" w:color="000000"/>
              <w:left w:val="single" w:sz="4" w:space="0" w:color="000000"/>
              <w:bottom w:val="single" w:sz="4" w:space="0" w:color="000000"/>
              <w:right w:val="double" w:sz="4" w:space="0" w:color="000000"/>
            </w:tcBorders>
          </w:tcPr>
          <w:p w:rsidR="00371C58" w:rsidRPr="0014707B" w:rsidRDefault="00371C58" w:rsidP="0014707B">
            <w:pPr>
              <w:spacing w:after="0" w:line="240" w:lineRule="auto"/>
              <w:rPr>
                <w:rFonts w:ascii="Times New Roman" w:hAnsi="Times New Roman"/>
                <w:bCs/>
              </w:rPr>
            </w:pPr>
            <w:r w:rsidRPr="0014707B">
              <w:rPr>
                <w:rFonts w:ascii="Times New Roman" w:hAnsi="Times New Roman"/>
                <w:bCs/>
              </w:rPr>
              <w:t>„XXI век – век услуга и Услужног права“</w:t>
            </w:r>
          </w:p>
          <w:p w:rsidR="00371C58" w:rsidRPr="0014707B" w:rsidRDefault="00371C58" w:rsidP="0014707B">
            <w:pPr>
              <w:spacing w:after="0" w:line="240" w:lineRule="auto"/>
              <w:rPr>
                <w:rFonts w:ascii="Times New Roman" w:hAnsi="Times New Roman"/>
              </w:rPr>
            </w:pPr>
            <w:r w:rsidRPr="0014707B">
              <w:rPr>
                <w:rFonts w:ascii="Times New Roman" w:hAnsi="Times New Roman"/>
                <w:bCs/>
              </w:rPr>
              <w:t>„Усклађивање правног система Србије са стандардима Европске уније“</w:t>
            </w:r>
          </w:p>
        </w:tc>
      </w:tr>
      <w:tr w:rsidR="00371C58" w:rsidRPr="0014707B" w:rsidTr="00371C58">
        <w:tc>
          <w:tcPr>
            <w:tcW w:w="874" w:type="dxa"/>
            <w:tcBorders>
              <w:top w:val="single" w:sz="4" w:space="0" w:color="000000"/>
              <w:left w:val="double" w:sz="4" w:space="0" w:color="000000"/>
              <w:bottom w:val="single" w:sz="4" w:space="0" w:color="000000"/>
            </w:tcBorders>
            <w:vAlign w:val="center"/>
          </w:tcPr>
          <w:p w:rsidR="00371C58" w:rsidRPr="0014707B" w:rsidRDefault="00371C58" w:rsidP="0014707B">
            <w:pPr>
              <w:spacing w:after="0" w:line="240" w:lineRule="auto"/>
              <w:jc w:val="center"/>
              <w:rPr>
                <w:rFonts w:ascii="Times New Roman" w:eastAsia="MS Mincho" w:hAnsi="Times New Roman"/>
                <w:b/>
              </w:rPr>
            </w:pPr>
            <w:r w:rsidRPr="0014707B">
              <w:rPr>
                <w:rFonts w:ascii="Times New Roman" w:eastAsia="MS Mincho" w:hAnsi="Times New Roman"/>
                <w:b/>
              </w:rPr>
              <w:t>18.</w:t>
            </w:r>
          </w:p>
        </w:tc>
        <w:tc>
          <w:tcPr>
            <w:tcW w:w="3237"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jc w:val="both"/>
              <w:rPr>
                <w:rFonts w:ascii="Times New Roman" w:eastAsia="MS Mincho" w:hAnsi="Times New Roman"/>
                <w:b/>
              </w:rPr>
            </w:pPr>
            <w:r w:rsidRPr="0014707B">
              <w:rPr>
                <w:rFonts w:ascii="Times New Roman" w:eastAsia="MS Mincho" w:hAnsi="Times New Roman"/>
                <w:b/>
              </w:rPr>
              <w:t>Вељко М. Влашковић</w:t>
            </w:r>
          </w:p>
        </w:tc>
        <w:tc>
          <w:tcPr>
            <w:tcW w:w="1985"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rPr>
                <w:rFonts w:ascii="Times New Roman" w:eastAsia="MS Mincho" w:hAnsi="Times New Roman"/>
                <w:lang w:val="sr-Cyrl-CS"/>
              </w:rPr>
            </w:pPr>
          </w:p>
          <w:p w:rsidR="00371C58" w:rsidRPr="0014707B" w:rsidRDefault="00371C58" w:rsidP="0014707B">
            <w:pPr>
              <w:spacing w:after="0" w:line="240" w:lineRule="auto"/>
              <w:rPr>
                <w:rFonts w:ascii="Times New Roman" w:hAnsi="Times New Roman"/>
              </w:rPr>
            </w:pPr>
            <w:r w:rsidRPr="0014707B">
              <w:rPr>
                <w:rFonts w:ascii="Times New Roman" w:eastAsia="MS Mincho" w:hAnsi="Times New Roman"/>
                <w:lang w:val="sr-Cyrl-CS"/>
              </w:rPr>
              <w:t>Ванредни професор</w:t>
            </w:r>
          </w:p>
        </w:tc>
        <w:tc>
          <w:tcPr>
            <w:tcW w:w="3093" w:type="dxa"/>
            <w:tcBorders>
              <w:top w:val="single" w:sz="4" w:space="0" w:color="000000"/>
              <w:left w:val="single" w:sz="4" w:space="0" w:color="000000"/>
              <w:bottom w:val="single" w:sz="4" w:space="0" w:color="000000"/>
              <w:right w:val="double" w:sz="4" w:space="0" w:color="000000"/>
            </w:tcBorders>
          </w:tcPr>
          <w:p w:rsidR="00371C58" w:rsidRPr="0014707B" w:rsidRDefault="00371C58" w:rsidP="0014707B">
            <w:pPr>
              <w:spacing w:after="0" w:line="240" w:lineRule="auto"/>
              <w:rPr>
                <w:rFonts w:ascii="Times New Roman" w:hAnsi="Times New Roman"/>
                <w:bCs/>
              </w:rPr>
            </w:pPr>
            <w:r w:rsidRPr="0014707B">
              <w:rPr>
                <w:rFonts w:ascii="Times New Roman" w:hAnsi="Times New Roman"/>
                <w:bCs/>
              </w:rPr>
              <w:t>„XXI век – век услуга и Услужног права“</w:t>
            </w:r>
          </w:p>
          <w:p w:rsidR="00371C58" w:rsidRPr="0014707B" w:rsidRDefault="00371C58" w:rsidP="0014707B">
            <w:pPr>
              <w:spacing w:after="0" w:line="240" w:lineRule="auto"/>
              <w:rPr>
                <w:rFonts w:ascii="Times New Roman" w:hAnsi="Times New Roman"/>
              </w:rPr>
            </w:pPr>
            <w:r w:rsidRPr="0014707B">
              <w:rPr>
                <w:rFonts w:ascii="Times New Roman" w:hAnsi="Times New Roman"/>
                <w:bCs/>
              </w:rPr>
              <w:t>„Усклађивање правног система Србије са стандардима Европске уније“</w:t>
            </w:r>
          </w:p>
        </w:tc>
      </w:tr>
      <w:tr w:rsidR="00371C58" w:rsidRPr="0014707B" w:rsidTr="00371C58">
        <w:tc>
          <w:tcPr>
            <w:tcW w:w="874" w:type="dxa"/>
            <w:tcBorders>
              <w:top w:val="single" w:sz="4" w:space="0" w:color="000000"/>
              <w:left w:val="double" w:sz="4" w:space="0" w:color="000000"/>
              <w:bottom w:val="single" w:sz="4" w:space="0" w:color="000000"/>
            </w:tcBorders>
            <w:vAlign w:val="center"/>
          </w:tcPr>
          <w:p w:rsidR="00371C58" w:rsidRPr="0014707B" w:rsidRDefault="00371C58" w:rsidP="0014707B">
            <w:pPr>
              <w:spacing w:after="0" w:line="240" w:lineRule="auto"/>
              <w:jc w:val="center"/>
              <w:rPr>
                <w:rFonts w:ascii="Times New Roman" w:eastAsia="MS Mincho" w:hAnsi="Times New Roman"/>
                <w:b/>
              </w:rPr>
            </w:pPr>
            <w:r w:rsidRPr="0014707B">
              <w:rPr>
                <w:rFonts w:ascii="Times New Roman" w:eastAsia="MS Mincho" w:hAnsi="Times New Roman"/>
                <w:b/>
              </w:rPr>
              <w:t>19.</w:t>
            </w:r>
          </w:p>
        </w:tc>
        <w:tc>
          <w:tcPr>
            <w:tcW w:w="3237"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jc w:val="both"/>
              <w:rPr>
                <w:rFonts w:ascii="Times New Roman" w:eastAsia="MS Mincho" w:hAnsi="Times New Roman"/>
                <w:b/>
              </w:rPr>
            </w:pPr>
            <w:r w:rsidRPr="0014707B">
              <w:rPr>
                <w:rFonts w:ascii="Times New Roman" w:eastAsia="MS Mincho" w:hAnsi="Times New Roman"/>
                <w:b/>
              </w:rPr>
              <w:t>Вељко М. Турањанин</w:t>
            </w:r>
          </w:p>
        </w:tc>
        <w:tc>
          <w:tcPr>
            <w:tcW w:w="1985" w:type="dxa"/>
            <w:tcBorders>
              <w:top w:val="single" w:sz="4" w:space="0" w:color="000000"/>
              <w:left w:val="single" w:sz="4" w:space="0" w:color="000000"/>
              <w:bottom w:val="single" w:sz="4" w:space="0" w:color="000000"/>
            </w:tcBorders>
            <w:vAlign w:val="center"/>
          </w:tcPr>
          <w:p w:rsidR="00371C58" w:rsidRPr="0014707B" w:rsidRDefault="00371C58" w:rsidP="0014707B">
            <w:pPr>
              <w:snapToGrid w:val="0"/>
              <w:spacing w:after="0" w:line="240" w:lineRule="auto"/>
              <w:jc w:val="both"/>
              <w:rPr>
                <w:rFonts w:ascii="Times New Roman" w:eastAsia="MS Mincho" w:hAnsi="Times New Roman"/>
                <w:lang w:val="sr-Cyrl-CS"/>
              </w:rPr>
            </w:pPr>
          </w:p>
          <w:p w:rsidR="00371C58" w:rsidRPr="0014707B" w:rsidRDefault="00371C58" w:rsidP="0014707B">
            <w:pPr>
              <w:snapToGrid w:val="0"/>
              <w:spacing w:after="0" w:line="240" w:lineRule="auto"/>
              <w:jc w:val="both"/>
              <w:rPr>
                <w:rFonts w:ascii="Times New Roman" w:eastAsia="MS Mincho" w:hAnsi="Times New Roman"/>
                <w:lang w:val="sr-Cyrl-CS"/>
              </w:rPr>
            </w:pPr>
            <w:r w:rsidRPr="0014707B">
              <w:rPr>
                <w:rFonts w:ascii="Times New Roman" w:eastAsia="MS Mincho" w:hAnsi="Times New Roman"/>
                <w:lang w:val="sr-Cyrl-CS"/>
              </w:rPr>
              <w:t>Ванредни професор</w:t>
            </w:r>
          </w:p>
        </w:tc>
        <w:tc>
          <w:tcPr>
            <w:tcW w:w="3093" w:type="dxa"/>
            <w:tcBorders>
              <w:top w:val="single" w:sz="4" w:space="0" w:color="000000"/>
              <w:left w:val="single" w:sz="4" w:space="0" w:color="000000"/>
              <w:bottom w:val="single" w:sz="4" w:space="0" w:color="000000"/>
              <w:right w:val="double" w:sz="4" w:space="0" w:color="000000"/>
            </w:tcBorders>
          </w:tcPr>
          <w:p w:rsidR="00371C58" w:rsidRPr="0014707B" w:rsidRDefault="00371C58" w:rsidP="0014707B">
            <w:pPr>
              <w:spacing w:after="0" w:line="240" w:lineRule="auto"/>
              <w:rPr>
                <w:rFonts w:ascii="Times New Roman" w:hAnsi="Times New Roman"/>
                <w:bCs/>
              </w:rPr>
            </w:pPr>
            <w:r w:rsidRPr="0014707B">
              <w:rPr>
                <w:rFonts w:ascii="Times New Roman" w:hAnsi="Times New Roman"/>
                <w:bCs/>
              </w:rPr>
              <w:t>„XXI век – век услуга и Услужног права“</w:t>
            </w:r>
          </w:p>
          <w:p w:rsidR="00371C58" w:rsidRPr="0014707B" w:rsidRDefault="00371C58" w:rsidP="0014707B">
            <w:pPr>
              <w:spacing w:after="0" w:line="240" w:lineRule="auto"/>
              <w:rPr>
                <w:rFonts w:ascii="Times New Roman" w:hAnsi="Times New Roman"/>
                <w:lang w:val="sr-Cyrl-CS"/>
              </w:rPr>
            </w:pPr>
            <w:r w:rsidRPr="0014707B">
              <w:rPr>
                <w:rFonts w:ascii="Times New Roman" w:hAnsi="Times New Roman"/>
                <w:bCs/>
                <w:lang w:val="sr-Cyrl-CS"/>
              </w:rPr>
              <w:lastRenderedPageBreak/>
              <w:t xml:space="preserve"> „Усклађивање правног система Србије са стандардима Европске уније“</w:t>
            </w:r>
          </w:p>
        </w:tc>
      </w:tr>
      <w:tr w:rsidR="00371C58" w:rsidRPr="0014707B" w:rsidTr="00371C58">
        <w:tc>
          <w:tcPr>
            <w:tcW w:w="874" w:type="dxa"/>
            <w:tcBorders>
              <w:top w:val="single" w:sz="4" w:space="0" w:color="000000"/>
              <w:left w:val="double" w:sz="4" w:space="0" w:color="000000"/>
              <w:bottom w:val="single" w:sz="4" w:space="0" w:color="000000"/>
            </w:tcBorders>
            <w:vAlign w:val="center"/>
          </w:tcPr>
          <w:p w:rsidR="00371C58" w:rsidRPr="0014707B" w:rsidRDefault="00371C58" w:rsidP="0014707B">
            <w:pPr>
              <w:spacing w:after="0" w:line="240" w:lineRule="auto"/>
              <w:jc w:val="center"/>
              <w:rPr>
                <w:rFonts w:ascii="Times New Roman" w:eastAsia="MS Mincho" w:hAnsi="Times New Roman"/>
                <w:b/>
              </w:rPr>
            </w:pPr>
            <w:r w:rsidRPr="0014707B">
              <w:rPr>
                <w:rFonts w:ascii="Times New Roman" w:eastAsia="MS Mincho" w:hAnsi="Times New Roman"/>
                <w:b/>
              </w:rPr>
              <w:lastRenderedPageBreak/>
              <w:t>20.</w:t>
            </w:r>
          </w:p>
        </w:tc>
        <w:tc>
          <w:tcPr>
            <w:tcW w:w="3237"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jc w:val="both"/>
              <w:rPr>
                <w:rFonts w:ascii="Times New Roman" w:eastAsia="MS Mincho" w:hAnsi="Times New Roman"/>
                <w:b/>
              </w:rPr>
            </w:pPr>
            <w:r w:rsidRPr="0014707B">
              <w:rPr>
                <w:rFonts w:ascii="Times New Roman" w:eastAsia="MS Mincho" w:hAnsi="Times New Roman"/>
                <w:b/>
              </w:rPr>
              <w:t>Милан М. Рапајић</w:t>
            </w:r>
          </w:p>
        </w:tc>
        <w:tc>
          <w:tcPr>
            <w:tcW w:w="1985"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rPr>
                <w:rFonts w:ascii="Times New Roman" w:eastAsia="MS Mincho" w:hAnsi="Times New Roman"/>
                <w:lang w:val="sr-Cyrl-CS"/>
              </w:rPr>
            </w:pPr>
          </w:p>
          <w:p w:rsidR="00371C58" w:rsidRPr="0014707B" w:rsidRDefault="00371C58" w:rsidP="0014707B">
            <w:pPr>
              <w:spacing w:after="0" w:line="240" w:lineRule="auto"/>
              <w:rPr>
                <w:rFonts w:ascii="Times New Roman" w:hAnsi="Times New Roman"/>
              </w:rPr>
            </w:pPr>
            <w:r w:rsidRPr="0014707B">
              <w:rPr>
                <w:rFonts w:ascii="Times New Roman" w:eastAsia="MS Mincho" w:hAnsi="Times New Roman"/>
                <w:lang w:val="sr-Cyrl-CS"/>
              </w:rPr>
              <w:t>Ванредни професор</w:t>
            </w:r>
          </w:p>
        </w:tc>
        <w:tc>
          <w:tcPr>
            <w:tcW w:w="3093" w:type="dxa"/>
            <w:tcBorders>
              <w:top w:val="single" w:sz="4" w:space="0" w:color="000000"/>
              <w:left w:val="single" w:sz="4" w:space="0" w:color="000000"/>
              <w:bottom w:val="single" w:sz="4" w:space="0" w:color="000000"/>
              <w:right w:val="double" w:sz="4" w:space="0" w:color="000000"/>
            </w:tcBorders>
          </w:tcPr>
          <w:p w:rsidR="00371C58" w:rsidRPr="0014707B" w:rsidRDefault="00371C58" w:rsidP="0014707B">
            <w:pPr>
              <w:spacing w:after="0" w:line="240" w:lineRule="auto"/>
              <w:rPr>
                <w:rFonts w:ascii="Times New Roman" w:hAnsi="Times New Roman"/>
                <w:bCs/>
              </w:rPr>
            </w:pPr>
            <w:r w:rsidRPr="0014707B">
              <w:rPr>
                <w:rFonts w:ascii="Times New Roman" w:hAnsi="Times New Roman"/>
                <w:bCs/>
              </w:rPr>
              <w:t>„XXI век – век услуга и Услужног права“</w:t>
            </w:r>
          </w:p>
          <w:p w:rsidR="00371C58" w:rsidRPr="0014707B" w:rsidRDefault="00371C58" w:rsidP="0014707B">
            <w:pPr>
              <w:spacing w:after="0" w:line="240" w:lineRule="auto"/>
              <w:rPr>
                <w:rFonts w:ascii="Times New Roman" w:hAnsi="Times New Roman"/>
              </w:rPr>
            </w:pPr>
            <w:r w:rsidRPr="0014707B">
              <w:rPr>
                <w:rFonts w:ascii="Times New Roman" w:hAnsi="Times New Roman"/>
                <w:bCs/>
              </w:rPr>
              <w:t>„Усклађивање правног система Србије са стандардима Европске уније“</w:t>
            </w:r>
          </w:p>
        </w:tc>
      </w:tr>
      <w:tr w:rsidR="00371C58" w:rsidRPr="0014707B" w:rsidTr="00371C58">
        <w:tc>
          <w:tcPr>
            <w:tcW w:w="874" w:type="dxa"/>
            <w:tcBorders>
              <w:top w:val="single" w:sz="4" w:space="0" w:color="000000"/>
              <w:left w:val="double" w:sz="4" w:space="0" w:color="000000"/>
              <w:bottom w:val="single" w:sz="4" w:space="0" w:color="000000"/>
            </w:tcBorders>
            <w:vAlign w:val="center"/>
          </w:tcPr>
          <w:p w:rsidR="00371C58" w:rsidRPr="0014707B" w:rsidRDefault="00371C58" w:rsidP="0014707B">
            <w:pPr>
              <w:spacing w:after="0" w:line="240" w:lineRule="auto"/>
              <w:jc w:val="center"/>
              <w:rPr>
                <w:rFonts w:ascii="Times New Roman" w:eastAsia="MS Mincho" w:hAnsi="Times New Roman"/>
                <w:b/>
              </w:rPr>
            </w:pPr>
            <w:r w:rsidRPr="0014707B">
              <w:rPr>
                <w:rFonts w:ascii="Times New Roman" w:eastAsia="MS Mincho" w:hAnsi="Times New Roman"/>
                <w:b/>
              </w:rPr>
              <w:t>21.</w:t>
            </w:r>
          </w:p>
        </w:tc>
        <w:tc>
          <w:tcPr>
            <w:tcW w:w="3237"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jc w:val="both"/>
              <w:rPr>
                <w:rFonts w:ascii="Times New Roman" w:eastAsia="MS Mincho" w:hAnsi="Times New Roman"/>
                <w:b/>
              </w:rPr>
            </w:pPr>
            <w:r w:rsidRPr="0014707B">
              <w:rPr>
                <w:rFonts w:ascii="Times New Roman" w:eastAsia="MS Mincho" w:hAnsi="Times New Roman"/>
                <w:b/>
              </w:rPr>
              <w:t>Миливоје Б. Лапчевић</w:t>
            </w:r>
          </w:p>
        </w:tc>
        <w:tc>
          <w:tcPr>
            <w:tcW w:w="1985"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rPr>
                <w:rFonts w:ascii="Times New Roman" w:hAnsi="Times New Roman"/>
              </w:rPr>
            </w:pPr>
            <w:r w:rsidRPr="0014707B">
              <w:rPr>
                <w:rFonts w:ascii="Times New Roman" w:eastAsia="MS Mincho" w:hAnsi="Times New Roman"/>
                <w:lang w:val="sr-Cyrl-CS"/>
              </w:rPr>
              <w:t>Доцент</w:t>
            </w:r>
          </w:p>
        </w:tc>
        <w:tc>
          <w:tcPr>
            <w:tcW w:w="3093" w:type="dxa"/>
            <w:tcBorders>
              <w:top w:val="single" w:sz="4" w:space="0" w:color="000000"/>
              <w:left w:val="single" w:sz="4" w:space="0" w:color="000000"/>
              <w:bottom w:val="single" w:sz="4" w:space="0" w:color="000000"/>
              <w:right w:val="double" w:sz="4" w:space="0" w:color="000000"/>
            </w:tcBorders>
          </w:tcPr>
          <w:p w:rsidR="00371C58" w:rsidRPr="0014707B" w:rsidRDefault="00371C58" w:rsidP="0014707B">
            <w:pPr>
              <w:spacing w:after="0" w:line="240" w:lineRule="auto"/>
              <w:rPr>
                <w:rFonts w:ascii="Times New Roman" w:hAnsi="Times New Roman"/>
                <w:bCs/>
              </w:rPr>
            </w:pPr>
            <w:r w:rsidRPr="0014707B">
              <w:rPr>
                <w:rFonts w:ascii="Times New Roman" w:hAnsi="Times New Roman"/>
                <w:bCs/>
              </w:rPr>
              <w:t>„XXI век – век услуга и Услужног права“</w:t>
            </w:r>
          </w:p>
          <w:p w:rsidR="00371C58" w:rsidRPr="0014707B" w:rsidRDefault="00371C58" w:rsidP="0014707B">
            <w:pPr>
              <w:spacing w:after="0" w:line="240" w:lineRule="auto"/>
              <w:rPr>
                <w:rFonts w:ascii="Times New Roman" w:hAnsi="Times New Roman"/>
              </w:rPr>
            </w:pPr>
            <w:r w:rsidRPr="0014707B">
              <w:rPr>
                <w:rFonts w:ascii="Times New Roman" w:hAnsi="Times New Roman"/>
                <w:bCs/>
              </w:rPr>
              <w:t>„Усклађивање правног система Србије са стандардима Европске уније“</w:t>
            </w:r>
          </w:p>
        </w:tc>
      </w:tr>
      <w:tr w:rsidR="00371C58" w:rsidRPr="0014707B" w:rsidTr="00371C58">
        <w:tc>
          <w:tcPr>
            <w:tcW w:w="874" w:type="dxa"/>
            <w:tcBorders>
              <w:top w:val="single" w:sz="4" w:space="0" w:color="000000"/>
              <w:left w:val="double" w:sz="4" w:space="0" w:color="000000"/>
              <w:bottom w:val="single" w:sz="4" w:space="0" w:color="000000"/>
            </w:tcBorders>
            <w:vAlign w:val="center"/>
          </w:tcPr>
          <w:p w:rsidR="00371C58" w:rsidRPr="0014707B" w:rsidRDefault="00371C58" w:rsidP="0014707B">
            <w:pPr>
              <w:spacing w:after="0" w:line="240" w:lineRule="auto"/>
              <w:jc w:val="center"/>
              <w:rPr>
                <w:rFonts w:ascii="Times New Roman" w:eastAsia="MS Mincho" w:hAnsi="Times New Roman"/>
                <w:b/>
              </w:rPr>
            </w:pPr>
            <w:r w:rsidRPr="0014707B">
              <w:rPr>
                <w:rFonts w:ascii="Times New Roman" w:eastAsia="MS Mincho" w:hAnsi="Times New Roman"/>
                <w:b/>
              </w:rPr>
              <w:t>22.</w:t>
            </w:r>
          </w:p>
        </w:tc>
        <w:tc>
          <w:tcPr>
            <w:tcW w:w="3237"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jc w:val="both"/>
              <w:rPr>
                <w:rFonts w:ascii="Times New Roman" w:eastAsia="MS Mincho" w:hAnsi="Times New Roman"/>
                <w:b/>
              </w:rPr>
            </w:pPr>
            <w:r w:rsidRPr="0014707B">
              <w:rPr>
                <w:rFonts w:ascii="Times New Roman" w:eastAsia="MS Mincho" w:hAnsi="Times New Roman"/>
                <w:b/>
              </w:rPr>
              <w:t>Борко Н. Михајловић</w:t>
            </w:r>
          </w:p>
        </w:tc>
        <w:tc>
          <w:tcPr>
            <w:tcW w:w="1985"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rPr>
                <w:rFonts w:ascii="Times New Roman" w:eastAsia="MS Mincho" w:hAnsi="Times New Roman"/>
                <w:lang w:val="sr-Cyrl-CS"/>
              </w:rPr>
            </w:pPr>
          </w:p>
          <w:p w:rsidR="00371C58" w:rsidRPr="0014707B" w:rsidRDefault="00371C58" w:rsidP="0014707B">
            <w:pPr>
              <w:spacing w:after="0" w:line="240" w:lineRule="auto"/>
              <w:rPr>
                <w:rFonts w:ascii="Times New Roman" w:hAnsi="Times New Roman"/>
              </w:rPr>
            </w:pPr>
            <w:r w:rsidRPr="0014707B">
              <w:rPr>
                <w:rFonts w:ascii="Times New Roman" w:eastAsia="MS Mincho" w:hAnsi="Times New Roman"/>
                <w:lang w:val="sr-Cyrl-CS"/>
              </w:rPr>
              <w:t>Ванредни професор</w:t>
            </w:r>
          </w:p>
        </w:tc>
        <w:tc>
          <w:tcPr>
            <w:tcW w:w="3093" w:type="dxa"/>
            <w:tcBorders>
              <w:top w:val="single" w:sz="4" w:space="0" w:color="000000"/>
              <w:left w:val="single" w:sz="4" w:space="0" w:color="000000"/>
              <w:bottom w:val="single" w:sz="4" w:space="0" w:color="000000"/>
              <w:right w:val="double" w:sz="4" w:space="0" w:color="000000"/>
            </w:tcBorders>
          </w:tcPr>
          <w:p w:rsidR="00371C58" w:rsidRPr="0014707B" w:rsidRDefault="00371C58" w:rsidP="0014707B">
            <w:pPr>
              <w:spacing w:after="0" w:line="240" w:lineRule="auto"/>
              <w:rPr>
                <w:rFonts w:ascii="Times New Roman" w:hAnsi="Times New Roman"/>
                <w:bCs/>
              </w:rPr>
            </w:pPr>
            <w:r w:rsidRPr="0014707B">
              <w:rPr>
                <w:rFonts w:ascii="Times New Roman" w:hAnsi="Times New Roman"/>
                <w:bCs/>
              </w:rPr>
              <w:t>„XXI век – век услуга и Услужног права“</w:t>
            </w:r>
          </w:p>
          <w:p w:rsidR="00371C58" w:rsidRPr="0014707B" w:rsidRDefault="00371C58" w:rsidP="0014707B">
            <w:pPr>
              <w:spacing w:after="0" w:line="240" w:lineRule="auto"/>
              <w:rPr>
                <w:rFonts w:ascii="Times New Roman" w:hAnsi="Times New Roman"/>
              </w:rPr>
            </w:pPr>
            <w:r w:rsidRPr="0014707B">
              <w:rPr>
                <w:rFonts w:ascii="Times New Roman" w:hAnsi="Times New Roman"/>
                <w:bCs/>
              </w:rPr>
              <w:t>„Усклађивање правног система Србије са стандардима Европске уније“</w:t>
            </w:r>
          </w:p>
        </w:tc>
      </w:tr>
      <w:tr w:rsidR="00371C58" w:rsidRPr="0014707B" w:rsidTr="00371C58">
        <w:tc>
          <w:tcPr>
            <w:tcW w:w="874" w:type="dxa"/>
            <w:tcBorders>
              <w:top w:val="single" w:sz="4" w:space="0" w:color="000000"/>
              <w:left w:val="double" w:sz="4" w:space="0" w:color="000000"/>
              <w:bottom w:val="single" w:sz="4" w:space="0" w:color="000000"/>
            </w:tcBorders>
            <w:vAlign w:val="center"/>
          </w:tcPr>
          <w:p w:rsidR="00371C58" w:rsidRPr="0014707B" w:rsidRDefault="00371C58" w:rsidP="009300D6">
            <w:pPr>
              <w:spacing w:after="0" w:line="240" w:lineRule="auto"/>
              <w:rPr>
                <w:rFonts w:ascii="Times New Roman" w:eastAsia="MS Mincho" w:hAnsi="Times New Roman"/>
                <w:b/>
              </w:rPr>
            </w:pPr>
            <w:r w:rsidRPr="0014707B">
              <w:rPr>
                <w:rFonts w:ascii="Times New Roman" w:eastAsia="MS Mincho" w:hAnsi="Times New Roman"/>
                <w:b/>
              </w:rPr>
              <w:t>23.</w:t>
            </w:r>
          </w:p>
        </w:tc>
        <w:tc>
          <w:tcPr>
            <w:tcW w:w="3237" w:type="dxa"/>
            <w:tcBorders>
              <w:top w:val="single" w:sz="4" w:space="0" w:color="000000"/>
              <w:left w:val="single" w:sz="4" w:space="0" w:color="000000"/>
              <w:bottom w:val="single" w:sz="4" w:space="0" w:color="000000"/>
            </w:tcBorders>
            <w:vAlign w:val="center"/>
          </w:tcPr>
          <w:p w:rsidR="00371C58" w:rsidRPr="0014707B" w:rsidRDefault="00371C58" w:rsidP="009300D6">
            <w:pPr>
              <w:spacing w:after="0" w:line="240" w:lineRule="auto"/>
              <w:rPr>
                <w:rFonts w:ascii="Times New Roman" w:eastAsia="MS Mincho" w:hAnsi="Times New Roman"/>
                <w:b/>
              </w:rPr>
            </w:pPr>
            <w:r w:rsidRPr="0014707B">
              <w:rPr>
                <w:rFonts w:ascii="Times New Roman" w:eastAsia="MS Mincho" w:hAnsi="Times New Roman"/>
                <w:b/>
              </w:rPr>
              <w:t>Тамара В. Ђурђић</w:t>
            </w:r>
            <w:r w:rsidRPr="0014707B">
              <w:rPr>
                <w:rFonts w:ascii="Times New Roman" w:eastAsia="MS Mincho" w:hAnsi="Times New Roman"/>
                <w:b/>
                <w:lang w:val="sr-Cyrl-BA"/>
              </w:rPr>
              <w:t xml:space="preserve"> </w:t>
            </w:r>
            <w:r w:rsidRPr="0014707B">
              <w:rPr>
                <w:rFonts w:ascii="Times New Roman" w:eastAsia="MS Mincho" w:hAnsi="Times New Roman"/>
                <w:b/>
              </w:rPr>
              <w:t>Милошевић</w:t>
            </w:r>
          </w:p>
        </w:tc>
        <w:tc>
          <w:tcPr>
            <w:tcW w:w="1985"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rPr>
                <w:rFonts w:ascii="Times New Roman" w:eastAsia="MS Mincho" w:hAnsi="Times New Roman"/>
                <w:lang w:val="sr-Cyrl-CS"/>
              </w:rPr>
            </w:pPr>
          </w:p>
          <w:p w:rsidR="00371C58" w:rsidRPr="0014707B" w:rsidRDefault="00371C58" w:rsidP="0014707B">
            <w:pPr>
              <w:spacing w:after="0" w:line="240" w:lineRule="auto"/>
              <w:rPr>
                <w:rFonts w:ascii="Times New Roman" w:hAnsi="Times New Roman"/>
              </w:rPr>
            </w:pPr>
            <w:r w:rsidRPr="0014707B">
              <w:rPr>
                <w:rFonts w:ascii="Times New Roman" w:eastAsia="MS Mincho" w:hAnsi="Times New Roman"/>
                <w:lang w:val="sr-Cyrl-CS"/>
              </w:rPr>
              <w:t>Ванредни професор</w:t>
            </w:r>
          </w:p>
        </w:tc>
        <w:tc>
          <w:tcPr>
            <w:tcW w:w="3093" w:type="dxa"/>
            <w:tcBorders>
              <w:top w:val="single" w:sz="4" w:space="0" w:color="000000"/>
              <w:left w:val="single" w:sz="4" w:space="0" w:color="000000"/>
              <w:bottom w:val="single" w:sz="4" w:space="0" w:color="000000"/>
              <w:right w:val="double" w:sz="4" w:space="0" w:color="000000"/>
            </w:tcBorders>
          </w:tcPr>
          <w:p w:rsidR="00371C58" w:rsidRPr="0014707B" w:rsidRDefault="00371C58" w:rsidP="0014707B">
            <w:pPr>
              <w:spacing w:after="0" w:line="240" w:lineRule="auto"/>
              <w:rPr>
                <w:rFonts w:ascii="Times New Roman" w:hAnsi="Times New Roman"/>
                <w:bCs/>
              </w:rPr>
            </w:pPr>
            <w:r w:rsidRPr="0014707B">
              <w:rPr>
                <w:rFonts w:ascii="Times New Roman" w:hAnsi="Times New Roman"/>
                <w:bCs/>
              </w:rPr>
              <w:t>„XXI век – век услуга и Услужног права“</w:t>
            </w:r>
          </w:p>
          <w:p w:rsidR="00371C58" w:rsidRPr="0014707B" w:rsidRDefault="00371C58" w:rsidP="0014707B">
            <w:pPr>
              <w:spacing w:after="0" w:line="240" w:lineRule="auto"/>
              <w:rPr>
                <w:rFonts w:ascii="Times New Roman" w:hAnsi="Times New Roman"/>
              </w:rPr>
            </w:pPr>
            <w:r w:rsidRPr="0014707B">
              <w:rPr>
                <w:rFonts w:ascii="Times New Roman" w:hAnsi="Times New Roman"/>
                <w:bCs/>
              </w:rPr>
              <w:t>„Усклађивање правног система Србије са стандардима Европске уније“</w:t>
            </w:r>
          </w:p>
        </w:tc>
      </w:tr>
      <w:tr w:rsidR="00371C58" w:rsidRPr="0014707B" w:rsidTr="00371C58">
        <w:tc>
          <w:tcPr>
            <w:tcW w:w="874" w:type="dxa"/>
            <w:tcBorders>
              <w:top w:val="single" w:sz="4" w:space="0" w:color="000000"/>
              <w:left w:val="double" w:sz="4" w:space="0" w:color="000000"/>
              <w:bottom w:val="single" w:sz="4" w:space="0" w:color="000000"/>
            </w:tcBorders>
            <w:vAlign w:val="center"/>
          </w:tcPr>
          <w:p w:rsidR="00371C58" w:rsidRPr="0014707B" w:rsidRDefault="00371C58" w:rsidP="0014707B">
            <w:pPr>
              <w:spacing w:after="0" w:line="240" w:lineRule="auto"/>
              <w:jc w:val="center"/>
              <w:rPr>
                <w:rFonts w:ascii="Times New Roman" w:eastAsia="MS Mincho" w:hAnsi="Times New Roman"/>
                <w:b/>
              </w:rPr>
            </w:pPr>
            <w:r w:rsidRPr="0014707B">
              <w:rPr>
                <w:rFonts w:ascii="Times New Roman" w:eastAsia="MS Mincho" w:hAnsi="Times New Roman"/>
                <w:b/>
              </w:rPr>
              <w:t>24.</w:t>
            </w:r>
          </w:p>
        </w:tc>
        <w:tc>
          <w:tcPr>
            <w:tcW w:w="3237"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jc w:val="both"/>
              <w:rPr>
                <w:rFonts w:ascii="Times New Roman" w:eastAsia="MS Mincho" w:hAnsi="Times New Roman"/>
                <w:b/>
              </w:rPr>
            </w:pPr>
            <w:r w:rsidRPr="0014707B">
              <w:rPr>
                <w:rFonts w:ascii="Times New Roman" w:eastAsia="MS Mincho" w:hAnsi="Times New Roman"/>
                <w:b/>
              </w:rPr>
              <w:t>Јован Д. Вујичић</w:t>
            </w:r>
          </w:p>
        </w:tc>
        <w:tc>
          <w:tcPr>
            <w:tcW w:w="1985"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rPr>
                <w:rFonts w:ascii="Times New Roman" w:hAnsi="Times New Roman"/>
              </w:rPr>
            </w:pPr>
            <w:r w:rsidRPr="0014707B">
              <w:rPr>
                <w:rFonts w:ascii="Times New Roman" w:eastAsia="MS Mincho" w:hAnsi="Times New Roman"/>
                <w:lang w:val="sr-Cyrl-CS"/>
              </w:rPr>
              <w:t>Доцент</w:t>
            </w:r>
          </w:p>
        </w:tc>
        <w:tc>
          <w:tcPr>
            <w:tcW w:w="3093" w:type="dxa"/>
            <w:tcBorders>
              <w:top w:val="single" w:sz="4" w:space="0" w:color="000000"/>
              <w:left w:val="single" w:sz="4" w:space="0" w:color="000000"/>
              <w:bottom w:val="single" w:sz="4" w:space="0" w:color="000000"/>
              <w:right w:val="double" w:sz="4" w:space="0" w:color="000000"/>
            </w:tcBorders>
          </w:tcPr>
          <w:p w:rsidR="00371C58" w:rsidRPr="0014707B" w:rsidRDefault="00371C58" w:rsidP="0014707B">
            <w:pPr>
              <w:spacing w:after="0" w:line="240" w:lineRule="auto"/>
              <w:rPr>
                <w:rFonts w:ascii="Times New Roman" w:hAnsi="Times New Roman"/>
                <w:bCs/>
              </w:rPr>
            </w:pPr>
            <w:r w:rsidRPr="0014707B">
              <w:rPr>
                <w:rFonts w:ascii="Times New Roman" w:hAnsi="Times New Roman"/>
                <w:bCs/>
              </w:rPr>
              <w:t>„XXI век – век услуга и Услужног права“</w:t>
            </w:r>
          </w:p>
          <w:p w:rsidR="00371C58" w:rsidRPr="0014707B" w:rsidRDefault="00371C58" w:rsidP="0014707B">
            <w:pPr>
              <w:spacing w:after="0" w:line="240" w:lineRule="auto"/>
              <w:rPr>
                <w:rFonts w:ascii="Times New Roman" w:hAnsi="Times New Roman"/>
              </w:rPr>
            </w:pPr>
            <w:r w:rsidRPr="0014707B">
              <w:rPr>
                <w:rFonts w:ascii="Times New Roman" w:hAnsi="Times New Roman"/>
                <w:bCs/>
              </w:rPr>
              <w:t>„Усклађивање правног система Србије са стандардима Европске уније“</w:t>
            </w:r>
          </w:p>
        </w:tc>
      </w:tr>
      <w:tr w:rsidR="00371C58" w:rsidRPr="0014707B" w:rsidTr="00371C58">
        <w:tc>
          <w:tcPr>
            <w:tcW w:w="874" w:type="dxa"/>
            <w:tcBorders>
              <w:top w:val="single" w:sz="4" w:space="0" w:color="000000"/>
              <w:left w:val="double" w:sz="4" w:space="0" w:color="000000"/>
              <w:bottom w:val="single" w:sz="4" w:space="0" w:color="000000"/>
            </w:tcBorders>
            <w:vAlign w:val="center"/>
          </w:tcPr>
          <w:p w:rsidR="00371C58" w:rsidRPr="0014707B" w:rsidRDefault="00371C58" w:rsidP="0014707B">
            <w:pPr>
              <w:spacing w:after="0" w:line="240" w:lineRule="auto"/>
              <w:jc w:val="center"/>
              <w:rPr>
                <w:rFonts w:ascii="Times New Roman" w:eastAsia="MS Mincho" w:hAnsi="Times New Roman"/>
                <w:b/>
              </w:rPr>
            </w:pPr>
          </w:p>
          <w:p w:rsidR="00371C58" w:rsidRPr="0014707B" w:rsidRDefault="00371C58" w:rsidP="0014707B">
            <w:pPr>
              <w:spacing w:after="0" w:line="240" w:lineRule="auto"/>
              <w:jc w:val="center"/>
              <w:rPr>
                <w:rFonts w:ascii="Times New Roman" w:eastAsia="MS Mincho" w:hAnsi="Times New Roman"/>
                <w:b/>
              </w:rPr>
            </w:pPr>
            <w:r w:rsidRPr="0014707B">
              <w:rPr>
                <w:rFonts w:ascii="Times New Roman" w:eastAsia="MS Mincho" w:hAnsi="Times New Roman"/>
                <w:b/>
              </w:rPr>
              <w:t>25.</w:t>
            </w:r>
          </w:p>
        </w:tc>
        <w:tc>
          <w:tcPr>
            <w:tcW w:w="3237"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jc w:val="both"/>
              <w:rPr>
                <w:rFonts w:ascii="Times New Roman" w:eastAsia="MS Mincho" w:hAnsi="Times New Roman"/>
                <w:b/>
              </w:rPr>
            </w:pPr>
          </w:p>
          <w:p w:rsidR="00371C58" w:rsidRPr="0014707B" w:rsidRDefault="00371C58" w:rsidP="0014707B">
            <w:pPr>
              <w:spacing w:after="0" w:line="240" w:lineRule="auto"/>
              <w:jc w:val="both"/>
              <w:rPr>
                <w:rFonts w:ascii="Times New Roman" w:eastAsia="MS Mincho" w:hAnsi="Times New Roman"/>
                <w:b/>
              </w:rPr>
            </w:pPr>
            <w:r w:rsidRPr="0014707B">
              <w:rPr>
                <w:rFonts w:ascii="Times New Roman" w:eastAsia="MS Mincho" w:hAnsi="Times New Roman"/>
                <w:b/>
              </w:rPr>
              <w:t>Зоран Д. Вуковић</w:t>
            </w:r>
          </w:p>
        </w:tc>
        <w:tc>
          <w:tcPr>
            <w:tcW w:w="1985"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rPr>
                <w:rFonts w:ascii="Times New Roman" w:hAnsi="Times New Roman"/>
              </w:rPr>
            </w:pPr>
            <w:r w:rsidRPr="0014707B">
              <w:rPr>
                <w:rFonts w:ascii="Times New Roman" w:eastAsia="MS Mincho" w:hAnsi="Times New Roman"/>
                <w:lang w:val="sr-Cyrl-CS"/>
              </w:rPr>
              <w:t>Ванредни професор</w:t>
            </w:r>
          </w:p>
        </w:tc>
        <w:tc>
          <w:tcPr>
            <w:tcW w:w="3093" w:type="dxa"/>
            <w:tcBorders>
              <w:top w:val="single" w:sz="4" w:space="0" w:color="000000"/>
              <w:left w:val="single" w:sz="4" w:space="0" w:color="000000"/>
              <w:bottom w:val="single" w:sz="4" w:space="0" w:color="000000"/>
              <w:right w:val="double" w:sz="4" w:space="0" w:color="000000"/>
            </w:tcBorders>
          </w:tcPr>
          <w:p w:rsidR="00371C58" w:rsidRPr="0014707B" w:rsidRDefault="00371C58" w:rsidP="0014707B">
            <w:pPr>
              <w:spacing w:after="0" w:line="240" w:lineRule="auto"/>
              <w:rPr>
                <w:rFonts w:ascii="Times New Roman" w:hAnsi="Times New Roman"/>
                <w:bCs/>
              </w:rPr>
            </w:pPr>
            <w:r w:rsidRPr="0014707B">
              <w:rPr>
                <w:rFonts w:ascii="Times New Roman" w:hAnsi="Times New Roman"/>
                <w:bCs/>
              </w:rPr>
              <w:t>„XXI век – век услуга и Услужног права“</w:t>
            </w:r>
          </w:p>
          <w:p w:rsidR="00371C58" w:rsidRPr="0014707B" w:rsidRDefault="00371C58" w:rsidP="0014707B">
            <w:pPr>
              <w:spacing w:after="0" w:line="240" w:lineRule="auto"/>
              <w:rPr>
                <w:rFonts w:ascii="Times New Roman" w:hAnsi="Times New Roman"/>
              </w:rPr>
            </w:pPr>
            <w:r w:rsidRPr="0014707B">
              <w:rPr>
                <w:rFonts w:ascii="Times New Roman" w:hAnsi="Times New Roman"/>
                <w:bCs/>
              </w:rPr>
              <w:t>„Усклађивање правног система Србије са стандардима Европске уније“</w:t>
            </w:r>
          </w:p>
        </w:tc>
      </w:tr>
      <w:tr w:rsidR="00371C58" w:rsidRPr="0014707B" w:rsidTr="00371C58">
        <w:tc>
          <w:tcPr>
            <w:tcW w:w="874" w:type="dxa"/>
            <w:tcBorders>
              <w:top w:val="single" w:sz="4" w:space="0" w:color="000000"/>
              <w:left w:val="double" w:sz="4" w:space="0" w:color="000000"/>
              <w:bottom w:val="single" w:sz="4" w:space="0" w:color="000000"/>
            </w:tcBorders>
            <w:vAlign w:val="center"/>
          </w:tcPr>
          <w:p w:rsidR="00371C58" w:rsidRPr="0014707B" w:rsidRDefault="00371C58" w:rsidP="0014707B">
            <w:pPr>
              <w:spacing w:after="0" w:line="240" w:lineRule="auto"/>
              <w:jc w:val="center"/>
              <w:rPr>
                <w:rFonts w:ascii="Times New Roman" w:eastAsia="MS Mincho" w:hAnsi="Times New Roman"/>
                <w:b/>
              </w:rPr>
            </w:pPr>
            <w:r w:rsidRPr="0014707B">
              <w:rPr>
                <w:rFonts w:ascii="Times New Roman" w:eastAsia="MS Mincho" w:hAnsi="Times New Roman"/>
                <w:b/>
              </w:rPr>
              <w:t>26.</w:t>
            </w:r>
          </w:p>
        </w:tc>
        <w:tc>
          <w:tcPr>
            <w:tcW w:w="3237"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jc w:val="both"/>
              <w:rPr>
                <w:rFonts w:ascii="Times New Roman" w:eastAsia="MS Mincho" w:hAnsi="Times New Roman"/>
                <w:b/>
              </w:rPr>
            </w:pPr>
            <w:r w:rsidRPr="0014707B">
              <w:rPr>
                <w:rFonts w:ascii="Times New Roman" w:eastAsia="MS Mincho" w:hAnsi="Times New Roman"/>
                <w:b/>
              </w:rPr>
              <w:t>Александра Г.</w:t>
            </w:r>
            <w:r w:rsidR="009300D6">
              <w:rPr>
                <w:rFonts w:ascii="Times New Roman" w:eastAsia="MS Mincho" w:hAnsi="Times New Roman"/>
                <w:b/>
              </w:rPr>
              <w:t xml:space="preserve"> </w:t>
            </w:r>
            <w:r w:rsidRPr="0014707B">
              <w:rPr>
                <w:rFonts w:ascii="Times New Roman" w:eastAsia="MS Mincho" w:hAnsi="Times New Roman"/>
                <w:b/>
              </w:rPr>
              <w:t>Павићевић</w:t>
            </w:r>
          </w:p>
        </w:tc>
        <w:tc>
          <w:tcPr>
            <w:tcW w:w="1985"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rPr>
                <w:rFonts w:ascii="Times New Roman" w:eastAsia="MS Mincho" w:hAnsi="Times New Roman"/>
                <w:lang w:val="sr-Cyrl-CS"/>
              </w:rPr>
            </w:pPr>
          </w:p>
          <w:p w:rsidR="00371C58" w:rsidRPr="0014707B" w:rsidRDefault="00371C58" w:rsidP="0014707B">
            <w:pPr>
              <w:spacing w:after="0" w:line="240" w:lineRule="auto"/>
              <w:rPr>
                <w:rFonts w:ascii="Times New Roman" w:hAnsi="Times New Roman"/>
              </w:rPr>
            </w:pPr>
            <w:r w:rsidRPr="0014707B">
              <w:rPr>
                <w:rFonts w:ascii="Times New Roman" w:eastAsia="MS Mincho" w:hAnsi="Times New Roman"/>
                <w:lang w:val="sr-Cyrl-CS"/>
              </w:rPr>
              <w:t>Ванредни професор</w:t>
            </w:r>
          </w:p>
        </w:tc>
        <w:tc>
          <w:tcPr>
            <w:tcW w:w="3093" w:type="dxa"/>
            <w:tcBorders>
              <w:top w:val="single" w:sz="4" w:space="0" w:color="000000"/>
              <w:left w:val="single" w:sz="4" w:space="0" w:color="000000"/>
              <w:bottom w:val="single" w:sz="4" w:space="0" w:color="000000"/>
              <w:right w:val="double" w:sz="4" w:space="0" w:color="000000"/>
            </w:tcBorders>
          </w:tcPr>
          <w:p w:rsidR="00371C58" w:rsidRPr="0014707B" w:rsidRDefault="00371C58" w:rsidP="0014707B">
            <w:pPr>
              <w:snapToGrid w:val="0"/>
              <w:spacing w:after="0" w:line="240" w:lineRule="auto"/>
              <w:rPr>
                <w:rFonts w:ascii="Times New Roman" w:hAnsi="Times New Roman"/>
                <w:bCs/>
              </w:rPr>
            </w:pPr>
            <w:r w:rsidRPr="0014707B">
              <w:rPr>
                <w:rFonts w:ascii="Times New Roman" w:hAnsi="Times New Roman"/>
                <w:bCs/>
              </w:rPr>
              <w:t>„XXI век – век услуга и Услужног права“</w:t>
            </w:r>
          </w:p>
          <w:p w:rsidR="00371C58" w:rsidRPr="0014707B" w:rsidRDefault="00371C58" w:rsidP="0014707B">
            <w:pPr>
              <w:snapToGrid w:val="0"/>
              <w:spacing w:after="0" w:line="240" w:lineRule="auto"/>
              <w:rPr>
                <w:rFonts w:ascii="Times New Roman" w:eastAsia="MS Mincho" w:hAnsi="Times New Roman"/>
              </w:rPr>
            </w:pPr>
            <w:r w:rsidRPr="0014707B">
              <w:rPr>
                <w:rFonts w:ascii="Times New Roman" w:hAnsi="Times New Roman"/>
                <w:bCs/>
              </w:rPr>
              <w:t>„Усклађивање правног система Србије са стандардима Европске уније“</w:t>
            </w:r>
          </w:p>
        </w:tc>
      </w:tr>
      <w:tr w:rsidR="00371C58" w:rsidRPr="0014707B" w:rsidTr="00371C58">
        <w:tc>
          <w:tcPr>
            <w:tcW w:w="874" w:type="dxa"/>
            <w:tcBorders>
              <w:top w:val="single" w:sz="4" w:space="0" w:color="000000"/>
              <w:left w:val="double" w:sz="4" w:space="0" w:color="000000"/>
              <w:bottom w:val="single" w:sz="4" w:space="0" w:color="000000"/>
            </w:tcBorders>
            <w:vAlign w:val="center"/>
          </w:tcPr>
          <w:p w:rsidR="00371C58" w:rsidRPr="0014707B" w:rsidRDefault="00371C58" w:rsidP="0014707B">
            <w:pPr>
              <w:spacing w:after="0" w:line="240" w:lineRule="auto"/>
              <w:jc w:val="center"/>
              <w:rPr>
                <w:rFonts w:ascii="Times New Roman" w:eastAsia="MS Mincho" w:hAnsi="Times New Roman"/>
                <w:b/>
              </w:rPr>
            </w:pPr>
            <w:r w:rsidRPr="0014707B">
              <w:rPr>
                <w:rFonts w:ascii="Times New Roman" w:eastAsia="MS Mincho" w:hAnsi="Times New Roman"/>
                <w:b/>
              </w:rPr>
              <w:t>27.</w:t>
            </w:r>
          </w:p>
        </w:tc>
        <w:tc>
          <w:tcPr>
            <w:tcW w:w="3237"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jc w:val="both"/>
              <w:rPr>
                <w:rFonts w:ascii="Times New Roman" w:eastAsia="MS Mincho" w:hAnsi="Times New Roman"/>
                <w:b/>
              </w:rPr>
            </w:pPr>
            <w:r w:rsidRPr="0014707B">
              <w:rPr>
                <w:rFonts w:ascii="Times New Roman" w:eastAsia="MS Mincho" w:hAnsi="Times New Roman"/>
                <w:b/>
              </w:rPr>
              <w:t>Санда С. Ћорац</w:t>
            </w:r>
          </w:p>
        </w:tc>
        <w:tc>
          <w:tcPr>
            <w:tcW w:w="1985"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rPr>
                <w:rFonts w:ascii="Times New Roman" w:eastAsia="MS Mincho" w:hAnsi="Times New Roman"/>
                <w:lang w:val="sr-Cyrl-CS"/>
              </w:rPr>
            </w:pPr>
          </w:p>
          <w:p w:rsidR="00371C58" w:rsidRPr="0014707B" w:rsidRDefault="00371C58" w:rsidP="0014707B">
            <w:pPr>
              <w:spacing w:after="0" w:line="240" w:lineRule="auto"/>
              <w:rPr>
                <w:rFonts w:ascii="Times New Roman" w:hAnsi="Times New Roman"/>
              </w:rPr>
            </w:pPr>
            <w:r w:rsidRPr="0014707B">
              <w:rPr>
                <w:rFonts w:ascii="Times New Roman" w:eastAsia="MS Mincho" w:hAnsi="Times New Roman"/>
                <w:lang w:val="sr-Cyrl-CS"/>
              </w:rPr>
              <w:t>Ванредни професор</w:t>
            </w:r>
          </w:p>
        </w:tc>
        <w:tc>
          <w:tcPr>
            <w:tcW w:w="3093" w:type="dxa"/>
            <w:tcBorders>
              <w:top w:val="single" w:sz="4" w:space="0" w:color="000000"/>
              <w:left w:val="single" w:sz="4" w:space="0" w:color="000000"/>
              <w:bottom w:val="single" w:sz="4" w:space="0" w:color="000000"/>
              <w:right w:val="double" w:sz="4" w:space="0" w:color="000000"/>
            </w:tcBorders>
          </w:tcPr>
          <w:p w:rsidR="00371C58" w:rsidRPr="0014707B" w:rsidRDefault="00371C58" w:rsidP="0014707B">
            <w:pPr>
              <w:snapToGrid w:val="0"/>
              <w:spacing w:after="0" w:line="240" w:lineRule="auto"/>
              <w:rPr>
                <w:rFonts w:ascii="Times New Roman" w:hAnsi="Times New Roman"/>
                <w:bCs/>
              </w:rPr>
            </w:pPr>
            <w:r w:rsidRPr="0014707B">
              <w:rPr>
                <w:rFonts w:ascii="Times New Roman" w:hAnsi="Times New Roman"/>
                <w:bCs/>
              </w:rPr>
              <w:t>„XXI век – век услуга и Услужног права“</w:t>
            </w:r>
          </w:p>
          <w:p w:rsidR="00371C58" w:rsidRPr="0014707B" w:rsidRDefault="00371C58" w:rsidP="0014707B">
            <w:pPr>
              <w:spacing w:after="0" w:line="240" w:lineRule="auto"/>
              <w:rPr>
                <w:rFonts w:ascii="Times New Roman" w:hAnsi="Times New Roman"/>
              </w:rPr>
            </w:pPr>
            <w:r w:rsidRPr="0014707B">
              <w:rPr>
                <w:rFonts w:ascii="Times New Roman" w:hAnsi="Times New Roman"/>
                <w:bCs/>
              </w:rPr>
              <w:t>„Усклађивање правног система Србије са стандардима Европске уније“</w:t>
            </w:r>
          </w:p>
        </w:tc>
      </w:tr>
      <w:tr w:rsidR="00371C58" w:rsidRPr="0014707B" w:rsidTr="00371C58">
        <w:tc>
          <w:tcPr>
            <w:tcW w:w="874" w:type="dxa"/>
            <w:tcBorders>
              <w:top w:val="single" w:sz="4" w:space="0" w:color="000000"/>
              <w:left w:val="double" w:sz="4" w:space="0" w:color="000000"/>
              <w:bottom w:val="single" w:sz="4" w:space="0" w:color="000000"/>
            </w:tcBorders>
            <w:vAlign w:val="center"/>
          </w:tcPr>
          <w:p w:rsidR="00371C58" w:rsidRPr="0014707B" w:rsidRDefault="00371C58" w:rsidP="0014707B">
            <w:pPr>
              <w:spacing w:after="0" w:line="240" w:lineRule="auto"/>
              <w:jc w:val="center"/>
              <w:rPr>
                <w:rFonts w:ascii="Times New Roman" w:eastAsia="MS Mincho" w:hAnsi="Times New Roman"/>
                <w:b/>
              </w:rPr>
            </w:pPr>
            <w:r w:rsidRPr="0014707B">
              <w:rPr>
                <w:rFonts w:ascii="Times New Roman" w:eastAsia="MS Mincho" w:hAnsi="Times New Roman"/>
                <w:b/>
              </w:rPr>
              <w:t>28.</w:t>
            </w:r>
          </w:p>
        </w:tc>
        <w:tc>
          <w:tcPr>
            <w:tcW w:w="3237"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jc w:val="both"/>
              <w:rPr>
                <w:rFonts w:ascii="Times New Roman" w:eastAsia="MS Mincho" w:hAnsi="Times New Roman"/>
                <w:b/>
              </w:rPr>
            </w:pPr>
            <w:r w:rsidRPr="0014707B">
              <w:rPr>
                <w:rFonts w:ascii="Times New Roman" w:eastAsia="MS Mincho" w:hAnsi="Times New Roman"/>
                <w:b/>
              </w:rPr>
              <w:t>Вишња М. Ранђеловић</w:t>
            </w:r>
          </w:p>
        </w:tc>
        <w:tc>
          <w:tcPr>
            <w:tcW w:w="1985"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rPr>
                <w:rFonts w:ascii="Times New Roman" w:hAnsi="Times New Roman"/>
              </w:rPr>
            </w:pPr>
            <w:r w:rsidRPr="0014707B">
              <w:rPr>
                <w:rFonts w:ascii="Times New Roman" w:eastAsia="MS Mincho" w:hAnsi="Times New Roman"/>
                <w:lang w:val="sr-Cyrl-CS"/>
              </w:rPr>
              <w:t>Доцент</w:t>
            </w:r>
          </w:p>
        </w:tc>
        <w:tc>
          <w:tcPr>
            <w:tcW w:w="3093" w:type="dxa"/>
            <w:tcBorders>
              <w:top w:val="single" w:sz="4" w:space="0" w:color="000000"/>
              <w:left w:val="single" w:sz="4" w:space="0" w:color="000000"/>
              <w:bottom w:val="single" w:sz="4" w:space="0" w:color="000000"/>
              <w:right w:val="double" w:sz="4" w:space="0" w:color="000000"/>
            </w:tcBorders>
          </w:tcPr>
          <w:p w:rsidR="00371C58" w:rsidRPr="0014707B" w:rsidRDefault="00371C58" w:rsidP="0014707B">
            <w:pPr>
              <w:snapToGrid w:val="0"/>
              <w:spacing w:after="0" w:line="240" w:lineRule="auto"/>
              <w:rPr>
                <w:rFonts w:ascii="Times New Roman" w:hAnsi="Times New Roman"/>
                <w:bCs/>
              </w:rPr>
            </w:pPr>
            <w:r w:rsidRPr="0014707B">
              <w:rPr>
                <w:rFonts w:ascii="Times New Roman" w:hAnsi="Times New Roman"/>
                <w:bCs/>
              </w:rPr>
              <w:t>„XXI век – век услуга и Услужног права“</w:t>
            </w:r>
          </w:p>
          <w:p w:rsidR="00371C58" w:rsidRPr="0014707B" w:rsidRDefault="00371C58" w:rsidP="0014707B">
            <w:pPr>
              <w:snapToGrid w:val="0"/>
              <w:spacing w:after="0" w:line="240" w:lineRule="auto"/>
              <w:rPr>
                <w:rFonts w:ascii="Times New Roman" w:eastAsia="MS Mincho" w:hAnsi="Times New Roman"/>
              </w:rPr>
            </w:pPr>
            <w:r w:rsidRPr="0014707B">
              <w:rPr>
                <w:rFonts w:ascii="Times New Roman" w:hAnsi="Times New Roman"/>
                <w:bCs/>
              </w:rPr>
              <w:t>„Усклађивање правног система Србије са стандардима Европске уније“</w:t>
            </w:r>
          </w:p>
        </w:tc>
      </w:tr>
      <w:tr w:rsidR="00371C58" w:rsidRPr="0014707B" w:rsidTr="00371C58">
        <w:tc>
          <w:tcPr>
            <w:tcW w:w="874" w:type="dxa"/>
            <w:tcBorders>
              <w:top w:val="single" w:sz="4" w:space="0" w:color="000000"/>
              <w:left w:val="double" w:sz="4" w:space="0" w:color="000000"/>
              <w:bottom w:val="single" w:sz="4" w:space="0" w:color="000000"/>
            </w:tcBorders>
            <w:vAlign w:val="center"/>
          </w:tcPr>
          <w:p w:rsidR="00371C58" w:rsidRPr="0014707B" w:rsidRDefault="00371C58" w:rsidP="0014707B">
            <w:pPr>
              <w:spacing w:after="0" w:line="240" w:lineRule="auto"/>
              <w:jc w:val="center"/>
              <w:rPr>
                <w:rFonts w:ascii="Times New Roman" w:eastAsia="MS Mincho" w:hAnsi="Times New Roman"/>
                <w:b/>
              </w:rPr>
            </w:pPr>
            <w:r w:rsidRPr="0014707B">
              <w:rPr>
                <w:rFonts w:ascii="Times New Roman" w:eastAsia="MS Mincho" w:hAnsi="Times New Roman"/>
                <w:b/>
              </w:rPr>
              <w:t>29.</w:t>
            </w:r>
          </w:p>
        </w:tc>
        <w:tc>
          <w:tcPr>
            <w:tcW w:w="3237"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jc w:val="both"/>
              <w:rPr>
                <w:rFonts w:ascii="Times New Roman" w:eastAsia="MS Mincho" w:hAnsi="Times New Roman"/>
                <w:b/>
              </w:rPr>
            </w:pPr>
            <w:r w:rsidRPr="0014707B">
              <w:rPr>
                <w:rFonts w:ascii="Times New Roman" w:eastAsia="MS Mincho" w:hAnsi="Times New Roman"/>
                <w:b/>
              </w:rPr>
              <w:t>Јована Р. Брашић</w:t>
            </w:r>
            <w:r w:rsidR="00AA0A85">
              <w:rPr>
                <w:rFonts w:ascii="Times New Roman" w:eastAsia="MS Mincho" w:hAnsi="Times New Roman"/>
                <w:b/>
                <w:lang w:val="sr-Cyrl-RS"/>
              </w:rPr>
              <w:t xml:space="preserve"> </w:t>
            </w:r>
            <w:r w:rsidRPr="0014707B">
              <w:rPr>
                <w:rFonts w:ascii="Times New Roman" w:eastAsia="MS Mincho" w:hAnsi="Times New Roman"/>
                <w:b/>
              </w:rPr>
              <w:t>Стојановић</w:t>
            </w:r>
          </w:p>
        </w:tc>
        <w:tc>
          <w:tcPr>
            <w:tcW w:w="1985"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rPr>
                <w:rFonts w:ascii="Times New Roman" w:hAnsi="Times New Roman"/>
              </w:rPr>
            </w:pPr>
            <w:r w:rsidRPr="0014707B">
              <w:rPr>
                <w:rFonts w:ascii="Times New Roman" w:eastAsia="MS Mincho" w:hAnsi="Times New Roman"/>
                <w:lang w:val="sr-Cyrl-CS"/>
              </w:rPr>
              <w:t>Доцент</w:t>
            </w:r>
          </w:p>
        </w:tc>
        <w:tc>
          <w:tcPr>
            <w:tcW w:w="3093" w:type="dxa"/>
            <w:tcBorders>
              <w:top w:val="single" w:sz="4" w:space="0" w:color="000000"/>
              <w:left w:val="single" w:sz="4" w:space="0" w:color="000000"/>
              <w:bottom w:val="single" w:sz="4" w:space="0" w:color="000000"/>
              <w:right w:val="double" w:sz="4" w:space="0" w:color="000000"/>
            </w:tcBorders>
          </w:tcPr>
          <w:p w:rsidR="00371C58" w:rsidRPr="0014707B" w:rsidRDefault="00371C58" w:rsidP="0014707B">
            <w:pPr>
              <w:snapToGrid w:val="0"/>
              <w:spacing w:after="0" w:line="240" w:lineRule="auto"/>
              <w:rPr>
                <w:rFonts w:ascii="Times New Roman" w:hAnsi="Times New Roman"/>
                <w:bCs/>
              </w:rPr>
            </w:pPr>
            <w:r w:rsidRPr="0014707B">
              <w:rPr>
                <w:rFonts w:ascii="Times New Roman" w:hAnsi="Times New Roman"/>
                <w:bCs/>
              </w:rPr>
              <w:t>„XXI век – век услуга и Услужног права“</w:t>
            </w:r>
          </w:p>
          <w:p w:rsidR="00371C58" w:rsidRPr="0014707B" w:rsidRDefault="00371C58" w:rsidP="0014707B">
            <w:pPr>
              <w:snapToGrid w:val="0"/>
              <w:spacing w:after="0" w:line="240" w:lineRule="auto"/>
              <w:rPr>
                <w:rFonts w:ascii="Times New Roman" w:eastAsia="MS Mincho" w:hAnsi="Times New Roman"/>
              </w:rPr>
            </w:pPr>
            <w:r w:rsidRPr="0014707B">
              <w:rPr>
                <w:rFonts w:ascii="Times New Roman" w:hAnsi="Times New Roman"/>
                <w:bCs/>
              </w:rPr>
              <w:t>„Усклађивање правног система Србије са стандардима Европске уније“</w:t>
            </w:r>
          </w:p>
        </w:tc>
      </w:tr>
      <w:tr w:rsidR="00371C58" w:rsidRPr="0014707B" w:rsidTr="00371C58">
        <w:tc>
          <w:tcPr>
            <w:tcW w:w="874" w:type="dxa"/>
            <w:tcBorders>
              <w:top w:val="single" w:sz="4" w:space="0" w:color="000000"/>
              <w:left w:val="double" w:sz="4" w:space="0" w:color="000000"/>
              <w:bottom w:val="single" w:sz="4" w:space="0" w:color="000000"/>
            </w:tcBorders>
            <w:vAlign w:val="center"/>
          </w:tcPr>
          <w:p w:rsidR="00371C58" w:rsidRPr="0014707B" w:rsidRDefault="00371C58" w:rsidP="0014707B">
            <w:pPr>
              <w:spacing w:after="0" w:line="240" w:lineRule="auto"/>
              <w:jc w:val="center"/>
              <w:rPr>
                <w:rFonts w:ascii="Times New Roman" w:eastAsia="MS Mincho" w:hAnsi="Times New Roman"/>
                <w:b/>
              </w:rPr>
            </w:pPr>
            <w:r w:rsidRPr="0014707B">
              <w:rPr>
                <w:rFonts w:ascii="Times New Roman" w:eastAsia="MS Mincho" w:hAnsi="Times New Roman"/>
                <w:b/>
              </w:rPr>
              <w:lastRenderedPageBreak/>
              <w:t>30.</w:t>
            </w:r>
          </w:p>
        </w:tc>
        <w:tc>
          <w:tcPr>
            <w:tcW w:w="3237" w:type="dxa"/>
            <w:tcBorders>
              <w:top w:val="single" w:sz="4" w:space="0" w:color="000000"/>
              <w:left w:val="single" w:sz="4" w:space="0" w:color="000000"/>
              <w:bottom w:val="single" w:sz="4" w:space="0" w:color="000000"/>
            </w:tcBorders>
            <w:vAlign w:val="center"/>
          </w:tcPr>
          <w:p w:rsidR="00371C58" w:rsidRPr="009300D6" w:rsidRDefault="00371C58" w:rsidP="00AA0A85">
            <w:pPr>
              <w:spacing w:after="0" w:line="240" w:lineRule="auto"/>
              <w:rPr>
                <w:rFonts w:ascii="Times New Roman" w:eastAsia="MS Mincho" w:hAnsi="Times New Roman"/>
                <w:b/>
                <w:lang w:val="sr-Cyrl-RS"/>
              </w:rPr>
            </w:pPr>
            <w:r w:rsidRPr="0014707B">
              <w:rPr>
                <w:rFonts w:ascii="Times New Roman" w:eastAsia="MS Mincho" w:hAnsi="Times New Roman"/>
                <w:b/>
              </w:rPr>
              <w:t>Јелена С. Чановић</w:t>
            </w:r>
            <w:r w:rsidR="009300D6">
              <w:rPr>
                <w:rFonts w:ascii="Times New Roman" w:eastAsia="MS Mincho" w:hAnsi="Times New Roman"/>
                <w:b/>
              </w:rPr>
              <w:t xml:space="preserve"> </w:t>
            </w:r>
            <w:r w:rsidR="009300D6">
              <w:rPr>
                <w:rFonts w:ascii="Times New Roman" w:eastAsia="MS Mincho" w:hAnsi="Times New Roman"/>
                <w:b/>
                <w:lang w:val="sr-Cyrl-RS"/>
              </w:rPr>
              <w:t>Спасојевић</w:t>
            </w:r>
          </w:p>
        </w:tc>
        <w:tc>
          <w:tcPr>
            <w:tcW w:w="1985"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rPr>
                <w:rFonts w:ascii="Times New Roman" w:hAnsi="Times New Roman"/>
              </w:rPr>
            </w:pPr>
            <w:r w:rsidRPr="0014707B">
              <w:rPr>
                <w:rFonts w:ascii="Times New Roman" w:eastAsia="MS Mincho" w:hAnsi="Times New Roman"/>
                <w:lang w:val="sr-Cyrl-CS"/>
              </w:rPr>
              <w:t>Асистент</w:t>
            </w:r>
          </w:p>
        </w:tc>
        <w:tc>
          <w:tcPr>
            <w:tcW w:w="3093" w:type="dxa"/>
            <w:tcBorders>
              <w:top w:val="single" w:sz="4" w:space="0" w:color="000000"/>
              <w:left w:val="single" w:sz="4" w:space="0" w:color="000000"/>
              <w:bottom w:val="single" w:sz="4" w:space="0" w:color="000000"/>
              <w:right w:val="double" w:sz="4" w:space="0" w:color="000000"/>
            </w:tcBorders>
          </w:tcPr>
          <w:p w:rsidR="00371C58" w:rsidRPr="0014707B" w:rsidRDefault="00371C58" w:rsidP="0014707B">
            <w:pPr>
              <w:snapToGrid w:val="0"/>
              <w:spacing w:after="0" w:line="240" w:lineRule="auto"/>
              <w:rPr>
                <w:rFonts w:ascii="Times New Roman" w:hAnsi="Times New Roman"/>
                <w:bCs/>
              </w:rPr>
            </w:pPr>
            <w:r w:rsidRPr="0014707B">
              <w:rPr>
                <w:rFonts w:ascii="Times New Roman" w:hAnsi="Times New Roman"/>
                <w:bCs/>
              </w:rPr>
              <w:t>„XXI век – век услуга и Услужног права“</w:t>
            </w:r>
          </w:p>
          <w:p w:rsidR="00371C58" w:rsidRPr="0014707B" w:rsidRDefault="00371C58" w:rsidP="0014707B">
            <w:pPr>
              <w:spacing w:after="0" w:line="240" w:lineRule="auto"/>
              <w:rPr>
                <w:rFonts w:ascii="Times New Roman" w:hAnsi="Times New Roman"/>
              </w:rPr>
            </w:pPr>
            <w:r w:rsidRPr="0014707B">
              <w:rPr>
                <w:rFonts w:ascii="Times New Roman" w:hAnsi="Times New Roman"/>
                <w:bCs/>
              </w:rPr>
              <w:t>„Усклађивање правног система Србије са стандардима Европске уније“</w:t>
            </w:r>
          </w:p>
        </w:tc>
      </w:tr>
      <w:tr w:rsidR="00371C58" w:rsidRPr="0014707B" w:rsidTr="00371C58">
        <w:tc>
          <w:tcPr>
            <w:tcW w:w="874" w:type="dxa"/>
            <w:tcBorders>
              <w:top w:val="single" w:sz="4" w:space="0" w:color="000000"/>
              <w:left w:val="double" w:sz="4" w:space="0" w:color="000000"/>
              <w:bottom w:val="single" w:sz="4" w:space="0" w:color="000000"/>
            </w:tcBorders>
            <w:vAlign w:val="center"/>
          </w:tcPr>
          <w:p w:rsidR="00371C58" w:rsidRPr="0014707B" w:rsidRDefault="00371C58" w:rsidP="0014707B">
            <w:pPr>
              <w:spacing w:after="0" w:line="240" w:lineRule="auto"/>
              <w:jc w:val="center"/>
              <w:rPr>
                <w:rFonts w:ascii="Times New Roman" w:eastAsia="MS Mincho" w:hAnsi="Times New Roman"/>
                <w:b/>
              </w:rPr>
            </w:pPr>
            <w:r w:rsidRPr="0014707B">
              <w:rPr>
                <w:rFonts w:ascii="Times New Roman" w:eastAsia="MS Mincho" w:hAnsi="Times New Roman"/>
                <w:b/>
              </w:rPr>
              <w:t>31.</w:t>
            </w:r>
          </w:p>
        </w:tc>
        <w:tc>
          <w:tcPr>
            <w:tcW w:w="3237"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jc w:val="both"/>
              <w:rPr>
                <w:rFonts w:ascii="Times New Roman" w:eastAsia="MS Mincho" w:hAnsi="Times New Roman"/>
                <w:b/>
              </w:rPr>
            </w:pPr>
            <w:r w:rsidRPr="0014707B">
              <w:rPr>
                <w:rFonts w:ascii="Times New Roman" w:eastAsia="MS Mincho" w:hAnsi="Times New Roman"/>
                <w:b/>
              </w:rPr>
              <w:t>Биљана Ж. Гавриловић</w:t>
            </w:r>
          </w:p>
        </w:tc>
        <w:tc>
          <w:tcPr>
            <w:tcW w:w="1985"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rPr>
                <w:rFonts w:ascii="Times New Roman" w:hAnsi="Times New Roman"/>
              </w:rPr>
            </w:pPr>
            <w:r w:rsidRPr="0014707B">
              <w:rPr>
                <w:rFonts w:ascii="Times New Roman" w:eastAsia="MS Mincho" w:hAnsi="Times New Roman"/>
                <w:lang w:val="sr-Cyrl-CS"/>
              </w:rPr>
              <w:t>Доцент</w:t>
            </w:r>
          </w:p>
        </w:tc>
        <w:tc>
          <w:tcPr>
            <w:tcW w:w="3093" w:type="dxa"/>
            <w:tcBorders>
              <w:top w:val="single" w:sz="4" w:space="0" w:color="000000"/>
              <w:left w:val="single" w:sz="4" w:space="0" w:color="000000"/>
              <w:bottom w:val="single" w:sz="4" w:space="0" w:color="000000"/>
              <w:right w:val="double" w:sz="4" w:space="0" w:color="000000"/>
            </w:tcBorders>
          </w:tcPr>
          <w:p w:rsidR="00371C58" w:rsidRPr="0014707B" w:rsidRDefault="00371C58" w:rsidP="0014707B">
            <w:pPr>
              <w:snapToGrid w:val="0"/>
              <w:spacing w:after="0" w:line="240" w:lineRule="auto"/>
              <w:rPr>
                <w:rFonts w:ascii="Times New Roman" w:hAnsi="Times New Roman"/>
                <w:bCs/>
              </w:rPr>
            </w:pPr>
            <w:r w:rsidRPr="0014707B">
              <w:rPr>
                <w:rFonts w:ascii="Times New Roman" w:hAnsi="Times New Roman"/>
                <w:bCs/>
              </w:rPr>
              <w:t>„XXI век – век услуга и Услужног права“</w:t>
            </w:r>
          </w:p>
          <w:p w:rsidR="00371C58" w:rsidRPr="0014707B" w:rsidRDefault="00371C58" w:rsidP="0014707B">
            <w:pPr>
              <w:spacing w:after="0" w:line="240" w:lineRule="auto"/>
              <w:rPr>
                <w:rFonts w:ascii="Times New Roman" w:hAnsi="Times New Roman"/>
              </w:rPr>
            </w:pPr>
            <w:r w:rsidRPr="0014707B">
              <w:rPr>
                <w:rFonts w:ascii="Times New Roman" w:hAnsi="Times New Roman"/>
                <w:bCs/>
              </w:rPr>
              <w:t>„Усклађивање правног система Србије са стандардима Европске уније“</w:t>
            </w:r>
          </w:p>
        </w:tc>
      </w:tr>
      <w:tr w:rsidR="00371C58" w:rsidRPr="0014707B" w:rsidTr="00371C58">
        <w:tc>
          <w:tcPr>
            <w:tcW w:w="874" w:type="dxa"/>
            <w:tcBorders>
              <w:top w:val="single" w:sz="4" w:space="0" w:color="000000"/>
              <w:left w:val="double" w:sz="4" w:space="0" w:color="000000"/>
              <w:bottom w:val="single" w:sz="4" w:space="0" w:color="000000"/>
            </w:tcBorders>
            <w:vAlign w:val="center"/>
          </w:tcPr>
          <w:p w:rsidR="00371C58" w:rsidRPr="0014707B" w:rsidRDefault="00371C58" w:rsidP="0014707B">
            <w:pPr>
              <w:spacing w:after="0" w:line="240" w:lineRule="auto"/>
              <w:jc w:val="center"/>
              <w:rPr>
                <w:rFonts w:ascii="Times New Roman" w:eastAsia="MS Mincho" w:hAnsi="Times New Roman"/>
                <w:b/>
              </w:rPr>
            </w:pPr>
            <w:r w:rsidRPr="0014707B">
              <w:rPr>
                <w:rFonts w:ascii="Times New Roman" w:eastAsia="MS Mincho" w:hAnsi="Times New Roman"/>
                <w:b/>
              </w:rPr>
              <w:t>32.</w:t>
            </w:r>
          </w:p>
        </w:tc>
        <w:tc>
          <w:tcPr>
            <w:tcW w:w="3237"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jc w:val="both"/>
              <w:rPr>
                <w:rFonts w:ascii="Times New Roman" w:eastAsia="MS Mincho" w:hAnsi="Times New Roman"/>
                <w:b/>
              </w:rPr>
            </w:pPr>
            <w:r w:rsidRPr="0014707B">
              <w:rPr>
                <w:rFonts w:ascii="Times New Roman" w:eastAsia="MS Mincho" w:hAnsi="Times New Roman"/>
                <w:b/>
              </w:rPr>
              <w:t>Драгана Д. Спасић</w:t>
            </w:r>
          </w:p>
        </w:tc>
        <w:tc>
          <w:tcPr>
            <w:tcW w:w="1985"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rPr>
                <w:rFonts w:ascii="Times New Roman" w:hAnsi="Times New Roman"/>
              </w:rPr>
            </w:pPr>
            <w:r w:rsidRPr="0014707B">
              <w:rPr>
                <w:rFonts w:ascii="Times New Roman" w:eastAsia="MS Mincho" w:hAnsi="Times New Roman"/>
                <w:lang w:val="sr-Cyrl-CS"/>
              </w:rPr>
              <w:t>Асистент</w:t>
            </w:r>
          </w:p>
        </w:tc>
        <w:tc>
          <w:tcPr>
            <w:tcW w:w="3093" w:type="dxa"/>
            <w:tcBorders>
              <w:top w:val="single" w:sz="4" w:space="0" w:color="000000"/>
              <w:left w:val="single" w:sz="4" w:space="0" w:color="000000"/>
              <w:bottom w:val="single" w:sz="4" w:space="0" w:color="000000"/>
              <w:right w:val="double" w:sz="4" w:space="0" w:color="000000"/>
            </w:tcBorders>
          </w:tcPr>
          <w:p w:rsidR="00371C58" w:rsidRPr="0014707B" w:rsidRDefault="00371C58" w:rsidP="0014707B">
            <w:pPr>
              <w:snapToGrid w:val="0"/>
              <w:spacing w:after="0" w:line="240" w:lineRule="auto"/>
              <w:rPr>
                <w:rFonts w:ascii="Times New Roman" w:hAnsi="Times New Roman"/>
                <w:bCs/>
              </w:rPr>
            </w:pPr>
            <w:r w:rsidRPr="0014707B">
              <w:rPr>
                <w:rFonts w:ascii="Times New Roman" w:hAnsi="Times New Roman"/>
                <w:bCs/>
              </w:rPr>
              <w:t>„XXI век – век услуга и Услужног права“</w:t>
            </w:r>
          </w:p>
          <w:p w:rsidR="00371C58" w:rsidRPr="0014707B" w:rsidRDefault="00371C58" w:rsidP="0014707B">
            <w:pPr>
              <w:spacing w:after="0" w:line="240" w:lineRule="auto"/>
              <w:rPr>
                <w:rFonts w:ascii="Times New Roman" w:hAnsi="Times New Roman"/>
              </w:rPr>
            </w:pPr>
            <w:r w:rsidRPr="0014707B">
              <w:rPr>
                <w:rFonts w:ascii="Times New Roman" w:hAnsi="Times New Roman"/>
                <w:bCs/>
              </w:rPr>
              <w:t>„Усклађивање правног система Србије са стандардима Европске уније“</w:t>
            </w:r>
          </w:p>
        </w:tc>
      </w:tr>
      <w:tr w:rsidR="00371C58" w:rsidRPr="0014707B" w:rsidTr="00371C58">
        <w:tc>
          <w:tcPr>
            <w:tcW w:w="874" w:type="dxa"/>
            <w:tcBorders>
              <w:top w:val="single" w:sz="4" w:space="0" w:color="000000"/>
              <w:left w:val="double" w:sz="4" w:space="0" w:color="000000"/>
              <w:bottom w:val="single" w:sz="4" w:space="0" w:color="000000"/>
            </w:tcBorders>
            <w:vAlign w:val="center"/>
          </w:tcPr>
          <w:p w:rsidR="00371C58" w:rsidRPr="0014707B" w:rsidRDefault="00371C58" w:rsidP="0014707B">
            <w:pPr>
              <w:spacing w:after="0" w:line="240" w:lineRule="auto"/>
              <w:jc w:val="center"/>
              <w:rPr>
                <w:rFonts w:ascii="Times New Roman" w:eastAsia="MS Mincho" w:hAnsi="Times New Roman"/>
                <w:b/>
              </w:rPr>
            </w:pPr>
            <w:r w:rsidRPr="0014707B">
              <w:rPr>
                <w:rFonts w:ascii="Times New Roman" w:eastAsia="MS Mincho" w:hAnsi="Times New Roman"/>
                <w:b/>
              </w:rPr>
              <w:t>33.</w:t>
            </w:r>
          </w:p>
        </w:tc>
        <w:tc>
          <w:tcPr>
            <w:tcW w:w="3237"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jc w:val="both"/>
              <w:rPr>
                <w:rFonts w:ascii="Times New Roman" w:eastAsia="MS Mincho" w:hAnsi="Times New Roman"/>
                <w:b/>
              </w:rPr>
            </w:pPr>
            <w:r w:rsidRPr="0014707B">
              <w:rPr>
                <w:rFonts w:ascii="Times New Roman" w:eastAsia="MS Mincho" w:hAnsi="Times New Roman"/>
                <w:b/>
              </w:rPr>
              <w:t>Мина П. Павловић</w:t>
            </w:r>
          </w:p>
        </w:tc>
        <w:tc>
          <w:tcPr>
            <w:tcW w:w="1985"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rPr>
                <w:rFonts w:ascii="Times New Roman" w:hAnsi="Times New Roman"/>
              </w:rPr>
            </w:pPr>
            <w:r w:rsidRPr="0014707B">
              <w:rPr>
                <w:rFonts w:ascii="Times New Roman" w:eastAsia="MS Mincho" w:hAnsi="Times New Roman"/>
                <w:lang w:val="sr-Cyrl-CS"/>
              </w:rPr>
              <w:t>Доцент</w:t>
            </w:r>
          </w:p>
        </w:tc>
        <w:tc>
          <w:tcPr>
            <w:tcW w:w="3093" w:type="dxa"/>
            <w:tcBorders>
              <w:top w:val="single" w:sz="4" w:space="0" w:color="000000"/>
              <w:left w:val="single" w:sz="4" w:space="0" w:color="000000"/>
              <w:bottom w:val="single" w:sz="4" w:space="0" w:color="000000"/>
              <w:right w:val="double" w:sz="4" w:space="0" w:color="000000"/>
            </w:tcBorders>
          </w:tcPr>
          <w:p w:rsidR="00371C58" w:rsidRPr="0014707B" w:rsidRDefault="00371C58" w:rsidP="0014707B">
            <w:pPr>
              <w:snapToGrid w:val="0"/>
              <w:spacing w:after="0" w:line="240" w:lineRule="auto"/>
              <w:rPr>
                <w:rFonts w:ascii="Times New Roman" w:hAnsi="Times New Roman"/>
                <w:bCs/>
              </w:rPr>
            </w:pPr>
            <w:r w:rsidRPr="0014707B">
              <w:rPr>
                <w:rFonts w:ascii="Times New Roman" w:hAnsi="Times New Roman"/>
                <w:bCs/>
              </w:rPr>
              <w:t>„XXI век – век услуга и Услужног права“</w:t>
            </w:r>
          </w:p>
          <w:p w:rsidR="00371C58" w:rsidRPr="0014707B" w:rsidRDefault="00371C58" w:rsidP="0014707B">
            <w:pPr>
              <w:spacing w:after="0" w:line="240" w:lineRule="auto"/>
              <w:rPr>
                <w:rFonts w:ascii="Times New Roman" w:hAnsi="Times New Roman"/>
              </w:rPr>
            </w:pPr>
            <w:r w:rsidRPr="0014707B">
              <w:rPr>
                <w:rFonts w:ascii="Times New Roman" w:hAnsi="Times New Roman"/>
                <w:bCs/>
              </w:rPr>
              <w:t>„Усклађивање правног система Србије са стандардима Европске уније“</w:t>
            </w:r>
          </w:p>
        </w:tc>
      </w:tr>
      <w:tr w:rsidR="00371C58" w:rsidRPr="0014707B" w:rsidTr="00371C58">
        <w:tc>
          <w:tcPr>
            <w:tcW w:w="874" w:type="dxa"/>
            <w:tcBorders>
              <w:top w:val="single" w:sz="4" w:space="0" w:color="000000"/>
              <w:left w:val="double" w:sz="4" w:space="0" w:color="000000"/>
              <w:bottom w:val="single" w:sz="4" w:space="0" w:color="000000"/>
            </w:tcBorders>
            <w:vAlign w:val="center"/>
          </w:tcPr>
          <w:p w:rsidR="00371C58" w:rsidRPr="0014707B" w:rsidRDefault="00371C58" w:rsidP="0014707B">
            <w:pPr>
              <w:spacing w:after="0" w:line="240" w:lineRule="auto"/>
              <w:jc w:val="center"/>
              <w:rPr>
                <w:rFonts w:ascii="Times New Roman" w:eastAsia="MS Mincho" w:hAnsi="Times New Roman"/>
                <w:b/>
              </w:rPr>
            </w:pPr>
            <w:r w:rsidRPr="0014707B">
              <w:rPr>
                <w:rFonts w:ascii="Times New Roman" w:eastAsia="MS Mincho" w:hAnsi="Times New Roman"/>
                <w:b/>
              </w:rPr>
              <w:t>34.</w:t>
            </w:r>
          </w:p>
        </w:tc>
        <w:tc>
          <w:tcPr>
            <w:tcW w:w="3237"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jc w:val="both"/>
              <w:rPr>
                <w:rFonts w:ascii="Times New Roman" w:eastAsia="MS Mincho" w:hAnsi="Times New Roman"/>
                <w:b/>
              </w:rPr>
            </w:pPr>
            <w:r w:rsidRPr="0014707B">
              <w:rPr>
                <w:rFonts w:ascii="Times New Roman" w:eastAsia="MS Mincho" w:hAnsi="Times New Roman"/>
                <w:b/>
              </w:rPr>
              <w:t>Милица М. Соврлић</w:t>
            </w:r>
          </w:p>
        </w:tc>
        <w:tc>
          <w:tcPr>
            <w:tcW w:w="1985"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rPr>
                <w:rFonts w:ascii="Times New Roman" w:hAnsi="Times New Roman"/>
              </w:rPr>
            </w:pPr>
            <w:r w:rsidRPr="0014707B">
              <w:rPr>
                <w:rFonts w:ascii="Times New Roman" w:eastAsia="MS Mincho" w:hAnsi="Times New Roman"/>
                <w:lang w:val="sr-Cyrl-CS"/>
              </w:rPr>
              <w:t>Асистент</w:t>
            </w:r>
          </w:p>
        </w:tc>
        <w:tc>
          <w:tcPr>
            <w:tcW w:w="3093" w:type="dxa"/>
            <w:tcBorders>
              <w:top w:val="single" w:sz="4" w:space="0" w:color="000000"/>
              <w:left w:val="single" w:sz="4" w:space="0" w:color="000000"/>
              <w:bottom w:val="single" w:sz="4" w:space="0" w:color="000000"/>
              <w:right w:val="double" w:sz="4" w:space="0" w:color="000000"/>
            </w:tcBorders>
          </w:tcPr>
          <w:p w:rsidR="00371C58" w:rsidRPr="0014707B" w:rsidRDefault="00371C58" w:rsidP="0014707B">
            <w:pPr>
              <w:spacing w:after="0" w:line="240" w:lineRule="auto"/>
              <w:rPr>
                <w:rFonts w:ascii="Times New Roman" w:hAnsi="Times New Roman"/>
                <w:bCs/>
              </w:rPr>
            </w:pPr>
            <w:r w:rsidRPr="0014707B">
              <w:rPr>
                <w:rFonts w:ascii="Times New Roman" w:hAnsi="Times New Roman"/>
                <w:bCs/>
              </w:rPr>
              <w:t>„XXI век – век услуга и Услужног права“</w:t>
            </w:r>
          </w:p>
          <w:p w:rsidR="00371C58" w:rsidRPr="0014707B" w:rsidRDefault="00371C58" w:rsidP="0014707B">
            <w:pPr>
              <w:spacing w:after="0" w:line="240" w:lineRule="auto"/>
              <w:rPr>
                <w:rFonts w:ascii="Times New Roman" w:hAnsi="Times New Roman"/>
              </w:rPr>
            </w:pPr>
            <w:r w:rsidRPr="0014707B">
              <w:rPr>
                <w:rFonts w:ascii="Times New Roman" w:hAnsi="Times New Roman"/>
                <w:bCs/>
              </w:rPr>
              <w:t>„Усклађивање правног система Србије са стандардима Европске уније“</w:t>
            </w:r>
          </w:p>
        </w:tc>
      </w:tr>
      <w:tr w:rsidR="00371C58" w:rsidRPr="0014707B" w:rsidTr="00371C58">
        <w:tc>
          <w:tcPr>
            <w:tcW w:w="874" w:type="dxa"/>
            <w:tcBorders>
              <w:top w:val="single" w:sz="4" w:space="0" w:color="000000"/>
              <w:left w:val="double" w:sz="4" w:space="0" w:color="000000"/>
              <w:bottom w:val="single" w:sz="4" w:space="0" w:color="000000"/>
            </w:tcBorders>
            <w:vAlign w:val="center"/>
          </w:tcPr>
          <w:p w:rsidR="00371C58" w:rsidRPr="0014707B" w:rsidRDefault="00371C58" w:rsidP="0014707B">
            <w:pPr>
              <w:spacing w:after="0" w:line="240" w:lineRule="auto"/>
              <w:jc w:val="center"/>
              <w:rPr>
                <w:rFonts w:ascii="Times New Roman" w:eastAsia="MS Mincho" w:hAnsi="Times New Roman"/>
                <w:b/>
              </w:rPr>
            </w:pPr>
          </w:p>
          <w:p w:rsidR="00371C58" w:rsidRPr="0014707B" w:rsidRDefault="00371C58" w:rsidP="0014707B">
            <w:pPr>
              <w:spacing w:after="0" w:line="240" w:lineRule="auto"/>
              <w:jc w:val="center"/>
              <w:rPr>
                <w:rFonts w:ascii="Times New Roman" w:eastAsia="MS Mincho" w:hAnsi="Times New Roman"/>
                <w:b/>
              </w:rPr>
            </w:pPr>
            <w:r w:rsidRPr="0014707B">
              <w:rPr>
                <w:rFonts w:ascii="Times New Roman" w:eastAsia="MS Mincho" w:hAnsi="Times New Roman"/>
                <w:b/>
              </w:rPr>
              <w:t>35.</w:t>
            </w:r>
          </w:p>
        </w:tc>
        <w:tc>
          <w:tcPr>
            <w:tcW w:w="3237"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jc w:val="both"/>
              <w:rPr>
                <w:rFonts w:ascii="Times New Roman" w:eastAsia="MS Mincho" w:hAnsi="Times New Roman"/>
                <w:b/>
              </w:rPr>
            </w:pPr>
          </w:p>
          <w:p w:rsidR="00371C58" w:rsidRPr="0014707B" w:rsidRDefault="00371C58" w:rsidP="0014707B">
            <w:pPr>
              <w:spacing w:after="0" w:line="240" w:lineRule="auto"/>
              <w:jc w:val="both"/>
              <w:rPr>
                <w:rFonts w:ascii="Times New Roman" w:eastAsia="MS Mincho" w:hAnsi="Times New Roman"/>
                <w:b/>
              </w:rPr>
            </w:pPr>
            <w:r w:rsidRPr="0014707B">
              <w:rPr>
                <w:rFonts w:ascii="Times New Roman" w:eastAsia="MS Mincho" w:hAnsi="Times New Roman"/>
                <w:b/>
              </w:rPr>
              <w:t>Александар Т. Антић</w:t>
            </w:r>
          </w:p>
        </w:tc>
        <w:tc>
          <w:tcPr>
            <w:tcW w:w="1985"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rPr>
                <w:rFonts w:ascii="Times New Roman" w:eastAsia="MS Mincho" w:hAnsi="Times New Roman"/>
                <w:lang w:val="sr-Cyrl-CS"/>
              </w:rPr>
            </w:pPr>
          </w:p>
          <w:p w:rsidR="00371C58" w:rsidRPr="0014707B" w:rsidRDefault="00371C58" w:rsidP="0014707B">
            <w:pPr>
              <w:spacing w:after="0" w:line="240" w:lineRule="auto"/>
              <w:rPr>
                <w:rFonts w:ascii="Times New Roman" w:hAnsi="Times New Roman"/>
              </w:rPr>
            </w:pPr>
            <w:r w:rsidRPr="0014707B">
              <w:rPr>
                <w:rFonts w:ascii="Times New Roman" w:eastAsia="MS Mincho" w:hAnsi="Times New Roman"/>
                <w:lang w:val="sr-Cyrl-CS"/>
              </w:rPr>
              <w:t>Доцент</w:t>
            </w:r>
          </w:p>
        </w:tc>
        <w:tc>
          <w:tcPr>
            <w:tcW w:w="3093" w:type="dxa"/>
            <w:tcBorders>
              <w:top w:val="single" w:sz="4" w:space="0" w:color="000000"/>
              <w:left w:val="single" w:sz="4" w:space="0" w:color="000000"/>
              <w:bottom w:val="single" w:sz="4" w:space="0" w:color="000000"/>
              <w:right w:val="double" w:sz="4" w:space="0" w:color="000000"/>
            </w:tcBorders>
          </w:tcPr>
          <w:p w:rsidR="00371C58" w:rsidRPr="0014707B" w:rsidRDefault="00371C58" w:rsidP="0014707B">
            <w:pPr>
              <w:snapToGrid w:val="0"/>
              <w:spacing w:after="0" w:line="240" w:lineRule="auto"/>
              <w:rPr>
                <w:rFonts w:ascii="Times New Roman" w:hAnsi="Times New Roman"/>
                <w:bCs/>
              </w:rPr>
            </w:pPr>
            <w:r w:rsidRPr="0014707B">
              <w:rPr>
                <w:rFonts w:ascii="Times New Roman" w:hAnsi="Times New Roman"/>
                <w:bCs/>
              </w:rPr>
              <w:t>„XXI век – век услуга и Услужног права“</w:t>
            </w:r>
          </w:p>
          <w:p w:rsidR="00371C58" w:rsidRPr="0014707B" w:rsidRDefault="00371C58" w:rsidP="0014707B">
            <w:pPr>
              <w:spacing w:after="0" w:line="240" w:lineRule="auto"/>
              <w:rPr>
                <w:rFonts w:ascii="Times New Roman" w:hAnsi="Times New Roman"/>
              </w:rPr>
            </w:pPr>
            <w:r w:rsidRPr="0014707B">
              <w:rPr>
                <w:rFonts w:ascii="Times New Roman" w:hAnsi="Times New Roman"/>
                <w:bCs/>
              </w:rPr>
              <w:t>„Усклађивање правног система Србије са стандардима Европске уније“</w:t>
            </w:r>
          </w:p>
        </w:tc>
      </w:tr>
      <w:tr w:rsidR="00371C58" w:rsidRPr="0014707B" w:rsidTr="00371C58">
        <w:tc>
          <w:tcPr>
            <w:tcW w:w="874" w:type="dxa"/>
            <w:tcBorders>
              <w:top w:val="single" w:sz="4" w:space="0" w:color="000000"/>
              <w:left w:val="double" w:sz="4" w:space="0" w:color="000000"/>
              <w:bottom w:val="single" w:sz="4" w:space="0" w:color="000000"/>
            </w:tcBorders>
            <w:vAlign w:val="center"/>
          </w:tcPr>
          <w:p w:rsidR="00371C58" w:rsidRPr="0014707B" w:rsidRDefault="00371C58" w:rsidP="0014707B">
            <w:pPr>
              <w:spacing w:after="0" w:line="240" w:lineRule="auto"/>
              <w:jc w:val="center"/>
              <w:rPr>
                <w:rFonts w:ascii="Times New Roman" w:eastAsia="MS Mincho" w:hAnsi="Times New Roman"/>
                <w:b/>
              </w:rPr>
            </w:pPr>
            <w:r w:rsidRPr="0014707B">
              <w:rPr>
                <w:rFonts w:ascii="Times New Roman" w:eastAsia="MS Mincho" w:hAnsi="Times New Roman"/>
                <w:b/>
              </w:rPr>
              <w:t>36.</w:t>
            </w:r>
          </w:p>
        </w:tc>
        <w:tc>
          <w:tcPr>
            <w:tcW w:w="3237"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jc w:val="both"/>
              <w:rPr>
                <w:rFonts w:ascii="Times New Roman" w:eastAsia="MS Mincho" w:hAnsi="Times New Roman"/>
                <w:b/>
              </w:rPr>
            </w:pPr>
            <w:r w:rsidRPr="0014707B">
              <w:rPr>
                <w:rFonts w:ascii="Times New Roman" w:eastAsia="MS Mincho" w:hAnsi="Times New Roman"/>
                <w:b/>
              </w:rPr>
              <w:t>Тамара М. Младеновић</w:t>
            </w:r>
          </w:p>
        </w:tc>
        <w:tc>
          <w:tcPr>
            <w:tcW w:w="1985"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rPr>
                <w:rFonts w:ascii="Times New Roman" w:hAnsi="Times New Roman"/>
              </w:rPr>
            </w:pPr>
            <w:r w:rsidRPr="0014707B">
              <w:rPr>
                <w:rFonts w:ascii="Times New Roman" w:eastAsia="MS Mincho" w:hAnsi="Times New Roman"/>
                <w:lang w:val="sr-Cyrl-CS"/>
              </w:rPr>
              <w:t>Асистент</w:t>
            </w:r>
          </w:p>
        </w:tc>
        <w:tc>
          <w:tcPr>
            <w:tcW w:w="3093" w:type="dxa"/>
            <w:tcBorders>
              <w:top w:val="single" w:sz="4" w:space="0" w:color="000000"/>
              <w:left w:val="single" w:sz="4" w:space="0" w:color="000000"/>
              <w:bottom w:val="single" w:sz="4" w:space="0" w:color="000000"/>
              <w:right w:val="double" w:sz="4" w:space="0" w:color="000000"/>
            </w:tcBorders>
          </w:tcPr>
          <w:p w:rsidR="00371C58" w:rsidRPr="0014707B" w:rsidRDefault="00371C58" w:rsidP="0014707B">
            <w:pPr>
              <w:spacing w:after="0" w:line="240" w:lineRule="auto"/>
              <w:rPr>
                <w:rFonts w:ascii="Times New Roman" w:hAnsi="Times New Roman"/>
                <w:bCs/>
              </w:rPr>
            </w:pPr>
            <w:r w:rsidRPr="0014707B">
              <w:rPr>
                <w:rFonts w:ascii="Times New Roman" w:hAnsi="Times New Roman"/>
                <w:bCs/>
              </w:rPr>
              <w:t>XXI век – век услуга и Услужног права“</w:t>
            </w:r>
          </w:p>
          <w:p w:rsidR="00371C58" w:rsidRPr="0014707B" w:rsidRDefault="00371C58" w:rsidP="0014707B">
            <w:pPr>
              <w:spacing w:after="0" w:line="240" w:lineRule="auto"/>
              <w:rPr>
                <w:rFonts w:ascii="Times New Roman" w:hAnsi="Times New Roman"/>
              </w:rPr>
            </w:pPr>
            <w:r w:rsidRPr="0014707B">
              <w:rPr>
                <w:rFonts w:ascii="Times New Roman" w:hAnsi="Times New Roman"/>
                <w:bCs/>
              </w:rPr>
              <w:t>„Усклађивање правног система Србије са стандардима Европске уније“</w:t>
            </w:r>
          </w:p>
        </w:tc>
      </w:tr>
      <w:tr w:rsidR="00371C58" w:rsidRPr="0014707B" w:rsidTr="00371C58">
        <w:tc>
          <w:tcPr>
            <w:tcW w:w="874" w:type="dxa"/>
            <w:tcBorders>
              <w:top w:val="single" w:sz="4" w:space="0" w:color="000000"/>
              <w:left w:val="double" w:sz="4" w:space="0" w:color="000000"/>
              <w:bottom w:val="single" w:sz="4" w:space="0" w:color="000000"/>
            </w:tcBorders>
            <w:vAlign w:val="center"/>
          </w:tcPr>
          <w:p w:rsidR="00371C58" w:rsidRPr="0014707B" w:rsidRDefault="00371C58" w:rsidP="0014707B">
            <w:pPr>
              <w:spacing w:after="0" w:line="240" w:lineRule="auto"/>
              <w:jc w:val="center"/>
              <w:rPr>
                <w:rFonts w:ascii="Times New Roman" w:eastAsia="MS Mincho" w:hAnsi="Times New Roman"/>
                <w:b/>
              </w:rPr>
            </w:pPr>
            <w:r w:rsidRPr="0014707B">
              <w:rPr>
                <w:rFonts w:ascii="Times New Roman" w:eastAsia="MS Mincho" w:hAnsi="Times New Roman"/>
                <w:b/>
              </w:rPr>
              <w:t>37.</w:t>
            </w:r>
          </w:p>
        </w:tc>
        <w:tc>
          <w:tcPr>
            <w:tcW w:w="3237"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jc w:val="both"/>
              <w:rPr>
                <w:rFonts w:ascii="Times New Roman" w:eastAsia="MS Mincho" w:hAnsi="Times New Roman"/>
                <w:b/>
              </w:rPr>
            </w:pPr>
            <w:r w:rsidRPr="0014707B">
              <w:rPr>
                <w:rFonts w:ascii="Times New Roman" w:eastAsia="MS Mincho" w:hAnsi="Times New Roman"/>
                <w:b/>
              </w:rPr>
              <w:t>Никола М. Ивковић</w:t>
            </w:r>
          </w:p>
        </w:tc>
        <w:tc>
          <w:tcPr>
            <w:tcW w:w="1985"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rPr>
                <w:rFonts w:ascii="Times New Roman" w:hAnsi="Times New Roman"/>
              </w:rPr>
            </w:pPr>
            <w:r w:rsidRPr="0014707B">
              <w:rPr>
                <w:rFonts w:ascii="Times New Roman" w:eastAsia="MS Mincho" w:hAnsi="Times New Roman"/>
                <w:lang w:val="sr-Cyrl-CS"/>
              </w:rPr>
              <w:t>Доцент</w:t>
            </w:r>
          </w:p>
        </w:tc>
        <w:tc>
          <w:tcPr>
            <w:tcW w:w="3093" w:type="dxa"/>
            <w:tcBorders>
              <w:top w:val="single" w:sz="4" w:space="0" w:color="000000"/>
              <w:left w:val="single" w:sz="4" w:space="0" w:color="000000"/>
              <w:bottom w:val="single" w:sz="4" w:space="0" w:color="000000"/>
              <w:right w:val="double" w:sz="4" w:space="0" w:color="000000"/>
            </w:tcBorders>
          </w:tcPr>
          <w:p w:rsidR="00371C58" w:rsidRPr="0014707B" w:rsidRDefault="00371C58" w:rsidP="0014707B">
            <w:pPr>
              <w:spacing w:after="0" w:line="240" w:lineRule="auto"/>
              <w:rPr>
                <w:rFonts w:ascii="Times New Roman" w:hAnsi="Times New Roman"/>
                <w:bCs/>
              </w:rPr>
            </w:pPr>
            <w:r w:rsidRPr="0014707B">
              <w:rPr>
                <w:rFonts w:ascii="Times New Roman" w:hAnsi="Times New Roman"/>
                <w:bCs/>
              </w:rPr>
              <w:t>„XXI век – век услуга и Услужног права“</w:t>
            </w:r>
          </w:p>
          <w:p w:rsidR="00371C58" w:rsidRPr="0014707B" w:rsidRDefault="00371C58" w:rsidP="0014707B">
            <w:pPr>
              <w:spacing w:after="0" w:line="240" w:lineRule="auto"/>
              <w:rPr>
                <w:rFonts w:ascii="Times New Roman" w:hAnsi="Times New Roman"/>
              </w:rPr>
            </w:pPr>
            <w:r w:rsidRPr="0014707B">
              <w:rPr>
                <w:rFonts w:ascii="Times New Roman" w:hAnsi="Times New Roman"/>
                <w:bCs/>
              </w:rPr>
              <w:t>„Усклађивање правног система Србије са стандардима Европске уније“</w:t>
            </w:r>
          </w:p>
        </w:tc>
      </w:tr>
      <w:tr w:rsidR="00371C58" w:rsidRPr="0014707B" w:rsidTr="00371C58">
        <w:tc>
          <w:tcPr>
            <w:tcW w:w="874" w:type="dxa"/>
            <w:tcBorders>
              <w:top w:val="single" w:sz="4" w:space="0" w:color="000000"/>
              <w:left w:val="double" w:sz="4" w:space="0" w:color="000000"/>
              <w:bottom w:val="single" w:sz="4" w:space="0" w:color="000000"/>
            </w:tcBorders>
            <w:vAlign w:val="center"/>
          </w:tcPr>
          <w:p w:rsidR="00371C58" w:rsidRPr="0014707B" w:rsidRDefault="00371C58" w:rsidP="0014707B">
            <w:pPr>
              <w:spacing w:after="0" w:line="240" w:lineRule="auto"/>
              <w:jc w:val="center"/>
              <w:rPr>
                <w:rFonts w:ascii="Times New Roman" w:eastAsia="MS Mincho" w:hAnsi="Times New Roman"/>
                <w:b/>
              </w:rPr>
            </w:pPr>
            <w:r w:rsidRPr="0014707B">
              <w:rPr>
                <w:rFonts w:ascii="Times New Roman" w:eastAsia="MS Mincho" w:hAnsi="Times New Roman"/>
                <w:b/>
              </w:rPr>
              <w:t>38.</w:t>
            </w:r>
          </w:p>
        </w:tc>
        <w:tc>
          <w:tcPr>
            <w:tcW w:w="3237"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jc w:val="both"/>
              <w:rPr>
                <w:rFonts w:ascii="Times New Roman" w:eastAsia="MS Mincho" w:hAnsi="Times New Roman"/>
                <w:b/>
              </w:rPr>
            </w:pPr>
            <w:r w:rsidRPr="0014707B">
              <w:rPr>
                <w:rFonts w:ascii="Times New Roman" w:eastAsia="MS Mincho" w:hAnsi="Times New Roman"/>
                <w:b/>
              </w:rPr>
              <w:t>Војислав Б. Бачанин</w:t>
            </w:r>
          </w:p>
        </w:tc>
        <w:tc>
          <w:tcPr>
            <w:tcW w:w="1985"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rPr>
                <w:rFonts w:ascii="Times New Roman" w:hAnsi="Times New Roman"/>
              </w:rPr>
            </w:pPr>
            <w:r w:rsidRPr="0014707B">
              <w:rPr>
                <w:rFonts w:ascii="Times New Roman" w:eastAsia="MS Mincho" w:hAnsi="Times New Roman"/>
                <w:lang w:val="sr-Cyrl-CS"/>
              </w:rPr>
              <w:t>Асистент</w:t>
            </w:r>
          </w:p>
        </w:tc>
        <w:tc>
          <w:tcPr>
            <w:tcW w:w="3093" w:type="dxa"/>
            <w:tcBorders>
              <w:top w:val="single" w:sz="4" w:space="0" w:color="000000"/>
              <w:left w:val="single" w:sz="4" w:space="0" w:color="000000"/>
              <w:bottom w:val="single" w:sz="4" w:space="0" w:color="000000"/>
              <w:right w:val="double" w:sz="4" w:space="0" w:color="000000"/>
            </w:tcBorders>
          </w:tcPr>
          <w:p w:rsidR="00371C58" w:rsidRPr="0014707B" w:rsidRDefault="00371C58" w:rsidP="0014707B">
            <w:pPr>
              <w:spacing w:after="0" w:line="240" w:lineRule="auto"/>
              <w:rPr>
                <w:rFonts w:ascii="Times New Roman" w:hAnsi="Times New Roman"/>
                <w:bCs/>
              </w:rPr>
            </w:pPr>
            <w:r w:rsidRPr="0014707B">
              <w:rPr>
                <w:rFonts w:ascii="Times New Roman" w:hAnsi="Times New Roman"/>
                <w:bCs/>
              </w:rPr>
              <w:t>„XXI век – век услуга и Услужног права“</w:t>
            </w:r>
          </w:p>
          <w:p w:rsidR="00371C58" w:rsidRPr="0014707B" w:rsidRDefault="00371C58" w:rsidP="0014707B">
            <w:pPr>
              <w:spacing w:after="0" w:line="240" w:lineRule="auto"/>
              <w:rPr>
                <w:rFonts w:ascii="Times New Roman" w:hAnsi="Times New Roman"/>
              </w:rPr>
            </w:pPr>
            <w:r w:rsidRPr="0014707B">
              <w:rPr>
                <w:rFonts w:ascii="Times New Roman" w:hAnsi="Times New Roman"/>
                <w:bCs/>
              </w:rPr>
              <w:t>„Усклађивање правног система Србије са стандардима Европске уније“</w:t>
            </w:r>
          </w:p>
        </w:tc>
      </w:tr>
      <w:tr w:rsidR="00371C58" w:rsidRPr="0014707B" w:rsidTr="00371C58">
        <w:tc>
          <w:tcPr>
            <w:tcW w:w="874" w:type="dxa"/>
            <w:tcBorders>
              <w:top w:val="single" w:sz="4" w:space="0" w:color="000000"/>
              <w:left w:val="double" w:sz="4" w:space="0" w:color="000000"/>
              <w:bottom w:val="single" w:sz="4" w:space="0" w:color="000000"/>
            </w:tcBorders>
            <w:vAlign w:val="center"/>
          </w:tcPr>
          <w:p w:rsidR="00371C58" w:rsidRPr="0014707B" w:rsidRDefault="00371C58" w:rsidP="0014707B">
            <w:pPr>
              <w:spacing w:after="0" w:line="240" w:lineRule="auto"/>
              <w:jc w:val="center"/>
              <w:rPr>
                <w:rFonts w:ascii="Times New Roman" w:eastAsia="MS Mincho" w:hAnsi="Times New Roman"/>
                <w:b/>
              </w:rPr>
            </w:pPr>
            <w:r w:rsidRPr="0014707B">
              <w:rPr>
                <w:rFonts w:ascii="Times New Roman" w:eastAsia="MS Mincho" w:hAnsi="Times New Roman"/>
                <w:b/>
              </w:rPr>
              <w:t>39.</w:t>
            </w:r>
          </w:p>
        </w:tc>
        <w:tc>
          <w:tcPr>
            <w:tcW w:w="3237"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jc w:val="both"/>
              <w:rPr>
                <w:rFonts w:ascii="Times New Roman" w:eastAsia="MS Mincho" w:hAnsi="Times New Roman"/>
                <w:b/>
              </w:rPr>
            </w:pPr>
          </w:p>
          <w:p w:rsidR="00371C58" w:rsidRPr="0014707B" w:rsidRDefault="00371C58" w:rsidP="0014707B">
            <w:pPr>
              <w:spacing w:after="0" w:line="240" w:lineRule="auto"/>
              <w:jc w:val="both"/>
              <w:rPr>
                <w:rFonts w:ascii="Times New Roman" w:eastAsia="MS Mincho" w:hAnsi="Times New Roman"/>
                <w:b/>
              </w:rPr>
            </w:pPr>
            <w:r w:rsidRPr="0014707B">
              <w:rPr>
                <w:rFonts w:ascii="Times New Roman" w:eastAsia="MS Mincho" w:hAnsi="Times New Roman"/>
                <w:b/>
              </w:rPr>
              <w:t>Аника Н. Ковачевић</w:t>
            </w:r>
          </w:p>
          <w:p w:rsidR="00371C58" w:rsidRPr="0014707B" w:rsidRDefault="00371C58" w:rsidP="0014707B">
            <w:pPr>
              <w:spacing w:after="0" w:line="240" w:lineRule="auto"/>
              <w:jc w:val="both"/>
              <w:rPr>
                <w:rFonts w:ascii="Times New Roman" w:eastAsia="MS Mincho" w:hAnsi="Times New Roman"/>
                <w:b/>
              </w:rPr>
            </w:pPr>
          </w:p>
        </w:tc>
        <w:tc>
          <w:tcPr>
            <w:tcW w:w="1985"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rPr>
                <w:rFonts w:ascii="Times New Roman" w:hAnsi="Times New Roman"/>
              </w:rPr>
            </w:pPr>
            <w:r w:rsidRPr="0014707B">
              <w:rPr>
                <w:rFonts w:ascii="Times New Roman" w:eastAsia="MS Mincho" w:hAnsi="Times New Roman"/>
                <w:lang w:val="sr-Cyrl-CS"/>
              </w:rPr>
              <w:t>Доцент</w:t>
            </w:r>
          </w:p>
        </w:tc>
        <w:tc>
          <w:tcPr>
            <w:tcW w:w="3093" w:type="dxa"/>
            <w:tcBorders>
              <w:top w:val="single" w:sz="4" w:space="0" w:color="000000"/>
              <w:left w:val="single" w:sz="4" w:space="0" w:color="000000"/>
              <w:bottom w:val="single" w:sz="4" w:space="0" w:color="000000"/>
              <w:right w:val="double" w:sz="4" w:space="0" w:color="000000"/>
            </w:tcBorders>
          </w:tcPr>
          <w:p w:rsidR="00371C58" w:rsidRPr="0014707B" w:rsidRDefault="00371C58" w:rsidP="0014707B">
            <w:pPr>
              <w:spacing w:after="0" w:line="240" w:lineRule="auto"/>
              <w:rPr>
                <w:rFonts w:ascii="Times New Roman" w:hAnsi="Times New Roman"/>
                <w:bCs/>
              </w:rPr>
            </w:pPr>
            <w:r w:rsidRPr="0014707B">
              <w:rPr>
                <w:rFonts w:ascii="Times New Roman" w:hAnsi="Times New Roman"/>
                <w:bCs/>
              </w:rPr>
              <w:t>„XXI век – век услуга и Услужног права“</w:t>
            </w:r>
          </w:p>
          <w:p w:rsidR="00371C58" w:rsidRPr="0014707B" w:rsidRDefault="00371C58" w:rsidP="0014707B">
            <w:pPr>
              <w:spacing w:after="0" w:line="240" w:lineRule="auto"/>
              <w:rPr>
                <w:rFonts w:ascii="Times New Roman" w:hAnsi="Times New Roman"/>
              </w:rPr>
            </w:pPr>
            <w:r w:rsidRPr="0014707B">
              <w:rPr>
                <w:rFonts w:ascii="Times New Roman" w:hAnsi="Times New Roman"/>
                <w:bCs/>
              </w:rPr>
              <w:t>„Усклађивање правног система Србије са стандардима Европске уније“</w:t>
            </w:r>
          </w:p>
        </w:tc>
      </w:tr>
      <w:tr w:rsidR="00371C58" w:rsidRPr="0014707B" w:rsidTr="00371C58">
        <w:tc>
          <w:tcPr>
            <w:tcW w:w="874" w:type="dxa"/>
            <w:tcBorders>
              <w:top w:val="single" w:sz="4" w:space="0" w:color="000000"/>
              <w:left w:val="double" w:sz="4" w:space="0" w:color="000000"/>
              <w:bottom w:val="single" w:sz="4" w:space="0" w:color="000000"/>
            </w:tcBorders>
            <w:vAlign w:val="center"/>
          </w:tcPr>
          <w:p w:rsidR="00371C58" w:rsidRPr="0014707B" w:rsidRDefault="00371C58" w:rsidP="0014707B">
            <w:pPr>
              <w:spacing w:after="0" w:line="240" w:lineRule="auto"/>
              <w:jc w:val="center"/>
              <w:rPr>
                <w:rFonts w:ascii="Times New Roman" w:eastAsia="MS Mincho" w:hAnsi="Times New Roman"/>
                <w:b/>
              </w:rPr>
            </w:pPr>
            <w:r w:rsidRPr="0014707B">
              <w:rPr>
                <w:rFonts w:ascii="Times New Roman" w:eastAsia="MS Mincho" w:hAnsi="Times New Roman"/>
                <w:b/>
              </w:rPr>
              <w:t>40.</w:t>
            </w:r>
          </w:p>
        </w:tc>
        <w:tc>
          <w:tcPr>
            <w:tcW w:w="3237"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jc w:val="both"/>
              <w:rPr>
                <w:rFonts w:ascii="Times New Roman" w:eastAsia="MS Mincho" w:hAnsi="Times New Roman"/>
                <w:b/>
              </w:rPr>
            </w:pPr>
            <w:r w:rsidRPr="0014707B">
              <w:rPr>
                <w:rFonts w:ascii="Times New Roman" w:eastAsia="MS Mincho" w:hAnsi="Times New Roman"/>
                <w:b/>
              </w:rPr>
              <w:t>Милица З. Маринковић</w:t>
            </w:r>
          </w:p>
        </w:tc>
        <w:tc>
          <w:tcPr>
            <w:tcW w:w="1985"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rPr>
                <w:rFonts w:ascii="Times New Roman" w:hAnsi="Times New Roman"/>
              </w:rPr>
            </w:pPr>
            <w:r w:rsidRPr="0014707B">
              <w:rPr>
                <w:rFonts w:ascii="Times New Roman" w:eastAsia="MS Mincho" w:hAnsi="Times New Roman"/>
                <w:lang w:val="sr-Cyrl-CS"/>
              </w:rPr>
              <w:t>Асистент</w:t>
            </w:r>
          </w:p>
        </w:tc>
        <w:tc>
          <w:tcPr>
            <w:tcW w:w="3093" w:type="dxa"/>
            <w:tcBorders>
              <w:top w:val="single" w:sz="4" w:space="0" w:color="000000"/>
              <w:left w:val="single" w:sz="4" w:space="0" w:color="000000"/>
              <w:bottom w:val="single" w:sz="4" w:space="0" w:color="000000"/>
              <w:right w:val="double" w:sz="4" w:space="0" w:color="000000"/>
            </w:tcBorders>
          </w:tcPr>
          <w:p w:rsidR="00371C58" w:rsidRPr="0014707B" w:rsidRDefault="00371C58" w:rsidP="0014707B">
            <w:pPr>
              <w:spacing w:after="0" w:line="240" w:lineRule="auto"/>
              <w:rPr>
                <w:rFonts w:ascii="Times New Roman" w:hAnsi="Times New Roman"/>
                <w:bCs/>
              </w:rPr>
            </w:pPr>
            <w:r w:rsidRPr="0014707B">
              <w:rPr>
                <w:rFonts w:ascii="Times New Roman" w:hAnsi="Times New Roman"/>
                <w:bCs/>
              </w:rPr>
              <w:t>„XXI век – век услуга и Услужног права“</w:t>
            </w:r>
          </w:p>
          <w:p w:rsidR="00371C58" w:rsidRPr="0014707B" w:rsidRDefault="00371C58" w:rsidP="0014707B">
            <w:pPr>
              <w:spacing w:after="0" w:line="240" w:lineRule="auto"/>
              <w:rPr>
                <w:rFonts w:ascii="Times New Roman" w:hAnsi="Times New Roman"/>
              </w:rPr>
            </w:pPr>
            <w:r w:rsidRPr="0014707B">
              <w:rPr>
                <w:rFonts w:ascii="Times New Roman" w:hAnsi="Times New Roman"/>
                <w:bCs/>
              </w:rPr>
              <w:lastRenderedPageBreak/>
              <w:t>„Усклађивање правног система Србије са стандардима Европске уније“</w:t>
            </w:r>
          </w:p>
        </w:tc>
      </w:tr>
      <w:tr w:rsidR="00371C58" w:rsidRPr="0014707B" w:rsidTr="00371C58">
        <w:tc>
          <w:tcPr>
            <w:tcW w:w="874" w:type="dxa"/>
            <w:tcBorders>
              <w:top w:val="single" w:sz="4" w:space="0" w:color="000000"/>
              <w:left w:val="double" w:sz="4" w:space="0" w:color="000000"/>
              <w:bottom w:val="single" w:sz="4" w:space="0" w:color="000000"/>
            </w:tcBorders>
            <w:vAlign w:val="center"/>
          </w:tcPr>
          <w:p w:rsidR="00371C58" w:rsidRPr="0014707B" w:rsidRDefault="00371C58" w:rsidP="0014707B">
            <w:pPr>
              <w:spacing w:after="0" w:line="240" w:lineRule="auto"/>
              <w:jc w:val="center"/>
              <w:rPr>
                <w:rFonts w:ascii="Times New Roman" w:eastAsia="MS Mincho" w:hAnsi="Times New Roman"/>
                <w:b/>
              </w:rPr>
            </w:pPr>
            <w:r w:rsidRPr="0014707B">
              <w:rPr>
                <w:rFonts w:ascii="Times New Roman" w:eastAsia="MS Mincho" w:hAnsi="Times New Roman"/>
                <w:b/>
              </w:rPr>
              <w:lastRenderedPageBreak/>
              <w:t>41.</w:t>
            </w:r>
          </w:p>
        </w:tc>
        <w:tc>
          <w:tcPr>
            <w:tcW w:w="3237"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jc w:val="both"/>
              <w:rPr>
                <w:rFonts w:ascii="Times New Roman" w:eastAsia="MS Mincho" w:hAnsi="Times New Roman"/>
                <w:b/>
              </w:rPr>
            </w:pPr>
            <w:r w:rsidRPr="0014707B">
              <w:rPr>
                <w:rFonts w:ascii="Times New Roman" w:eastAsia="MS Mincho" w:hAnsi="Times New Roman"/>
                <w:b/>
              </w:rPr>
              <w:t>Ружица М. Кијевчанин</w:t>
            </w:r>
          </w:p>
        </w:tc>
        <w:tc>
          <w:tcPr>
            <w:tcW w:w="1985"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rPr>
                <w:rFonts w:ascii="Times New Roman" w:hAnsi="Times New Roman"/>
              </w:rPr>
            </w:pPr>
            <w:r w:rsidRPr="0014707B">
              <w:rPr>
                <w:rFonts w:ascii="Times New Roman" w:eastAsia="MS Mincho" w:hAnsi="Times New Roman"/>
                <w:lang w:val="sr-Cyrl-CS"/>
              </w:rPr>
              <w:t>Асистент</w:t>
            </w:r>
          </w:p>
        </w:tc>
        <w:tc>
          <w:tcPr>
            <w:tcW w:w="3093" w:type="dxa"/>
            <w:tcBorders>
              <w:top w:val="single" w:sz="4" w:space="0" w:color="000000"/>
              <w:left w:val="single" w:sz="4" w:space="0" w:color="000000"/>
              <w:bottom w:val="single" w:sz="4" w:space="0" w:color="000000"/>
              <w:right w:val="double" w:sz="4" w:space="0" w:color="000000"/>
            </w:tcBorders>
          </w:tcPr>
          <w:p w:rsidR="00371C58" w:rsidRPr="0014707B" w:rsidRDefault="00371C58" w:rsidP="0014707B">
            <w:pPr>
              <w:spacing w:after="0" w:line="240" w:lineRule="auto"/>
              <w:rPr>
                <w:rFonts w:ascii="Times New Roman" w:hAnsi="Times New Roman"/>
                <w:bCs/>
              </w:rPr>
            </w:pPr>
            <w:r w:rsidRPr="0014707B">
              <w:rPr>
                <w:rFonts w:ascii="Times New Roman" w:hAnsi="Times New Roman"/>
                <w:bCs/>
              </w:rPr>
              <w:t>„XXI век – век услуга и Услужног права“</w:t>
            </w:r>
          </w:p>
          <w:p w:rsidR="00371C58" w:rsidRPr="0014707B" w:rsidRDefault="00371C58" w:rsidP="0014707B">
            <w:pPr>
              <w:spacing w:after="0" w:line="240" w:lineRule="auto"/>
              <w:rPr>
                <w:rFonts w:ascii="Times New Roman" w:hAnsi="Times New Roman"/>
              </w:rPr>
            </w:pPr>
            <w:r w:rsidRPr="0014707B">
              <w:rPr>
                <w:rFonts w:ascii="Times New Roman" w:hAnsi="Times New Roman"/>
                <w:bCs/>
              </w:rPr>
              <w:t>„Усклађивање правног система Србије са стандардима Европске уније“</w:t>
            </w:r>
          </w:p>
        </w:tc>
      </w:tr>
      <w:tr w:rsidR="00371C58" w:rsidRPr="0014707B" w:rsidTr="00371C58">
        <w:tc>
          <w:tcPr>
            <w:tcW w:w="874" w:type="dxa"/>
            <w:tcBorders>
              <w:top w:val="single" w:sz="4" w:space="0" w:color="000000"/>
              <w:left w:val="double" w:sz="4" w:space="0" w:color="000000"/>
              <w:bottom w:val="single" w:sz="4" w:space="0" w:color="000000"/>
            </w:tcBorders>
            <w:vAlign w:val="center"/>
          </w:tcPr>
          <w:p w:rsidR="00371C58" w:rsidRPr="0014707B" w:rsidRDefault="00371C58" w:rsidP="0014707B">
            <w:pPr>
              <w:spacing w:after="0" w:line="240" w:lineRule="auto"/>
              <w:jc w:val="center"/>
              <w:rPr>
                <w:rFonts w:ascii="Times New Roman" w:eastAsia="MS Mincho" w:hAnsi="Times New Roman"/>
                <w:b/>
              </w:rPr>
            </w:pPr>
            <w:r w:rsidRPr="0014707B">
              <w:rPr>
                <w:rFonts w:ascii="Times New Roman" w:eastAsia="MS Mincho" w:hAnsi="Times New Roman"/>
                <w:b/>
              </w:rPr>
              <w:t>42.</w:t>
            </w:r>
          </w:p>
        </w:tc>
        <w:tc>
          <w:tcPr>
            <w:tcW w:w="3237"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jc w:val="both"/>
              <w:rPr>
                <w:rFonts w:ascii="Times New Roman" w:eastAsia="MS Mincho" w:hAnsi="Times New Roman"/>
                <w:b/>
              </w:rPr>
            </w:pPr>
            <w:r w:rsidRPr="0014707B">
              <w:rPr>
                <w:rFonts w:ascii="Times New Roman" w:eastAsia="MS Mincho" w:hAnsi="Times New Roman"/>
                <w:b/>
              </w:rPr>
              <w:t>Дејан Г. Вучинић</w:t>
            </w:r>
          </w:p>
        </w:tc>
        <w:tc>
          <w:tcPr>
            <w:tcW w:w="1985"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rPr>
                <w:rFonts w:ascii="Times New Roman" w:hAnsi="Times New Roman"/>
              </w:rPr>
            </w:pPr>
            <w:r w:rsidRPr="0014707B">
              <w:rPr>
                <w:rFonts w:ascii="Times New Roman" w:hAnsi="Times New Roman"/>
              </w:rPr>
              <w:t>Асистент</w:t>
            </w:r>
          </w:p>
        </w:tc>
        <w:tc>
          <w:tcPr>
            <w:tcW w:w="3093" w:type="dxa"/>
            <w:tcBorders>
              <w:top w:val="single" w:sz="4" w:space="0" w:color="000000"/>
              <w:left w:val="single" w:sz="4" w:space="0" w:color="000000"/>
              <w:bottom w:val="single" w:sz="4" w:space="0" w:color="000000"/>
              <w:right w:val="double" w:sz="4" w:space="0" w:color="000000"/>
            </w:tcBorders>
          </w:tcPr>
          <w:p w:rsidR="00371C58" w:rsidRPr="0014707B" w:rsidRDefault="00371C58" w:rsidP="0014707B">
            <w:pPr>
              <w:spacing w:after="0" w:line="240" w:lineRule="auto"/>
              <w:rPr>
                <w:rFonts w:ascii="Times New Roman" w:hAnsi="Times New Roman"/>
                <w:bCs/>
              </w:rPr>
            </w:pPr>
            <w:r w:rsidRPr="0014707B">
              <w:rPr>
                <w:rFonts w:ascii="Times New Roman" w:hAnsi="Times New Roman"/>
                <w:bCs/>
              </w:rPr>
              <w:t>„XXI век – век услуга и Услужног права“</w:t>
            </w:r>
          </w:p>
          <w:p w:rsidR="00371C58" w:rsidRPr="0014707B" w:rsidRDefault="00371C58" w:rsidP="0014707B">
            <w:pPr>
              <w:spacing w:after="0" w:line="240" w:lineRule="auto"/>
              <w:rPr>
                <w:rFonts w:ascii="Times New Roman" w:hAnsi="Times New Roman"/>
              </w:rPr>
            </w:pPr>
            <w:r w:rsidRPr="0014707B">
              <w:rPr>
                <w:rFonts w:ascii="Times New Roman" w:hAnsi="Times New Roman"/>
                <w:bCs/>
              </w:rPr>
              <w:t>„Усклађивање правног система Србије са стандардима Европске уније“</w:t>
            </w:r>
          </w:p>
        </w:tc>
      </w:tr>
      <w:tr w:rsidR="00371C58" w:rsidRPr="0014707B" w:rsidTr="00371C58">
        <w:tc>
          <w:tcPr>
            <w:tcW w:w="874" w:type="dxa"/>
            <w:tcBorders>
              <w:top w:val="single" w:sz="4" w:space="0" w:color="000000"/>
              <w:left w:val="double" w:sz="4" w:space="0" w:color="000000"/>
              <w:bottom w:val="single" w:sz="4" w:space="0" w:color="000000"/>
            </w:tcBorders>
            <w:vAlign w:val="center"/>
          </w:tcPr>
          <w:p w:rsidR="00371C58" w:rsidRPr="0014707B" w:rsidRDefault="00371C58" w:rsidP="0014707B">
            <w:pPr>
              <w:spacing w:after="0" w:line="240" w:lineRule="auto"/>
              <w:jc w:val="center"/>
              <w:rPr>
                <w:rFonts w:ascii="Times New Roman" w:eastAsia="MS Mincho" w:hAnsi="Times New Roman"/>
                <w:b/>
              </w:rPr>
            </w:pPr>
            <w:r w:rsidRPr="0014707B">
              <w:rPr>
                <w:rFonts w:ascii="Times New Roman" w:eastAsia="MS Mincho" w:hAnsi="Times New Roman"/>
                <w:b/>
              </w:rPr>
              <w:t>43.</w:t>
            </w:r>
          </w:p>
        </w:tc>
        <w:tc>
          <w:tcPr>
            <w:tcW w:w="3237"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jc w:val="both"/>
              <w:rPr>
                <w:rFonts w:ascii="Times New Roman" w:eastAsia="MS Mincho" w:hAnsi="Times New Roman"/>
                <w:b/>
              </w:rPr>
            </w:pPr>
            <w:r w:rsidRPr="0014707B">
              <w:rPr>
                <w:rFonts w:ascii="Times New Roman" w:eastAsia="MS Mincho" w:hAnsi="Times New Roman"/>
                <w:b/>
              </w:rPr>
              <w:t>Лука П. Петровић</w:t>
            </w:r>
          </w:p>
        </w:tc>
        <w:tc>
          <w:tcPr>
            <w:tcW w:w="1985"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rPr>
                <w:rFonts w:ascii="Times New Roman" w:hAnsi="Times New Roman"/>
              </w:rPr>
            </w:pPr>
            <w:r w:rsidRPr="0014707B">
              <w:rPr>
                <w:rFonts w:ascii="Times New Roman" w:hAnsi="Times New Roman"/>
              </w:rPr>
              <w:t>Асистент</w:t>
            </w:r>
          </w:p>
        </w:tc>
        <w:tc>
          <w:tcPr>
            <w:tcW w:w="3093" w:type="dxa"/>
            <w:tcBorders>
              <w:top w:val="single" w:sz="4" w:space="0" w:color="000000"/>
              <w:left w:val="single" w:sz="4" w:space="0" w:color="000000"/>
              <w:bottom w:val="single" w:sz="4" w:space="0" w:color="000000"/>
              <w:right w:val="double" w:sz="4" w:space="0" w:color="000000"/>
            </w:tcBorders>
          </w:tcPr>
          <w:p w:rsidR="00371C58" w:rsidRPr="0014707B" w:rsidRDefault="00371C58" w:rsidP="0014707B">
            <w:pPr>
              <w:spacing w:after="0" w:line="240" w:lineRule="auto"/>
              <w:rPr>
                <w:rFonts w:ascii="Times New Roman" w:hAnsi="Times New Roman"/>
                <w:bCs/>
              </w:rPr>
            </w:pPr>
            <w:r w:rsidRPr="0014707B">
              <w:rPr>
                <w:rFonts w:ascii="Times New Roman" w:hAnsi="Times New Roman"/>
                <w:bCs/>
              </w:rPr>
              <w:t>„XXI век – век услуга и Услужног права“</w:t>
            </w:r>
          </w:p>
          <w:p w:rsidR="00371C58" w:rsidRPr="0014707B" w:rsidRDefault="00371C58" w:rsidP="0014707B">
            <w:pPr>
              <w:spacing w:after="0" w:line="240" w:lineRule="auto"/>
              <w:rPr>
                <w:rFonts w:ascii="Times New Roman" w:hAnsi="Times New Roman"/>
              </w:rPr>
            </w:pPr>
            <w:r w:rsidRPr="0014707B">
              <w:rPr>
                <w:rFonts w:ascii="Times New Roman" w:hAnsi="Times New Roman"/>
                <w:bCs/>
              </w:rPr>
              <w:t>„Усклађивање правног система Србије са стандардима Европске уније“</w:t>
            </w:r>
          </w:p>
        </w:tc>
      </w:tr>
      <w:tr w:rsidR="00371C58" w:rsidRPr="0014707B" w:rsidTr="00371C58">
        <w:tc>
          <w:tcPr>
            <w:tcW w:w="874" w:type="dxa"/>
            <w:tcBorders>
              <w:top w:val="single" w:sz="4" w:space="0" w:color="000000"/>
              <w:left w:val="double" w:sz="4" w:space="0" w:color="000000"/>
              <w:bottom w:val="single" w:sz="4" w:space="0" w:color="000000"/>
            </w:tcBorders>
            <w:vAlign w:val="center"/>
          </w:tcPr>
          <w:p w:rsidR="00371C58" w:rsidRPr="0014707B" w:rsidRDefault="00371C58" w:rsidP="0014707B">
            <w:pPr>
              <w:spacing w:after="0" w:line="240" w:lineRule="auto"/>
              <w:jc w:val="center"/>
              <w:rPr>
                <w:rFonts w:ascii="Times New Roman" w:eastAsia="MS Mincho" w:hAnsi="Times New Roman"/>
                <w:b/>
              </w:rPr>
            </w:pPr>
            <w:r w:rsidRPr="0014707B">
              <w:rPr>
                <w:rFonts w:ascii="Times New Roman" w:eastAsia="MS Mincho" w:hAnsi="Times New Roman"/>
                <w:b/>
              </w:rPr>
              <w:t>44.</w:t>
            </w:r>
          </w:p>
        </w:tc>
        <w:tc>
          <w:tcPr>
            <w:tcW w:w="3237"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jc w:val="both"/>
              <w:rPr>
                <w:rFonts w:ascii="Times New Roman" w:eastAsia="MS Mincho" w:hAnsi="Times New Roman"/>
                <w:b/>
              </w:rPr>
            </w:pPr>
            <w:r w:rsidRPr="0014707B">
              <w:rPr>
                <w:rFonts w:ascii="Times New Roman" w:eastAsia="MS Mincho" w:hAnsi="Times New Roman"/>
                <w:b/>
              </w:rPr>
              <w:t>Јована Н. Мисаиловић</w:t>
            </w:r>
          </w:p>
        </w:tc>
        <w:tc>
          <w:tcPr>
            <w:tcW w:w="1985"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rPr>
                <w:rFonts w:ascii="Times New Roman" w:hAnsi="Times New Roman"/>
              </w:rPr>
            </w:pPr>
            <w:r w:rsidRPr="0014707B">
              <w:rPr>
                <w:rFonts w:ascii="Times New Roman" w:hAnsi="Times New Roman"/>
              </w:rPr>
              <w:t>Асистент</w:t>
            </w:r>
          </w:p>
        </w:tc>
        <w:tc>
          <w:tcPr>
            <w:tcW w:w="3093" w:type="dxa"/>
            <w:tcBorders>
              <w:top w:val="single" w:sz="4" w:space="0" w:color="000000"/>
              <w:left w:val="single" w:sz="4" w:space="0" w:color="000000"/>
              <w:bottom w:val="single" w:sz="4" w:space="0" w:color="000000"/>
              <w:right w:val="double" w:sz="4" w:space="0" w:color="000000"/>
            </w:tcBorders>
          </w:tcPr>
          <w:p w:rsidR="00371C58" w:rsidRPr="0014707B" w:rsidRDefault="00371C58" w:rsidP="0014707B">
            <w:pPr>
              <w:spacing w:after="0" w:line="240" w:lineRule="auto"/>
              <w:rPr>
                <w:rFonts w:ascii="Times New Roman" w:hAnsi="Times New Roman"/>
                <w:bCs/>
              </w:rPr>
            </w:pPr>
            <w:r w:rsidRPr="0014707B">
              <w:rPr>
                <w:rFonts w:ascii="Times New Roman" w:hAnsi="Times New Roman"/>
                <w:bCs/>
              </w:rPr>
              <w:t>„XXI век – век услуга и Услужног права“</w:t>
            </w:r>
          </w:p>
          <w:p w:rsidR="00371C58" w:rsidRPr="0014707B" w:rsidRDefault="00371C58" w:rsidP="0014707B">
            <w:pPr>
              <w:spacing w:after="0" w:line="240" w:lineRule="auto"/>
              <w:rPr>
                <w:rFonts w:ascii="Times New Roman" w:hAnsi="Times New Roman"/>
              </w:rPr>
            </w:pPr>
            <w:r w:rsidRPr="0014707B">
              <w:rPr>
                <w:rFonts w:ascii="Times New Roman" w:hAnsi="Times New Roman"/>
                <w:bCs/>
              </w:rPr>
              <w:t>„Усклађивање правног система Србије са стандардима Европске уније“</w:t>
            </w:r>
          </w:p>
        </w:tc>
      </w:tr>
      <w:tr w:rsidR="00371C58" w:rsidRPr="0014707B" w:rsidTr="00371C58">
        <w:tc>
          <w:tcPr>
            <w:tcW w:w="874" w:type="dxa"/>
            <w:tcBorders>
              <w:top w:val="single" w:sz="4" w:space="0" w:color="000000"/>
              <w:left w:val="double" w:sz="4" w:space="0" w:color="000000"/>
              <w:bottom w:val="single" w:sz="4" w:space="0" w:color="000000"/>
            </w:tcBorders>
            <w:vAlign w:val="center"/>
          </w:tcPr>
          <w:p w:rsidR="00371C58" w:rsidRPr="0014707B" w:rsidRDefault="00371C58" w:rsidP="0014707B">
            <w:pPr>
              <w:spacing w:after="0" w:line="240" w:lineRule="auto"/>
              <w:jc w:val="center"/>
              <w:rPr>
                <w:rFonts w:ascii="Times New Roman" w:eastAsia="MS Mincho" w:hAnsi="Times New Roman"/>
                <w:b/>
              </w:rPr>
            </w:pPr>
            <w:r w:rsidRPr="0014707B">
              <w:rPr>
                <w:rFonts w:ascii="Times New Roman" w:eastAsia="MS Mincho" w:hAnsi="Times New Roman"/>
                <w:b/>
              </w:rPr>
              <w:t>45.</w:t>
            </w:r>
          </w:p>
        </w:tc>
        <w:tc>
          <w:tcPr>
            <w:tcW w:w="3237"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jc w:val="both"/>
              <w:rPr>
                <w:rFonts w:ascii="Times New Roman" w:eastAsia="MS Mincho" w:hAnsi="Times New Roman"/>
                <w:b/>
              </w:rPr>
            </w:pPr>
            <w:r w:rsidRPr="0014707B">
              <w:rPr>
                <w:rFonts w:ascii="Times New Roman" w:eastAsia="MS Mincho" w:hAnsi="Times New Roman"/>
                <w:b/>
              </w:rPr>
              <w:t>Владимир Р.  Шебек</w:t>
            </w:r>
          </w:p>
        </w:tc>
        <w:tc>
          <w:tcPr>
            <w:tcW w:w="1985"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rPr>
                <w:rFonts w:ascii="Times New Roman" w:hAnsi="Times New Roman"/>
              </w:rPr>
            </w:pPr>
            <w:r w:rsidRPr="0014707B">
              <w:rPr>
                <w:rFonts w:ascii="Times New Roman" w:hAnsi="Times New Roman"/>
              </w:rPr>
              <w:t>Доцент</w:t>
            </w:r>
          </w:p>
        </w:tc>
        <w:tc>
          <w:tcPr>
            <w:tcW w:w="3093" w:type="dxa"/>
            <w:tcBorders>
              <w:top w:val="single" w:sz="4" w:space="0" w:color="000000"/>
              <w:left w:val="single" w:sz="4" w:space="0" w:color="000000"/>
              <w:bottom w:val="single" w:sz="4" w:space="0" w:color="000000"/>
              <w:right w:val="double" w:sz="4" w:space="0" w:color="000000"/>
            </w:tcBorders>
          </w:tcPr>
          <w:p w:rsidR="00371C58" w:rsidRPr="0014707B" w:rsidRDefault="00371C58" w:rsidP="0014707B">
            <w:pPr>
              <w:spacing w:after="0" w:line="240" w:lineRule="auto"/>
              <w:rPr>
                <w:rFonts w:ascii="Times New Roman" w:hAnsi="Times New Roman"/>
                <w:bCs/>
              </w:rPr>
            </w:pPr>
            <w:r w:rsidRPr="0014707B">
              <w:rPr>
                <w:rFonts w:ascii="Times New Roman" w:hAnsi="Times New Roman"/>
                <w:bCs/>
              </w:rPr>
              <w:t>„XXI век – век услуга и Услужног права“</w:t>
            </w:r>
          </w:p>
          <w:p w:rsidR="00371C58" w:rsidRPr="0014707B" w:rsidRDefault="00371C58" w:rsidP="0014707B">
            <w:pPr>
              <w:spacing w:after="0" w:line="240" w:lineRule="auto"/>
              <w:rPr>
                <w:rFonts w:ascii="Times New Roman" w:hAnsi="Times New Roman"/>
              </w:rPr>
            </w:pPr>
            <w:r w:rsidRPr="0014707B">
              <w:rPr>
                <w:rFonts w:ascii="Times New Roman" w:hAnsi="Times New Roman"/>
                <w:bCs/>
              </w:rPr>
              <w:t>„Усклађивање правног система Србије са стандардима Европске уније“</w:t>
            </w:r>
          </w:p>
        </w:tc>
      </w:tr>
      <w:tr w:rsidR="00371C58" w:rsidRPr="0014707B" w:rsidTr="00371C58">
        <w:tc>
          <w:tcPr>
            <w:tcW w:w="874" w:type="dxa"/>
            <w:tcBorders>
              <w:top w:val="single" w:sz="4" w:space="0" w:color="000000"/>
              <w:left w:val="double" w:sz="4" w:space="0" w:color="000000"/>
              <w:bottom w:val="single" w:sz="4" w:space="0" w:color="000000"/>
            </w:tcBorders>
            <w:vAlign w:val="center"/>
          </w:tcPr>
          <w:p w:rsidR="00371C58" w:rsidRPr="0014707B" w:rsidRDefault="00371C58" w:rsidP="0014707B">
            <w:pPr>
              <w:spacing w:after="0" w:line="240" w:lineRule="auto"/>
              <w:jc w:val="center"/>
              <w:rPr>
                <w:rFonts w:ascii="Times New Roman" w:eastAsia="MS Mincho" w:hAnsi="Times New Roman"/>
                <w:b/>
              </w:rPr>
            </w:pPr>
            <w:r w:rsidRPr="0014707B">
              <w:rPr>
                <w:rFonts w:ascii="Times New Roman" w:eastAsia="MS Mincho" w:hAnsi="Times New Roman"/>
                <w:b/>
              </w:rPr>
              <w:t>46.</w:t>
            </w:r>
          </w:p>
        </w:tc>
        <w:tc>
          <w:tcPr>
            <w:tcW w:w="3237"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jc w:val="both"/>
              <w:rPr>
                <w:rFonts w:ascii="Times New Roman" w:eastAsia="MS Mincho" w:hAnsi="Times New Roman"/>
                <w:b/>
              </w:rPr>
            </w:pPr>
            <w:r w:rsidRPr="0014707B">
              <w:rPr>
                <w:rFonts w:ascii="Times New Roman" w:eastAsia="MS Mincho" w:hAnsi="Times New Roman"/>
                <w:b/>
              </w:rPr>
              <w:t>Саша В. Туцаковић</w:t>
            </w:r>
          </w:p>
        </w:tc>
        <w:tc>
          <w:tcPr>
            <w:tcW w:w="1985"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rPr>
                <w:rFonts w:ascii="Times New Roman" w:hAnsi="Times New Roman"/>
              </w:rPr>
            </w:pPr>
            <w:r w:rsidRPr="0014707B">
              <w:rPr>
                <w:rFonts w:ascii="Times New Roman" w:hAnsi="Times New Roman"/>
              </w:rPr>
              <w:t>Асистент</w:t>
            </w:r>
          </w:p>
        </w:tc>
        <w:tc>
          <w:tcPr>
            <w:tcW w:w="3093" w:type="dxa"/>
            <w:tcBorders>
              <w:top w:val="single" w:sz="4" w:space="0" w:color="000000"/>
              <w:left w:val="single" w:sz="4" w:space="0" w:color="000000"/>
              <w:bottom w:val="single" w:sz="4" w:space="0" w:color="000000"/>
              <w:right w:val="double" w:sz="4" w:space="0" w:color="000000"/>
            </w:tcBorders>
          </w:tcPr>
          <w:p w:rsidR="00371C58" w:rsidRPr="0014707B" w:rsidRDefault="00371C58" w:rsidP="0014707B">
            <w:pPr>
              <w:spacing w:after="0" w:line="240" w:lineRule="auto"/>
              <w:rPr>
                <w:rFonts w:ascii="Times New Roman" w:hAnsi="Times New Roman"/>
                <w:bCs/>
              </w:rPr>
            </w:pPr>
            <w:r w:rsidRPr="0014707B">
              <w:rPr>
                <w:rFonts w:ascii="Times New Roman" w:hAnsi="Times New Roman"/>
                <w:bCs/>
              </w:rPr>
              <w:t>„XXI век – век услуга и Услужног права“</w:t>
            </w:r>
          </w:p>
          <w:p w:rsidR="00371C58" w:rsidRPr="0014707B" w:rsidRDefault="00371C58" w:rsidP="0014707B">
            <w:pPr>
              <w:spacing w:after="0" w:line="240" w:lineRule="auto"/>
              <w:rPr>
                <w:rFonts w:ascii="Times New Roman" w:hAnsi="Times New Roman"/>
              </w:rPr>
            </w:pPr>
            <w:r w:rsidRPr="0014707B">
              <w:rPr>
                <w:rFonts w:ascii="Times New Roman" w:hAnsi="Times New Roman"/>
                <w:bCs/>
              </w:rPr>
              <w:t>„Усклађивање правног система Србије са стандардима Европске уније“</w:t>
            </w:r>
          </w:p>
        </w:tc>
      </w:tr>
      <w:tr w:rsidR="00371C58" w:rsidRPr="0014707B" w:rsidTr="00371C58">
        <w:tc>
          <w:tcPr>
            <w:tcW w:w="874" w:type="dxa"/>
            <w:tcBorders>
              <w:top w:val="single" w:sz="4" w:space="0" w:color="000000"/>
              <w:left w:val="double" w:sz="4" w:space="0" w:color="000000"/>
              <w:bottom w:val="single" w:sz="4" w:space="0" w:color="000000"/>
            </w:tcBorders>
            <w:vAlign w:val="center"/>
          </w:tcPr>
          <w:p w:rsidR="00371C58" w:rsidRPr="0014707B" w:rsidRDefault="00371C58" w:rsidP="0014707B">
            <w:pPr>
              <w:spacing w:after="0" w:line="240" w:lineRule="auto"/>
              <w:jc w:val="center"/>
              <w:rPr>
                <w:rFonts w:ascii="Times New Roman" w:eastAsia="MS Mincho" w:hAnsi="Times New Roman"/>
                <w:b/>
              </w:rPr>
            </w:pPr>
            <w:r w:rsidRPr="0014707B">
              <w:rPr>
                <w:rFonts w:ascii="Times New Roman" w:eastAsia="MS Mincho" w:hAnsi="Times New Roman"/>
                <w:b/>
              </w:rPr>
              <w:t>47.</w:t>
            </w:r>
          </w:p>
        </w:tc>
        <w:tc>
          <w:tcPr>
            <w:tcW w:w="3237"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jc w:val="both"/>
              <w:rPr>
                <w:rFonts w:ascii="Times New Roman" w:eastAsia="MS Mincho" w:hAnsi="Times New Roman"/>
                <w:b/>
              </w:rPr>
            </w:pPr>
            <w:r w:rsidRPr="0014707B">
              <w:rPr>
                <w:rFonts w:ascii="Times New Roman" w:eastAsia="MS Mincho" w:hAnsi="Times New Roman"/>
                <w:b/>
              </w:rPr>
              <w:t>Душан Р. Илић</w:t>
            </w:r>
          </w:p>
        </w:tc>
        <w:tc>
          <w:tcPr>
            <w:tcW w:w="1985"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rPr>
                <w:rFonts w:ascii="Times New Roman" w:hAnsi="Times New Roman"/>
              </w:rPr>
            </w:pPr>
            <w:r w:rsidRPr="0014707B">
              <w:rPr>
                <w:rFonts w:ascii="Times New Roman" w:hAnsi="Times New Roman"/>
              </w:rPr>
              <w:t>Асистент</w:t>
            </w:r>
          </w:p>
        </w:tc>
        <w:tc>
          <w:tcPr>
            <w:tcW w:w="3093" w:type="dxa"/>
            <w:tcBorders>
              <w:top w:val="single" w:sz="4" w:space="0" w:color="000000"/>
              <w:left w:val="single" w:sz="4" w:space="0" w:color="000000"/>
              <w:bottom w:val="single" w:sz="4" w:space="0" w:color="000000"/>
              <w:right w:val="double" w:sz="4" w:space="0" w:color="000000"/>
            </w:tcBorders>
          </w:tcPr>
          <w:p w:rsidR="00371C58" w:rsidRPr="0014707B" w:rsidRDefault="00371C58" w:rsidP="0014707B">
            <w:pPr>
              <w:spacing w:after="0" w:line="240" w:lineRule="auto"/>
              <w:rPr>
                <w:rFonts w:ascii="Times New Roman" w:hAnsi="Times New Roman"/>
                <w:bCs/>
              </w:rPr>
            </w:pPr>
            <w:r w:rsidRPr="0014707B">
              <w:rPr>
                <w:rFonts w:ascii="Times New Roman" w:hAnsi="Times New Roman"/>
                <w:bCs/>
              </w:rPr>
              <w:t>„XXI век – век услуга и Услужног права“</w:t>
            </w:r>
          </w:p>
          <w:p w:rsidR="00371C58" w:rsidRPr="0014707B" w:rsidRDefault="00371C58" w:rsidP="0014707B">
            <w:pPr>
              <w:spacing w:after="0" w:line="240" w:lineRule="auto"/>
              <w:rPr>
                <w:rFonts w:ascii="Times New Roman" w:hAnsi="Times New Roman"/>
              </w:rPr>
            </w:pPr>
            <w:r w:rsidRPr="0014707B">
              <w:rPr>
                <w:rFonts w:ascii="Times New Roman" w:hAnsi="Times New Roman"/>
                <w:bCs/>
              </w:rPr>
              <w:t>„Усклађивање правног система Србије са стандардима Европске уније“</w:t>
            </w:r>
          </w:p>
        </w:tc>
      </w:tr>
      <w:tr w:rsidR="00371C58" w:rsidRPr="0014707B" w:rsidTr="00371C58">
        <w:tc>
          <w:tcPr>
            <w:tcW w:w="874" w:type="dxa"/>
            <w:tcBorders>
              <w:top w:val="single" w:sz="4" w:space="0" w:color="000000"/>
              <w:left w:val="double" w:sz="4" w:space="0" w:color="000000"/>
              <w:bottom w:val="single" w:sz="4" w:space="0" w:color="000000"/>
            </w:tcBorders>
            <w:vAlign w:val="center"/>
          </w:tcPr>
          <w:p w:rsidR="00371C58" w:rsidRPr="0014707B" w:rsidRDefault="00371C58" w:rsidP="0014707B">
            <w:pPr>
              <w:spacing w:after="0" w:line="240" w:lineRule="auto"/>
              <w:jc w:val="center"/>
              <w:rPr>
                <w:rFonts w:ascii="Times New Roman" w:eastAsia="MS Mincho" w:hAnsi="Times New Roman"/>
                <w:b/>
              </w:rPr>
            </w:pPr>
            <w:r w:rsidRPr="0014707B">
              <w:rPr>
                <w:rFonts w:ascii="Times New Roman" w:eastAsia="MS Mincho" w:hAnsi="Times New Roman"/>
                <w:b/>
              </w:rPr>
              <w:t>48.</w:t>
            </w:r>
          </w:p>
        </w:tc>
        <w:tc>
          <w:tcPr>
            <w:tcW w:w="3237"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jc w:val="both"/>
              <w:rPr>
                <w:rFonts w:ascii="Times New Roman" w:eastAsia="MS Mincho" w:hAnsi="Times New Roman"/>
                <w:b/>
              </w:rPr>
            </w:pPr>
            <w:r w:rsidRPr="0014707B">
              <w:rPr>
                <w:rFonts w:ascii="Times New Roman" w:eastAsia="MS Mincho" w:hAnsi="Times New Roman"/>
                <w:b/>
              </w:rPr>
              <w:t>Драган Т. Дакић</w:t>
            </w:r>
          </w:p>
        </w:tc>
        <w:tc>
          <w:tcPr>
            <w:tcW w:w="1985"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rPr>
                <w:rFonts w:ascii="Times New Roman" w:hAnsi="Times New Roman"/>
              </w:rPr>
            </w:pPr>
            <w:r w:rsidRPr="0014707B">
              <w:rPr>
                <w:rFonts w:ascii="Times New Roman" w:hAnsi="Times New Roman"/>
              </w:rPr>
              <w:t>Доцент</w:t>
            </w:r>
          </w:p>
        </w:tc>
        <w:tc>
          <w:tcPr>
            <w:tcW w:w="3093" w:type="dxa"/>
            <w:tcBorders>
              <w:top w:val="single" w:sz="4" w:space="0" w:color="000000"/>
              <w:left w:val="single" w:sz="4" w:space="0" w:color="000000"/>
              <w:bottom w:val="single" w:sz="4" w:space="0" w:color="000000"/>
              <w:right w:val="double" w:sz="4" w:space="0" w:color="000000"/>
            </w:tcBorders>
          </w:tcPr>
          <w:p w:rsidR="00371C58" w:rsidRPr="0014707B" w:rsidRDefault="00371C58" w:rsidP="0014707B">
            <w:pPr>
              <w:spacing w:after="0" w:line="240" w:lineRule="auto"/>
              <w:rPr>
                <w:rFonts w:ascii="Times New Roman" w:hAnsi="Times New Roman"/>
                <w:bCs/>
              </w:rPr>
            </w:pPr>
            <w:r w:rsidRPr="0014707B">
              <w:rPr>
                <w:rFonts w:ascii="Times New Roman" w:hAnsi="Times New Roman"/>
                <w:bCs/>
              </w:rPr>
              <w:t>„XXI век – век услуга и Услужног права“</w:t>
            </w:r>
          </w:p>
          <w:p w:rsidR="00371C58" w:rsidRPr="0014707B" w:rsidRDefault="00371C58" w:rsidP="0014707B">
            <w:pPr>
              <w:spacing w:after="0" w:line="240" w:lineRule="auto"/>
              <w:rPr>
                <w:rFonts w:ascii="Times New Roman" w:hAnsi="Times New Roman"/>
              </w:rPr>
            </w:pPr>
            <w:r w:rsidRPr="0014707B">
              <w:rPr>
                <w:rFonts w:ascii="Times New Roman" w:hAnsi="Times New Roman"/>
                <w:bCs/>
              </w:rPr>
              <w:t>„Усклађивање правног система Србије са стандардима Европске уније“</w:t>
            </w:r>
          </w:p>
        </w:tc>
      </w:tr>
      <w:tr w:rsidR="00371C58" w:rsidRPr="0014707B" w:rsidTr="00371C58">
        <w:tc>
          <w:tcPr>
            <w:tcW w:w="874" w:type="dxa"/>
            <w:tcBorders>
              <w:top w:val="single" w:sz="4" w:space="0" w:color="000000"/>
              <w:left w:val="double" w:sz="4" w:space="0" w:color="000000"/>
              <w:bottom w:val="single" w:sz="4" w:space="0" w:color="000000"/>
            </w:tcBorders>
            <w:vAlign w:val="center"/>
          </w:tcPr>
          <w:p w:rsidR="00371C58" w:rsidRPr="0014707B" w:rsidRDefault="00371C58" w:rsidP="0014707B">
            <w:pPr>
              <w:spacing w:after="0" w:line="240" w:lineRule="auto"/>
              <w:jc w:val="center"/>
              <w:rPr>
                <w:rFonts w:ascii="Times New Roman" w:eastAsia="MS Mincho" w:hAnsi="Times New Roman"/>
                <w:b/>
              </w:rPr>
            </w:pPr>
            <w:r w:rsidRPr="0014707B">
              <w:rPr>
                <w:rFonts w:ascii="Times New Roman" w:eastAsia="MS Mincho" w:hAnsi="Times New Roman"/>
                <w:b/>
              </w:rPr>
              <w:t>49.</w:t>
            </w:r>
          </w:p>
        </w:tc>
        <w:tc>
          <w:tcPr>
            <w:tcW w:w="3237"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jc w:val="both"/>
              <w:rPr>
                <w:rFonts w:ascii="Times New Roman" w:eastAsia="MS Mincho" w:hAnsi="Times New Roman"/>
                <w:b/>
              </w:rPr>
            </w:pPr>
            <w:r w:rsidRPr="0014707B">
              <w:rPr>
                <w:rFonts w:ascii="Times New Roman" w:eastAsia="MS Mincho" w:hAnsi="Times New Roman"/>
                <w:b/>
              </w:rPr>
              <w:t>Никола Р. Милосављевић</w:t>
            </w:r>
          </w:p>
        </w:tc>
        <w:tc>
          <w:tcPr>
            <w:tcW w:w="1985"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rPr>
                <w:rFonts w:ascii="Times New Roman" w:hAnsi="Times New Roman"/>
              </w:rPr>
            </w:pPr>
            <w:r w:rsidRPr="0014707B">
              <w:rPr>
                <w:rFonts w:ascii="Times New Roman" w:hAnsi="Times New Roman"/>
              </w:rPr>
              <w:t>Доцент</w:t>
            </w:r>
          </w:p>
        </w:tc>
        <w:tc>
          <w:tcPr>
            <w:tcW w:w="3093" w:type="dxa"/>
            <w:tcBorders>
              <w:top w:val="single" w:sz="4" w:space="0" w:color="000000"/>
              <w:left w:val="single" w:sz="4" w:space="0" w:color="000000"/>
              <w:bottom w:val="single" w:sz="4" w:space="0" w:color="000000"/>
              <w:right w:val="double" w:sz="4" w:space="0" w:color="000000"/>
            </w:tcBorders>
          </w:tcPr>
          <w:p w:rsidR="00371C58" w:rsidRPr="0014707B" w:rsidRDefault="00371C58" w:rsidP="0014707B">
            <w:pPr>
              <w:spacing w:after="0" w:line="240" w:lineRule="auto"/>
              <w:rPr>
                <w:rFonts w:ascii="Times New Roman" w:hAnsi="Times New Roman"/>
                <w:bCs/>
              </w:rPr>
            </w:pPr>
            <w:r w:rsidRPr="0014707B">
              <w:rPr>
                <w:rFonts w:ascii="Times New Roman" w:hAnsi="Times New Roman"/>
                <w:bCs/>
              </w:rPr>
              <w:t>„XXI век – век услуга и Услужног права“</w:t>
            </w:r>
          </w:p>
          <w:p w:rsidR="00371C58" w:rsidRPr="0014707B" w:rsidRDefault="00371C58" w:rsidP="0014707B">
            <w:pPr>
              <w:spacing w:after="0" w:line="240" w:lineRule="auto"/>
              <w:rPr>
                <w:rFonts w:ascii="Times New Roman" w:hAnsi="Times New Roman"/>
                <w:bCs/>
              </w:rPr>
            </w:pPr>
            <w:r w:rsidRPr="0014707B">
              <w:rPr>
                <w:rFonts w:ascii="Times New Roman" w:hAnsi="Times New Roman"/>
                <w:bCs/>
              </w:rPr>
              <w:t>„Усклађивање правног система Србије са стандардима Европске уније“</w:t>
            </w:r>
          </w:p>
        </w:tc>
      </w:tr>
      <w:tr w:rsidR="00371C58" w:rsidRPr="0014707B" w:rsidTr="00371C58">
        <w:tc>
          <w:tcPr>
            <w:tcW w:w="874" w:type="dxa"/>
            <w:tcBorders>
              <w:top w:val="single" w:sz="4" w:space="0" w:color="000000"/>
              <w:left w:val="double" w:sz="4" w:space="0" w:color="000000"/>
              <w:bottom w:val="single" w:sz="4" w:space="0" w:color="000000"/>
            </w:tcBorders>
            <w:vAlign w:val="center"/>
          </w:tcPr>
          <w:p w:rsidR="00371C58" w:rsidRPr="0014707B" w:rsidRDefault="00371C58" w:rsidP="0014707B">
            <w:pPr>
              <w:spacing w:after="0" w:line="240" w:lineRule="auto"/>
              <w:jc w:val="center"/>
              <w:rPr>
                <w:rFonts w:ascii="Times New Roman" w:eastAsia="MS Mincho" w:hAnsi="Times New Roman"/>
                <w:b/>
              </w:rPr>
            </w:pPr>
            <w:r w:rsidRPr="0014707B">
              <w:rPr>
                <w:rFonts w:ascii="Times New Roman" w:eastAsia="MS Mincho" w:hAnsi="Times New Roman"/>
                <w:b/>
              </w:rPr>
              <w:t>50.</w:t>
            </w:r>
          </w:p>
        </w:tc>
        <w:tc>
          <w:tcPr>
            <w:tcW w:w="3237"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jc w:val="both"/>
              <w:rPr>
                <w:rFonts w:ascii="Times New Roman" w:eastAsia="MS Mincho" w:hAnsi="Times New Roman"/>
                <w:b/>
              </w:rPr>
            </w:pPr>
            <w:r w:rsidRPr="0014707B">
              <w:rPr>
                <w:rFonts w:ascii="Times New Roman" w:eastAsia="MS Mincho" w:hAnsi="Times New Roman"/>
                <w:b/>
              </w:rPr>
              <w:t>Александра С. Секулић</w:t>
            </w:r>
          </w:p>
        </w:tc>
        <w:tc>
          <w:tcPr>
            <w:tcW w:w="1985"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rPr>
                <w:rFonts w:ascii="Times New Roman" w:hAnsi="Times New Roman"/>
              </w:rPr>
            </w:pPr>
            <w:r w:rsidRPr="0014707B">
              <w:rPr>
                <w:rFonts w:ascii="Times New Roman" w:hAnsi="Times New Roman"/>
              </w:rPr>
              <w:t>Асистент</w:t>
            </w:r>
          </w:p>
        </w:tc>
        <w:tc>
          <w:tcPr>
            <w:tcW w:w="3093" w:type="dxa"/>
            <w:tcBorders>
              <w:top w:val="single" w:sz="4" w:space="0" w:color="000000"/>
              <w:left w:val="single" w:sz="4" w:space="0" w:color="000000"/>
              <w:bottom w:val="single" w:sz="4" w:space="0" w:color="000000"/>
              <w:right w:val="double" w:sz="4" w:space="0" w:color="000000"/>
            </w:tcBorders>
          </w:tcPr>
          <w:p w:rsidR="00371C58" w:rsidRPr="0014707B" w:rsidRDefault="00371C58" w:rsidP="0014707B">
            <w:pPr>
              <w:spacing w:after="0" w:line="240" w:lineRule="auto"/>
              <w:rPr>
                <w:rFonts w:ascii="Times New Roman" w:hAnsi="Times New Roman"/>
                <w:bCs/>
              </w:rPr>
            </w:pPr>
            <w:r w:rsidRPr="0014707B">
              <w:rPr>
                <w:rFonts w:ascii="Times New Roman" w:hAnsi="Times New Roman"/>
                <w:bCs/>
              </w:rPr>
              <w:t>„XXI век – век услуга и Услужног права“</w:t>
            </w:r>
          </w:p>
          <w:p w:rsidR="00371C58" w:rsidRPr="0014707B" w:rsidRDefault="00371C58" w:rsidP="0014707B">
            <w:pPr>
              <w:spacing w:after="0" w:line="240" w:lineRule="auto"/>
              <w:rPr>
                <w:rFonts w:ascii="Times New Roman" w:hAnsi="Times New Roman"/>
                <w:bCs/>
              </w:rPr>
            </w:pPr>
            <w:r w:rsidRPr="0014707B">
              <w:rPr>
                <w:rFonts w:ascii="Times New Roman" w:hAnsi="Times New Roman"/>
                <w:bCs/>
              </w:rPr>
              <w:t>„Усклађивање правног система Србије са стандардима Европске уније“</w:t>
            </w:r>
          </w:p>
        </w:tc>
      </w:tr>
      <w:tr w:rsidR="00371C58" w:rsidRPr="0014707B" w:rsidTr="00371C58">
        <w:tc>
          <w:tcPr>
            <w:tcW w:w="874" w:type="dxa"/>
            <w:tcBorders>
              <w:top w:val="single" w:sz="4" w:space="0" w:color="000000"/>
              <w:left w:val="double" w:sz="4" w:space="0" w:color="000000"/>
              <w:bottom w:val="single" w:sz="4" w:space="0" w:color="000000"/>
            </w:tcBorders>
            <w:vAlign w:val="center"/>
          </w:tcPr>
          <w:p w:rsidR="00371C58" w:rsidRPr="0014707B" w:rsidRDefault="00371C58" w:rsidP="0014707B">
            <w:pPr>
              <w:spacing w:after="0" w:line="240" w:lineRule="auto"/>
              <w:jc w:val="center"/>
              <w:rPr>
                <w:rFonts w:ascii="Times New Roman" w:eastAsia="MS Mincho" w:hAnsi="Times New Roman"/>
                <w:b/>
              </w:rPr>
            </w:pPr>
            <w:r w:rsidRPr="0014707B">
              <w:rPr>
                <w:rFonts w:ascii="Times New Roman" w:eastAsia="MS Mincho" w:hAnsi="Times New Roman"/>
                <w:b/>
              </w:rPr>
              <w:lastRenderedPageBreak/>
              <w:t>51.</w:t>
            </w:r>
          </w:p>
        </w:tc>
        <w:tc>
          <w:tcPr>
            <w:tcW w:w="3237"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jc w:val="both"/>
              <w:rPr>
                <w:rFonts w:ascii="Times New Roman" w:eastAsia="MS Mincho" w:hAnsi="Times New Roman"/>
                <w:b/>
              </w:rPr>
            </w:pPr>
            <w:r w:rsidRPr="0014707B">
              <w:rPr>
                <w:rFonts w:ascii="Times New Roman" w:eastAsia="MS Mincho" w:hAnsi="Times New Roman"/>
                <w:b/>
              </w:rPr>
              <w:t>Данијела Глушац</w:t>
            </w:r>
          </w:p>
        </w:tc>
        <w:tc>
          <w:tcPr>
            <w:tcW w:w="1985" w:type="dxa"/>
            <w:tcBorders>
              <w:top w:val="single" w:sz="4" w:space="0" w:color="000000"/>
              <w:left w:val="single" w:sz="4" w:space="0" w:color="000000"/>
              <w:bottom w:val="single" w:sz="4" w:space="0" w:color="000000"/>
            </w:tcBorders>
            <w:vAlign w:val="center"/>
          </w:tcPr>
          <w:p w:rsidR="00371C58" w:rsidRPr="0014707B" w:rsidRDefault="00371C58" w:rsidP="0014707B">
            <w:pPr>
              <w:snapToGrid w:val="0"/>
              <w:spacing w:after="0" w:line="240" w:lineRule="auto"/>
              <w:jc w:val="both"/>
              <w:rPr>
                <w:rFonts w:ascii="Times New Roman" w:eastAsia="MS Mincho" w:hAnsi="Times New Roman"/>
                <w:lang w:val="sr-Cyrl-CS"/>
              </w:rPr>
            </w:pPr>
            <w:r w:rsidRPr="0014707B">
              <w:rPr>
                <w:rFonts w:ascii="Times New Roman" w:eastAsia="MS Mincho" w:hAnsi="Times New Roman"/>
                <w:lang w:val="sr-Cyrl-CS"/>
              </w:rPr>
              <w:t>Истраживач приправник</w:t>
            </w:r>
          </w:p>
        </w:tc>
        <w:tc>
          <w:tcPr>
            <w:tcW w:w="3093" w:type="dxa"/>
            <w:tcBorders>
              <w:top w:val="single" w:sz="4" w:space="0" w:color="000000"/>
              <w:left w:val="single" w:sz="4" w:space="0" w:color="000000"/>
              <w:bottom w:val="single" w:sz="4" w:space="0" w:color="000000"/>
              <w:right w:val="double" w:sz="4" w:space="0" w:color="000000"/>
            </w:tcBorders>
          </w:tcPr>
          <w:p w:rsidR="00371C58" w:rsidRPr="0014707B" w:rsidRDefault="00371C58" w:rsidP="0014707B">
            <w:pPr>
              <w:spacing w:after="0" w:line="240" w:lineRule="auto"/>
              <w:rPr>
                <w:rFonts w:ascii="Times New Roman" w:hAnsi="Times New Roman"/>
                <w:lang w:val="sr-Cyrl-CS"/>
              </w:rPr>
            </w:pPr>
            <w:r w:rsidRPr="0014707B">
              <w:rPr>
                <w:rFonts w:ascii="Times New Roman" w:hAnsi="Times New Roman"/>
                <w:bCs/>
              </w:rPr>
              <w:t>„XXI век – век услуга и Услужног права“</w:t>
            </w:r>
          </w:p>
        </w:tc>
      </w:tr>
      <w:tr w:rsidR="00371C58" w:rsidRPr="0014707B" w:rsidTr="00371C58">
        <w:tc>
          <w:tcPr>
            <w:tcW w:w="874" w:type="dxa"/>
            <w:tcBorders>
              <w:top w:val="single" w:sz="4" w:space="0" w:color="000000"/>
              <w:left w:val="double" w:sz="4" w:space="0" w:color="000000"/>
              <w:bottom w:val="single" w:sz="4" w:space="0" w:color="000000"/>
            </w:tcBorders>
            <w:vAlign w:val="center"/>
          </w:tcPr>
          <w:p w:rsidR="00371C58" w:rsidRPr="0014707B" w:rsidRDefault="00371C58" w:rsidP="0014707B">
            <w:pPr>
              <w:spacing w:after="0" w:line="240" w:lineRule="auto"/>
              <w:jc w:val="center"/>
              <w:rPr>
                <w:rFonts w:ascii="Times New Roman" w:eastAsia="MS Mincho" w:hAnsi="Times New Roman"/>
                <w:b/>
              </w:rPr>
            </w:pPr>
            <w:r w:rsidRPr="0014707B">
              <w:rPr>
                <w:rFonts w:ascii="Times New Roman" w:eastAsia="MS Mincho" w:hAnsi="Times New Roman"/>
                <w:b/>
              </w:rPr>
              <w:t>52.</w:t>
            </w:r>
          </w:p>
        </w:tc>
        <w:tc>
          <w:tcPr>
            <w:tcW w:w="3237"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jc w:val="both"/>
              <w:rPr>
                <w:rFonts w:ascii="Times New Roman" w:eastAsia="MS Mincho" w:hAnsi="Times New Roman"/>
                <w:b/>
              </w:rPr>
            </w:pPr>
            <w:r w:rsidRPr="0014707B">
              <w:rPr>
                <w:rFonts w:ascii="Times New Roman" w:eastAsia="MS Mincho" w:hAnsi="Times New Roman"/>
                <w:b/>
              </w:rPr>
              <w:t>Марија Милојевић</w:t>
            </w:r>
          </w:p>
        </w:tc>
        <w:tc>
          <w:tcPr>
            <w:tcW w:w="1985"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rPr>
                <w:rFonts w:ascii="Times New Roman" w:hAnsi="Times New Roman"/>
              </w:rPr>
            </w:pPr>
            <w:r w:rsidRPr="0014707B">
              <w:rPr>
                <w:rFonts w:ascii="Times New Roman" w:eastAsia="MS Mincho" w:hAnsi="Times New Roman"/>
                <w:lang w:val="sr-Cyrl-CS"/>
              </w:rPr>
              <w:t>Истраживач приправник</w:t>
            </w:r>
          </w:p>
        </w:tc>
        <w:tc>
          <w:tcPr>
            <w:tcW w:w="3093" w:type="dxa"/>
            <w:tcBorders>
              <w:top w:val="single" w:sz="4" w:space="0" w:color="000000"/>
              <w:left w:val="single" w:sz="4" w:space="0" w:color="000000"/>
              <w:bottom w:val="single" w:sz="4" w:space="0" w:color="000000"/>
              <w:right w:val="double" w:sz="4" w:space="0" w:color="000000"/>
            </w:tcBorders>
          </w:tcPr>
          <w:p w:rsidR="00371C58" w:rsidRPr="0014707B" w:rsidRDefault="00371C58" w:rsidP="0014707B">
            <w:pPr>
              <w:spacing w:after="0" w:line="240" w:lineRule="auto"/>
              <w:rPr>
                <w:rFonts w:ascii="Times New Roman" w:hAnsi="Times New Roman"/>
              </w:rPr>
            </w:pPr>
            <w:r w:rsidRPr="0014707B">
              <w:rPr>
                <w:rFonts w:ascii="Times New Roman" w:hAnsi="Times New Roman"/>
                <w:bCs/>
              </w:rPr>
              <w:t>„XXI век – век услуга и Услужног права“</w:t>
            </w:r>
          </w:p>
        </w:tc>
      </w:tr>
      <w:tr w:rsidR="00371C58" w:rsidRPr="0014707B" w:rsidTr="00371C58">
        <w:tc>
          <w:tcPr>
            <w:tcW w:w="874" w:type="dxa"/>
            <w:tcBorders>
              <w:top w:val="single" w:sz="4" w:space="0" w:color="000000"/>
              <w:left w:val="double" w:sz="4" w:space="0" w:color="000000"/>
              <w:bottom w:val="single" w:sz="4" w:space="0" w:color="000000"/>
            </w:tcBorders>
            <w:vAlign w:val="center"/>
          </w:tcPr>
          <w:p w:rsidR="00371C58" w:rsidRPr="0014707B" w:rsidRDefault="00371C58" w:rsidP="0014707B">
            <w:pPr>
              <w:spacing w:after="0" w:line="240" w:lineRule="auto"/>
              <w:jc w:val="center"/>
              <w:rPr>
                <w:rFonts w:ascii="Times New Roman" w:eastAsia="MS Mincho" w:hAnsi="Times New Roman"/>
                <w:b/>
              </w:rPr>
            </w:pPr>
            <w:r w:rsidRPr="0014707B">
              <w:rPr>
                <w:rFonts w:ascii="Times New Roman" w:eastAsia="MS Mincho" w:hAnsi="Times New Roman"/>
                <w:b/>
              </w:rPr>
              <w:t>53.</w:t>
            </w:r>
          </w:p>
        </w:tc>
        <w:tc>
          <w:tcPr>
            <w:tcW w:w="3237"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jc w:val="both"/>
              <w:rPr>
                <w:rFonts w:ascii="Times New Roman" w:eastAsia="MS Mincho" w:hAnsi="Times New Roman"/>
                <w:b/>
              </w:rPr>
            </w:pPr>
            <w:r w:rsidRPr="0014707B">
              <w:rPr>
                <w:rFonts w:ascii="Times New Roman" w:eastAsia="MS Mincho" w:hAnsi="Times New Roman"/>
                <w:b/>
              </w:rPr>
              <w:t>Емилија Костић</w:t>
            </w:r>
          </w:p>
        </w:tc>
        <w:tc>
          <w:tcPr>
            <w:tcW w:w="1985" w:type="dxa"/>
            <w:tcBorders>
              <w:top w:val="single" w:sz="4" w:space="0" w:color="000000"/>
              <w:left w:val="single" w:sz="4" w:space="0" w:color="000000"/>
              <w:bottom w:val="single" w:sz="4" w:space="0" w:color="000000"/>
            </w:tcBorders>
            <w:vAlign w:val="center"/>
          </w:tcPr>
          <w:p w:rsidR="00371C58" w:rsidRPr="0014707B" w:rsidRDefault="00371C58" w:rsidP="0014707B">
            <w:pPr>
              <w:spacing w:after="0" w:line="240" w:lineRule="auto"/>
              <w:rPr>
                <w:rFonts w:ascii="Times New Roman" w:hAnsi="Times New Roman"/>
              </w:rPr>
            </w:pPr>
            <w:r w:rsidRPr="0014707B">
              <w:rPr>
                <w:rFonts w:ascii="Times New Roman" w:eastAsia="MS Mincho" w:hAnsi="Times New Roman"/>
                <w:lang w:val="sr-Cyrl-CS"/>
              </w:rPr>
              <w:t>Истраживач приправник</w:t>
            </w:r>
          </w:p>
        </w:tc>
        <w:tc>
          <w:tcPr>
            <w:tcW w:w="3093" w:type="dxa"/>
            <w:tcBorders>
              <w:top w:val="single" w:sz="4" w:space="0" w:color="000000"/>
              <w:left w:val="single" w:sz="4" w:space="0" w:color="000000"/>
              <w:bottom w:val="single" w:sz="4" w:space="0" w:color="000000"/>
              <w:right w:val="double" w:sz="4" w:space="0" w:color="000000"/>
            </w:tcBorders>
          </w:tcPr>
          <w:p w:rsidR="00371C58" w:rsidRPr="0014707B" w:rsidRDefault="00371C58" w:rsidP="0014707B">
            <w:pPr>
              <w:spacing w:after="0" w:line="240" w:lineRule="auto"/>
              <w:rPr>
                <w:rFonts w:ascii="Times New Roman" w:hAnsi="Times New Roman"/>
              </w:rPr>
            </w:pPr>
            <w:r w:rsidRPr="0014707B">
              <w:rPr>
                <w:rFonts w:ascii="Times New Roman" w:hAnsi="Times New Roman"/>
                <w:bCs/>
              </w:rPr>
              <w:t>„XXI век – век услуга и Услужног права“</w:t>
            </w:r>
          </w:p>
        </w:tc>
      </w:tr>
      <w:tr w:rsidR="00371C58" w:rsidRPr="0014707B" w:rsidTr="00371C58">
        <w:tc>
          <w:tcPr>
            <w:tcW w:w="9189" w:type="dxa"/>
            <w:gridSpan w:val="4"/>
            <w:tcBorders>
              <w:top w:val="double" w:sz="4" w:space="0" w:color="000000"/>
              <w:left w:val="double" w:sz="4" w:space="0" w:color="000000"/>
              <w:bottom w:val="double" w:sz="4" w:space="0" w:color="000000"/>
              <w:right w:val="double" w:sz="4" w:space="0" w:color="000000"/>
            </w:tcBorders>
          </w:tcPr>
          <w:p w:rsidR="00371C58" w:rsidRPr="0014707B" w:rsidRDefault="00371C58" w:rsidP="0014707B">
            <w:pPr>
              <w:spacing w:after="0" w:line="240" w:lineRule="auto"/>
              <w:jc w:val="both"/>
              <w:rPr>
                <w:rFonts w:ascii="Times New Roman" w:hAnsi="Times New Roman"/>
                <w:lang w:val="sr-Latn-RS"/>
              </w:rPr>
            </w:pPr>
            <w:r w:rsidRPr="0014707B">
              <w:rPr>
                <w:rFonts w:ascii="Times New Roman" w:eastAsia="MS Mincho" w:hAnsi="Times New Roman"/>
                <w:i/>
                <w:lang w:val="sr-Cyrl-CS"/>
              </w:rPr>
              <w:t>Напомена</w:t>
            </w:r>
            <w:r w:rsidRPr="0014707B">
              <w:rPr>
                <w:rFonts w:ascii="Times New Roman" w:eastAsia="MS Mincho" w:hAnsi="Times New Roman"/>
                <w:lang w:val="sr-Cyrl-CS"/>
              </w:rPr>
              <w:t>: Рецензентска комисија ће, случајним избором, проверити податке</w:t>
            </w:r>
            <w:r w:rsidRPr="0014707B">
              <w:rPr>
                <w:rFonts w:ascii="Times New Roman" w:eastAsia="MS Mincho" w:hAnsi="Times New Roman"/>
                <w:lang w:val="sr-Latn-RS"/>
              </w:rPr>
              <w:t>.</w:t>
            </w:r>
          </w:p>
        </w:tc>
      </w:tr>
    </w:tbl>
    <w:p w:rsidR="00371C58" w:rsidRPr="0014707B" w:rsidRDefault="00371C58" w:rsidP="0014707B">
      <w:pPr>
        <w:spacing w:after="0" w:line="240" w:lineRule="auto"/>
        <w:rPr>
          <w:rFonts w:ascii="Times New Roman" w:hAnsi="Times New Roman"/>
          <w:lang w:val="sr-Cyrl-CS"/>
        </w:rPr>
      </w:pPr>
    </w:p>
    <w:p w:rsidR="00371C58" w:rsidRPr="00E20C04" w:rsidRDefault="00371C58" w:rsidP="00E20C04">
      <w:pPr>
        <w:spacing w:after="0" w:line="240" w:lineRule="auto"/>
        <w:jc w:val="both"/>
        <w:rPr>
          <w:rFonts w:ascii="Times New Roman" w:hAnsi="Times New Roman"/>
          <w:sz w:val="24"/>
          <w:szCs w:val="24"/>
        </w:rPr>
      </w:pPr>
      <w:r w:rsidRPr="00E20C04">
        <w:rPr>
          <w:rFonts w:ascii="Times New Roman" w:hAnsi="Times New Roman"/>
          <w:b/>
          <w:sz w:val="24"/>
          <w:szCs w:val="24"/>
        </w:rPr>
        <w:t>Табела 6.3.</w:t>
      </w:r>
      <w:r w:rsidR="00AA0A85">
        <w:rPr>
          <w:rFonts w:ascii="Times New Roman" w:hAnsi="Times New Roman"/>
          <w:sz w:val="24"/>
          <w:szCs w:val="24"/>
        </w:rPr>
        <w:t xml:space="preserve">  Збирни преглед </w:t>
      </w:r>
      <w:r w:rsidRPr="00E20C04">
        <w:rPr>
          <w:rFonts w:ascii="Times New Roman" w:hAnsi="Times New Roman"/>
          <w:sz w:val="24"/>
          <w:szCs w:val="24"/>
        </w:rPr>
        <w:t>научноистраж</w:t>
      </w:r>
      <w:r w:rsidR="00AA0A85">
        <w:rPr>
          <w:rFonts w:ascii="Times New Roman" w:hAnsi="Times New Roman"/>
          <w:sz w:val="24"/>
          <w:szCs w:val="24"/>
        </w:rPr>
        <w:t xml:space="preserve">ивачких и уметничких резултата </w:t>
      </w:r>
      <w:r w:rsidRPr="00E20C04">
        <w:rPr>
          <w:rFonts w:ascii="Times New Roman" w:hAnsi="Times New Roman"/>
          <w:sz w:val="24"/>
          <w:szCs w:val="24"/>
        </w:rPr>
        <w:t>у уставови у претходној календарској години према критеријумима Министарства и класификације ум</w:t>
      </w:r>
      <w:r w:rsidR="00282C1F">
        <w:rPr>
          <w:rFonts w:ascii="Times New Roman" w:hAnsi="Times New Roman"/>
          <w:sz w:val="24"/>
          <w:szCs w:val="24"/>
        </w:rPr>
        <w:t>етничко-истраживачких резултата</w:t>
      </w:r>
    </w:p>
    <w:p w:rsidR="0014707B" w:rsidRPr="0014707B" w:rsidRDefault="0014707B" w:rsidP="0014707B">
      <w:pPr>
        <w:spacing w:after="0" w:line="240" w:lineRule="auto"/>
        <w:rPr>
          <w:rFonts w:ascii="Times New Roman" w:hAnsi="Times New Roman"/>
        </w:rPr>
      </w:pPr>
    </w:p>
    <w:tbl>
      <w:tblPr>
        <w:tblW w:w="9189" w:type="dxa"/>
        <w:tblInd w:w="108" w:type="dxa"/>
        <w:tblLayout w:type="fixed"/>
        <w:tblLook w:val="0000" w:firstRow="0" w:lastRow="0" w:firstColumn="0" w:lastColumn="0" w:noHBand="0" w:noVBand="0"/>
      </w:tblPr>
      <w:tblGrid>
        <w:gridCol w:w="875"/>
        <w:gridCol w:w="2751"/>
        <w:gridCol w:w="3787"/>
        <w:gridCol w:w="1776"/>
      </w:tblGrid>
      <w:tr w:rsidR="00371C58" w:rsidRPr="0014707B" w:rsidTr="00371C58">
        <w:tc>
          <w:tcPr>
            <w:tcW w:w="875" w:type="dxa"/>
            <w:tcBorders>
              <w:top w:val="double" w:sz="4" w:space="0" w:color="000000"/>
              <w:left w:val="double" w:sz="4" w:space="0" w:color="000000"/>
              <w:bottom w:val="double" w:sz="4" w:space="0" w:color="000000"/>
            </w:tcBorders>
            <w:shd w:val="clear" w:color="auto" w:fill="auto"/>
            <w:vAlign w:val="center"/>
          </w:tcPr>
          <w:p w:rsidR="00371C58" w:rsidRPr="0014707B" w:rsidRDefault="00371C58" w:rsidP="0014707B">
            <w:pPr>
              <w:spacing w:after="0" w:line="240" w:lineRule="auto"/>
              <w:jc w:val="center"/>
              <w:rPr>
                <w:rFonts w:ascii="Times New Roman" w:hAnsi="Times New Roman"/>
                <w:b/>
              </w:rPr>
            </w:pPr>
            <w:r w:rsidRPr="0014707B">
              <w:rPr>
                <w:rFonts w:ascii="Times New Roman" w:hAnsi="Times New Roman"/>
                <w:b/>
                <w:lang w:val="sr-Cyrl-CS"/>
              </w:rPr>
              <w:t>Редни</w:t>
            </w:r>
          </w:p>
          <w:p w:rsidR="00371C58" w:rsidRPr="0014707B" w:rsidRDefault="00371C58" w:rsidP="0014707B">
            <w:pPr>
              <w:spacing w:after="0" w:line="240" w:lineRule="auto"/>
              <w:jc w:val="center"/>
              <w:rPr>
                <w:rFonts w:ascii="Times New Roman" w:hAnsi="Times New Roman"/>
                <w:b/>
              </w:rPr>
            </w:pPr>
            <w:r w:rsidRPr="0014707B">
              <w:rPr>
                <w:rFonts w:ascii="Times New Roman" w:hAnsi="Times New Roman"/>
                <w:b/>
                <w:lang w:val="sr-Cyrl-CS"/>
              </w:rPr>
              <w:t>Број</w:t>
            </w:r>
          </w:p>
        </w:tc>
        <w:tc>
          <w:tcPr>
            <w:tcW w:w="2751" w:type="dxa"/>
            <w:tcBorders>
              <w:top w:val="double" w:sz="4" w:space="0" w:color="000000"/>
              <w:left w:val="single" w:sz="4" w:space="0" w:color="000000"/>
              <w:bottom w:val="double" w:sz="4" w:space="0" w:color="000000"/>
            </w:tcBorders>
            <w:shd w:val="clear" w:color="auto" w:fill="auto"/>
            <w:vAlign w:val="center"/>
          </w:tcPr>
          <w:p w:rsidR="00371C58" w:rsidRPr="0014707B" w:rsidRDefault="00371C58" w:rsidP="0014707B">
            <w:pPr>
              <w:spacing w:after="0" w:line="240" w:lineRule="auto"/>
              <w:jc w:val="center"/>
              <w:rPr>
                <w:rFonts w:ascii="Times New Roman" w:hAnsi="Times New Roman"/>
                <w:b/>
              </w:rPr>
            </w:pPr>
            <w:r w:rsidRPr="0014707B">
              <w:rPr>
                <w:rFonts w:ascii="Times New Roman" w:hAnsi="Times New Roman"/>
                <w:b/>
                <w:lang w:val="sr-Cyrl-CS"/>
              </w:rPr>
              <w:t>Резултат (назив научног/уметничког резултата)</w:t>
            </w:r>
          </w:p>
        </w:tc>
        <w:tc>
          <w:tcPr>
            <w:tcW w:w="3787" w:type="dxa"/>
            <w:tcBorders>
              <w:top w:val="double" w:sz="4" w:space="0" w:color="000000"/>
              <w:left w:val="single" w:sz="4" w:space="0" w:color="000000"/>
              <w:bottom w:val="double" w:sz="4" w:space="0" w:color="000000"/>
            </w:tcBorders>
            <w:shd w:val="clear" w:color="auto" w:fill="auto"/>
            <w:vAlign w:val="center"/>
          </w:tcPr>
          <w:p w:rsidR="00371C58" w:rsidRPr="0014707B" w:rsidRDefault="00371C58" w:rsidP="0014707B">
            <w:pPr>
              <w:spacing w:after="0" w:line="240" w:lineRule="auto"/>
              <w:jc w:val="center"/>
              <w:rPr>
                <w:rFonts w:ascii="Times New Roman" w:hAnsi="Times New Roman"/>
                <w:b/>
              </w:rPr>
            </w:pPr>
            <w:r w:rsidRPr="0014707B">
              <w:rPr>
                <w:rFonts w:ascii="Times New Roman" w:hAnsi="Times New Roman"/>
                <w:b/>
                <w:lang w:val="sr-Cyrl-CS"/>
              </w:rPr>
              <w:t xml:space="preserve">*Према Правилнику Министарства </w:t>
            </w:r>
          </w:p>
          <w:p w:rsidR="00371C58" w:rsidRPr="0014707B" w:rsidRDefault="00371C58" w:rsidP="0014707B">
            <w:pPr>
              <w:spacing w:after="0" w:line="240" w:lineRule="auto"/>
              <w:jc w:val="center"/>
              <w:rPr>
                <w:rFonts w:ascii="Times New Roman" w:hAnsi="Times New Roman"/>
                <w:b/>
              </w:rPr>
            </w:pPr>
            <w:r w:rsidRPr="0014707B">
              <w:rPr>
                <w:rFonts w:ascii="Times New Roman" w:hAnsi="Times New Roman"/>
                <w:b/>
                <w:lang w:val="sr-Cyrl-CS"/>
              </w:rPr>
              <w:t xml:space="preserve">(М10, М20, М30, М40, М60, М70, М80, M90)   </w:t>
            </w:r>
          </w:p>
        </w:tc>
        <w:tc>
          <w:tcPr>
            <w:tcW w:w="1776" w:type="dxa"/>
            <w:tcBorders>
              <w:top w:val="double" w:sz="4" w:space="0" w:color="000000"/>
              <w:left w:val="single" w:sz="4" w:space="0" w:color="000000"/>
              <w:bottom w:val="double" w:sz="4" w:space="0" w:color="000000"/>
              <w:right w:val="double" w:sz="4" w:space="0" w:color="000000"/>
            </w:tcBorders>
            <w:shd w:val="clear" w:color="auto" w:fill="auto"/>
            <w:vAlign w:val="center"/>
          </w:tcPr>
          <w:p w:rsidR="00371C58" w:rsidRPr="0014707B" w:rsidRDefault="00371C58" w:rsidP="0014707B">
            <w:pPr>
              <w:spacing w:after="0" w:line="240" w:lineRule="auto"/>
              <w:jc w:val="center"/>
              <w:rPr>
                <w:rFonts w:ascii="Times New Roman" w:hAnsi="Times New Roman"/>
                <w:b/>
              </w:rPr>
            </w:pPr>
            <w:r w:rsidRPr="0014707B">
              <w:rPr>
                <w:rFonts w:ascii="Times New Roman" w:hAnsi="Times New Roman"/>
                <w:b/>
                <w:lang w:val="sr-Cyrl-CS"/>
              </w:rPr>
              <w:t>Број резултата</w:t>
            </w:r>
          </w:p>
        </w:tc>
      </w:tr>
      <w:tr w:rsidR="00371C58" w:rsidRPr="0014707B" w:rsidTr="00371C58">
        <w:tc>
          <w:tcPr>
            <w:tcW w:w="875" w:type="dxa"/>
            <w:tcBorders>
              <w:top w:val="double" w:sz="4" w:space="0" w:color="000000"/>
              <w:left w:val="double" w:sz="4" w:space="0" w:color="000000"/>
              <w:bottom w:val="single" w:sz="4" w:space="0" w:color="000000"/>
            </w:tcBorders>
            <w:shd w:val="clear" w:color="auto" w:fill="auto"/>
            <w:vAlign w:val="center"/>
          </w:tcPr>
          <w:p w:rsidR="00371C58" w:rsidRPr="0014707B" w:rsidRDefault="00371C58" w:rsidP="0014707B">
            <w:pPr>
              <w:spacing w:after="0" w:line="240" w:lineRule="auto"/>
              <w:jc w:val="center"/>
              <w:rPr>
                <w:rFonts w:ascii="Times New Roman" w:hAnsi="Times New Roman"/>
                <w:b/>
              </w:rPr>
            </w:pPr>
            <w:r w:rsidRPr="0014707B">
              <w:rPr>
                <w:rFonts w:ascii="Times New Roman" w:hAnsi="Times New Roman"/>
                <w:b/>
                <w:lang w:val="sr-Cyrl-CS"/>
              </w:rPr>
              <w:t>1.</w:t>
            </w:r>
          </w:p>
        </w:tc>
        <w:tc>
          <w:tcPr>
            <w:tcW w:w="2751" w:type="dxa"/>
            <w:tcBorders>
              <w:top w:val="double" w:sz="4" w:space="0" w:color="000000"/>
              <w:left w:val="single" w:sz="4" w:space="0" w:color="000000"/>
              <w:bottom w:val="single" w:sz="4" w:space="0" w:color="000000"/>
            </w:tcBorders>
            <w:shd w:val="clear" w:color="auto" w:fill="auto"/>
          </w:tcPr>
          <w:p w:rsidR="00371C58" w:rsidRPr="0014707B" w:rsidRDefault="00371C58" w:rsidP="0014707B">
            <w:pPr>
              <w:spacing w:after="0" w:line="240" w:lineRule="auto"/>
              <w:rPr>
                <w:rFonts w:ascii="Times New Roman" w:hAnsi="Times New Roman"/>
              </w:rPr>
            </w:pPr>
            <w:r w:rsidRPr="0014707B">
              <w:rPr>
                <w:rFonts w:ascii="Times New Roman" w:hAnsi="Times New Roman"/>
                <w:color w:val="000000"/>
              </w:rPr>
              <w:t>Поглавље у књизи М11</w:t>
            </w:r>
            <w:r w:rsidRPr="0014707B">
              <w:rPr>
                <w:rFonts w:ascii="Times New Roman" w:hAnsi="Times New Roman"/>
                <w:color w:val="000000"/>
              </w:rPr>
              <w:br/>
              <w:t>или рад у тематском</w:t>
            </w:r>
            <w:r w:rsidRPr="0014707B">
              <w:rPr>
                <w:rFonts w:ascii="Times New Roman" w:hAnsi="Times New Roman"/>
                <w:color w:val="000000"/>
              </w:rPr>
              <w:br/>
              <w:t>зборнику водећег</w:t>
            </w:r>
            <w:r w:rsidRPr="0014707B">
              <w:rPr>
                <w:rFonts w:ascii="Times New Roman" w:hAnsi="Times New Roman"/>
                <w:color w:val="000000"/>
              </w:rPr>
              <w:br/>
              <w:t>међународног значаја</w:t>
            </w:r>
          </w:p>
        </w:tc>
        <w:tc>
          <w:tcPr>
            <w:tcW w:w="3787" w:type="dxa"/>
            <w:tcBorders>
              <w:top w:val="double" w:sz="4" w:space="0" w:color="000000"/>
              <w:left w:val="single" w:sz="4" w:space="0" w:color="000000"/>
              <w:bottom w:val="single" w:sz="4" w:space="0" w:color="000000"/>
            </w:tcBorders>
            <w:shd w:val="clear" w:color="auto" w:fill="auto"/>
          </w:tcPr>
          <w:p w:rsidR="00371C58" w:rsidRPr="0014707B" w:rsidRDefault="00371C58" w:rsidP="0014707B">
            <w:pPr>
              <w:snapToGrid w:val="0"/>
              <w:spacing w:after="0" w:line="240" w:lineRule="auto"/>
              <w:jc w:val="center"/>
              <w:rPr>
                <w:rFonts w:ascii="Times New Roman" w:hAnsi="Times New Roman"/>
                <w:b/>
                <w:lang w:val="sr-Cyrl-CS"/>
              </w:rPr>
            </w:pPr>
          </w:p>
          <w:p w:rsidR="00371C58" w:rsidRPr="0014707B" w:rsidRDefault="00371C58" w:rsidP="0014707B">
            <w:pPr>
              <w:snapToGrid w:val="0"/>
              <w:spacing w:after="0" w:line="240" w:lineRule="auto"/>
              <w:jc w:val="center"/>
              <w:rPr>
                <w:rFonts w:ascii="Times New Roman" w:hAnsi="Times New Roman"/>
                <w:b/>
                <w:lang w:val="sr-Cyrl-CS"/>
              </w:rPr>
            </w:pPr>
            <w:r w:rsidRPr="0014707B">
              <w:rPr>
                <w:rFonts w:ascii="Times New Roman" w:hAnsi="Times New Roman"/>
                <w:b/>
                <w:lang w:val="sr-Cyrl-CS"/>
              </w:rPr>
              <w:t>М13</w:t>
            </w:r>
          </w:p>
        </w:tc>
        <w:tc>
          <w:tcPr>
            <w:tcW w:w="1776" w:type="dxa"/>
            <w:tcBorders>
              <w:top w:val="double" w:sz="4" w:space="0" w:color="000000"/>
              <w:left w:val="single" w:sz="4" w:space="0" w:color="000000"/>
              <w:bottom w:val="single" w:sz="4" w:space="0" w:color="000000"/>
              <w:right w:val="double" w:sz="4" w:space="0" w:color="000000"/>
            </w:tcBorders>
            <w:shd w:val="clear" w:color="auto" w:fill="auto"/>
          </w:tcPr>
          <w:p w:rsidR="00371C58" w:rsidRPr="0014707B" w:rsidRDefault="00371C58" w:rsidP="0014707B">
            <w:pPr>
              <w:snapToGrid w:val="0"/>
              <w:spacing w:after="0" w:line="240" w:lineRule="auto"/>
              <w:jc w:val="both"/>
              <w:rPr>
                <w:rFonts w:ascii="Times New Roman" w:hAnsi="Times New Roman"/>
                <w:lang w:val="sr-Cyrl-CS"/>
              </w:rPr>
            </w:pPr>
          </w:p>
          <w:p w:rsidR="00371C58" w:rsidRPr="0014707B" w:rsidRDefault="00371C58" w:rsidP="0014707B">
            <w:pPr>
              <w:snapToGrid w:val="0"/>
              <w:spacing w:after="0" w:line="240" w:lineRule="auto"/>
              <w:jc w:val="center"/>
              <w:rPr>
                <w:rFonts w:ascii="Times New Roman" w:hAnsi="Times New Roman"/>
              </w:rPr>
            </w:pPr>
            <w:r w:rsidRPr="0014707B">
              <w:rPr>
                <w:rFonts w:ascii="Times New Roman" w:hAnsi="Times New Roman"/>
              </w:rPr>
              <w:t>/</w:t>
            </w:r>
          </w:p>
        </w:tc>
      </w:tr>
      <w:tr w:rsidR="00371C58" w:rsidRPr="0014707B" w:rsidTr="00371C58">
        <w:tc>
          <w:tcPr>
            <w:tcW w:w="875" w:type="dxa"/>
            <w:tcBorders>
              <w:top w:val="single" w:sz="4" w:space="0" w:color="000000"/>
              <w:left w:val="double" w:sz="4" w:space="0" w:color="000000"/>
              <w:bottom w:val="single" w:sz="4" w:space="0" w:color="000000"/>
            </w:tcBorders>
            <w:shd w:val="clear" w:color="auto" w:fill="auto"/>
            <w:vAlign w:val="center"/>
          </w:tcPr>
          <w:p w:rsidR="00371C58" w:rsidRPr="0014707B" w:rsidRDefault="00371C58" w:rsidP="0014707B">
            <w:pPr>
              <w:spacing w:after="0" w:line="240" w:lineRule="auto"/>
              <w:jc w:val="center"/>
              <w:rPr>
                <w:rFonts w:ascii="Times New Roman" w:hAnsi="Times New Roman"/>
                <w:b/>
              </w:rPr>
            </w:pPr>
            <w:r w:rsidRPr="0014707B">
              <w:rPr>
                <w:rFonts w:ascii="Times New Roman" w:hAnsi="Times New Roman"/>
                <w:b/>
                <w:lang w:val="sr-Cyrl-CS"/>
              </w:rPr>
              <w:t>2.</w:t>
            </w:r>
          </w:p>
        </w:tc>
        <w:tc>
          <w:tcPr>
            <w:tcW w:w="2751" w:type="dxa"/>
            <w:tcBorders>
              <w:top w:val="single" w:sz="4" w:space="0" w:color="000000"/>
              <w:left w:val="single" w:sz="4" w:space="0" w:color="000000"/>
              <w:bottom w:val="single" w:sz="4" w:space="0" w:color="000000"/>
            </w:tcBorders>
            <w:shd w:val="clear" w:color="auto" w:fill="auto"/>
          </w:tcPr>
          <w:p w:rsidR="00371C58" w:rsidRPr="0014707B" w:rsidRDefault="00371C58" w:rsidP="0014707B">
            <w:pPr>
              <w:snapToGrid w:val="0"/>
              <w:spacing w:after="0" w:line="240" w:lineRule="auto"/>
              <w:rPr>
                <w:rFonts w:ascii="Times New Roman" w:hAnsi="Times New Roman"/>
                <w:lang w:val="sr-Cyrl-CS"/>
              </w:rPr>
            </w:pPr>
            <w:r w:rsidRPr="0014707B">
              <w:rPr>
                <w:rFonts w:ascii="Times New Roman" w:hAnsi="Times New Roman"/>
                <w:lang w:val="sr-Cyrl-CS"/>
              </w:rPr>
              <w:t>Поглавље у књизи М12 или рад у тематском зборнику међународног значаја</w:t>
            </w:r>
          </w:p>
        </w:tc>
        <w:tc>
          <w:tcPr>
            <w:tcW w:w="3787" w:type="dxa"/>
            <w:tcBorders>
              <w:top w:val="single" w:sz="4" w:space="0" w:color="000000"/>
              <w:left w:val="single" w:sz="4" w:space="0" w:color="000000"/>
              <w:bottom w:val="single" w:sz="4" w:space="0" w:color="000000"/>
            </w:tcBorders>
            <w:shd w:val="clear" w:color="auto" w:fill="auto"/>
          </w:tcPr>
          <w:p w:rsidR="00371C58" w:rsidRPr="0014707B" w:rsidRDefault="00371C58" w:rsidP="0014707B">
            <w:pPr>
              <w:snapToGrid w:val="0"/>
              <w:spacing w:after="0" w:line="240" w:lineRule="auto"/>
              <w:jc w:val="center"/>
              <w:rPr>
                <w:rFonts w:ascii="Times New Roman" w:hAnsi="Times New Roman"/>
                <w:b/>
                <w:lang w:val="sr-Cyrl-CS"/>
              </w:rPr>
            </w:pPr>
          </w:p>
          <w:p w:rsidR="00371C58" w:rsidRPr="0014707B" w:rsidRDefault="00371C58" w:rsidP="0014707B">
            <w:pPr>
              <w:snapToGrid w:val="0"/>
              <w:spacing w:after="0" w:line="240" w:lineRule="auto"/>
              <w:jc w:val="center"/>
              <w:rPr>
                <w:rFonts w:ascii="Times New Roman" w:hAnsi="Times New Roman"/>
                <w:b/>
                <w:lang w:val="sr-Cyrl-CS"/>
              </w:rPr>
            </w:pPr>
            <w:r w:rsidRPr="0014707B">
              <w:rPr>
                <w:rFonts w:ascii="Times New Roman" w:hAnsi="Times New Roman"/>
                <w:b/>
                <w:lang w:val="sr-Cyrl-CS"/>
              </w:rPr>
              <w:t>М14</w:t>
            </w:r>
          </w:p>
        </w:tc>
        <w:tc>
          <w:tcPr>
            <w:tcW w:w="1776" w:type="dxa"/>
            <w:tcBorders>
              <w:top w:val="single" w:sz="4" w:space="0" w:color="000000"/>
              <w:left w:val="single" w:sz="4" w:space="0" w:color="000000"/>
              <w:bottom w:val="single" w:sz="4" w:space="0" w:color="000000"/>
              <w:right w:val="double" w:sz="4" w:space="0" w:color="000000"/>
            </w:tcBorders>
            <w:shd w:val="clear" w:color="auto" w:fill="auto"/>
          </w:tcPr>
          <w:p w:rsidR="00371C58" w:rsidRPr="0014707B" w:rsidRDefault="00371C58" w:rsidP="0014707B">
            <w:pPr>
              <w:snapToGrid w:val="0"/>
              <w:spacing w:after="0" w:line="240" w:lineRule="auto"/>
              <w:jc w:val="both"/>
              <w:rPr>
                <w:rFonts w:ascii="Times New Roman" w:hAnsi="Times New Roman"/>
                <w:lang w:val="sr-Cyrl-CS"/>
              </w:rPr>
            </w:pPr>
          </w:p>
          <w:p w:rsidR="00371C58" w:rsidRPr="0014707B" w:rsidRDefault="00371C58" w:rsidP="0014707B">
            <w:pPr>
              <w:snapToGrid w:val="0"/>
              <w:spacing w:after="0" w:line="240" w:lineRule="auto"/>
              <w:jc w:val="center"/>
              <w:rPr>
                <w:rFonts w:ascii="Times New Roman" w:hAnsi="Times New Roman"/>
              </w:rPr>
            </w:pPr>
            <w:r w:rsidRPr="0014707B">
              <w:rPr>
                <w:rFonts w:ascii="Times New Roman" w:hAnsi="Times New Roman"/>
              </w:rPr>
              <w:t>1</w:t>
            </w:r>
          </w:p>
        </w:tc>
      </w:tr>
      <w:tr w:rsidR="00371C58" w:rsidRPr="0014707B" w:rsidTr="00371C58">
        <w:tc>
          <w:tcPr>
            <w:tcW w:w="875" w:type="dxa"/>
            <w:tcBorders>
              <w:top w:val="single" w:sz="4" w:space="0" w:color="000000"/>
              <w:left w:val="double" w:sz="4" w:space="0" w:color="000000"/>
              <w:bottom w:val="single" w:sz="4" w:space="0" w:color="000000"/>
            </w:tcBorders>
            <w:shd w:val="clear" w:color="auto" w:fill="auto"/>
            <w:vAlign w:val="center"/>
          </w:tcPr>
          <w:p w:rsidR="00371C58" w:rsidRPr="0014707B" w:rsidRDefault="00371C58" w:rsidP="0014707B">
            <w:pPr>
              <w:snapToGrid w:val="0"/>
              <w:spacing w:after="0" w:line="240" w:lineRule="auto"/>
              <w:jc w:val="center"/>
              <w:rPr>
                <w:rFonts w:ascii="Times New Roman" w:hAnsi="Times New Roman"/>
                <w:b/>
                <w:lang w:val="sr-Cyrl-CS"/>
              </w:rPr>
            </w:pPr>
            <w:r w:rsidRPr="0014707B">
              <w:rPr>
                <w:rFonts w:ascii="Times New Roman" w:hAnsi="Times New Roman"/>
                <w:b/>
                <w:lang w:val="sr-Cyrl-CS"/>
              </w:rPr>
              <w:t>3.</w:t>
            </w:r>
          </w:p>
        </w:tc>
        <w:tc>
          <w:tcPr>
            <w:tcW w:w="2751" w:type="dxa"/>
            <w:tcBorders>
              <w:top w:val="single" w:sz="4" w:space="0" w:color="000000"/>
              <w:left w:val="single" w:sz="4" w:space="0" w:color="000000"/>
              <w:bottom w:val="single" w:sz="4" w:space="0" w:color="000000"/>
            </w:tcBorders>
            <w:shd w:val="clear" w:color="auto" w:fill="auto"/>
          </w:tcPr>
          <w:p w:rsidR="00371C58" w:rsidRPr="0014707B" w:rsidRDefault="00371C58" w:rsidP="0014707B">
            <w:pPr>
              <w:snapToGrid w:val="0"/>
              <w:spacing w:after="0" w:line="240" w:lineRule="auto"/>
              <w:rPr>
                <w:rFonts w:ascii="Times New Roman" w:hAnsi="Times New Roman"/>
                <w:lang w:val="sr-Cyrl-CS"/>
              </w:rPr>
            </w:pPr>
            <w:r w:rsidRPr="0014707B">
              <w:rPr>
                <w:rFonts w:ascii="Times New Roman" w:hAnsi="Times New Roman"/>
                <w:lang w:val="sr-Cyrl-CS"/>
              </w:rPr>
              <w:t>Рад у међународном часопису</w:t>
            </w:r>
          </w:p>
        </w:tc>
        <w:tc>
          <w:tcPr>
            <w:tcW w:w="3787" w:type="dxa"/>
            <w:tcBorders>
              <w:top w:val="single" w:sz="4" w:space="0" w:color="000000"/>
              <w:left w:val="single" w:sz="4" w:space="0" w:color="000000"/>
              <w:bottom w:val="single" w:sz="4" w:space="0" w:color="000000"/>
            </w:tcBorders>
            <w:shd w:val="clear" w:color="auto" w:fill="auto"/>
          </w:tcPr>
          <w:p w:rsidR="00371C58" w:rsidRPr="0014707B" w:rsidRDefault="00371C58" w:rsidP="0014707B">
            <w:pPr>
              <w:snapToGrid w:val="0"/>
              <w:spacing w:after="0" w:line="240" w:lineRule="auto"/>
              <w:jc w:val="center"/>
              <w:rPr>
                <w:rFonts w:ascii="Times New Roman" w:hAnsi="Times New Roman"/>
                <w:b/>
                <w:lang w:val="sr-Cyrl-CS"/>
              </w:rPr>
            </w:pPr>
            <w:r w:rsidRPr="0014707B">
              <w:rPr>
                <w:rFonts w:ascii="Times New Roman" w:hAnsi="Times New Roman"/>
                <w:b/>
                <w:lang w:val="sr-Cyrl-CS"/>
              </w:rPr>
              <w:t>М23</w:t>
            </w:r>
          </w:p>
        </w:tc>
        <w:tc>
          <w:tcPr>
            <w:tcW w:w="1776" w:type="dxa"/>
            <w:tcBorders>
              <w:top w:val="single" w:sz="4" w:space="0" w:color="000000"/>
              <w:left w:val="single" w:sz="4" w:space="0" w:color="000000"/>
              <w:bottom w:val="single" w:sz="4" w:space="0" w:color="000000"/>
              <w:right w:val="double" w:sz="4" w:space="0" w:color="000000"/>
            </w:tcBorders>
            <w:shd w:val="clear" w:color="auto" w:fill="auto"/>
          </w:tcPr>
          <w:p w:rsidR="00371C58" w:rsidRPr="0014707B" w:rsidRDefault="00371C58" w:rsidP="0014707B">
            <w:pPr>
              <w:snapToGrid w:val="0"/>
              <w:spacing w:after="0" w:line="240" w:lineRule="auto"/>
              <w:jc w:val="center"/>
              <w:rPr>
                <w:rFonts w:ascii="Times New Roman" w:hAnsi="Times New Roman"/>
              </w:rPr>
            </w:pPr>
            <w:r w:rsidRPr="0014707B">
              <w:rPr>
                <w:rFonts w:ascii="Times New Roman" w:hAnsi="Times New Roman"/>
                <w:lang w:val="sr-Cyrl-BA"/>
              </w:rPr>
              <w:t>1</w:t>
            </w:r>
            <w:r w:rsidRPr="0014707B">
              <w:rPr>
                <w:rFonts w:ascii="Times New Roman" w:hAnsi="Times New Roman"/>
              </w:rPr>
              <w:t>1</w:t>
            </w:r>
          </w:p>
        </w:tc>
      </w:tr>
      <w:tr w:rsidR="00371C58" w:rsidRPr="0014707B" w:rsidTr="00371C58">
        <w:tc>
          <w:tcPr>
            <w:tcW w:w="875" w:type="dxa"/>
            <w:tcBorders>
              <w:top w:val="single" w:sz="4" w:space="0" w:color="000000"/>
              <w:left w:val="double" w:sz="4" w:space="0" w:color="000000"/>
              <w:bottom w:val="single" w:sz="4" w:space="0" w:color="000000"/>
            </w:tcBorders>
            <w:shd w:val="clear" w:color="auto" w:fill="auto"/>
            <w:vAlign w:val="center"/>
          </w:tcPr>
          <w:p w:rsidR="00371C58" w:rsidRPr="0014707B" w:rsidRDefault="00371C58" w:rsidP="0014707B">
            <w:pPr>
              <w:snapToGrid w:val="0"/>
              <w:spacing w:after="0" w:line="240" w:lineRule="auto"/>
              <w:jc w:val="center"/>
              <w:rPr>
                <w:rFonts w:ascii="Times New Roman" w:hAnsi="Times New Roman"/>
                <w:b/>
                <w:lang w:val="sr-Cyrl-CS"/>
              </w:rPr>
            </w:pPr>
            <w:r w:rsidRPr="0014707B">
              <w:rPr>
                <w:rFonts w:ascii="Times New Roman" w:hAnsi="Times New Roman"/>
                <w:b/>
                <w:lang w:val="sr-Cyrl-CS"/>
              </w:rPr>
              <w:t>4.</w:t>
            </w:r>
          </w:p>
        </w:tc>
        <w:tc>
          <w:tcPr>
            <w:tcW w:w="2751" w:type="dxa"/>
            <w:tcBorders>
              <w:top w:val="single" w:sz="4" w:space="0" w:color="000000"/>
              <w:left w:val="single" w:sz="4" w:space="0" w:color="000000"/>
              <w:bottom w:val="single" w:sz="4" w:space="0" w:color="000000"/>
            </w:tcBorders>
            <w:shd w:val="clear" w:color="auto" w:fill="auto"/>
          </w:tcPr>
          <w:p w:rsidR="00371C58" w:rsidRPr="0014707B" w:rsidRDefault="00371C58" w:rsidP="0014707B">
            <w:pPr>
              <w:snapToGrid w:val="0"/>
              <w:spacing w:after="0" w:line="240" w:lineRule="auto"/>
              <w:rPr>
                <w:rFonts w:ascii="Times New Roman" w:hAnsi="Times New Roman"/>
                <w:lang w:val="sr-Cyrl-CS"/>
              </w:rPr>
            </w:pPr>
            <w:r w:rsidRPr="0014707B">
              <w:rPr>
                <w:rFonts w:ascii="Times New Roman" w:hAnsi="Times New Roman"/>
                <w:color w:val="000000"/>
                <w:lang w:val="sr-Cyrl-CS"/>
              </w:rPr>
              <w:t xml:space="preserve">Рад у часопису </w:t>
            </w:r>
            <w:r w:rsidRPr="0014707B">
              <w:rPr>
                <w:rFonts w:ascii="Times New Roman" w:hAnsi="Times New Roman"/>
                <w:color w:val="000000"/>
                <w:lang w:val="sr-Cyrl-CS"/>
              </w:rPr>
              <w:br/>
              <w:t xml:space="preserve">међународног значаја </w:t>
            </w:r>
            <w:r w:rsidRPr="0014707B">
              <w:rPr>
                <w:rFonts w:ascii="Times New Roman" w:hAnsi="Times New Roman"/>
                <w:color w:val="000000"/>
                <w:lang w:val="sr-Cyrl-CS"/>
              </w:rPr>
              <w:br/>
              <w:t xml:space="preserve">верификованог </w:t>
            </w:r>
            <w:r w:rsidRPr="0014707B">
              <w:rPr>
                <w:rFonts w:ascii="Times New Roman" w:hAnsi="Times New Roman"/>
                <w:color w:val="000000"/>
                <w:lang w:val="sr-Cyrl-CS"/>
              </w:rPr>
              <w:br/>
              <w:t>посебном одлуком</w:t>
            </w:r>
          </w:p>
        </w:tc>
        <w:tc>
          <w:tcPr>
            <w:tcW w:w="3787" w:type="dxa"/>
            <w:tcBorders>
              <w:top w:val="single" w:sz="4" w:space="0" w:color="000000"/>
              <w:left w:val="single" w:sz="4" w:space="0" w:color="000000"/>
              <w:bottom w:val="single" w:sz="4" w:space="0" w:color="000000"/>
            </w:tcBorders>
            <w:shd w:val="clear" w:color="auto" w:fill="auto"/>
          </w:tcPr>
          <w:p w:rsidR="00371C58" w:rsidRPr="0014707B" w:rsidRDefault="00371C58" w:rsidP="0014707B">
            <w:pPr>
              <w:snapToGrid w:val="0"/>
              <w:spacing w:after="0" w:line="240" w:lineRule="auto"/>
              <w:jc w:val="center"/>
              <w:rPr>
                <w:rFonts w:ascii="Times New Roman" w:hAnsi="Times New Roman"/>
                <w:b/>
                <w:lang w:val="sr-Cyrl-CS"/>
              </w:rPr>
            </w:pPr>
          </w:p>
          <w:p w:rsidR="00371C58" w:rsidRPr="0014707B" w:rsidRDefault="00371C58" w:rsidP="0014707B">
            <w:pPr>
              <w:snapToGrid w:val="0"/>
              <w:spacing w:after="0" w:line="240" w:lineRule="auto"/>
              <w:jc w:val="center"/>
              <w:rPr>
                <w:rFonts w:ascii="Times New Roman" w:hAnsi="Times New Roman"/>
                <w:b/>
                <w:lang w:val="sr-Cyrl-CS"/>
              </w:rPr>
            </w:pPr>
            <w:r w:rsidRPr="0014707B">
              <w:rPr>
                <w:rFonts w:ascii="Times New Roman" w:hAnsi="Times New Roman"/>
                <w:b/>
                <w:lang w:val="sr-Cyrl-CS"/>
              </w:rPr>
              <w:t>М24</w:t>
            </w:r>
          </w:p>
        </w:tc>
        <w:tc>
          <w:tcPr>
            <w:tcW w:w="1776" w:type="dxa"/>
            <w:tcBorders>
              <w:top w:val="single" w:sz="4" w:space="0" w:color="000000"/>
              <w:left w:val="single" w:sz="4" w:space="0" w:color="000000"/>
              <w:bottom w:val="single" w:sz="4" w:space="0" w:color="000000"/>
              <w:right w:val="double" w:sz="4" w:space="0" w:color="000000"/>
            </w:tcBorders>
            <w:shd w:val="clear" w:color="auto" w:fill="auto"/>
          </w:tcPr>
          <w:p w:rsidR="00371C58" w:rsidRPr="0014707B" w:rsidRDefault="00371C58" w:rsidP="0014707B">
            <w:pPr>
              <w:snapToGrid w:val="0"/>
              <w:spacing w:after="0" w:line="240" w:lineRule="auto"/>
              <w:jc w:val="center"/>
              <w:rPr>
                <w:rFonts w:ascii="Times New Roman" w:hAnsi="Times New Roman"/>
                <w:lang w:val="sr-Cyrl-CS"/>
              </w:rPr>
            </w:pPr>
          </w:p>
          <w:p w:rsidR="00371C58" w:rsidRPr="0014707B" w:rsidRDefault="00371C58" w:rsidP="0014707B">
            <w:pPr>
              <w:snapToGrid w:val="0"/>
              <w:spacing w:after="0" w:line="240" w:lineRule="auto"/>
              <w:jc w:val="center"/>
              <w:rPr>
                <w:rFonts w:ascii="Times New Roman" w:hAnsi="Times New Roman"/>
              </w:rPr>
            </w:pPr>
            <w:r w:rsidRPr="0014707B">
              <w:rPr>
                <w:rFonts w:ascii="Times New Roman" w:hAnsi="Times New Roman"/>
                <w:lang w:val="sr-Cyrl-BA"/>
              </w:rPr>
              <w:t>25</w:t>
            </w:r>
          </w:p>
        </w:tc>
      </w:tr>
      <w:tr w:rsidR="00371C58" w:rsidRPr="0014707B" w:rsidTr="00371C58">
        <w:tc>
          <w:tcPr>
            <w:tcW w:w="875" w:type="dxa"/>
            <w:tcBorders>
              <w:top w:val="single" w:sz="4" w:space="0" w:color="000000"/>
              <w:left w:val="double" w:sz="4" w:space="0" w:color="000000"/>
              <w:bottom w:val="single" w:sz="4" w:space="0" w:color="000000"/>
            </w:tcBorders>
            <w:shd w:val="clear" w:color="auto" w:fill="auto"/>
            <w:vAlign w:val="center"/>
          </w:tcPr>
          <w:p w:rsidR="00371C58" w:rsidRPr="0014707B" w:rsidRDefault="00371C58" w:rsidP="0014707B">
            <w:pPr>
              <w:spacing w:after="0" w:line="240" w:lineRule="auto"/>
              <w:jc w:val="center"/>
              <w:rPr>
                <w:rFonts w:ascii="Times New Roman" w:hAnsi="Times New Roman"/>
                <w:b/>
                <w:lang w:val="sr-Cyrl-CS"/>
              </w:rPr>
            </w:pPr>
            <w:r w:rsidRPr="0014707B">
              <w:rPr>
                <w:rFonts w:ascii="Times New Roman" w:hAnsi="Times New Roman"/>
                <w:b/>
                <w:lang w:val="sr-Cyrl-CS"/>
              </w:rPr>
              <w:t>5.</w:t>
            </w:r>
          </w:p>
        </w:tc>
        <w:tc>
          <w:tcPr>
            <w:tcW w:w="2751" w:type="dxa"/>
            <w:tcBorders>
              <w:top w:val="single" w:sz="4" w:space="0" w:color="000000"/>
              <w:left w:val="single" w:sz="4" w:space="0" w:color="000000"/>
              <w:bottom w:val="single" w:sz="4" w:space="0" w:color="000000"/>
            </w:tcBorders>
            <w:shd w:val="clear" w:color="auto" w:fill="auto"/>
          </w:tcPr>
          <w:p w:rsidR="00371C58" w:rsidRPr="0014707B" w:rsidRDefault="00371C58" w:rsidP="0014707B">
            <w:pPr>
              <w:snapToGrid w:val="0"/>
              <w:spacing w:after="0" w:line="240" w:lineRule="auto"/>
              <w:rPr>
                <w:rFonts w:ascii="Times New Roman" w:hAnsi="Times New Roman"/>
                <w:lang w:val="sr-Cyrl-CS"/>
              </w:rPr>
            </w:pPr>
            <w:r w:rsidRPr="0014707B">
              <w:rPr>
                <w:rFonts w:ascii="Times New Roman" w:hAnsi="Times New Roman"/>
                <w:color w:val="000000"/>
                <w:lang w:val="sr-Cyrl-CS"/>
              </w:rPr>
              <w:t xml:space="preserve">Предавање по позиву </w:t>
            </w:r>
            <w:r w:rsidRPr="0014707B">
              <w:rPr>
                <w:rFonts w:ascii="Times New Roman" w:hAnsi="Times New Roman"/>
                <w:color w:val="000000"/>
                <w:lang w:val="sr-Cyrl-CS"/>
              </w:rPr>
              <w:br/>
              <w:t xml:space="preserve">са међународног скупа </w:t>
            </w:r>
            <w:r w:rsidRPr="0014707B">
              <w:rPr>
                <w:rFonts w:ascii="Times New Roman" w:hAnsi="Times New Roman"/>
                <w:color w:val="000000"/>
                <w:lang w:val="sr-Cyrl-CS"/>
              </w:rPr>
              <w:br/>
              <w:t xml:space="preserve">штампано у целини (са </w:t>
            </w:r>
            <w:r w:rsidRPr="0014707B">
              <w:rPr>
                <w:rFonts w:ascii="Times New Roman" w:hAnsi="Times New Roman"/>
                <w:color w:val="000000"/>
                <w:lang w:val="sr-Cyrl-CS"/>
              </w:rPr>
              <w:br/>
              <w:t>позивним писмом)</w:t>
            </w:r>
          </w:p>
        </w:tc>
        <w:tc>
          <w:tcPr>
            <w:tcW w:w="3787" w:type="dxa"/>
            <w:tcBorders>
              <w:top w:val="single" w:sz="4" w:space="0" w:color="000000"/>
              <w:left w:val="single" w:sz="4" w:space="0" w:color="000000"/>
              <w:bottom w:val="single" w:sz="4" w:space="0" w:color="000000"/>
            </w:tcBorders>
            <w:shd w:val="clear" w:color="auto" w:fill="auto"/>
          </w:tcPr>
          <w:p w:rsidR="00371C58" w:rsidRPr="0014707B" w:rsidRDefault="00371C58" w:rsidP="0014707B">
            <w:pPr>
              <w:snapToGrid w:val="0"/>
              <w:spacing w:after="0" w:line="240" w:lineRule="auto"/>
              <w:jc w:val="center"/>
              <w:rPr>
                <w:rFonts w:ascii="Times New Roman" w:hAnsi="Times New Roman"/>
                <w:b/>
                <w:lang w:val="sr-Cyrl-CS"/>
              </w:rPr>
            </w:pPr>
          </w:p>
          <w:p w:rsidR="00371C58" w:rsidRPr="0014707B" w:rsidRDefault="00371C58" w:rsidP="0014707B">
            <w:pPr>
              <w:snapToGrid w:val="0"/>
              <w:spacing w:after="0" w:line="240" w:lineRule="auto"/>
              <w:jc w:val="center"/>
              <w:rPr>
                <w:rFonts w:ascii="Times New Roman" w:hAnsi="Times New Roman"/>
                <w:b/>
                <w:lang w:val="sr-Cyrl-CS"/>
              </w:rPr>
            </w:pPr>
            <w:r w:rsidRPr="0014707B">
              <w:rPr>
                <w:rFonts w:ascii="Times New Roman" w:hAnsi="Times New Roman"/>
                <w:b/>
                <w:lang w:val="sr-Cyrl-CS"/>
              </w:rPr>
              <w:t>М31</w:t>
            </w:r>
          </w:p>
        </w:tc>
        <w:tc>
          <w:tcPr>
            <w:tcW w:w="1776" w:type="dxa"/>
            <w:tcBorders>
              <w:top w:val="single" w:sz="4" w:space="0" w:color="000000"/>
              <w:left w:val="single" w:sz="4" w:space="0" w:color="000000"/>
              <w:bottom w:val="single" w:sz="4" w:space="0" w:color="000000"/>
              <w:right w:val="double" w:sz="4" w:space="0" w:color="000000"/>
            </w:tcBorders>
            <w:shd w:val="clear" w:color="auto" w:fill="auto"/>
          </w:tcPr>
          <w:p w:rsidR="00371C58" w:rsidRPr="0014707B" w:rsidRDefault="00371C58" w:rsidP="0014707B">
            <w:pPr>
              <w:snapToGrid w:val="0"/>
              <w:spacing w:after="0" w:line="240" w:lineRule="auto"/>
              <w:jc w:val="center"/>
              <w:rPr>
                <w:rFonts w:ascii="Times New Roman" w:hAnsi="Times New Roman"/>
                <w:lang w:val="sr-Cyrl-CS"/>
              </w:rPr>
            </w:pPr>
          </w:p>
          <w:p w:rsidR="00371C58" w:rsidRPr="0014707B" w:rsidRDefault="00371C58" w:rsidP="0014707B">
            <w:pPr>
              <w:snapToGrid w:val="0"/>
              <w:spacing w:after="0" w:line="240" w:lineRule="auto"/>
              <w:jc w:val="center"/>
              <w:rPr>
                <w:rFonts w:ascii="Times New Roman" w:hAnsi="Times New Roman"/>
              </w:rPr>
            </w:pPr>
            <w:r w:rsidRPr="0014707B">
              <w:rPr>
                <w:rFonts w:ascii="Times New Roman" w:hAnsi="Times New Roman"/>
                <w:lang w:val="sr-Cyrl-CS"/>
              </w:rPr>
              <w:t>3</w:t>
            </w:r>
            <w:r w:rsidRPr="0014707B">
              <w:rPr>
                <w:rFonts w:ascii="Times New Roman" w:hAnsi="Times New Roman"/>
              </w:rPr>
              <w:t>3</w:t>
            </w:r>
          </w:p>
        </w:tc>
      </w:tr>
      <w:tr w:rsidR="00371C58" w:rsidRPr="0014707B" w:rsidTr="00371C58">
        <w:tc>
          <w:tcPr>
            <w:tcW w:w="875" w:type="dxa"/>
            <w:tcBorders>
              <w:top w:val="single" w:sz="4" w:space="0" w:color="000000"/>
              <w:left w:val="double" w:sz="4" w:space="0" w:color="000000"/>
              <w:bottom w:val="single" w:sz="4" w:space="0" w:color="000000"/>
            </w:tcBorders>
            <w:shd w:val="clear" w:color="auto" w:fill="auto"/>
            <w:vAlign w:val="center"/>
          </w:tcPr>
          <w:p w:rsidR="00371C58" w:rsidRPr="0014707B" w:rsidRDefault="00371C58" w:rsidP="0014707B">
            <w:pPr>
              <w:spacing w:after="0" w:line="240" w:lineRule="auto"/>
              <w:jc w:val="center"/>
              <w:rPr>
                <w:rFonts w:ascii="Times New Roman" w:hAnsi="Times New Roman"/>
                <w:b/>
                <w:lang w:val="sr-Cyrl-CS"/>
              </w:rPr>
            </w:pPr>
            <w:r w:rsidRPr="0014707B">
              <w:rPr>
                <w:rFonts w:ascii="Times New Roman" w:hAnsi="Times New Roman"/>
                <w:b/>
                <w:lang w:val="sr-Cyrl-CS"/>
              </w:rPr>
              <w:t>6.</w:t>
            </w:r>
          </w:p>
        </w:tc>
        <w:tc>
          <w:tcPr>
            <w:tcW w:w="2751" w:type="dxa"/>
            <w:tcBorders>
              <w:top w:val="single" w:sz="4" w:space="0" w:color="000000"/>
              <w:left w:val="single" w:sz="4" w:space="0" w:color="000000"/>
              <w:bottom w:val="single" w:sz="4" w:space="0" w:color="000000"/>
            </w:tcBorders>
            <w:shd w:val="clear" w:color="auto" w:fill="auto"/>
          </w:tcPr>
          <w:p w:rsidR="00371C58" w:rsidRPr="0014707B" w:rsidRDefault="00371C58" w:rsidP="0014707B">
            <w:pPr>
              <w:snapToGrid w:val="0"/>
              <w:spacing w:after="0" w:line="240" w:lineRule="auto"/>
              <w:rPr>
                <w:rFonts w:ascii="Times New Roman" w:hAnsi="Times New Roman"/>
                <w:lang w:val="sr-Cyrl-CS"/>
              </w:rPr>
            </w:pPr>
            <w:r w:rsidRPr="0014707B">
              <w:rPr>
                <w:rFonts w:ascii="Times New Roman" w:hAnsi="Times New Roman"/>
                <w:color w:val="000000"/>
                <w:lang w:val="sr-Cyrl-CS"/>
              </w:rPr>
              <w:t xml:space="preserve">Саопштење са </w:t>
            </w:r>
            <w:r w:rsidRPr="0014707B">
              <w:rPr>
                <w:rFonts w:ascii="Times New Roman" w:hAnsi="Times New Roman"/>
                <w:color w:val="000000"/>
                <w:lang w:val="sr-Cyrl-CS"/>
              </w:rPr>
              <w:br/>
              <w:t xml:space="preserve">међународног скупа </w:t>
            </w:r>
            <w:r w:rsidRPr="0014707B">
              <w:rPr>
                <w:rFonts w:ascii="Times New Roman" w:hAnsi="Times New Roman"/>
                <w:color w:val="000000"/>
                <w:lang w:val="sr-Cyrl-CS"/>
              </w:rPr>
              <w:br/>
              <w:t>штампано у целини</w:t>
            </w:r>
          </w:p>
        </w:tc>
        <w:tc>
          <w:tcPr>
            <w:tcW w:w="3787" w:type="dxa"/>
            <w:tcBorders>
              <w:top w:val="single" w:sz="4" w:space="0" w:color="000000"/>
              <w:left w:val="single" w:sz="4" w:space="0" w:color="000000"/>
              <w:bottom w:val="single" w:sz="4" w:space="0" w:color="000000"/>
            </w:tcBorders>
            <w:shd w:val="clear" w:color="auto" w:fill="auto"/>
          </w:tcPr>
          <w:p w:rsidR="00371C58" w:rsidRPr="0014707B" w:rsidRDefault="00371C58" w:rsidP="0014707B">
            <w:pPr>
              <w:snapToGrid w:val="0"/>
              <w:spacing w:after="0" w:line="240" w:lineRule="auto"/>
              <w:jc w:val="center"/>
              <w:rPr>
                <w:rFonts w:ascii="Times New Roman" w:hAnsi="Times New Roman"/>
                <w:b/>
                <w:lang w:val="sr-Cyrl-CS"/>
              </w:rPr>
            </w:pPr>
          </w:p>
          <w:p w:rsidR="00371C58" w:rsidRPr="0014707B" w:rsidRDefault="00371C58" w:rsidP="0014707B">
            <w:pPr>
              <w:snapToGrid w:val="0"/>
              <w:spacing w:after="0" w:line="240" w:lineRule="auto"/>
              <w:jc w:val="center"/>
              <w:rPr>
                <w:rFonts w:ascii="Times New Roman" w:hAnsi="Times New Roman"/>
                <w:b/>
                <w:lang w:val="sr-Cyrl-CS"/>
              </w:rPr>
            </w:pPr>
            <w:r w:rsidRPr="0014707B">
              <w:rPr>
                <w:rFonts w:ascii="Times New Roman" w:hAnsi="Times New Roman"/>
                <w:b/>
                <w:lang w:val="sr-Cyrl-CS"/>
              </w:rPr>
              <w:t>М33</w:t>
            </w:r>
          </w:p>
        </w:tc>
        <w:tc>
          <w:tcPr>
            <w:tcW w:w="1776" w:type="dxa"/>
            <w:tcBorders>
              <w:top w:val="single" w:sz="4" w:space="0" w:color="000000"/>
              <w:left w:val="single" w:sz="4" w:space="0" w:color="000000"/>
              <w:bottom w:val="single" w:sz="4" w:space="0" w:color="000000"/>
              <w:right w:val="double" w:sz="4" w:space="0" w:color="000000"/>
            </w:tcBorders>
            <w:shd w:val="clear" w:color="auto" w:fill="auto"/>
          </w:tcPr>
          <w:p w:rsidR="00371C58" w:rsidRPr="0014707B" w:rsidRDefault="00371C58" w:rsidP="0014707B">
            <w:pPr>
              <w:snapToGrid w:val="0"/>
              <w:spacing w:after="0" w:line="240" w:lineRule="auto"/>
              <w:jc w:val="center"/>
              <w:rPr>
                <w:rFonts w:ascii="Times New Roman" w:hAnsi="Times New Roman"/>
                <w:lang w:val="sr-Cyrl-CS"/>
              </w:rPr>
            </w:pPr>
          </w:p>
          <w:p w:rsidR="00371C58" w:rsidRPr="0014707B" w:rsidRDefault="00371C58" w:rsidP="0014707B">
            <w:pPr>
              <w:snapToGrid w:val="0"/>
              <w:spacing w:after="0" w:line="240" w:lineRule="auto"/>
              <w:jc w:val="center"/>
              <w:rPr>
                <w:rFonts w:ascii="Times New Roman" w:hAnsi="Times New Roman"/>
              </w:rPr>
            </w:pPr>
            <w:r w:rsidRPr="0014707B">
              <w:rPr>
                <w:rFonts w:ascii="Times New Roman" w:hAnsi="Times New Roman"/>
              </w:rPr>
              <w:t>20</w:t>
            </w:r>
          </w:p>
        </w:tc>
      </w:tr>
      <w:tr w:rsidR="00371C58" w:rsidRPr="0014707B" w:rsidTr="00371C58">
        <w:tc>
          <w:tcPr>
            <w:tcW w:w="875" w:type="dxa"/>
            <w:tcBorders>
              <w:top w:val="single" w:sz="4" w:space="0" w:color="000000"/>
              <w:left w:val="double" w:sz="4" w:space="0" w:color="000000"/>
              <w:bottom w:val="single" w:sz="4" w:space="0" w:color="000000"/>
            </w:tcBorders>
            <w:shd w:val="clear" w:color="auto" w:fill="auto"/>
            <w:vAlign w:val="center"/>
          </w:tcPr>
          <w:p w:rsidR="00371C58" w:rsidRPr="0014707B" w:rsidRDefault="00371C58" w:rsidP="0014707B">
            <w:pPr>
              <w:spacing w:after="0" w:line="240" w:lineRule="auto"/>
              <w:jc w:val="center"/>
              <w:rPr>
                <w:rFonts w:ascii="Times New Roman" w:hAnsi="Times New Roman"/>
                <w:b/>
                <w:lang w:val="sr-Cyrl-CS"/>
              </w:rPr>
            </w:pPr>
            <w:r w:rsidRPr="0014707B">
              <w:rPr>
                <w:rFonts w:ascii="Times New Roman" w:hAnsi="Times New Roman"/>
                <w:b/>
                <w:lang w:val="sr-Cyrl-CS"/>
              </w:rPr>
              <w:t>7.</w:t>
            </w:r>
          </w:p>
        </w:tc>
        <w:tc>
          <w:tcPr>
            <w:tcW w:w="2751" w:type="dxa"/>
            <w:tcBorders>
              <w:top w:val="single" w:sz="4" w:space="0" w:color="000000"/>
              <w:left w:val="single" w:sz="4" w:space="0" w:color="000000"/>
              <w:bottom w:val="single" w:sz="4" w:space="0" w:color="000000"/>
            </w:tcBorders>
            <w:shd w:val="clear" w:color="auto" w:fill="auto"/>
          </w:tcPr>
          <w:p w:rsidR="00371C58" w:rsidRPr="0014707B" w:rsidRDefault="00371C58" w:rsidP="0014707B">
            <w:pPr>
              <w:snapToGrid w:val="0"/>
              <w:spacing w:after="0" w:line="240" w:lineRule="auto"/>
              <w:rPr>
                <w:rFonts w:ascii="Times New Roman" w:hAnsi="Times New Roman"/>
                <w:lang w:val="sr-Cyrl-CS"/>
              </w:rPr>
            </w:pPr>
            <w:r w:rsidRPr="0014707B">
              <w:rPr>
                <w:rFonts w:ascii="Times New Roman" w:hAnsi="Times New Roman"/>
                <w:color w:val="000000"/>
              </w:rPr>
              <w:t>Монографија</w:t>
            </w:r>
            <w:r w:rsidRPr="0014707B">
              <w:rPr>
                <w:rFonts w:ascii="Times New Roman" w:hAnsi="Times New Roman"/>
                <w:color w:val="000000"/>
              </w:rPr>
              <w:br/>
              <w:t>националног значаја</w:t>
            </w:r>
          </w:p>
        </w:tc>
        <w:tc>
          <w:tcPr>
            <w:tcW w:w="3787" w:type="dxa"/>
            <w:tcBorders>
              <w:top w:val="single" w:sz="4" w:space="0" w:color="000000"/>
              <w:left w:val="single" w:sz="4" w:space="0" w:color="000000"/>
              <w:bottom w:val="single" w:sz="4" w:space="0" w:color="000000"/>
            </w:tcBorders>
            <w:shd w:val="clear" w:color="auto" w:fill="auto"/>
          </w:tcPr>
          <w:p w:rsidR="00371C58" w:rsidRPr="0014707B" w:rsidRDefault="00371C58" w:rsidP="0014707B">
            <w:pPr>
              <w:snapToGrid w:val="0"/>
              <w:spacing w:after="0" w:line="240" w:lineRule="auto"/>
              <w:jc w:val="center"/>
              <w:rPr>
                <w:rFonts w:ascii="Times New Roman" w:hAnsi="Times New Roman"/>
                <w:b/>
                <w:lang w:val="sr-Cyrl-CS"/>
              </w:rPr>
            </w:pPr>
            <w:r w:rsidRPr="0014707B">
              <w:rPr>
                <w:rFonts w:ascii="Times New Roman" w:hAnsi="Times New Roman"/>
                <w:b/>
                <w:lang w:val="sr-Cyrl-CS"/>
              </w:rPr>
              <w:t>М42</w:t>
            </w:r>
          </w:p>
        </w:tc>
        <w:tc>
          <w:tcPr>
            <w:tcW w:w="1776" w:type="dxa"/>
            <w:tcBorders>
              <w:top w:val="single" w:sz="4" w:space="0" w:color="000000"/>
              <w:left w:val="single" w:sz="4" w:space="0" w:color="000000"/>
              <w:bottom w:val="single" w:sz="4" w:space="0" w:color="000000"/>
              <w:right w:val="double" w:sz="4" w:space="0" w:color="000000"/>
            </w:tcBorders>
            <w:shd w:val="clear" w:color="auto" w:fill="auto"/>
          </w:tcPr>
          <w:p w:rsidR="00371C58" w:rsidRPr="0014707B" w:rsidRDefault="00371C58" w:rsidP="0014707B">
            <w:pPr>
              <w:snapToGrid w:val="0"/>
              <w:spacing w:after="0" w:line="240" w:lineRule="auto"/>
              <w:jc w:val="center"/>
              <w:rPr>
                <w:rFonts w:ascii="Times New Roman" w:hAnsi="Times New Roman"/>
                <w:lang w:val="sr-Cyrl-CS"/>
              </w:rPr>
            </w:pPr>
            <w:r w:rsidRPr="0014707B">
              <w:rPr>
                <w:rFonts w:ascii="Times New Roman" w:hAnsi="Times New Roman"/>
                <w:lang w:val="sr-Cyrl-CS"/>
              </w:rPr>
              <w:t>7</w:t>
            </w:r>
          </w:p>
        </w:tc>
      </w:tr>
      <w:tr w:rsidR="00371C58" w:rsidRPr="0014707B" w:rsidTr="00371C58">
        <w:tc>
          <w:tcPr>
            <w:tcW w:w="875" w:type="dxa"/>
            <w:tcBorders>
              <w:top w:val="single" w:sz="4" w:space="0" w:color="000000"/>
              <w:left w:val="double" w:sz="4" w:space="0" w:color="000000"/>
              <w:bottom w:val="single" w:sz="4" w:space="0" w:color="000000"/>
            </w:tcBorders>
            <w:shd w:val="clear" w:color="auto" w:fill="auto"/>
            <w:vAlign w:val="center"/>
          </w:tcPr>
          <w:p w:rsidR="00371C58" w:rsidRPr="0014707B" w:rsidRDefault="00371C58" w:rsidP="0014707B">
            <w:pPr>
              <w:spacing w:after="0" w:line="240" w:lineRule="auto"/>
              <w:jc w:val="center"/>
              <w:rPr>
                <w:rFonts w:ascii="Times New Roman" w:hAnsi="Times New Roman"/>
                <w:b/>
                <w:lang w:val="sr-Cyrl-CS"/>
              </w:rPr>
            </w:pPr>
            <w:r w:rsidRPr="0014707B">
              <w:rPr>
                <w:rFonts w:ascii="Times New Roman" w:hAnsi="Times New Roman"/>
                <w:b/>
                <w:lang w:val="sr-Cyrl-CS"/>
              </w:rPr>
              <w:t>8.</w:t>
            </w:r>
          </w:p>
        </w:tc>
        <w:tc>
          <w:tcPr>
            <w:tcW w:w="2751" w:type="dxa"/>
            <w:tcBorders>
              <w:top w:val="single" w:sz="4" w:space="0" w:color="000000"/>
              <w:left w:val="single" w:sz="4" w:space="0" w:color="000000"/>
              <w:bottom w:val="single" w:sz="4" w:space="0" w:color="000000"/>
            </w:tcBorders>
            <w:shd w:val="clear" w:color="auto" w:fill="auto"/>
          </w:tcPr>
          <w:p w:rsidR="00371C58" w:rsidRPr="0014707B" w:rsidRDefault="00371C58" w:rsidP="0014707B">
            <w:pPr>
              <w:snapToGrid w:val="0"/>
              <w:spacing w:after="0" w:line="240" w:lineRule="auto"/>
              <w:rPr>
                <w:rFonts w:ascii="Times New Roman" w:hAnsi="Times New Roman"/>
                <w:lang w:val="sr-Cyrl-CS"/>
              </w:rPr>
            </w:pPr>
            <w:r w:rsidRPr="0014707B">
              <w:rPr>
                <w:rFonts w:ascii="Times New Roman" w:hAnsi="Times New Roman"/>
                <w:lang w:val="sr-Cyrl-CS"/>
              </w:rPr>
              <w:t>Монографска библиографска публикација или монографска студија</w:t>
            </w:r>
          </w:p>
        </w:tc>
        <w:tc>
          <w:tcPr>
            <w:tcW w:w="3787" w:type="dxa"/>
            <w:tcBorders>
              <w:top w:val="single" w:sz="4" w:space="0" w:color="000000"/>
              <w:left w:val="single" w:sz="4" w:space="0" w:color="000000"/>
              <w:bottom w:val="single" w:sz="4" w:space="0" w:color="000000"/>
            </w:tcBorders>
            <w:shd w:val="clear" w:color="auto" w:fill="auto"/>
          </w:tcPr>
          <w:p w:rsidR="00371C58" w:rsidRPr="0014707B" w:rsidRDefault="00371C58" w:rsidP="0014707B">
            <w:pPr>
              <w:snapToGrid w:val="0"/>
              <w:spacing w:after="0" w:line="240" w:lineRule="auto"/>
              <w:jc w:val="center"/>
              <w:rPr>
                <w:rFonts w:ascii="Times New Roman" w:hAnsi="Times New Roman"/>
                <w:b/>
                <w:lang w:val="sr-Cyrl-CS"/>
              </w:rPr>
            </w:pPr>
          </w:p>
          <w:p w:rsidR="00371C58" w:rsidRPr="0014707B" w:rsidRDefault="00371C58" w:rsidP="0014707B">
            <w:pPr>
              <w:snapToGrid w:val="0"/>
              <w:spacing w:after="0" w:line="240" w:lineRule="auto"/>
              <w:jc w:val="center"/>
              <w:rPr>
                <w:rFonts w:ascii="Times New Roman" w:hAnsi="Times New Roman"/>
                <w:b/>
                <w:lang w:val="sr-Cyrl-CS"/>
              </w:rPr>
            </w:pPr>
            <w:r w:rsidRPr="0014707B">
              <w:rPr>
                <w:rFonts w:ascii="Times New Roman" w:hAnsi="Times New Roman"/>
                <w:b/>
                <w:lang w:val="sr-Cyrl-CS"/>
              </w:rPr>
              <w:t>М43</w:t>
            </w:r>
          </w:p>
        </w:tc>
        <w:tc>
          <w:tcPr>
            <w:tcW w:w="1776" w:type="dxa"/>
            <w:tcBorders>
              <w:top w:val="single" w:sz="4" w:space="0" w:color="000000"/>
              <w:left w:val="single" w:sz="4" w:space="0" w:color="000000"/>
              <w:bottom w:val="single" w:sz="4" w:space="0" w:color="000000"/>
              <w:right w:val="double" w:sz="4" w:space="0" w:color="000000"/>
            </w:tcBorders>
            <w:shd w:val="clear" w:color="auto" w:fill="auto"/>
          </w:tcPr>
          <w:p w:rsidR="00371C58" w:rsidRPr="0014707B" w:rsidRDefault="00371C58" w:rsidP="0014707B">
            <w:pPr>
              <w:snapToGrid w:val="0"/>
              <w:spacing w:after="0" w:line="240" w:lineRule="auto"/>
              <w:jc w:val="center"/>
              <w:rPr>
                <w:rFonts w:ascii="Times New Roman" w:hAnsi="Times New Roman"/>
                <w:lang w:val="sr-Cyrl-CS"/>
              </w:rPr>
            </w:pPr>
          </w:p>
          <w:p w:rsidR="00371C58" w:rsidRPr="0014707B" w:rsidRDefault="00371C58" w:rsidP="0014707B">
            <w:pPr>
              <w:snapToGrid w:val="0"/>
              <w:spacing w:after="0" w:line="240" w:lineRule="auto"/>
              <w:jc w:val="center"/>
              <w:rPr>
                <w:rFonts w:ascii="Times New Roman" w:hAnsi="Times New Roman"/>
              </w:rPr>
            </w:pPr>
            <w:r w:rsidRPr="0014707B">
              <w:rPr>
                <w:rFonts w:ascii="Times New Roman" w:hAnsi="Times New Roman"/>
              </w:rPr>
              <w:t>/</w:t>
            </w:r>
          </w:p>
        </w:tc>
      </w:tr>
      <w:tr w:rsidR="00371C58" w:rsidRPr="0014707B" w:rsidTr="00371C58">
        <w:tc>
          <w:tcPr>
            <w:tcW w:w="875" w:type="dxa"/>
            <w:tcBorders>
              <w:top w:val="single" w:sz="4" w:space="0" w:color="000000"/>
              <w:left w:val="double" w:sz="4" w:space="0" w:color="000000"/>
              <w:bottom w:val="single" w:sz="4" w:space="0" w:color="000000"/>
            </w:tcBorders>
            <w:shd w:val="clear" w:color="auto" w:fill="auto"/>
            <w:vAlign w:val="center"/>
          </w:tcPr>
          <w:p w:rsidR="00371C58" w:rsidRPr="0014707B" w:rsidRDefault="00371C58" w:rsidP="0014707B">
            <w:pPr>
              <w:spacing w:after="0" w:line="240" w:lineRule="auto"/>
              <w:jc w:val="center"/>
              <w:rPr>
                <w:rFonts w:ascii="Times New Roman" w:hAnsi="Times New Roman"/>
                <w:b/>
                <w:lang w:val="sr-Cyrl-CS"/>
              </w:rPr>
            </w:pPr>
            <w:r w:rsidRPr="0014707B">
              <w:rPr>
                <w:rFonts w:ascii="Times New Roman" w:hAnsi="Times New Roman"/>
                <w:b/>
                <w:lang w:val="sr-Cyrl-CS"/>
              </w:rPr>
              <w:t>9.</w:t>
            </w:r>
          </w:p>
        </w:tc>
        <w:tc>
          <w:tcPr>
            <w:tcW w:w="2751" w:type="dxa"/>
            <w:tcBorders>
              <w:top w:val="single" w:sz="4" w:space="0" w:color="000000"/>
              <w:left w:val="single" w:sz="4" w:space="0" w:color="000000"/>
              <w:bottom w:val="single" w:sz="4" w:space="0" w:color="000000"/>
            </w:tcBorders>
            <w:shd w:val="clear" w:color="auto" w:fill="auto"/>
          </w:tcPr>
          <w:p w:rsidR="00371C58" w:rsidRPr="0014707B" w:rsidRDefault="00371C58" w:rsidP="0014707B">
            <w:pPr>
              <w:snapToGrid w:val="0"/>
              <w:spacing w:after="0" w:line="240" w:lineRule="auto"/>
              <w:rPr>
                <w:rFonts w:ascii="Times New Roman" w:hAnsi="Times New Roman"/>
                <w:lang w:val="sr-Cyrl-CS"/>
              </w:rPr>
            </w:pPr>
            <w:r w:rsidRPr="0014707B">
              <w:rPr>
                <w:rFonts w:ascii="Times New Roman" w:hAnsi="Times New Roman"/>
                <w:color w:val="000000"/>
                <w:lang w:val="sr-Cyrl-CS"/>
              </w:rPr>
              <w:t xml:space="preserve">Поглавље у књизи М41 </w:t>
            </w:r>
            <w:r w:rsidRPr="0014707B">
              <w:rPr>
                <w:rFonts w:ascii="Times New Roman" w:hAnsi="Times New Roman"/>
                <w:color w:val="000000"/>
                <w:lang w:val="sr-Cyrl-CS"/>
              </w:rPr>
              <w:br/>
              <w:t xml:space="preserve">или рад у истакнутом </w:t>
            </w:r>
            <w:r w:rsidRPr="0014707B">
              <w:rPr>
                <w:rFonts w:ascii="Times New Roman" w:hAnsi="Times New Roman"/>
                <w:color w:val="000000"/>
                <w:lang w:val="sr-Cyrl-CS"/>
              </w:rPr>
              <w:br/>
              <w:t xml:space="preserve">тематском зборнику </w:t>
            </w:r>
            <w:r w:rsidRPr="0014707B">
              <w:rPr>
                <w:rFonts w:ascii="Times New Roman" w:hAnsi="Times New Roman"/>
                <w:color w:val="000000"/>
                <w:lang w:val="sr-Cyrl-CS"/>
              </w:rPr>
              <w:br/>
              <w:t xml:space="preserve">водећег националног </w:t>
            </w:r>
            <w:r w:rsidRPr="0014707B">
              <w:rPr>
                <w:rFonts w:ascii="Times New Roman" w:hAnsi="Times New Roman"/>
                <w:color w:val="000000"/>
                <w:lang w:val="sr-Cyrl-CS"/>
              </w:rPr>
              <w:br/>
              <w:t>значаја</w:t>
            </w:r>
          </w:p>
        </w:tc>
        <w:tc>
          <w:tcPr>
            <w:tcW w:w="3787" w:type="dxa"/>
            <w:tcBorders>
              <w:top w:val="single" w:sz="4" w:space="0" w:color="000000"/>
              <w:left w:val="single" w:sz="4" w:space="0" w:color="000000"/>
              <w:bottom w:val="single" w:sz="4" w:space="0" w:color="000000"/>
            </w:tcBorders>
            <w:shd w:val="clear" w:color="auto" w:fill="auto"/>
          </w:tcPr>
          <w:p w:rsidR="00371C58" w:rsidRPr="0014707B" w:rsidRDefault="00371C58" w:rsidP="0014707B">
            <w:pPr>
              <w:snapToGrid w:val="0"/>
              <w:spacing w:after="0" w:line="240" w:lineRule="auto"/>
              <w:jc w:val="both"/>
              <w:rPr>
                <w:rFonts w:ascii="Times New Roman" w:hAnsi="Times New Roman"/>
                <w:b/>
                <w:lang w:val="sr-Cyrl-CS"/>
              </w:rPr>
            </w:pPr>
          </w:p>
          <w:p w:rsidR="00371C58" w:rsidRPr="0014707B" w:rsidRDefault="00371C58" w:rsidP="0014707B">
            <w:pPr>
              <w:snapToGrid w:val="0"/>
              <w:spacing w:after="0" w:line="240" w:lineRule="auto"/>
              <w:jc w:val="center"/>
              <w:rPr>
                <w:rFonts w:ascii="Times New Roman" w:hAnsi="Times New Roman"/>
                <w:b/>
                <w:lang w:val="sr-Cyrl-CS"/>
              </w:rPr>
            </w:pPr>
            <w:r w:rsidRPr="0014707B">
              <w:rPr>
                <w:rFonts w:ascii="Times New Roman" w:hAnsi="Times New Roman"/>
                <w:b/>
                <w:lang w:val="sr-Cyrl-CS"/>
              </w:rPr>
              <w:t>М44</w:t>
            </w:r>
          </w:p>
        </w:tc>
        <w:tc>
          <w:tcPr>
            <w:tcW w:w="1776" w:type="dxa"/>
            <w:tcBorders>
              <w:top w:val="single" w:sz="4" w:space="0" w:color="000000"/>
              <w:left w:val="single" w:sz="4" w:space="0" w:color="000000"/>
              <w:bottom w:val="single" w:sz="4" w:space="0" w:color="000000"/>
              <w:right w:val="double" w:sz="4" w:space="0" w:color="000000"/>
            </w:tcBorders>
            <w:shd w:val="clear" w:color="auto" w:fill="auto"/>
          </w:tcPr>
          <w:p w:rsidR="00371C58" w:rsidRPr="0014707B" w:rsidRDefault="00371C58" w:rsidP="0014707B">
            <w:pPr>
              <w:snapToGrid w:val="0"/>
              <w:spacing w:after="0" w:line="240" w:lineRule="auto"/>
              <w:jc w:val="center"/>
              <w:rPr>
                <w:rFonts w:ascii="Times New Roman" w:hAnsi="Times New Roman"/>
                <w:lang w:val="sr-Cyrl-CS"/>
              </w:rPr>
            </w:pPr>
          </w:p>
          <w:p w:rsidR="00371C58" w:rsidRPr="0014707B" w:rsidRDefault="00371C58" w:rsidP="0014707B">
            <w:pPr>
              <w:snapToGrid w:val="0"/>
              <w:spacing w:after="0" w:line="240" w:lineRule="auto"/>
              <w:jc w:val="center"/>
              <w:rPr>
                <w:rFonts w:ascii="Times New Roman" w:hAnsi="Times New Roman"/>
                <w:lang w:val="sr-Cyrl-CS"/>
              </w:rPr>
            </w:pPr>
            <w:r w:rsidRPr="0014707B">
              <w:rPr>
                <w:rFonts w:ascii="Times New Roman" w:hAnsi="Times New Roman"/>
                <w:lang w:val="sr-Cyrl-CS"/>
              </w:rPr>
              <w:t>28</w:t>
            </w:r>
          </w:p>
        </w:tc>
      </w:tr>
      <w:tr w:rsidR="00371C58" w:rsidRPr="0014707B" w:rsidTr="00371C58">
        <w:tc>
          <w:tcPr>
            <w:tcW w:w="875" w:type="dxa"/>
            <w:tcBorders>
              <w:top w:val="single" w:sz="4" w:space="0" w:color="000000"/>
              <w:left w:val="double" w:sz="4" w:space="0" w:color="000000"/>
              <w:bottom w:val="single" w:sz="4" w:space="0" w:color="000000"/>
            </w:tcBorders>
            <w:shd w:val="clear" w:color="auto" w:fill="auto"/>
            <w:vAlign w:val="center"/>
          </w:tcPr>
          <w:p w:rsidR="00371C58" w:rsidRPr="0014707B" w:rsidRDefault="00371C58" w:rsidP="0014707B">
            <w:pPr>
              <w:spacing w:after="0" w:line="240" w:lineRule="auto"/>
              <w:jc w:val="center"/>
              <w:rPr>
                <w:rFonts w:ascii="Times New Roman" w:hAnsi="Times New Roman"/>
                <w:b/>
                <w:lang w:val="sr-Cyrl-CS"/>
              </w:rPr>
            </w:pPr>
            <w:r w:rsidRPr="0014707B">
              <w:rPr>
                <w:rFonts w:ascii="Times New Roman" w:hAnsi="Times New Roman"/>
                <w:b/>
                <w:lang w:val="sr-Cyrl-CS"/>
              </w:rPr>
              <w:t>10.</w:t>
            </w:r>
          </w:p>
        </w:tc>
        <w:tc>
          <w:tcPr>
            <w:tcW w:w="2751" w:type="dxa"/>
            <w:tcBorders>
              <w:top w:val="single" w:sz="4" w:space="0" w:color="000000"/>
              <w:left w:val="single" w:sz="4" w:space="0" w:color="000000"/>
              <w:bottom w:val="single" w:sz="4" w:space="0" w:color="000000"/>
            </w:tcBorders>
            <w:shd w:val="clear" w:color="auto" w:fill="auto"/>
          </w:tcPr>
          <w:p w:rsidR="00371C58" w:rsidRPr="0014707B" w:rsidRDefault="00371C58" w:rsidP="0014707B">
            <w:pPr>
              <w:snapToGrid w:val="0"/>
              <w:spacing w:after="0" w:line="240" w:lineRule="auto"/>
              <w:rPr>
                <w:rFonts w:ascii="Times New Roman" w:hAnsi="Times New Roman"/>
                <w:lang w:val="sr-Cyrl-CS"/>
              </w:rPr>
            </w:pPr>
            <w:r w:rsidRPr="0014707B">
              <w:rPr>
                <w:rFonts w:ascii="Times New Roman" w:hAnsi="Times New Roman"/>
                <w:lang w:val="sr-Cyrl-CS"/>
              </w:rPr>
              <w:t>Поглавље у књизи М42 или рад у тематском зборнику националног значаја</w:t>
            </w:r>
          </w:p>
        </w:tc>
        <w:tc>
          <w:tcPr>
            <w:tcW w:w="3787" w:type="dxa"/>
            <w:tcBorders>
              <w:top w:val="single" w:sz="4" w:space="0" w:color="000000"/>
              <w:left w:val="single" w:sz="4" w:space="0" w:color="000000"/>
              <w:bottom w:val="single" w:sz="4" w:space="0" w:color="000000"/>
            </w:tcBorders>
            <w:shd w:val="clear" w:color="auto" w:fill="auto"/>
          </w:tcPr>
          <w:p w:rsidR="00371C58" w:rsidRPr="0014707B" w:rsidRDefault="00371C58" w:rsidP="0014707B">
            <w:pPr>
              <w:snapToGrid w:val="0"/>
              <w:spacing w:after="0" w:line="240" w:lineRule="auto"/>
              <w:jc w:val="center"/>
              <w:rPr>
                <w:rFonts w:ascii="Times New Roman" w:hAnsi="Times New Roman"/>
                <w:b/>
                <w:lang w:val="sr-Cyrl-CS"/>
              </w:rPr>
            </w:pPr>
          </w:p>
          <w:p w:rsidR="00371C58" w:rsidRPr="0014707B" w:rsidRDefault="00371C58" w:rsidP="0014707B">
            <w:pPr>
              <w:snapToGrid w:val="0"/>
              <w:spacing w:after="0" w:line="240" w:lineRule="auto"/>
              <w:jc w:val="center"/>
              <w:rPr>
                <w:rFonts w:ascii="Times New Roman" w:hAnsi="Times New Roman"/>
                <w:b/>
                <w:lang w:val="sr-Cyrl-CS"/>
              </w:rPr>
            </w:pPr>
            <w:r w:rsidRPr="0014707B">
              <w:rPr>
                <w:rFonts w:ascii="Times New Roman" w:hAnsi="Times New Roman"/>
                <w:b/>
                <w:lang w:val="sr-Cyrl-CS"/>
              </w:rPr>
              <w:t>М45</w:t>
            </w:r>
          </w:p>
        </w:tc>
        <w:tc>
          <w:tcPr>
            <w:tcW w:w="1776" w:type="dxa"/>
            <w:tcBorders>
              <w:top w:val="single" w:sz="4" w:space="0" w:color="000000"/>
              <w:left w:val="single" w:sz="4" w:space="0" w:color="000000"/>
              <w:bottom w:val="single" w:sz="4" w:space="0" w:color="000000"/>
              <w:right w:val="double" w:sz="4" w:space="0" w:color="000000"/>
            </w:tcBorders>
            <w:shd w:val="clear" w:color="auto" w:fill="auto"/>
          </w:tcPr>
          <w:p w:rsidR="00371C58" w:rsidRPr="0014707B" w:rsidRDefault="00371C58" w:rsidP="0014707B">
            <w:pPr>
              <w:snapToGrid w:val="0"/>
              <w:spacing w:after="0" w:line="240" w:lineRule="auto"/>
              <w:jc w:val="center"/>
              <w:rPr>
                <w:rFonts w:ascii="Times New Roman" w:hAnsi="Times New Roman"/>
                <w:lang w:val="sr-Cyrl-CS"/>
              </w:rPr>
            </w:pPr>
          </w:p>
          <w:p w:rsidR="00371C58" w:rsidRPr="0014707B" w:rsidRDefault="00371C58" w:rsidP="0014707B">
            <w:pPr>
              <w:snapToGrid w:val="0"/>
              <w:spacing w:after="0" w:line="240" w:lineRule="auto"/>
              <w:jc w:val="center"/>
              <w:rPr>
                <w:rFonts w:ascii="Times New Roman" w:hAnsi="Times New Roman"/>
                <w:lang w:val="sr-Cyrl-CS"/>
              </w:rPr>
            </w:pPr>
            <w:r w:rsidRPr="0014707B">
              <w:rPr>
                <w:rFonts w:ascii="Times New Roman" w:hAnsi="Times New Roman"/>
                <w:lang w:val="sr-Cyrl-CS"/>
              </w:rPr>
              <w:t>46</w:t>
            </w:r>
          </w:p>
        </w:tc>
      </w:tr>
      <w:tr w:rsidR="00371C58" w:rsidRPr="0014707B" w:rsidTr="00371C58">
        <w:tc>
          <w:tcPr>
            <w:tcW w:w="875" w:type="dxa"/>
            <w:tcBorders>
              <w:top w:val="single" w:sz="4" w:space="0" w:color="000000"/>
              <w:left w:val="double" w:sz="4" w:space="0" w:color="000000"/>
              <w:bottom w:val="single" w:sz="4" w:space="0" w:color="000000"/>
            </w:tcBorders>
            <w:shd w:val="clear" w:color="auto" w:fill="auto"/>
            <w:vAlign w:val="center"/>
          </w:tcPr>
          <w:p w:rsidR="00371C58" w:rsidRPr="0014707B" w:rsidRDefault="00371C58" w:rsidP="0014707B">
            <w:pPr>
              <w:spacing w:after="0" w:line="240" w:lineRule="auto"/>
              <w:jc w:val="center"/>
              <w:rPr>
                <w:rFonts w:ascii="Times New Roman" w:hAnsi="Times New Roman"/>
                <w:b/>
                <w:lang w:val="sr-Cyrl-CS"/>
              </w:rPr>
            </w:pPr>
            <w:r w:rsidRPr="0014707B">
              <w:rPr>
                <w:rFonts w:ascii="Times New Roman" w:hAnsi="Times New Roman"/>
                <w:b/>
                <w:lang w:val="sr-Cyrl-CS"/>
              </w:rPr>
              <w:lastRenderedPageBreak/>
              <w:t>11.</w:t>
            </w:r>
          </w:p>
        </w:tc>
        <w:tc>
          <w:tcPr>
            <w:tcW w:w="2751" w:type="dxa"/>
            <w:tcBorders>
              <w:top w:val="single" w:sz="4" w:space="0" w:color="000000"/>
              <w:left w:val="single" w:sz="4" w:space="0" w:color="000000"/>
              <w:bottom w:val="single" w:sz="4" w:space="0" w:color="000000"/>
            </w:tcBorders>
            <w:shd w:val="clear" w:color="auto" w:fill="auto"/>
          </w:tcPr>
          <w:p w:rsidR="00371C58" w:rsidRPr="0014707B" w:rsidRDefault="00371C58" w:rsidP="0014707B">
            <w:pPr>
              <w:snapToGrid w:val="0"/>
              <w:spacing w:after="0" w:line="240" w:lineRule="auto"/>
              <w:rPr>
                <w:rFonts w:ascii="Times New Roman" w:hAnsi="Times New Roman"/>
                <w:lang w:val="sr-Cyrl-CS"/>
              </w:rPr>
            </w:pPr>
            <w:r w:rsidRPr="0014707B">
              <w:rPr>
                <w:rFonts w:ascii="Times New Roman" w:hAnsi="Times New Roman"/>
                <w:color w:val="000000"/>
                <w:lang w:val="sr-Cyrl-CS"/>
              </w:rPr>
              <w:t xml:space="preserve">Рад у водећем </w:t>
            </w:r>
            <w:r w:rsidRPr="0014707B">
              <w:rPr>
                <w:rFonts w:ascii="Times New Roman" w:hAnsi="Times New Roman"/>
                <w:color w:val="000000"/>
                <w:lang w:val="sr-Cyrl-CS"/>
              </w:rPr>
              <w:br/>
              <w:t xml:space="preserve">часопису националног </w:t>
            </w:r>
            <w:r w:rsidRPr="0014707B">
              <w:rPr>
                <w:rFonts w:ascii="Times New Roman" w:hAnsi="Times New Roman"/>
                <w:color w:val="000000"/>
                <w:lang w:val="sr-Cyrl-CS"/>
              </w:rPr>
              <w:br/>
              <w:t>значаја</w:t>
            </w:r>
          </w:p>
        </w:tc>
        <w:tc>
          <w:tcPr>
            <w:tcW w:w="3787" w:type="dxa"/>
            <w:tcBorders>
              <w:top w:val="single" w:sz="4" w:space="0" w:color="000000"/>
              <w:left w:val="single" w:sz="4" w:space="0" w:color="000000"/>
              <w:bottom w:val="single" w:sz="4" w:space="0" w:color="000000"/>
            </w:tcBorders>
            <w:shd w:val="clear" w:color="auto" w:fill="auto"/>
          </w:tcPr>
          <w:p w:rsidR="00371C58" w:rsidRPr="0014707B" w:rsidRDefault="00371C58" w:rsidP="0014707B">
            <w:pPr>
              <w:snapToGrid w:val="0"/>
              <w:spacing w:after="0" w:line="240" w:lineRule="auto"/>
              <w:jc w:val="center"/>
              <w:rPr>
                <w:rFonts w:ascii="Times New Roman" w:hAnsi="Times New Roman"/>
                <w:b/>
                <w:lang w:val="sr-Cyrl-CS"/>
              </w:rPr>
            </w:pPr>
          </w:p>
          <w:p w:rsidR="00371C58" w:rsidRPr="0014707B" w:rsidRDefault="00371C58" w:rsidP="0014707B">
            <w:pPr>
              <w:snapToGrid w:val="0"/>
              <w:spacing w:after="0" w:line="240" w:lineRule="auto"/>
              <w:jc w:val="center"/>
              <w:rPr>
                <w:rFonts w:ascii="Times New Roman" w:hAnsi="Times New Roman"/>
                <w:b/>
                <w:lang w:val="sr-Cyrl-CS"/>
              </w:rPr>
            </w:pPr>
            <w:r w:rsidRPr="0014707B">
              <w:rPr>
                <w:rFonts w:ascii="Times New Roman" w:hAnsi="Times New Roman"/>
                <w:b/>
                <w:lang w:val="sr-Cyrl-CS"/>
              </w:rPr>
              <w:t>М51</w:t>
            </w:r>
          </w:p>
        </w:tc>
        <w:tc>
          <w:tcPr>
            <w:tcW w:w="1776" w:type="dxa"/>
            <w:tcBorders>
              <w:top w:val="single" w:sz="4" w:space="0" w:color="000000"/>
              <w:left w:val="single" w:sz="4" w:space="0" w:color="000000"/>
              <w:bottom w:val="single" w:sz="4" w:space="0" w:color="000000"/>
              <w:right w:val="double" w:sz="4" w:space="0" w:color="000000"/>
            </w:tcBorders>
            <w:shd w:val="clear" w:color="auto" w:fill="auto"/>
          </w:tcPr>
          <w:p w:rsidR="00371C58" w:rsidRPr="0014707B" w:rsidRDefault="00371C58" w:rsidP="0014707B">
            <w:pPr>
              <w:snapToGrid w:val="0"/>
              <w:spacing w:after="0" w:line="240" w:lineRule="auto"/>
              <w:jc w:val="center"/>
              <w:rPr>
                <w:rFonts w:ascii="Times New Roman" w:hAnsi="Times New Roman"/>
                <w:lang w:val="sr-Cyrl-CS"/>
              </w:rPr>
            </w:pPr>
          </w:p>
          <w:p w:rsidR="00371C58" w:rsidRPr="0014707B" w:rsidRDefault="00371C58" w:rsidP="0014707B">
            <w:pPr>
              <w:snapToGrid w:val="0"/>
              <w:spacing w:after="0" w:line="240" w:lineRule="auto"/>
              <w:jc w:val="center"/>
              <w:rPr>
                <w:rFonts w:ascii="Times New Roman" w:hAnsi="Times New Roman"/>
                <w:lang w:val="sr-Cyrl-CS"/>
              </w:rPr>
            </w:pPr>
            <w:r w:rsidRPr="0014707B">
              <w:rPr>
                <w:rFonts w:ascii="Times New Roman" w:hAnsi="Times New Roman"/>
                <w:lang w:val="sr-Cyrl-CS"/>
              </w:rPr>
              <w:t>11</w:t>
            </w:r>
          </w:p>
        </w:tc>
      </w:tr>
      <w:tr w:rsidR="00371C58" w:rsidRPr="0014707B" w:rsidTr="00371C58">
        <w:tc>
          <w:tcPr>
            <w:tcW w:w="875" w:type="dxa"/>
            <w:tcBorders>
              <w:top w:val="single" w:sz="4" w:space="0" w:color="000000"/>
              <w:left w:val="double" w:sz="4" w:space="0" w:color="000000"/>
              <w:bottom w:val="single" w:sz="4" w:space="0" w:color="000000"/>
            </w:tcBorders>
            <w:shd w:val="clear" w:color="auto" w:fill="auto"/>
            <w:vAlign w:val="center"/>
          </w:tcPr>
          <w:p w:rsidR="00371C58" w:rsidRPr="0014707B" w:rsidRDefault="00371C58" w:rsidP="0014707B">
            <w:pPr>
              <w:spacing w:after="0" w:line="240" w:lineRule="auto"/>
              <w:jc w:val="center"/>
              <w:rPr>
                <w:rFonts w:ascii="Times New Roman" w:hAnsi="Times New Roman"/>
                <w:b/>
                <w:lang w:val="sr-Cyrl-CS"/>
              </w:rPr>
            </w:pPr>
            <w:r w:rsidRPr="0014707B">
              <w:rPr>
                <w:rFonts w:ascii="Times New Roman" w:hAnsi="Times New Roman"/>
                <w:b/>
                <w:lang w:val="sr-Cyrl-CS"/>
              </w:rPr>
              <w:t>12.</w:t>
            </w:r>
          </w:p>
        </w:tc>
        <w:tc>
          <w:tcPr>
            <w:tcW w:w="2751" w:type="dxa"/>
            <w:tcBorders>
              <w:top w:val="single" w:sz="4" w:space="0" w:color="000000"/>
              <w:left w:val="single" w:sz="4" w:space="0" w:color="000000"/>
              <w:bottom w:val="single" w:sz="4" w:space="0" w:color="000000"/>
            </w:tcBorders>
            <w:shd w:val="clear" w:color="auto" w:fill="auto"/>
          </w:tcPr>
          <w:p w:rsidR="00371C58" w:rsidRPr="0014707B" w:rsidRDefault="00371C58" w:rsidP="0014707B">
            <w:pPr>
              <w:snapToGrid w:val="0"/>
              <w:spacing w:after="0" w:line="240" w:lineRule="auto"/>
              <w:rPr>
                <w:rFonts w:ascii="Times New Roman" w:hAnsi="Times New Roman"/>
                <w:lang w:val="sr-Cyrl-CS"/>
              </w:rPr>
            </w:pPr>
            <w:r w:rsidRPr="0014707B">
              <w:rPr>
                <w:rFonts w:ascii="Times New Roman" w:hAnsi="Times New Roman"/>
                <w:color w:val="000000"/>
                <w:lang w:val="sr-Cyrl-CS"/>
              </w:rPr>
              <w:t xml:space="preserve">Рад у часопису </w:t>
            </w:r>
            <w:r w:rsidRPr="0014707B">
              <w:rPr>
                <w:rFonts w:ascii="Times New Roman" w:hAnsi="Times New Roman"/>
                <w:color w:val="000000"/>
                <w:lang w:val="sr-Cyrl-CS"/>
              </w:rPr>
              <w:br/>
              <w:t>међународног значаја</w:t>
            </w:r>
          </w:p>
        </w:tc>
        <w:tc>
          <w:tcPr>
            <w:tcW w:w="3787" w:type="dxa"/>
            <w:tcBorders>
              <w:top w:val="single" w:sz="4" w:space="0" w:color="000000"/>
              <w:left w:val="single" w:sz="4" w:space="0" w:color="000000"/>
              <w:bottom w:val="single" w:sz="4" w:space="0" w:color="000000"/>
            </w:tcBorders>
            <w:shd w:val="clear" w:color="auto" w:fill="auto"/>
          </w:tcPr>
          <w:p w:rsidR="00371C58" w:rsidRPr="0014707B" w:rsidRDefault="00371C58" w:rsidP="0014707B">
            <w:pPr>
              <w:snapToGrid w:val="0"/>
              <w:spacing w:after="0" w:line="240" w:lineRule="auto"/>
              <w:jc w:val="center"/>
              <w:rPr>
                <w:rFonts w:ascii="Times New Roman" w:hAnsi="Times New Roman"/>
                <w:b/>
                <w:lang w:val="sr-Cyrl-CS"/>
              </w:rPr>
            </w:pPr>
            <w:r w:rsidRPr="0014707B">
              <w:rPr>
                <w:rFonts w:ascii="Times New Roman" w:hAnsi="Times New Roman"/>
                <w:b/>
                <w:lang w:val="sr-Cyrl-CS"/>
              </w:rPr>
              <w:t>М52</w:t>
            </w:r>
          </w:p>
        </w:tc>
        <w:tc>
          <w:tcPr>
            <w:tcW w:w="1776" w:type="dxa"/>
            <w:tcBorders>
              <w:top w:val="single" w:sz="4" w:space="0" w:color="000000"/>
              <w:left w:val="single" w:sz="4" w:space="0" w:color="000000"/>
              <w:bottom w:val="single" w:sz="4" w:space="0" w:color="000000"/>
              <w:right w:val="double" w:sz="4" w:space="0" w:color="000000"/>
            </w:tcBorders>
            <w:shd w:val="clear" w:color="auto" w:fill="auto"/>
          </w:tcPr>
          <w:p w:rsidR="00371C58" w:rsidRPr="0014707B" w:rsidRDefault="00371C58" w:rsidP="0014707B">
            <w:pPr>
              <w:snapToGrid w:val="0"/>
              <w:spacing w:after="0" w:line="240" w:lineRule="auto"/>
              <w:jc w:val="center"/>
              <w:rPr>
                <w:rFonts w:ascii="Times New Roman" w:hAnsi="Times New Roman"/>
                <w:lang w:val="sr-Cyrl-CS"/>
              </w:rPr>
            </w:pPr>
            <w:r w:rsidRPr="0014707B">
              <w:rPr>
                <w:rFonts w:ascii="Times New Roman" w:hAnsi="Times New Roman"/>
                <w:lang w:val="sr-Cyrl-CS"/>
              </w:rPr>
              <w:t>8</w:t>
            </w:r>
          </w:p>
        </w:tc>
      </w:tr>
      <w:tr w:rsidR="00371C58" w:rsidRPr="0014707B" w:rsidTr="00371C58">
        <w:tc>
          <w:tcPr>
            <w:tcW w:w="875" w:type="dxa"/>
            <w:tcBorders>
              <w:top w:val="single" w:sz="4" w:space="0" w:color="000000"/>
              <w:left w:val="double" w:sz="4" w:space="0" w:color="000000"/>
              <w:bottom w:val="single" w:sz="4" w:space="0" w:color="000000"/>
            </w:tcBorders>
            <w:shd w:val="clear" w:color="auto" w:fill="auto"/>
            <w:vAlign w:val="center"/>
          </w:tcPr>
          <w:p w:rsidR="00371C58" w:rsidRPr="0014707B" w:rsidRDefault="00371C58" w:rsidP="0014707B">
            <w:pPr>
              <w:spacing w:after="0" w:line="240" w:lineRule="auto"/>
              <w:jc w:val="center"/>
              <w:rPr>
                <w:rFonts w:ascii="Times New Roman" w:hAnsi="Times New Roman"/>
                <w:b/>
                <w:lang w:val="sr-Cyrl-CS"/>
              </w:rPr>
            </w:pPr>
            <w:r w:rsidRPr="0014707B">
              <w:rPr>
                <w:rFonts w:ascii="Times New Roman" w:hAnsi="Times New Roman"/>
                <w:b/>
                <w:lang w:val="sr-Cyrl-CS"/>
              </w:rPr>
              <w:t>13.</w:t>
            </w:r>
          </w:p>
        </w:tc>
        <w:tc>
          <w:tcPr>
            <w:tcW w:w="2751" w:type="dxa"/>
            <w:tcBorders>
              <w:top w:val="single" w:sz="4" w:space="0" w:color="000000"/>
              <w:left w:val="single" w:sz="4" w:space="0" w:color="000000"/>
              <w:bottom w:val="single" w:sz="4" w:space="0" w:color="000000"/>
            </w:tcBorders>
            <w:shd w:val="clear" w:color="auto" w:fill="auto"/>
          </w:tcPr>
          <w:p w:rsidR="00371C58" w:rsidRPr="0014707B" w:rsidRDefault="00371C58" w:rsidP="0014707B">
            <w:pPr>
              <w:snapToGrid w:val="0"/>
              <w:spacing w:after="0" w:line="240" w:lineRule="auto"/>
              <w:rPr>
                <w:rFonts w:ascii="Times New Roman" w:hAnsi="Times New Roman"/>
                <w:lang w:val="sr-Cyrl-CS"/>
              </w:rPr>
            </w:pPr>
            <w:r w:rsidRPr="0014707B">
              <w:rPr>
                <w:rFonts w:ascii="Times New Roman" w:hAnsi="Times New Roman"/>
                <w:color w:val="000000"/>
              </w:rPr>
              <w:t>Рад у научном</w:t>
            </w:r>
            <w:r w:rsidRPr="0014707B">
              <w:rPr>
                <w:rFonts w:ascii="Times New Roman" w:hAnsi="Times New Roman"/>
                <w:color w:val="000000"/>
              </w:rPr>
              <w:br/>
              <w:t>часопису</w:t>
            </w:r>
          </w:p>
        </w:tc>
        <w:tc>
          <w:tcPr>
            <w:tcW w:w="3787" w:type="dxa"/>
            <w:tcBorders>
              <w:top w:val="single" w:sz="4" w:space="0" w:color="000000"/>
              <w:left w:val="single" w:sz="4" w:space="0" w:color="000000"/>
              <w:bottom w:val="single" w:sz="4" w:space="0" w:color="000000"/>
            </w:tcBorders>
            <w:shd w:val="clear" w:color="auto" w:fill="auto"/>
          </w:tcPr>
          <w:p w:rsidR="00371C58" w:rsidRPr="0014707B" w:rsidRDefault="00371C58" w:rsidP="0014707B">
            <w:pPr>
              <w:snapToGrid w:val="0"/>
              <w:spacing w:after="0" w:line="240" w:lineRule="auto"/>
              <w:jc w:val="center"/>
              <w:rPr>
                <w:rFonts w:ascii="Times New Roman" w:hAnsi="Times New Roman"/>
                <w:b/>
                <w:lang w:val="sr-Cyrl-CS"/>
              </w:rPr>
            </w:pPr>
            <w:r w:rsidRPr="0014707B">
              <w:rPr>
                <w:rFonts w:ascii="Times New Roman" w:hAnsi="Times New Roman"/>
                <w:b/>
                <w:lang w:val="sr-Cyrl-CS"/>
              </w:rPr>
              <w:t>М53</w:t>
            </w:r>
          </w:p>
        </w:tc>
        <w:tc>
          <w:tcPr>
            <w:tcW w:w="1776" w:type="dxa"/>
            <w:tcBorders>
              <w:top w:val="single" w:sz="4" w:space="0" w:color="000000"/>
              <w:left w:val="single" w:sz="4" w:space="0" w:color="000000"/>
              <w:bottom w:val="single" w:sz="4" w:space="0" w:color="000000"/>
              <w:right w:val="double" w:sz="4" w:space="0" w:color="000000"/>
            </w:tcBorders>
            <w:shd w:val="clear" w:color="auto" w:fill="auto"/>
          </w:tcPr>
          <w:p w:rsidR="00371C58" w:rsidRPr="0014707B" w:rsidRDefault="00371C58" w:rsidP="0014707B">
            <w:pPr>
              <w:snapToGrid w:val="0"/>
              <w:spacing w:after="0" w:line="240" w:lineRule="auto"/>
              <w:jc w:val="center"/>
              <w:rPr>
                <w:rFonts w:ascii="Times New Roman" w:hAnsi="Times New Roman"/>
                <w:lang w:val="sr-Cyrl-CS"/>
              </w:rPr>
            </w:pPr>
            <w:r w:rsidRPr="0014707B">
              <w:rPr>
                <w:rFonts w:ascii="Times New Roman" w:hAnsi="Times New Roman"/>
                <w:lang w:val="sr-Cyrl-CS"/>
              </w:rPr>
              <w:t>/</w:t>
            </w:r>
          </w:p>
        </w:tc>
      </w:tr>
      <w:tr w:rsidR="00371C58" w:rsidRPr="0014707B" w:rsidTr="00371C58">
        <w:tc>
          <w:tcPr>
            <w:tcW w:w="875" w:type="dxa"/>
            <w:tcBorders>
              <w:top w:val="single" w:sz="4" w:space="0" w:color="000000"/>
              <w:left w:val="double" w:sz="4" w:space="0" w:color="000000"/>
              <w:bottom w:val="single" w:sz="4" w:space="0" w:color="000000"/>
            </w:tcBorders>
            <w:shd w:val="clear" w:color="auto" w:fill="auto"/>
            <w:vAlign w:val="center"/>
          </w:tcPr>
          <w:p w:rsidR="00371C58" w:rsidRPr="0014707B" w:rsidRDefault="00371C58" w:rsidP="0014707B">
            <w:pPr>
              <w:spacing w:after="0" w:line="240" w:lineRule="auto"/>
              <w:jc w:val="center"/>
              <w:rPr>
                <w:rFonts w:ascii="Times New Roman" w:hAnsi="Times New Roman"/>
                <w:b/>
                <w:lang w:val="sr-Cyrl-CS"/>
              </w:rPr>
            </w:pPr>
            <w:r w:rsidRPr="0014707B">
              <w:rPr>
                <w:rFonts w:ascii="Times New Roman" w:hAnsi="Times New Roman"/>
                <w:b/>
                <w:lang w:val="sr-Cyrl-CS"/>
              </w:rPr>
              <w:t>14.</w:t>
            </w:r>
          </w:p>
        </w:tc>
        <w:tc>
          <w:tcPr>
            <w:tcW w:w="2751" w:type="dxa"/>
            <w:tcBorders>
              <w:top w:val="single" w:sz="4" w:space="0" w:color="000000"/>
              <w:left w:val="single" w:sz="4" w:space="0" w:color="000000"/>
              <w:bottom w:val="single" w:sz="4" w:space="0" w:color="000000"/>
            </w:tcBorders>
            <w:shd w:val="clear" w:color="auto" w:fill="auto"/>
          </w:tcPr>
          <w:p w:rsidR="00371C58" w:rsidRPr="0014707B" w:rsidRDefault="00371C58" w:rsidP="0014707B">
            <w:pPr>
              <w:snapToGrid w:val="0"/>
              <w:spacing w:after="0" w:line="240" w:lineRule="auto"/>
              <w:rPr>
                <w:rFonts w:ascii="Times New Roman" w:hAnsi="Times New Roman"/>
                <w:lang w:val="sr-Cyrl-CS"/>
              </w:rPr>
            </w:pPr>
            <w:r w:rsidRPr="0014707B">
              <w:rPr>
                <w:rFonts w:ascii="Times New Roman" w:hAnsi="Times New Roman"/>
                <w:color w:val="000000"/>
                <w:lang w:val="sr-Cyrl-CS"/>
              </w:rPr>
              <w:t xml:space="preserve">Саопштење са скупа </w:t>
            </w:r>
            <w:r w:rsidRPr="0014707B">
              <w:rPr>
                <w:rFonts w:ascii="Times New Roman" w:hAnsi="Times New Roman"/>
                <w:color w:val="000000"/>
                <w:lang w:val="sr-Cyrl-CS"/>
              </w:rPr>
              <w:br/>
              <w:t xml:space="preserve">националног значаја </w:t>
            </w:r>
            <w:r w:rsidRPr="0014707B">
              <w:rPr>
                <w:rFonts w:ascii="Times New Roman" w:hAnsi="Times New Roman"/>
                <w:color w:val="000000"/>
                <w:lang w:val="sr-Cyrl-CS"/>
              </w:rPr>
              <w:br/>
              <w:t>штампано у целини</w:t>
            </w:r>
          </w:p>
        </w:tc>
        <w:tc>
          <w:tcPr>
            <w:tcW w:w="3787" w:type="dxa"/>
            <w:tcBorders>
              <w:top w:val="single" w:sz="4" w:space="0" w:color="000000"/>
              <w:left w:val="single" w:sz="4" w:space="0" w:color="000000"/>
              <w:bottom w:val="single" w:sz="4" w:space="0" w:color="000000"/>
            </w:tcBorders>
            <w:shd w:val="clear" w:color="auto" w:fill="auto"/>
          </w:tcPr>
          <w:p w:rsidR="00371C58" w:rsidRPr="0014707B" w:rsidRDefault="00371C58" w:rsidP="0014707B">
            <w:pPr>
              <w:snapToGrid w:val="0"/>
              <w:spacing w:after="0" w:line="240" w:lineRule="auto"/>
              <w:jc w:val="center"/>
              <w:rPr>
                <w:rFonts w:ascii="Times New Roman" w:hAnsi="Times New Roman"/>
                <w:b/>
                <w:lang w:val="sr-Cyrl-CS"/>
              </w:rPr>
            </w:pPr>
          </w:p>
          <w:p w:rsidR="00371C58" w:rsidRPr="0014707B" w:rsidRDefault="00371C58" w:rsidP="0014707B">
            <w:pPr>
              <w:snapToGrid w:val="0"/>
              <w:spacing w:after="0" w:line="240" w:lineRule="auto"/>
              <w:jc w:val="center"/>
              <w:rPr>
                <w:rFonts w:ascii="Times New Roman" w:hAnsi="Times New Roman"/>
                <w:b/>
                <w:lang w:val="sr-Cyrl-CS"/>
              </w:rPr>
            </w:pPr>
            <w:r w:rsidRPr="0014707B">
              <w:rPr>
                <w:rFonts w:ascii="Times New Roman" w:hAnsi="Times New Roman"/>
                <w:b/>
                <w:lang w:val="sr-Cyrl-CS"/>
              </w:rPr>
              <w:t>М63</w:t>
            </w:r>
          </w:p>
        </w:tc>
        <w:tc>
          <w:tcPr>
            <w:tcW w:w="1776" w:type="dxa"/>
            <w:tcBorders>
              <w:top w:val="single" w:sz="4" w:space="0" w:color="000000"/>
              <w:left w:val="single" w:sz="4" w:space="0" w:color="000000"/>
              <w:bottom w:val="single" w:sz="4" w:space="0" w:color="000000"/>
              <w:right w:val="double" w:sz="4" w:space="0" w:color="000000"/>
            </w:tcBorders>
            <w:shd w:val="clear" w:color="auto" w:fill="auto"/>
          </w:tcPr>
          <w:p w:rsidR="00371C58" w:rsidRPr="0014707B" w:rsidRDefault="00371C58" w:rsidP="0014707B">
            <w:pPr>
              <w:snapToGrid w:val="0"/>
              <w:spacing w:after="0" w:line="240" w:lineRule="auto"/>
              <w:jc w:val="center"/>
              <w:rPr>
                <w:rFonts w:ascii="Times New Roman" w:hAnsi="Times New Roman"/>
                <w:lang w:val="sr-Cyrl-CS"/>
              </w:rPr>
            </w:pPr>
          </w:p>
          <w:p w:rsidR="00371C58" w:rsidRPr="0014707B" w:rsidRDefault="00371C58" w:rsidP="0014707B">
            <w:pPr>
              <w:snapToGrid w:val="0"/>
              <w:spacing w:after="0" w:line="240" w:lineRule="auto"/>
              <w:jc w:val="center"/>
              <w:rPr>
                <w:rFonts w:ascii="Times New Roman" w:hAnsi="Times New Roman"/>
              </w:rPr>
            </w:pPr>
            <w:r w:rsidRPr="0014707B">
              <w:rPr>
                <w:rFonts w:ascii="Times New Roman" w:hAnsi="Times New Roman"/>
                <w:lang w:val="sr-Cyrl-CS"/>
              </w:rPr>
              <w:t>1</w:t>
            </w:r>
            <w:r w:rsidRPr="0014707B">
              <w:rPr>
                <w:rFonts w:ascii="Times New Roman" w:hAnsi="Times New Roman"/>
              </w:rPr>
              <w:t>6</w:t>
            </w:r>
          </w:p>
        </w:tc>
      </w:tr>
      <w:tr w:rsidR="00371C58" w:rsidRPr="0014707B" w:rsidTr="00371C58">
        <w:tc>
          <w:tcPr>
            <w:tcW w:w="875" w:type="dxa"/>
            <w:tcBorders>
              <w:top w:val="single" w:sz="4" w:space="0" w:color="000000"/>
              <w:left w:val="double" w:sz="4" w:space="0" w:color="000000"/>
              <w:bottom w:val="single" w:sz="4" w:space="0" w:color="000000"/>
            </w:tcBorders>
            <w:shd w:val="clear" w:color="auto" w:fill="auto"/>
            <w:vAlign w:val="center"/>
          </w:tcPr>
          <w:p w:rsidR="00371C58" w:rsidRPr="0014707B" w:rsidRDefault="00371C58" w:rsidP="0014707B">
            <w:pPr>
              <w:spacing w:after="0" w:line="240" w:lineRule="auto"/>
              <w:jc w:val="center"/>
              <w:rPr>
                <w:rFonts w:ascii="Times New Roman" w:hAnsi="Times New Roman"/>
                <w:b/>
                <w:lang w:val="sr-Cyrl-CS"/>
              </w:rPr>
            </w:pPr>
            <w:r w:rsidRPr="0014707B">
              <w:rPr>
                <w:rFonts w:ascii="Times New Roman" w:hAnsi="Times New Roman"/>
                <w:b/>
                <w:lang w:val="sr-Cyrl-CS"/>
              </w:rPr>
              <w:t>15.</w:t>
            </w:r>
          </w:p>
        </w:tc>
        <w:tc>
          <w:tcPr>
            <w:tcW w:w="2751" w:type="dxa"/>
            <w:tcBorders>
              <w:top w:val="single" w:sz="4" w:space="0" w:color="000000"/>
              <w:left w:val="single" w:sz="4" w:space="0" w:color="000000"/>
              <w:bottom w:val="single" w:sz="4" w:space="0" w:color="000000"/>
            </w:tcBorders>
            <w:shd w:val="clear" w:color="auto" w:fill="auto"/>
          </w:tcPr>
          <w:p w:rsidR="00371C58" w:rsidRPr="0014707B" w:rsidRDefault="00371C58" w:rsidP="0014707B">
            <w:pPr>
              <w:snapToGrid w:val="0"/>
              <w:spacing w:after="0" w:line="240" w:lineRule="auto"/>
              <w:rPr>
                <w:rFonts w:ascii="Times New Roman" w:hAnsi="Times New Roman"/>
                <w:lang w:val="sr-Cyrl-CS"/>
              </w:rPr>
            </w:pPr>
            <w:r w:rsidRPr="0014707B">
              <w:rPr>
                <w:rFonts w:ascii="Times New Roman" w:hAnsi="Times New Roman"/>
                <w:lang w:val="sr-Cyrl-CS"/>
              </w:rPr>
              <w:t>Саопштење са скупа националног значаја штампано у изводу</w:t>
            </w:r>
          </w:p>
        </w:tc>
        <w:tc>
          <w:tcPr>
            <w:tcW w:w="3787" w:type="dxa"/>
            <w:tcBorders>
              <w:top w:val="single" w:sz="4" w:space="0" w:color="000000"/>
              <w:left w:val="single" w:sz="4" w:space="0" w:color="000000"/>
              <w:bottom w:val="single" w:sz="4" w:space="0" w:color="000000"/>
            </w:tcBorders>
            <w:shd w:val="clear" w:color="auto" w:fill="auto"/>
          </w:tcPr>
          <w:p w:rsidR="00371C58" w:rsidRPr="0014707B" w:rsidRDefault="00371C58" w:rsidP="0014707B">
            <w:pPr>
              <w:snapToGrid w:val="0"/>
              <w:spacing w:after="0" w:line="240" w:lineRule="auto"/>
              <w:jc w:val="center"/>
              <w:rPr>
                <w:rFonts w:ascii="Times New Roman" w:hAnsi="Times New Roman"/>
                <w:b/>
                <w:lang w:val="sr-Cyrl-CS"/>
              </w:rPr>
            </w:pPr>
          </w:p>
          <w:p w:rsidR="00371C58" w:rsidRPr="0014707B" w:rsidRDefault="00371C58" w:rsidP="0014707B">
            <w:pPr>
              <w:snapToGrid w:val="0"/>
              <w:spacing w:after="0" w:line="240" w:lineRule="auto"/>
              <w:jc w:val="center"/>
              <w:rPr>
                <w:rFonts w:ascii="Times New Roman" w:hAnsi="Times New Roman"/>
                <w:b/>
                <w:lang w:val="sr-Cyrl-CS"/>
              </w:rPr>
            </w:pPr>
            <w:r w:rsidRPr="0014707B">
              <w:rPr>
                <w:rFonts w:ascii="Times New Roman" w:hAnsi="Times New Roman"/>
                <w:b/>
                <w:lang w:val="sr-Cyrl-CS"/>
              </w:rPr>
              <w:t>М64</w:t>
            </w:r>
          </w:p>
        </w:tc>
        <w:tc>
          <w:tcPr>
            <w:tcW w:w="1776" w:type="dxa"/>
            <w:tcBorders>
              <w:top w:val="single" w:sz="4" w:space="0" w:color="000000"/>
              <w:left w:val="single" w:sz="4" w:space="0" w:color="000000"/>
              <w:bottom w:val="single" w:sz="4" w:space="0" w:color="000000"/>
              <w:right w:val="double" w:sz="4" w:space="0" w:color="000000"/>
            </w:tcBorders>
            <w:shd w:val="clear" w:color="auto" w:fill="auto"/>
          </w:tcPr>
          <w:p w:rsidR="00371C58" w:rsidRPr="0014707B" w:rsidRDefault="00371C58" w:rsidP="0014707B">
            <w:pPr>
              <w:snapToGrid w:val="0"/>
              <w:spacing w:after="0" w:line="240" w:lineRule="auto"/>
              <w:jc w:val="center"/>
              <w:rPr>
                <w:rFonts w:ascii="Times New Roman" w:hAnsi="Times New Roman"/>
                <w:lang w:val="sr-Cyrl-CS"/>
              </w:rPr>
            </w:pPr>
          </w:p>
          <w:p w:rsidR="00371C58" w:rsidRPr="0014707B" w:rsidRDefault="00371C58" w:rsidP="0014707B">
            <w:pPr>
              <w:snapToGrid w:val="0"/>
              <w:spacing w:after="0" w:line="240" w:lineRule="auto"/>
              <w:jc w:val="center"/>
              <w:rPr>
                <w:rFonts w:ascii="Times New Roman" w:hAnsi="Times New Roman"/>
                <w:lang w:val="sr-Cyrl-CS"/>
              </w:rPr>
            </w:pPr>
            <w:r w:rsidRPr="0014707B">
              <w:rPr>
                <w:rFonts w:ascii="Times New Roman" w:hAnsi="Times New Roman"/>
                <w:lang w:val="sr-Cyrl-CS"/>
              </w:rPr>
              <w:t>/</w:t>
            </w:r>
          </w:p>
        </w:tc>
      </w:tr>
      <w:tr w:rsidR="00371C58" w:rsidRPr="0014707B" w:rsidTr="00371C58">
        <w:tc>
          <w:tcPr>
            <w:tcW w:w="9189" w:type="dxa"/>
            <w:gridSpan w:val="4"/>
            <w:tcBorders>
              <w:top w:val="double" w:sz="4" w:space="0" w:color="000000"/>
              <w:left w:val="double" w:sz="4" w:space="0" w:color="000000"/>
              <w:bottom w:val="double" w:sz="4" w:space="0" w:color="000000"/>
              <w:right w:val="double" w:sz="4" w:space="0" w:color="000000"/>
            </w:tcBorders>
            <w:shd w:val="clear" w:color="auto" w:fill="auto"/>
          </w:tcPr>
          <w:p w:rsidR="00371C58" w:rsidRPr="0014707B" w:rsidRDefault="00371C58" w:rsidP="0014707B">
            <w:pPr>
              <w:spacing w:after="0" w:line="240" w:lineRule="auto"/>
              <w:jc w:val="both"/>
              <w:rPr>
                <w:rFonts w:ascii="Times New Roman" w:hAnsi="Times New Roman"/>
              </w:rPr>
            </w:pPr>
            <w:r w:rsidRPr="0014707B">
              <w:rPr>
                <w:rFonts w:ascii="Times New Roman" w:hAnsi="Times New Roman"/>
                <w:i/>
                <w:lang w:val="sr-Cyrl-CS"/>
              </w:rPr>
              <w:t>Напомена</w:t>
            </w:r>
            <w:r w:rsidRPr="0014707B">
              <w:rPr>
                <w:rFonts w:ascii="Times New Roman" w:hAnsi="Times New Roman"/>
                <w:lang w:val="sr-Cyrl-CS"/>
              </w:rPr>
              <w:t xml:space="preserve">: *За уметничке резултате корисити адекватне ознаке </w:t>
            </w:r>
          </w:p>
        </w:tc>
      </w:tr>
    </w:tbl>
    <w:p w:rsidR="00371C58" w:rsidRPr="00E20C04" w:rsidRDefault="00371C58" w:rsidP="00E20C04">
      <w:pPr>
        <w:spacing w:after="0" w:line="240" w:lineRule="auto"/>
        <w:jc w:val="both"/>
        <w:rPr>
          <w:rFonts w:ascii="Times New Roman" w:hAnsi="Times New Roman"/>
          <w:b/>
          <w:sz w:val="24"/>
          <w:szCs w:val="24"/>
        </w:rPr>
      </w:pPr>
    </w:p>
    <w:p w:rsidR="00371C58" w:rsidRPr="00E20C04" w:rsidRDefault="00371C58" w:rsidP="00E20C04">
      <w:pPr>
        <w:spacing w:after="0" w:line="240" w:lineRule="auto"/>
        <w:jc w:val="both"/>
        <w:rPr>
          <w:rFonts w:ascii="Times New Roman" w:hAnsi="Times New Roman"/>
          <w:sz w:val="24"/>
          <w:szCs w:val="24"/>
        </w:rPr>
      </w:pPr>
      <w:r w:rsidRPr="00E20C04">
        <w:rPr>
          <w:rFonts w:ascii="Times New Roman" w:hAnsi="Times New Roman"/>
          <w:b/>
          <w:sz w:val="24"/>
          <w:szCs w:val="24"/>
        </w:rPr>
        <w:t>Табела 6.4.</w:t>
      </w:r>
      <w:r w:rsidRPr="00E20C04">
        <w:rPr>
          <w:rFonts w:ascii="Times New Roman" w:hAnsi="Times New Roman"/>
          <w:sz w:val="24"/>
          <w:szCs w:val="24"/>
        </w:rPr>
        <w:t xml:space="preserve"> Списак SCI/ССЦИ-индексираних радова по годинама за претходни </w:t>
      </w:r>
      <w:r w:rsidR="001B38A7">
        <w:rPr>
          <w:rFonts w:ascii="Times New Roman" w:hAnsi="Times New Roman"/>
          <w:sz w:val="24"/>
          <w:szCs w:val="24"/>
        </w:rPr>
        <w:t>трогодишњи период</w:t>
      </w:r>
    </w:p>
    <w:p w:rsidR="00E20C04" w:rsidRPr="0014707B" w:rsidRDefault="00E20C04" w:rsidP="0014707B">
      <w:pPr>
        <w:spacing w:after="0" w:line="240" w:lineRule="auto"/>
        <w:rPr>
          <w:rFonts w:ascii="Times New Roman" w:hAnsi="Times New Roman"/>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2"/>
        <w:gridCol w:w="75"/>
        <w:gridCol w:w="3474"/>
        <w:gridCol w:w="3610"/>
        <w:gridCol w:w="206"/>
        <w:gridCol w:w="1126"/>
        <w:gridCol w:w="89"/>
      </w:tblGrid>
      <w:tr w:rsidR="00371C58" w:rsidRPr="0014707B" w:rsidTr="00E20C04">
        <w:trPr>
          <w:trHeight w:val="230"/>
        </w:trPr>
        <w:tc>
          <w:tcPr>
            <w:tcW w:w="567" w:type="dxa"/>
            <w:gridSpan w:val="2"/>
            <w:shd w:val="clear" w:color="auto" w:fill="auto"/>
            <w:vAlign w:val="center"/>
          </w:tcPr>
          <w:p w:rsidR="00371C58" w:rsidRPr="0014707B" w:rsidRDefault="00371C58" w:rsidP="0014707B">
            <w:pPr>
              <w:spacing w:after="0" w:line="240" w:lineRule="auto"/>
              <w:rPr>
                <w:rFonts w:ascii="Times New Roman" w:hAnsi="Times New Roman"/>
              </w:rPr>
            </w:pPr>
            <w:r w:rsidRPr="0014707B">
              <w:rPr>
                <w:rFonts w:ascii="Times New Roman" w:hAnsi="Times New Roman"/>
                <w:lang w:val="sr-Cyrl-CS"/>
              </w:rPr>
              <w:t>Р.Б.</w:t>
            </w:r>
          </w:p>
        </w:tc>
        <w:tc>
          <w:tcPr>
            <w:tcW w:w="7294" w:type="dxa"/>
            <w:gridSpan w:val="3"/>
            <w:shd w:val="clear" w:color="auto" w:fill="auto"/>
            <w:vAlign w:val="center"/>
          </w:tcPr>
          <w:p w:rsidR="00371C58" w:rsidRPr="0014707B" w:rsidRDefault="00371C58" w:rsidP="0014707B">
            <w:pPr>
              <w:spacing w:after="0" w:line="240" w:lineRule="auto"/>
              <w:rPr>
                <w:rFonts w:ascii="Times New Roman" w:hAnsi="Times New Roman"/>
                <w:b/>
              </w:rPr>
            </w:pPr>
            <w:r w:rsidRPr="0014707B">
              <w:rPr>
                <w:rFonts w:ascii="Times New Roman" w:hAnsi="Times New Roman"/>
                <w:b/>
                <w:lang w:val="sr-Cyrl-CS"/>
              </w:rPr>
              <w:t>Радови (наСЦИ/ ССЦИ листи)  у научним часописима са званичне листе ресорног министарства за науку у сладу са захтевима допунских стандарда за дато поље (аутори, назив рада, часопис, година)</w:t>
            </w:r>
          </w:p>
        </w:tc>
        <w:tc>
          <w:tcPr>
            <w:tcW w:w="1211" w:type="dxa"/>
            <w:gridSpan w:val="2"/>
            <w:vAlign w:val="center"/>
          </w:tcPr>
          <w:p w:rsidR="00371C58" w:rsidRPr="0014707B" w:rsidRDefault="00371C58" w:rsidP="0014707B">
            <w:pPr>
              <w:spacing w:after="0" w:line="240" w:lineRule="auto"/>
              <w:rPr>
                <w:rFonts w:ascii="Times New Roman" w:hAnsi="Times New Roman"/>
              </w:rPr>
            </w:pPr>
            <w:r w:rsidRPr="0014707B">
              <w:rPr>
                <w:rFonts w:ascii="Times New Roman" w:hAnsi="Times New Roman"/>
                <w:lang w:val="sr-Cyrl-CS"/>
              </w:rPr>
              <w:t>М</w:t>
            </w:r>
          </w:p>
        </w:tc>
      </w:tr>
      <w:tr w:rsidR="00371C58" w:rsidRPr="001B38A7" w:rsidTr="00797ED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9" w:type="dxa"/>
          <w:jc w:val="center"/>
        </w:trPr>
        <w:tc>
          <w:tcPr>
            <w:tcW w:w="492" w:type="dxa"/>
          </w:tcPr>
          <w:p w:rsidR="00371C58" w:rsidRPr="001B38A7" w:rsidRDefault="00371C58" w:rsidP="00797ED2">
            <w:pPr>
              <w:spacing w:after="0" w:line="240" w:lineRule="auto"/>
              <w:ind w:left="-23"/>
              <w:rPr>
                <w:rFonts w:ascii="Times New Roman" w:hAnsi="Times New Roman"/>
                <w:color w:val="000000" w:themeColor="text1"/>
                <w:sz w:val="20"/>
                <w:szCs w:val="20"/>
              </w:rPr>
            </w:pPr>
            <w:r w:rsidRPr="001B38A7">
              <w:rPr>
                <w:rFonts w:ascii="Times New Roman" w:hAnsi="Times New Roman"/>
                <w:color w:val="000000" w:themeColor="text1"/>
                <w:sz w:val="20"/>
                <w:szCs w:val="20"/>
              </w:rPr>
              <w:t>Р. б.</w:t>
            </w:r>
          </w:p>
        </w:tc>
        <w:tc>
          <w:tcPr>
            <w:tcW w:w="3551" w:type="dxa"/>
            <w:gridSpan w:val="2"/>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Име и презиме аутора</w:t>
            </w:r>
          </w:p>
        </w:tc>
        <w:tc>
          <w:tcPr>
            <w:tcW w:w="3612" w:type="dxa"/>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Наслов рада и часопис / Година и DOI</w:t>
            </w:r>
          </w:p>
        </w:tc>
        <w:tc>
          <w:tcPr>
            <w:tcW w:w="1333" w:type="dxa"/>
            <w:gridSpan w:val="2"/>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Категорија</w:t>
            </w:r>
          </w:p>
        </w:tc>
      </w:tr>
      <w:tr w:rsidR="00371C58" w:rsidRPr="001B38A7" w:rsidTr="00797ED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9" w:type="dxa"/>
          <w:jc w:val="center"/>
        </w:trPr>
        <w:tc>
          <w:tcPr>
            <w:tcW w:w="492" w:type="dxa"/>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1.</w:t>
            </w:r>
          </w:p>
        </w:tc>
        <w:tc>
          <w:tcPr>
            <w:tcW w:w="3551" w:type="dxa"/>
            <w:gridSpan w:val="2"/>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Turanjanin, Veljko</w:t>
            </w:r>
          </w:p>
        </w:tc>
        <w:tc>
          <w:tcPr>
            <w:tcW w:w="3612" w:type="dxa"/>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 xml:space="preserve">Obtaining Samples in Serbian Criminal Procedure Code / Journal of Eastern European Criminal Law / 2022 / </w:t>
            </w:r>
          </w:p>
        </w:tc>
        <w:tc>
          <w:tcPr>
            <w:tcW w:w="1333" w:type="dxa"/>
            <w:gridSpan w:val="2"/>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M20/M50</w:t>
            </w:r>
          </w:p>
        </w:tc>
      </w:tr>
      <w:tr w:rsidR="00371C58" w:rsidRPr="001B38A7" w:rsidTr="00797ED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9" w:type="dxa"/>
          <w:jc w:val="center"/>
        </w:trPr>
        <w:tc>
          <w:tcPr>
            <w:tcW w:w="492" w:type="dxa"/>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2.</w:t>
            </w:r>
          </w:p>
        </w:tc>
        <w:tc>
          <w:tcPr>
            <w:tcW w:w="3551" w:type="dxa"/>
            <w:gridSpan w:val="2"/>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Вучинић, Дејан</w:t>
            </w:r>
          </w:p>
        </w:tc>
        <w:tc>
          <w:tcPr>
            <w:tcW w:w="3612" w:type="dxa"/>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 xml:space="preserve">Судија појединац у управном спору/ 2022 / </w:t>
            </w:r>
          </w:p>
        </w:tc>
        <w:tc>
          <w:tcPr>
            <w:tcW w:w="1333" w:type="dxa"/>
            <w:gridSpan w:val="2"/>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M20/M50</w:t>
            </w:r>
          </w:p>
        </w:tc>
      </w:tr>
      <w:tr w:rsidR="00371C58" w:rsidRPr="001B38A7" w:rsidTr="00797ED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9" w:type="dxa"/>
          <w:jc w:val="center"/>
        </w:trPr>
        <w:tc>
          <w:tcPr>
            <w:tcW w:w="492" w:type="dxa"/>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3.</w:t>
            </w:r>
          </w:p>
        </w:tc>
        <w:tc>
          <w:tcPr>
            <w:tcW w:w="3551" w:type="dxa"/>
            <w:gridSpan w:val="2"/>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Matić, Dejan</w:t>
            </w:r>
            <w:r w:rsidRPr="001B38A7">
              <w:rPr>
                <w:rFonts w:ascii="Times New Roman" w:hAnsi="Times New Roman"/>
                <w:color w:val="000000" w:themeColor="text1"/>
                <w:sz w:val="20"/>
                <w:szCs w:val="20"/>
                <w:lang w:val="sr-Latn-RS"/>
              </w:rPr>
              <w:t xml:space="preserve"> </w:t>
            </w:r>
            <w:r w:rsidRPr="001B38A7">
              <w:rPr>
                <w:rFonts w:ascii="Times New Roman" w:hAnsi="Times New Roman"/>
                <w:color w:val="000000" w:themeColor="text1"/>
                <w:sz w:val="20"/>
                <w:szCs w:val="20"/>
              </w:rPr>
              <w:t>|| Ćorić, Dragana</w:t>
            </w:r>
          </w:p>
        </w:tc>
        <w:tc>
          <w:tcPr>
            <w:tcW w:w="3612" w:type="dxa"/>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 xml:space="preserve">The Value of Peace - Pacea ca valoare / Analele Universitæaţii de Vest din Timişoara / 2022 / </w:t>
            </w:r>
          </w:p>
        </w:tc>
        <w:tc>
          <w:tcPr>
            <w:tcW w:w="1333" w:type="dxa"/>
            <w:gridSpan w:val="2"/>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M20/M50</w:t>
            </w:r>
          </w:p>
        </w:tc>
      </w:tr>
      <w:tr w:rsidR="00371C58" w:rsidRPr="001B38A7" w:rsidTr="00797ED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9" w:type="dxa"/>
          <w:jc w:val="center"/>
        </w:trPr>
        <w:tc>
          <w:tcPr>
            <w:tcW w:w="492" w:type="dxa"/>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4.</w:t>
            </w:r>
          </w:p>
        </w:tc>
        <w:tc>
          <w:tcPr>
            <w:tcW w:w="3551" w:type="dxa"/>
            <w:gridSpan w:val="2"/>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Jovanović, Zoran</w:t>
            </w:r>
          </w:p>
        </w:tc>
        <w:tc>
          <w:tcPr>
            <w:tcW w:w="3612" w:type="dxa"/>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Ograni</w:t>
            </w:r>
            <w:r w:rsidRPr="001B38A7">
              <w:rPr>
                <w:rFonts w:ascii="Times New Roman" w:hAnsi="Times New Roman"/>
                <w:color w:val="000000" w:themeColor="text1"/>
                <w:sz w:val="20"/>
                <w:szCs w:val="20"/>
                <w:lang w:val="sr-Latn-BA"/>
              </w:rPr>
              <w:t>č</w:t>
            </w:r>
            <w:r w:rsidRPr="001B38A7">
              <w:rPr>
                <w:rFonts w:ascii="Times New Roman" w:hAnsi="Times New Roman"/>
                <w:color w:val="000000" w:themeColor="text1"/>
                <w:sz w:val="20"/>
                <w:szCs w:val="20"/>
              </w:rPr>
              <w:t xml:space="preserve">avanje akata organa lokalne samouprave kroz postupak pred ombudsmanom sa posebnim osvrtom na praksu lokalnog ombudsmana grada Kragujevca / Правна ријеч/ 2022 / </w:t>
            </w:r>
          </w:p>
        </w:tc>
        <w:tc>
          <w:tcPr>
            <w:tcW w:w="1333" w:type="dxa"/>
            <w:gridSpan w:val="2"/>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M20/M50</w:t>
            </w:r>
          </w:p>
        </w:tc>
      </w:tr>
      <w:tr w:rsidR="00371C58" w:rsidRPr="001B38A7" w:rsidTr="00797ED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9" w:type="dxa"/>
          <w:jc w:val="center"/>
        </w:trPr>
        <w:tc>
          <w:tcPr>
            <w:tcW w:w="492" w:type="dxa"/>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5.</w:t>
            </w:r>
          </w:p>
        </w:tc>
        <w:tc>
          <w:tcPr>
            <w:tcW w:w="3551" w:type="dxa"/>
            <w:gridSpan w:val="2"/>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Вучинић, Дејан</w:t>
            </w:r>
          </w:p>
        </w:tc>
        <w:tc>
          <w:tcPr>
            <w:tcW w:w="3612" w:type="dxa"/>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 xml:space="preserve">Послови управне инспекције - са освртом на примену Закона о слободном приступу информацијама од јавног значаја/ Правни саветник 2022 / </w:t>
            </w:r>
          </w:p>
        </w:tc>
        <w:tc>
          <w:tcPr>
            <w:tcW w:w="1333" w:type="dxa"/>
            <w:gridSpan w:val="2"/>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M20/M50</w:t>
            </w:r>
          </w:p>
        </w:tc>
      </w:tr>
      <w:tr w:rsidR="00371C58" w:rsidRPr="001B38A7" w:rsidTr="00797ED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9" w:type="dxa"/>
          <w:jc w:val="center"/>
        </w:trPr>
        <w:tc>
          <w:tcPr>
            <w:tcW w:w="492" w:type="dxa"/>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6.</w:t>
            </w:r>
          </w:p>
        </w:tc>
        <w:tc>
          <w:tcPr>
            <w:tcW w:w="3551" w:type="dxa"/>
            <w:gridSpan w:val="2"/>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Михајловић, Борко</w:t>
            </w:r>
          </w:p>
        </w:tc>
        <w:tc>
          <w:tcPr>
            <w:tcW w:w="3612" w:type="dxa"/>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 xml:space="preserve">Карактеристике посебних дужности директора Привредног друштва у реорганизацији/ Пословни изазови 2023 / </w:t>
            </w:r>
          </w:p>
        </w:tc>
        <w:tc>
          <w:tcPr>
            <w:tcW w:w="1333" w:type="dxa"/>
            <w:gridSpan w:val="2"/>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M20/M50</w:t>
            </w:r>
          </w:p>
        </w:tc>
      </w:tr>
      <w:tr w:rsidR="00371C58" w:rsidRPr="001B38A7" w:rsidTr="00797ED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9" w:type="dxa"/>
          <w:jc w:val="center"/>
        </w:trPr>
        <w:tc>
          <w:tcPr>
            <w:tcW w:w="492" w:type="dxa"/>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7.</w:t>
            </w:r>
          </w:p>
        </w:tc>
        <w:tc>
          <w:tcPr>
            <w:tcW w:w="3551" w:type="dxa"/>
            <w:gridSpan w:val="2"/>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Glušac, Danijela</w:t>
            </w:r>
          </w:p>
        </w:tc>
        <w:tc>
          <w:tcPr>
            <w:tcW w:w="3612" w:type="dxa"/>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 xml:space="preserve">Javnobeležnički zapis kao vrsta javne isprave/ Билтен2023 / </w:t>
            </w:r>
          </w:p>
        </w:tc>
        <w:tc>
          <w:tcPr>
            <w:tcW w:w="1333" w:type="dxa"/>
            <w:gridSpan w:val="2"/>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M20/M50</w:t>
            </w:r>
          </w:p>
        </w:tc>
      </w:tr>
      <w:tr w:rsidR="00371C58" w:rsidRPr="001B38A7" w:rsidTr="00797ED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9" w:type="dxa"/>
          <w:jc w:val="center"/>
        </w:trPr>
        <w:tc>
          <w:tcPr>
            <w:tcW w:w="492" w:type="dxa"/>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8.</w:t>
            </w:r>
          </w:p>
        </w:tc>
        <w:tc>
          <w:tcPr>
            <w:tcW w:w="3551" w:type="dxa"/>
            <w:gridSpan w:val="2"/>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Јовановић, Зоран || Миливојевић, Јелена</w:t>
            </w:r>
          </w:p>
        </w:tc>
        <w:tc>
          <w:tcPr>
            <w:tcW w:w="3612" w:type="dxa"/>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 xml:space="preserve">Заштита људских права кроз праксу омбудсмана у Републици Србији/ </w:t>
            </w:r>
            <w:r w:rsidRPr="001B38A7">
              <w:rPr>
                <w:rFonts w:ascii="Times New Roman" w:hAnsi="Times New Roman"/>
                <w:color w:val="000000" w:themeColor="text1"/>
                <w:sz w:val="20"/>
                <w:szCs w:val="20"/>
                <w:lang w:val="sr-Cyrl-BA"/>
              </w:rPr>
              <w:t xml:space="preserve">Правна ријеч </w:t>
            </w:r>
            <w:r w:rsidRPr="001B38A7">
              <w:rPr>
                <w:rFonts w:ascii="Times New Roman" w:hAnsi="Times New Roman"/>
                <w:color w:val="000000" w:themeColor="text1"/>
                <w:sz w:val="20"/>
                <w:szCs w:val="20"/>
              </w:rPr>
              <w:t xml:space="preserve">2023 / </w:t>
            </w:r>
          </w:p>
        </w:tc>
        <w:tc>
          <w:tcPr>
            <w:tcW w:w="1333" w:type="dxa"/>
            <w:gridSpan w:val="2"/>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M20/M50</w:t>
            </w:r>
          </w:p>
        </w:tc>
      </w:tr>
      <w:tr w:rsidR="00371C58" w:rsidRPr="001B38A7" w:rsidTr="00797ED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9" w:type="dxa"/>
          <w:jc w:val="center"/>
        </w:trPr>
        <w:tc>
          <w:tcPr>
            <w:tcW w:w="492" w:type="dxa"/>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9.</w:t>
            </w:r>
          </w:p>
        </w:tc>
        <w:tc>
          <w:tcPr>
            <w:tcW w:w="3551" w:type="dxa"/>
            <w:gridSpan w:val="2"/>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Urdarević, Bojan || Petrović, Mila</w:t>
            </w:r>
          </w:p>
        </w:tc>
        <w:tc>
          <w:tcPr>
            <w:tcW w:w="3612" w:type="dxa"/>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Mirenje kao metod re</w:t>
            </w:r>
            <w:r w:rsidRPr="001B38A7">
              <w:rPr>
                <w:rFonts w:ascii="Times New Roman" w:hAnsi="Times New Roman"/>
                <w:color w:val="000000" w:themeColor="text1"/>
                <w:sz w:val="20"/>
                <w:szCs w:val="20"/>
                <w:lang w:val="sr-Latn-BA"/>
              </w:rPr>
              <w:t>š</w:t>
            </w:r>
            <w:r w:rsidRPr="001B38A7">
              <w:rPr>
                <w:rFonts w:ascii="Times New Roman" w:hAnsi="Times New Roman"/>
                <w:color w:val="000000" w:themeColor="text1"/>
                <w:sz w:val="20"/>
                <w:szCs w:val="20"/>
              </w:rPr>
              <w:t xml:space="preserve">avanja kolektivnih radnih sporova u Republici Srbiji / Избор судске праксе / 2023 / </w:t>
            </w:r>
          </w:p>
        </w:tc>
        <w:tc>
          <w:tcPr>
            <w:tcW w:w="1333" w:type="dxa"/>
            <w:gridSpan w:val="2"/>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M20/M50</w:t>
            </w:r>
          </w:p>
        </w:tc>
      </w:tr>
      <w:tr w:rsidR="00371C58" w:rsidRPr="001B38A7" w:rsidTr="00797ED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9" w:type="dxa"/>
          <w:jc w:val="center"/>
        </w:trPr>
        <w:tc>
          <w:tcPr>
            <w:tcW w:w="492" w:type="dxa"/>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10.</w:t>
            </w:r>
          </w:p>
        </w:tc>
        <w:tc>
          <w:tcPr>
            <w:tcW w:w="3551" w:type="dxa"/>
            <w:gridSpan w:val="2"/>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Čvorović, Zoran</w:t>
            </w:r>
          </w:p>
        </w:tc>
        <w:tc>
          <w:tcPr>
            <w:tcW w:w="3612" w:type="dxa"/>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 xml:space="preserve">The reception of a St Sava Zakonopravilo in Russia: reasons and curcumstances / Synaxa / 2023 / </w:t>
            </w:r>
          </w:p>
        </w:tc>
        <w:tc>
          <w:tcPr>
            <w:tcW w:w="1333" w:type="dxa"/>
            <w:gridSpan w:val="2"/>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M20/M50</w:t>
            </w:r>
          </w:p>
        </w:tc>
      </w:tr>
      <w:tr w:rsidR="00371C58" w:rsidRPr="001B38A7" w:rsidTr="00797ED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9" w:type="dxa"/>
          <w:jc w:val="center"/>
        </w:trPr>
        <w:tc>
          <w:tcPr>
            <w:tcW w:w="492" w:type="dxa"/>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lastRenderedPageBreak/>
              <w:t>11.</w:t>
            </w:r>
          </w:p>
        </w:tc>
        <w:tc>
          <w:tcPr>
            <w:tcW w:w="3551" w:type="dxa"/>
            <w:gridSpan w:val="2"/>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Turanjanin, Veljko</w:t>
            </w:r>
          </w:p>
        </w:tc>
        <w:tc>
          <w:tcPr>
            <w:tcW w:w="3612" w:type="dxa"/>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 xml:space="preserve">When does bulk interception of communications violate the right to privacy? The limits of the state?s power and the European Court of Human Rights Approach / International cybersecurity law review / 2023 / 10.1365/s43439-022-00074-7 </w:t>
            </w:r>
          </w:p>
        </w:tc>
        <w:tc>
          <w:tcPr>
            <w:tcW w:w="1333" w:type="dxa"/>
            <w:gridSpan w:val="2"/>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M20/M50</w:t>
            </w:r>
          </w:p>
        </w:tc>
      </w:tr>
      <w:tr w:rsidR="00371C58" w:rsidRPr="001B38A7" w:rsidTr="00797ED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9" w:type="dxa"/>
          <w:jc w:val="center"/>
        </w:trPr>
        <w:tc>
          <w:tcPr>
            <w:tcW w:w="492" w:type="dxa"/>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12.</w:t>
            </w:r>
          </w:p>
        </w:tc>
        <w:tc>
          <w:tcPr>
            <w:tcW w:w="3551" w:type="dxa"/>
            <w:gridSpan w:val="2"/>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Секулић, Александра</w:t>
            </w:r>
          </w:p>
        </w:tc>
        <w:tc>
          <w:tcPr>
            <w:tcW w:w="3612" w:type="dxa"/>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 xml:space="preserve">Правни положај посебних група путника у авио-саобраћају </w:t>
            </w:r>
            <w:r w:rsidRPr="001B38A7">
              <w:rPr>
                <w:rFonts w:ascii="Times New Roman" w:hAnsi="Times New Roman"/>
                <w:color w:val="000000" w:themeColor="text1"/>
                <w:sz w:val="20"/>
                <w:szCs w:val="20"/>
                <w:lang w:val="sr-Cyrl-BA"/>
              </w:rPr>
              <w:t xml:space="preserve">Гласник права </w:t>
            </w:r>
            <w:r w:rsidRPr="001B38A7">
              <w:rPr>
                <w:rFonts w:ascii="Times New Roman" w:hAnsi="Times New Roman"/>
                <w:color w:val="000000" w:themeColor="text1"/>
                <w:sz w:val="20"/>
                <w:szCs w:val="20"/>
              </w:rPr>
              <w:t>2023 / 10.46793/GP.1401.35S</w:t>
            </w:r>
          </w:p>
        </w:tc>
        <w:tc>
          <w:tcPr>
            <w:tcW w:w="1333" w:type="dxa"/>
            <w:gridSpan w:val="2"/>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M20/M50</w:t>
            </w:r>
          </w:p>
        </w:tc>
      </w:tr>
      <w:tr w:rsidR="00371C58" w:rsidRPr="001B38A7" w:rsidTr="00797ED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9" w:type="dxa"/>
          <w:jc w:val="center"/>
        </w:trPr>
        <w:tc>
          <w:tcPr>
            <w:tcW w:w="492" w:type="dxa"/>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13.</w:t>
            </w:r>
          </w:p>
        </w:tc>
        <w:tc>
          <w:tcPr>
            <w:tcW w:w="3551" w:type="dxa"/>
            <w:gridSpan w:val="2"/>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Миладиновић, Виолета || Рапајић, Милан</w:t>
            </w:r>
          </w:p>
        </w:tc>
        <w:tc>
          <w:tcPr>
            <w:tcW w:w="3612" w:type="dxa"/>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 xml:space="preserve">Локална пореска администрација у Републици Србији/ </w:t>
            </w:r>
            <w:r w:rsidRPr="001B38A7">
              <w:rPr>
                <w:rFonts w:ascii="Times New Roman" w:hAnsi="Times New Roman"/>
                <w:color w:val="000000" w:themeColor="text1"/>
                <w:sz w:val="20"/>
                <w:szCs w:val="20"/>
                <w:lang w:val="sr-Cyrl-BA"/>
              </w:rPr>
              <w:t xml:space="preserve">Гласник права </w:t>
            </w:r>
            <w:r w:rsidRPr="001B38A7">
              <w:rPr>
                <w:rFonts w:ascii="Times New Roman" w:hAnsi="Times New Roman"/>
                <w:color w:val="000000" w:themeColor="text1"/>
                <w:sz w:val="20"/>
                <w:szCs w:val="20"/>
              </w:rPr>
              <w:t>2023 / 10.46793/GP.1401.03M</w:t>
            </w:r>
          </w:p>
        </w:tc>
        <w:tc>
          <w:tcPr>
            <w:tcW w:w="1333" w:type="dxa"/>
            <w:gridSpan w:val="2"/>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M20/M50</w:t>
            </w:r>
          </w:p>
        </w:tc>
      </w:tr>
      <w:tr w:rsidR="00371C58" w:rsidRPr="001B38A7" w:rsidTr="00797ED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9" w:type="dxa"/>
          <w:jc w:val="center"/>
        </w:trPr>
        <w:tc>
          <w:tcPr>
            <w:tcW w:w="492" w:type="dxa"/>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14.</w:t>
            </w:r>
          </w:p>
        </w:tc>
        <w:tc>
          <w:tcPr>
            <w:tcW w:w="3551" w:type="dxa"/>
            <w:gridSpan w:val="2"/>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Misailović, Jovana</w:t>
            </w:r>
          </w:p>
        </w:tc>
        <w:tc>
          <w:tcPr>
            <w:tcW w:w="3612" w:type="dxa"/>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Atipični oblici rada/</w:t>
            </w:r>
            <w:r w:rsidRPr="001B38A7">
              <w:rPr>
                <w:rFonts w:ascii="Times New Roman" w:hAnsi="Times New Roman"/>
                <w:color w:val="000000" w:themeColor="text1"/>
                <w:sz w:val="20"/>
                <w:szCs w:val="20"/>
                <w:lang w:val="sr-Cyrl-BA"/>
              </w:rPr>
              <w:t xml:space="preserve"> Правни живот</w:t>
            </w:r>
            <w:r w:rsidRPr="001B38A7">
              <w:rPr>
                <w:rFonts w:ascii="Times New Roman" w:hAnsi="Times New Roman"/>
                <w:color w:val="000000" w:themeColor="text1"/>
                <w:sz w:val="20"/>
                <w:szCs w:val="20"/>
              </w:rPr>
              <w:t xml:space="preserve"> 2024 / </w:t>
            </w:r>
          </w:p>
        </w:tc>
        <w:tc>
          <w:tcPr>
            <w:tcW w:w="1333" w:type="dxa"/>
            <w:gridSpan w:val="2"/>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M20/M50</w:t>
            </w:r>
          </w:p>
        </w:tc>
      </w:tr>
      <w:tr w:rsidR="00371C58" w:rsidRPr="001B38A7" w:rsidTr="00797ED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9" w:type="dxa"/>
          <w:jc w:val="center"/>
        </w:trPr>
        <w:tc>
          <w:tcPr>
            <w:tcW w:w="492" w:type="dxa"/>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15.</w:t>
            </w:r>
          </w:p>
        </w:tc>
        <w:tc>
          <w:tcPr>
            <w:tcW w:w="3551" w:type="dxa"/>
            <w:gridSpan w:val="2"/>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Rapajić, Milan</w:t>
            </w:r>
          </w:p>
        </w:tc>
        <w:tc>
          <w:tcPr>
            <w:tcW w:w="3612" w:type="dxa"/>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 xml:space="preserve">Administrative contracst in Serbian law / Law on general administrative procedure / 2024 / </w:t>
            </w:r>
          </w:p>
        </w:tc>
        <w:tc>
          <w:tcPr>
            <w:tcW w:w="1333" w:type="dxa"/>
            <w:gridSpan w:val="2"/>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M20/M50</w:t>
            </w:r>
          </w:p>
        </w:tc>
      </w:tr>
      <w:tr w:rsidR="00371C58" w:rsidRPr="001B38A7" w:rsidTr="00797ED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9" w:type="dxa"/>
          <w:jc w:val="center"/>
        </w:trPr>
        <w:tc>
          <w:tcPr>
            <w:tcW w:w="492" w:type="dxa"/>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16.</w:t>
            </w:r>
          </w:p>
        </w:tc>
        <w:tc>
          <w:tcPr>
            <w:tcW w:w="3551" w:type="dxa"/>
            <w:gridSpan w:val="2"/>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Bačanin, Vojislav</w:t>
            </w:r>
          </w:p>
        </w:tc>
        <w:tc>
          <w:tcPr>
            <w:tcW w:w="3612" w:type="dxa"/>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Mijatović Boško: Duvan u prvoj polovini dvadesetog veka - Centar za liberalno-demokratske studije, Beogead,</w:t>
            </w:r>
            <w:r w:rsidRPr="001B38A7">
              <w:rPr>
                <w:rFonts w:ascii="Times New Roman" w:hAnsi="Times New Roman"/>
                <w:color w:val="000000" w:themeColor="text1"/>
                <w:sz w:val="20"/>
                <w:szCs w:val="20"/>
                <w:lang w:val="sr-Cyrl-BA"/>
              </w:rPr>
              <w:t xml:space="preserve"> Архив за правне и друштвене науке</w:t>
            </w:r>
            <w:r w:rsidRPr="001B38A7">
              <w:rPr>
                <w:rFonts w:ascii="Times New Roman" w:hAnsi="Times New Roman"/>
                <w:color w:val="000000" w:themeColor="text1"/>
                <w:sz w:val="20"/>
                <w:szCs w:val="20"/>
              </w:rPr>
              <w:t xml:space="preserve"> 2022</w:t>
            </w:r>
          </w:p>
        </w:tc>
        <w:tc>
          <w:tcPr>
            <w:tcW w:w="1333" w:type="dxa"/>
            <w:gridSpan w:val="2"/>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M20/M50</w:t>
            </w:r>
          </w:p>
        </w:tc>
      </w:tr>
      <w:tr w:rsidR="00371C58" w:rsidRPr="001B38A7" w:rsidTr="00797ED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9" w:type="dxa"/>
          <w:jc w:val="center"/>
        </w:trPr>
        <w:tc>
          <w:tcPr>
            <w:tcW w:w="492" w:type="dxa"/>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17.</w:t>
            </w:r>
          </w:p>
        </w:tc>
        <w:tc>
          <w:tcPr>
            <w:tcW w:w="3551" w:type="dxa"/>
            <w:gridSpan w:val="2"/>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Urdarević, Bojan || Misailović, Jovana</w:t>
            </w:r>
          </w:p>
        </w:tc>
        <w:tc>
          <w:tcPr>
            <w:tcW w:w="3612" w:type="dxa"/>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 xml:space="preserve">Pregled neophodnih izmena Zakona o radu / </w:t>
            </w:r>
            <w:r w:rsidRPr="001B38A7">
              <w:rPr>
                <w:rFonts w:ascii="Times New Roman" w:hAnsi="Times New Roman"/>
                <w:color w:val="000000" w:themeColor="text1"/>
                <w:sz w:val="20"/>
                <w:szCs w:val="20"/>
                <w:lang w:val="sr-Cyrl-BA"/>
              </w:rPr>
              <w:t xml:space="preserve">Избор судске праксе </w:t>
            </w:r>
            <w:r w:rsidRPr="001B38A7">
              <w:rPr>
                <w:rFonts w:ascii="Times New Roman" w:hAnsi="Times New Roman"/>
                <w:color w:val="000000" w:themeColor="text1"/>
                <w:sz w:val="20"/>
                <w:szCs w:val="20"/>
              </w:rPr>
              <w:t xml:space="preserve">2024 / </w:t>
            </w:r>
          </w:p>
        </w:tc>
        <w:tc>
          <w:tcPr>
            <w:tcW w:w="1333" w:type="dxa"/>
            <w:gridSpan w:val="2"/>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M20/M50</w:t>
            </w:r>
          </w:p>
        </w:tc>
      </w:tr>
      <w:tr w:rsidR="00371C58" w:rsidRPr="001B38A7" w:rsidTr="00797ED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9" w:type="dxa"/>
          <w:jc w:val="center"/>
        </w:trPr>
        <w:tc>
          <w:tcPr>
            <w:tcW w:w="492" w:type="dxa"/>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18.</w:t>
            </w:r>
          </w:p>
        </w:tc>
        <w:tc>
          <w:tcPr>
            <w:tcW w:w="3551" w:type="dxa"/>
            <w:gridSpan w:val="2"/>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Михајловић, Борко</w:t>
            </w:r>
          </w:p>
        </w:tc>
        <w:tc>
          <w:tcPr>
            <w:tcW w:w="3612" w:type="dxa"/>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Оснаживање потрошача за зелену транзицију и регулатива потрошачког права/</w:t>
            </w:r>
            <w:r w:rsidRPr="001B38A7">
              <w:rPr>
                <w:rFonts w:ascii="Times New Roman" w:hAnsi="Times New Roman"/>
                <w:color w:val="000000" w:themeColor="text1"/>
                <w:sz w:val="20"/>
                <w:szCs w:val="20"/>
                <w:lang w:val="sr-Cyrl-BA"/>
              </w:rPr>
              <w:t xml:space="preserve"> Пословни изазови</w:t>
            </w:r>
            <w:r w:rsidRPr="001B38A7">
              <w:rPr>
                <w:rFonts w:ascii="Times New Roman" w:hAnsi="Times New Roman"/>
                <w:color w:val="000000" w:themeColor="text1"/>
                <w:sz w:val="20"/>
                <w:szCs w:val="20"/>
              </w:rPr>
              <w:t xml:space="preserve"> 2024 / </w:t>
            </w:r>
          </w:p>
        </w:tc>
        <w:tc>
          <w:tcPr>
            <w:tcW w:w="1333" w:type="dxa"/>
            <w:gridSpan w:val="2"/>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M20/M50</w:t>
            </w:r>
          </w:p>
        </w:tc>
      </w:tr>
      <w:tr w:rsidR="00371C58" w:rsidRPr="001B38A7" w:rsidTr="00797ED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9" w:type="dxa"/>
          <w:jc w:val="center"/>
        </w:trPr>
        <w:tc>
          <w:tcPr>
            <w:tcW w:w="492" w:type="dxa"/>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19.</w:t>
            </w:r>
          </w:p>
        </w:tc>
        <w:tc>
          <w:tcPr>
            <w:tcW w:w="3551" w:type="dxa"/>
            <w:gridSpan w:val="2"/>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Јеличић, Младен</w:t>
            </w:r>
            <w:r w:rsidRPr="001B38A7">
              <w:rPr>
                <w:rFonts w:ascii="Times New Roman" w:hAnsi="Times New Roman"/>
                <w:color w:val="000000" w:themeColor="text1"/>
                <w:sz w:val="20"/>
                <w:szCs w:val="20"/>
                <w:lang w:val="sr-Cyrl-BA"/>
              </w:rPr>
              <w:t xml:space="preserve"> </w:t>
            </w:r>
            <w:r w:rsidRPr="001B38A7">
              <w:rPr>
                <w:rFonts w:ascii="Times New Roman" w:hAnsi="Times New Roman"/>
                <w:color w:val="000000" w:themeColor="text1"/>
                <w:sz w:val="20"/>
                <w:szCs w:val="20"/>
              </w:rPr>
              <w:t>|| Турањанин, Вељко</w:t>
            </w:r>
          </w:p>
        </w:tc>
        <w:tc>
          <w:tcPr>
            <w:tcW w:w="3612" w:type="dxa"/>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 xml:space="preserve">Мигранти као пасивни субјекти кривичног дела недозвољен прелаз државне границе и кријумчарење људи - (материјалноправни и процесни аспекти)/ </w:t>
            </w:r>
            <w:r w:rsidRPr="001B38A7">
              <w:rPr>
                <w:rFonts w:ascii="Times New Roman" w:hAnsi="Times New Roman"/>
                <w:color w:val="000000" w:themeColor="text1"/>
                <w:sz w:val="20"/>
                <w:szCs w:val="20"/>
                <w:lang w:val="sr-Cyrl-BA"/>
              </w:rPr>
              <w:t xml:space="preserve">Правна ријеч </w:t>
            </w:r>
            <w:r w:rsidRPr="001B38A7">
              <w:rPr>
                <w:rFonts w:ascii="Times New Roman" w:hAnsi="Times New Roman"/>
                <w:color w:val="000000" w:themeColor="text1"/>
                <w:sz w:val="20"/>
                <w:szCs w:val="20"/>
              </w:rPr>
              <w:t>2024 / 10.7251/PR6924929J</w:t>
            </w:r>
          </w:p>
        </w:tc>
        <w:tc>
          <w:tcPr>
            <w:tcW w:w="1333" w:type="dxa"/>
            <w:gridSpan w:val="2"/>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M20/M50</w:t>
            </w:r>
          </w:p>
        </w:tc>
      </w:tr>
      <w:tr w:rsidR="00371C58" w:rsidRPr="001B38A7" w:rsidTr="00797ED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9" w:type="dxa"/>
          <w:jc w:val="center"/>
        </w:trPr>
        <w:tc>
          <w:tcPr>
            <w:tcW w:w="492" w:type="dxa"/>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20.</w:t>
            </w:r>
          </w:p>
        </w:tc>
        <w:tc>
          <w:tcPr>
            <w:tcW w:w="3551" w:type="dxa"/>
            <w:gridSpan w:val="2"/>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Vučković, Jelena</w:t>
            </w:r>
          </w:p>
        </w:tc>
        <w:tc>
          <w:tcPr>
            <w:tcW w:w="3612" w:type="dxa"/>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 xml:space="preserve">Constitutional assumptions of appeal in administrative dispute / Law on general administrative procedure / 2024 / </w:t>
            </w:r>
          </w:p>
        </w:tc>
        <w:tc>
          <w:tcPr>
            <w:tcW w:w="1333" w:type="dxa"/>
            <w:gridSpan w:val="2"/>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M20/M50</w:t>
            </w:r>
          </w:p>
        </w:tc>
      </w:tr>
      <w:tr w:rsidR="00371C58" w:rsidRPr="001B38A7" w:rsidTr="00797ED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9" w:type="dxa"/>
          <w:jc w:val="center"/>
        </w:trPr>
        <w:tc>
          <w:tcPr>
            <w:tcW w:w="492" w:type="dxa"/>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21.</w:t>
            </w:r>
          </w:p>
        </w:tc>
        <w:tc>
          <w:tcPr>
            <w:tcW w:w="3551" w:type="dxa"/>
            <w:gridSpan w:val="2"/>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Đorđević, Srđan</w:t>
            </w:r>
            <w:r w:rsidRPr="001B38A7">
              <w:rPr>
                <w:rFonts w:ascii="Times New Roman" w:hAnsi="Times New Roman"/>
                <w:color w:val="000000" w:themeColor="text1"/>
                <w:sz w:val="20"/>
                <w:szCs w:val="20"/>
                <w:lang w:val="sr-Cyrl-BA"/>
              </w:rPr>
              <w:t xml:space="preserve"> </w:t>
            </w:r>
            <w:r w:rsidRPr="001B38A7">
              <w:rPr>
                <w:rFonts w:ascii="Times New Roman" w:hAnsi="Times New Roman"/>
                <w:color w:val="000000" w:themeColor="text1"/>
                <w:sz w:val="20"/>
                <w:szCs w:val="20"/>
              </w:rPr>
              <w:t>Ivković, Nikola</w:t>
            </w:r>
            <w:r w:rsidRPr="001B38A7">
              <w:rPr>
                <w:rFonts w:ascii="Times New Roman" w:hAnsi="Times New Roman"/>
                <w:color w:val="000000" w:themeColor="text1"/>
                <w:sz w:val="20"/>
                <w:szCs w:val="20"/>
                <w:lang w:val="sr-Cyrl-BA"/>
              </w:rPr>
              <w:t xml:space="preserve"> </w:t>
            </w:r>
            <w:r w:rsidRPr="001B38A7">
              <w:rPr>
                <w:rFonts w:ascii="Times New Roman" w:hAnsi="Times New Roman"/>
                <w:color w:val="000000" w:themeColor="text1"/>
                <w:sz w:val="20"/>
                <w:szCs w:val="20"/>
              </w:rPr>
              <w:t>|| Petrović, Luka</w:t>
            </w:r>
          </w:p>
        </w:tc>
        <w:tc>
          <w:tcPr>
            <w:tcW w:w="3612" w:type="dxa"/>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 xml:space="preserve">Protection of the right to decision-making within a reasonable time in an administrative procedure / Law on general administrative procedure / 2024 / </w:t>
            </w:r>
          </w:p>
        </w:tc>
        <w:tc>
          <w:tcPr>
            <w:tcW w:w="1333" w:type="dxa"/>
            <w:gridSpan w:val="2"/>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M20/M50</w:t>
            </w:r>
          </w:p>
        </w:tc>
      </w:tr>
      <w:tr w:rsidR="00371C58" w:rsidRPr="001B38A7" w:rsidTr="00797ED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9" w:type="dxa"/>
          <w:jc w:val="center"/>
        </w:trPr>
        <w:tc>
          <w:tcPr>
            <w:tcW w:w="492" w:type="dxa"/>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22.</w:t>
            </w:r>
          </w:p>
        </w:tc>
        <w:tc>
          <w:tcPr>
            <w:tcW w:w="3551" w:type="dxa"/>
            <w:gridSpan w:val="2"/>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Mojašević A || Vučetić || Vučković, Jelena||Stefanović, Nenad</w:t>
            </w:r>
          </w:p>
        </w:tc>
        <w:tc>
          <w:tcPr>
            <w:tcW w:w="3612" w:type="dxa"/>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Behavioral Approach to the COVID-19 Vaccination Policy: An Empirical Study in Serbia / Sustainability (Switzerland) / 2022 / 10.3390/su141710728</w:t>
            </w:r>
          </w:p>
        </w:tc>
        <w:tc>
          <w:tcPr>
            <w:tcW w:w="1333" w:type="dxa"/>
            <w:gridSpan w:val="2"/>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M21</w:t>
            </w:r>
          </w:p>
        </w:tc>
      </w:tr>
      <w:tr w:rsidR="00371C58" w:rsidRPr="001B38A7" w:rsidTr="00797ED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9" w:type="dxa"/>
          <w:jc w:val="center"/>
        </w:trPr>
        <w:tc>
          <w:tcPr>
            <w:tcW w:w="492" w:type="dxa"/>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23.</w:t>
            </w:r>
          </w:p>
        </w:tc>
        <w:tc>
          <w:tcPr>
            <w:tcW w:w="3551" w:type="dxa"/>
            <w:gridSpan w:val="2"/>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Turanjanin, Veljko || Otašević, Božidar || Janković, Bojan</w:t>
            </w:r>
          </w:p>
        </w:tc>
        <w:tc>
          <w:tcPr>
            <w:tcW w:w="3612" w:type="dxa"/>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Police Use of Deadly Force in Serbia - The Police Officer's Perception / SAGE open / 2024 / 10.1177/21582440241259703</w:t>
            </w:r>
          </w:p>
        </w:tc>
        <w:tc>
          <w:tcPr>
            <w:tcW w:w="1333" w:type="dxa"/>
            <w:gridSpan w:val="2"/>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M21</w:t>
            </w:r>
          </w:p>
        </w:tc>
      </w:tr>
      <w:tr w:rsidR="00371C58" w:rsidRPr="001B38A7" w:rsidTr="00797ED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9" w:type="dxa"/>
          <w:jc w:val="center"/>
        </w:trPr>
        <w:tc>
          <w:tcPr>
            <w:tcW w:w="492" w:type="dxa"/>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24.</w:t>
            </w:r>
          </w:p>
        </w:tc>
        <w:tc>
          <w:tcPr>
            <w:tcW w:w="3551" w:type="dxa"/>
            <w:gridSpan w:val="2"/>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Turanjanin, Veljko || Ćorović, Emir || Dimovski, Darko || Ranđelović, Višnja || Ganić, Senad</w:t>
            </w:r>
          </w:p>
        </w:tc>
        <w:tc>
          <w:tcPr>
            <w:tcW w:w="3612" w:type="dxa"/>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Prosecution and Punishing Femicide in Serbia / European Journal on Criminal Policy and Research / 2024 / 10.1007/s10610-024-09609-6</w:t>
            </w:r>
          </w:p>
        </w:tc>
        <w:tc>
          <w:tcPr>
            <w:tcW w:w="1333" w:type="dxa"/>
            <w:gridSpan w:val="2"/>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M21</w:t>
            </w:r>
          </w:p>
        </w:tc>
      </w:tr>
      <w:tr w:rsidR="00371C58" w:rsidRPr="001B38A7" w:rsidTr="00797ED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9" w:type="dxa"/>
          <w:jc w:val="center"/>
        </w:trPr>
        <w:tc>
          <w:tcPr>
            <w:tcW w:w="492" w:type="dxa"/>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25.</w:t>
            </w:r>
          </w:p>
        </w:tc>
        <w:tc>
          <w:tcPr>
            <w:tcW w:w="3551" w:type="dxa"/>
            <w:gridSpan w:val="2"/>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Turanjanin, Veljko || Stanisavljević, Jelena</w:t>
            </w:r>
          </w:p>
        </w:tc>
        <w:tc>
          <w:tcPr>
            <w:tcW w:w="3612" w:type="dxa"/>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Human trafficking and forced prostitution under article 4 of the European convention on human rights / German law journal / 2024 / 10.1017/glj.2023.98</w:t>
            </w:r>
          </w:p>
        </w:tc>
        <w:tc>
          <w:tcPr>
            <w:tcW w:w="1333" w:type="dxa"/>
            <w:gridSpan w:val="2"/>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M21a</w:t>
            </w:r>
          </w:p>
        </w:tc>
      </w:tr>
      <w:tr w:rsidR="00371C58" w:rsidRPr="001B38A7" w:rsidTr="00797ED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9" w:type="dxa"/>
          <w:jc w:val="center"/>
        </w:trPr>
        <w:tc>
          <w:tcPr>
            <w:tcW w:w="492" w:type="dxa"/>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26.</w:t>
            </w:r>
          </w:p>
        </w:tc>
        <w:tc>
          <w:tcPr>
            <w:tcW w:w="3551" w:type="dxa"/>
            <w:gridSpan w:val="2"/>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Turanjanin, Veljko</w:t>
            </w:r>
          </w:p>
        </w:tc>
        <w:tc>
          <w:tcPr>
            <w:tcW w:w="3612" w:type="dxa"/>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 xml:space="preserve">Special investigative measures: Comparison of the Serbian Criminal Procedure Code with the European Court of Human Rights Standards / International </w:t>
            </w:r>
            <w:r w:rsidRPr="001B38A7">
              <w:rPr>
                <w:rFonts w:ascii="Times New Roman" w:hAnsi="Times New Roman"/>
                <w:color w:val="000000" w:themeColor="text1"/>
                <w:sz w:val="20"/>
                <w:szCs w:val="20"/>
              </w:rPr>
              <w:lastRenderedPageBreak/>
              <w:t>Journal of Evidence and Proof / 2022 / 10.1177/13657127211055230</w:t>
            </w:r>
          </w:p>
        </w:tc>
        <w:tc>
          <w:tcPr>
            <w:tcW w:w="1333" w:type="dxa"/>
            <w:gridSpan w:val="2"/>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lastRenderedPageBreak/>
              <w:t>M21p</w:t>
            </w:r>
          </w:p>
        </w:tc>
      </w:tr>
      <w:tr w:rsidR="00371C58" w:rsidRPr="001B38A7" w:rsidTr="00797ED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9" w:type="dxa"/>
          <w:jc w:val="center"/>
        </w:trPr>
        <w:tc>
          <w:tcPr>
            <w:tcW w:w="492" w:type="dxa"/>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27.</w:t>
            </w:r>
          </w:p>
        </w:tc>
        <w:tc>
          <w:tcPr>
            <w:tcW w:w="3551" w:type="dxa"/>
            <w:gridSpan w:val="2"/>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Чворовић, Зоран</w:t>
            </w:r>
          </w:p>
        </w:tc>
        <w:tc>
          <w:tcPr>
            <w:tcW w:w="3612" w:type="dxa"/>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Оброк из члана 110. Душановог законика и посул из законских споменика руског средњовековног права/ 2022 / 10.2298/ZRVI2259157C</w:t>
            </w:r>
          </w:p>
        </w:tc>
        <w:tc>
          <w:tcPr>
            <w:tcW w:w="1333" w:type="dxa"/>
            <w:gridSpan w:val="2"/>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M22</w:t>
            </w:r>
          </w:p>
        </w:tc>
      </w:tr>
      <w:tr w:rsidR="00371C58" w:rsidRPr="001B38A7" w:rsidTr="00797ED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9" w:type="dxa"/>
          <w:jc w:val="center"/>
        </w:trPr>
        <w:tc>
          <w:tcPr>
            <w:tcW w:w="492" w:type="dxa"/>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28.</w:t>
            </w:r>
          </w:p>
        </w:tc>
        <w:tc>
          <w:tcPr>
            <w:tcW w:w="3551" w:type="dxa"/>
            <w:gridSpan w:val="2"/>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Đurđić Milošević, Tamara || Pavićević, Aleksandra</w:t>
            </w:r>
          </w:p>
        </w:tc>
        <w:tc>
          <w:tcPr>
            <w:tcW w:w="3612" w:type="dxa"/>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Fiducijarni prenos svojine u savremenom hrvatskom i srpskom pravu / Pravni vjesnik / 2023 / 10.25234/pv/24905</w:t>
            </w:r>
          </w:p>
        </w:tc>
        <w:tc>
          <w:tcPr>
            <w:tcW w:w="1333" w:type="dxa"/>
            <w:gridSpan w:val="2"/>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M22</w:t>
            </w:r>
          </w:p>
        </w:tc>
      </w:tr>
      <w:tr w:rsidR="00371C58" w:rsidRPr="001B38A7" w:rsidTr="00797ED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9" w:type="dxa"/>
          <w:jc w:val="center"/>
        </w:trPr>
        <w:tc>
          <w:tcPr>
            <w:tcW w:w="492" w:type="dxa"/>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29.</w:t>
            </w:r>
          </w:p>
        </w:tc>
        <w:tc>
          <w:tcPr>
            <w:tcW w:w="3551" w:type="dxa"/>
            <w:gridSpan w:val="2"/>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Ćorović, Emir || Turanjanin, Veljko || Spasić, Dragana</w:t>
            </w:r>
          </w:p>
        </w:tc>
        <w:tc>
          <w:tcPr>
            <w:tcW w:w="3612" w:type="dxa"/>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Community Service as a Criminal Sanction in Serbian Criminal Legislation / International Journal of Offender Therapy and Comparative Criminology / 2024 / 10.1177/0306624X221132993</w:t>
            </w:r>
          </w:p>
        </w:tc>
        <w:tc>
          <w:tcPr>
            <w:tcW w:w="1333" w:type="dxa"/>
            <w:gridSpan w:val="2"/>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M22</w:t>
            </w:r>
          </w:p>
        </w:tc>
      </w:tr>
      <w:tr w:rsidR="00371C58" w:rsidRPr="001B38A7" w:rsidTr="00797ED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9" w:type="dxa"/>
          <w:jc w:val="center"/>
        </w:trPr>
        <w:tc>
          <w:tcPr>
            <w:tcW w:w="492" w:type="dxa"/>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30.</w:t>
            </w:r>
          </w:p>
        </w:tc>
        <w:tc>
          <w:tcPr>
            <w:tcW w:w="3551" w:type="dxa"/>
            <w:gridSpan w:val="2"/>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Turanjanin, Veljko</w:t>
            </w:r>
          </w:p>
        </w:tc>
        <w:tc>
          <w:tcPr>
            <w:tcW w:w="3612" w:type="dxa"/>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The Role and Importance of the High Judicial Council in the Republic of Serbia - Twoards Democratisation in the Fiels of the Judiciary / University of Bologna law review / 2024 / 10.6092/issn.2531-6133/18109</w:t>
            </w:r>
          </w:p>
        </w:tc>
        <w:tc>
          <w:tcPr>
            <w:tcW w:w="1333" w:type="dxa"/>
            <w:gridSpan w:val="2"/>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M22</w:t>
            </w:r>
          </w:p>
        </w:tc>
      </w:tr>
      <w:tr w:rsidR="00371C58" w:rsidRPr="001B38A7" w:rsidTr="00797ED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9" w:type="dxa"/>
          <w:jc w:val="center"/>
        </w:trPr>
        <w:tc>
          <w:tcPr>
            <w:tcW w:w="492" w:type="dxa"/>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31.</w:t>
            </w:r>
          </w:p>
        </w:tc>
        <w:tc>
          <w:tcPr>
            <w:tcW w:w="3551" w:type="dxa"/>
            <w:gridSpan w:val="2"/>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Turanjanin, Veljko</w:t>
            </w:r>
          </w:p>
        </w:tc>
        <w:tc>
          <w:tcPr>
            <w:tcW w:w="3612" w:type="dxa"/>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Migrants and safety in Serbia during and after coronavirus pandemic / EU and comparative law issues and challenges series / 2022 / 10.25234/eclidc/22437</w:t>
            </w:r>
          </w:p>
        </w:tc>
        <w:tc>
          <w:tcPr>
            <w:tcW w:w="1333" w:type="dxa"/>
            <w:gridSpan w:val="2"/>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M23</w:t>
            </w:r>
          </w:p>
        </w:tc>
      </w:tr>
      <w:tr w:rsidR="00371C58" w:rsidRPr="001B38A7" w:rsidTr="00797ED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9" w:type="dxa"/>
          <w:jc w:val="center"/>
        </w:trPr>
        <w:tc>
          <w:tcPr>
            <w:tcW w:w="492" w:type="dxa"/>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32.</w:t>
            </w:r>
          </w:p>
        </w:tc>
        <w:tc>
          <w:tcPr>
            <w:tcW w:w="3551" w:type="dxa"/>
            <w:gridSpan w:val="2"/>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Mihajlovic, Bojan B || Redzek, Aleksandar || Velicki, Lazar  || Jarakovic, Milana||Bankovic, Dragic D || Mihajlovic, Bogoljub B</w:t>
            </w:r>
          </w:p>
        </w:tc>
        <w:tc>
          <w:tcPr>
            <w:tcW w:w="3612" w:type="dxa"/>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Changes in risk factors trends in coronary surgery over the past decade - a single-center validation / SRPSKI ARHIV ZA CELOKUPNO LEKARSTVO / 2022 / 10.2298/SARH220212086M</w:t>
            </w:r>
          </w:p>
        </w:tc>
        <w:tc>
          <w:tcPr>
            <w:tcW w:w="1333" w:type="dxa"/>
            <w:gridSpan w:val="2"/>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M23</w:t>
            </w:r>
          </w:p>
        </w:tc>
      </w:tr>
      <w:tr w:rsidR="00371C58" w:rsidRPr="001B38A7" w:rsidTr="00797ED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9" w:type="dxa"/>
          <w:jc w:val="center"/>
        </w:trPr>
        <w:tc>
          <w:tcPr>
            <w:tcW w:w="492" w:type="dxa"/>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33.</w:t>
            </w:r>
          </w:p>
        </w:tc>
        <w:tc>
          <w:tcPr>
            <w:tcW w:w="3551" w:type="dxa"/>
            <w:gridSpan w:val="2"/>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Vladetić, Srđan || Tucaković, Saša</w:t>
            </w:r>
          </w:p>
        </w:tc>
        <w:tc>
          <w:tcPr>
            <w:tcW w:w="3612" w:type="dxa"/>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 xml:space="preserve">Acquiring thins taken in war in the Roman Law - Occupation vs. the discretionary powers of the military commander (English language) / Ius Romanum / 2022 / </w:t>
            </w:r>
          </w:p>
        </w:tc>
        <w:tc>
          <w:tcPr>
            <w:tcW w:w="1333" w:type="dxa"/>
            <w:gridSpan w:val="2"/>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M23</w:t>
            </w:r>
          </w:p>
        </w:tc>
      </w:tr>
      <w:tr w:rsidR="00371C58" w:rsidRPr="001B38A7" w:rsidTr="00797ED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9" w:type="dxa"/>
          <w:jc w:val="center"/>
        </w:trPr>
        <w:tc>
          <w:tcPr>
            <w:tcW w:w="492" w:type="dxa"/>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34.</w:t>
            </w:r>
          </w:p>
        </w:tc>
        <w:tc>
          <w:tcPr>
            <w:tcW w:w="3551" w:type="dxa"/>
            <w:gridSpan w:val="2"/>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Чворовић, Зоран</w:t>
            </w:r>
          </w:p>
        </w:tc>
        <w:tc>
          <w:tcPr>
            <w:tcW w:w="3612" w:type="dxa"/>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Кривичноправна заштита жене у руском средњовековном праву/</w:t>
            </w:r>
            <w:r w:rsidRPr="001B38A7">
              <w:rPr>
                <w:rFonts w:ascii="Times New Roman" w:hAnsi="Times New Roman"/>
                <w:color w:val="000000" w:themeColor="text1"/>
                <w:sz w:val="20"/>
                <w:szCs w:val="20"/>
                <w:lang w:val="sr-Cyrl-BA"/>
              </w:rPr>
              <w:t xml:space="preserve"> Црквене студије</w:t>
            </w:r>
            <w:r w:rsidRPr="001B38A7">
              <w:rPr>
                <w:rFonts w:ascii="Times New Roman" w:hAnsi="Times New Roman"/>
                <w:color w:val="000000" w:themeColor="text1"/>
                <w:sz w:val="20"/>
                <w:szCs w:val="20"/>
              </w:rPr>
              <w:t xml:space="preserve"> 2022 / 10.18485/ccs_cs.2022.19.19. </w:t>
            </w:r>
          </w:p>
        </w:tc>
        <w:tc>
          <w:tcPr>
            <w:tcW w:w="1333" w:type="dxa"/>
            <w:gridSpan w:val="2"/>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M23</w:t>
            </w:r>
          </w:p>
        </w:tc>
      </w:tr>
      <w:tr w:rsidR="00371C58" w:rsidRPr="001B38A7" w:rsidTr="00797ED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9" w:type="dxa"/>
          <w:jc w:val="center"/>
        </w:trPr>
        <w:tc>
          <w:tcPr>
            <w:tcW w:w="492" w:type="dxa"/>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35.</w:t>
            </w:r>
          </w:p>
        </w:tc>
        <w:tc>
          <w:tcPr>
            <w:tcW w:w="3551" w:type="dxa"/>
            <w:gridSpan w:val="2"/>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Vuković, Zoran</w:t>
            </w:r>
          </w:p>
        </w:tc>
        <w:tc>
          <w:tcPr>
            <w:tcW w:w="3612" w:type="dxa"/>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 xml:space="preserve">The Legal Significance of the Application of the European Union Competition Law to Sports Rules / </w:t>
            </w:r>
            <w:r w:rsidRPr="001B38A7">
              <w:rPr>
                <w:rFonts w:ascii="Times New Roman" w:hAnsi="Times New Roman"/>
                <w:color w:val="000000" w:themeColor="text1"/>
                <w:sz w:val="20"/>
                <w:szCs w:val="20"/>
                <w:lang w:val="sr-Cyrl-BA"/>
              </w:rPr>
              <w:t>Теме</w:t>
            </w:r>
            <w:r w:rsidRPr="001B38A7">
              <w:rPr>
                <w:rFonts w:ascii="Times New Roman" w:hAnsi="Times New Roman"/>
                <w:color w:val="000000" w:themeColor="text1"/>
                <w:sz w:val="20"/>
                <w:szCs w:val="20"/>
              </w:rPr>
              <w:t xml:space="preserve"> / 2023 / 10.22190/TEME230503046V</w:t>
            </w:r>
          </w:p>
        </w:tc>
        <w:tc>
          <w:tcPr>
            <w:tcW w:w="1333" w:type="dxa"/>
            <w:gridSpan w:val="2"/>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M23</w:t>
            </w:r>
          </w:p>
        </w:tc>
      </w:tr>
      <w:tr w:rsidR="00371C58" w:rsidRPr="001B38A7" w:rsidTr="00797ED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9" w:type="dxa"/>
          <w:jc w:val="center"/>
        </w:trPr>
        <w:tc>
          <w:tcPr>
            <w:tcW w:w="492" w:type="dxa"/>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36.</w:t>
            </w:r>
          </w:p>
        </w:tc>
        <w:tc>
          <w:tcPr>
            <w:tcW w:w="3551" w:type="dxa"/>
            <w:gridSpan w:val="2"/>
            <w:vAlign w:val="center"/>
          </w:tcPr>
          <w:p w:rsidR="00371C58" w:rsidRPr="001B38A7" w:rsidRDefault="00371C58" w:rsidP="0014707B">
            <w:pPr>
              <w:spacing w:after="0" w:line="240" w:lineRule="auto"/>
              <w:rPr>
                <w:rFonts w:ascii="Times New Roman" w:hAnsi="Times New Roman"/>
                <w:color w:val="000000" w:themeColor="text1"/>
                <w:sz w:val="20"/>
                <w:szCs w:val="20"/>
                <w:lang w:val="sr-Cyrl-BA"/>
              </w:rPr>
            </w:pPr>
            <w:r w:rsidRPr="001B38A7">
              <w:rPr>
                <w:rFonts w:ascii="Times New Roman" w:hAnsi="Times New Roman"/>
                <w:color w:val="000000" w:themeColor="text1"/>
                <w:sz w:val="20"/>
                <w:szCs w:val="20"/>
              </w:rPr>
              <w:t>Ranđelović, Višnja || Šebek, Vladimir</w:t>
            </w:r>
            <w:r w:rsidRPr="001B38A7">
              <w:rPr>
                <w:rFonts w:ascii="Times New Roman" w:hAnsi="Times New Roman"/>
                <w:color w:val="000000" w:themeColor="text1"/>
                <w:sz w:val="20"/>
                <w:szCs w:val="20"/>
                <w:lang w:val="sr-Cyrl-BA"/>
              </w:rPr>
              <w:t xml:space="preserve"> </w:t>
            </w:r>
            <w:r w:rsidRPr="001B38A7">
              <w:rPr>
                <w:rFonts w:ascii="Times New Roman" w:hAnsi="Times New Roman"/>
                <w:color w:val="000000" w:themeColor="text1"/>
                <w:sz w:val="20"/>
                <w:szCs w:val="20"/>
                <w:lang w:val="sr-Latn-RS"/>
              </w:rPr>
              <w:t xml:space="preserve"> </w:t>
            </w:r>
            <w:r w:rsidRPr="001B38A7">
              <w:rPr>
                <w:rFonts w:ascii="Times New Roman" w:hAnsi="Times New Roman"/>
                <w:color w:val="000000" w:themeColor="text1"/>
                <w:sz w:val="20"/>
                <w:szCs w:val="20"/>
              </w:rPr>
              <w:t>|| Soković, Snežana</w:t>
            </w:r>
            <w:r w:rsidRPr="001B38A7">
              <w:rPr>
                <w:rFonts w:ascii="Times New Roman" w:hAnsi="Times New Roman"/>
                <w:color w:val="000000" w:themeColor="text1"/>
                <w:sz w:val="20"/>
                <w:szCs w:val="20"/>
                <w:lang w:val="sr-Cyrl-BA"/>
              </w:rPr>
              <w:t xml:space="preserve"> </w:t>
            </w:r>
            <w:r w:rsidRPr="001B38A7">
              <w:rPr>
                <w:rFonts w:ascii="Times New Roman" w:hAnsi="Times New Roman"/>
                <w:color w:val="000000" w:themeColor="text1"/>
                <w:sz w:val="20"/>
                <w:szCs w:val="20"/>
              </w:rPr>
              <w:t>|| Janjić, Vladimir</w:t>
            </w:r>
            <w:r w:rsidRPr="001B38A7">
              <w:rPr>
                <w:rFonts w:ascii="Times New Roman" w:hAnsi="Times New Roman"/>
                <w:color w:val="000000" w:themeColor="text1"/>
                <w:sz w:val="20"/>
                <w:szCs w:val="20"/>
                <w:lang w:val="sr-Cyrl-BA"/>
              </w:rPr>
              <w:t xml:space="preserve"> </w:t>
            </w:r>
          </w:p>
        </w:tc>
        <w:tc>
          <w:tcPr>
            <w:tcW w:w="3612" w:type="dxa"/>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Nasilje u porodici tokom pandemije virusa COVID-19 na teritoriji Kragujevca - Pandemija unutar pandemije?||Domestic violence during the COVID-19 pandemic in the territory of Kragujevac: A pandemic within pandemic? / Temida / 2023 / 10.2298/TEM2301025R</w:t>
            </w:r>
          </w:p>
        </w:tc>
        <w:tc>
          <w:tcPr>
            <w:tcW w:w="1333" w:type="dxa"/>
            <w:gridSpan w:val="2"/>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M23</w:t>
            </w:r>
          </w:p>
        </w:tc>
      </w:tr>
      <w:tr w:rsidR="00371C58" w:rsidRPr="001B38A7" w:rsidTr="00797ED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9" w:type="dxa"/>
          <w:jc w:val="center"/>
        </w:trPr>
        <w:tc>
          <w:tcPr>
            <w:tcW w:w="492" w:type="dxa"/>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37.</w:t>
            </w:r>
          </w:p>
        </w:tc>
        <w:tc>
          <w:tcPr>
            <w:tcW w:w="3551" w:type="dxa"/>
            <w:gridSpan w:val="2"/>
            <w:vAlign w:val="center"/>
          </w:tcPr>
          <w:p w:rsidR="00371C58" w:rsidRPr="001B38A7" w:rsidRDefault="00371C58" w:rsidP="0014707B">
            <w:pPr>
              <w:spacing w:after="0" w:line="240" w:lineRule="auto"/>
              <w:rPr>
                <w:rFonts w:ascii="Times New Roman" w:hAnsi="Times New Roman"/>
                <w:color w:val="000000" w:themeColor="text1"/>
                <w:sz w:val="20"/>
                <w:szCs w:val="20"/>
                <w:lang w:val="sr-Cyrl-BA"/>
              </w:rPr>
            </w:pPr>
            <w:r w:rsidRPr="001B38A7">
              <w:rPr>
                <w:rFonts w:ascii="Times New Roman" w:hAnsi="Times New Roman"/>
                <w:color w:val="000000" w:themeColor="text1"/>
                <w:sz w:val="20"/>
                <w:szCs w:val="20"/>
              </w:rPr>
              <w:t>Vučković, Jelena</w:t>
            </w:r>
            <w:r w:rsidRPr="001B38A7">
              <w:rPr>
                <w:rFonts w:ascii="Times New Roman" w:hAnsi="Times New Roman"/>
                <w:color w:val="000000" w:themeColor="text1"/>
                <w:sz w:val="20"/>
                <w:szCs w:val="20"/>
                <w:lang w:val="sr-Cyrl-BA"/>
              </w:rPr>
              <w:t xml:space="preserve"> </w:t>
            </w:r>
            <w:r w:rsidRPr="001B38A7">
              <w:rPr>
                <w:rFonts w:ascii="Times New Roman" w:hAnsi="Times New Roman"/>
                <w:color w:val="000000" w:themeColor="text1"/>
                <w:sz w:val="20"/>
                <w:szCs w:val="20"/>
              </w:rPr>
              <w:t>|| Lučić, Sonja</w:t>
            </w:r>
            <w:r w:rsidRPr="001B38A7">
              <w:rPr>
                <w:rFonts w:ascii="Times New Roman" w:hAnsi="Times New Roman"/>
                <w:color w:val="000000" w:themeColor="text1"/>
                <w:sz w:val="20"/>
                <w:szCs w:val="20"/>
                <w:lang w:val="sr-Cyrl-BA"/>
              </w:rPr>
              <w:t xml:space="preserve"> </w:t>
            </w:r>
          </w:p>
        </w:tc>
        <w:tc>
          <w:tcPr>
            <w:tcW w:w="3612" w:type="dxa"/>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 xml:space="preserve">Hate speech and social media /  </w:t>
            </w:r>
            <w:r w:rsidRPr="001B38A7">
              <w:rPr>
                <w:rFonts w:ascii="Times New Roman" w:hAnsi="Times New Roman"/>
                <w:color w:val="000000" w:themeColor="text1"/>
                <w:sz w:val="20"/>
                <w:szCs w:val="20"/>
                <w:lang w:val="sr-Cyrl-BA"/>
              </w:rPr>
              <w:t xml:space="preserve">Теме </w:t>
            </w:r>
            <w:r w:rsidRPr="001B38A7">
              <w:rPr>
                <w:rFonts w:ascii="Times New Roman" w:hAnsi="Times New Roman"/>
                <w:color w:val="000000" w:themeColor="text1"/>
                <w:sz w:val="20"/>
                <w:szCs w:val="20"/>
              </w:rPr>
              <w:t>2023 / 10.22190/TEME221006012V</w:t>
            </w:r>
          </w:p>
        </w:tc>
        <w:tc>
          <w:tcPr>
            <w:tcW w:w="1333" w:type="dxa"/>
            <w:gridSpan w:val="2"/>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M23</w:t>
            </w:r>
          </w:p>
        </w:tc>
      </w:tr>
      <w:tr w:rsidR="00371C58" w:rsidRPr="001B38A7" w:rsidTr="00797ED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9" w:type="dxa"/>
          <w:jc w:val="center"/>
        </w:trPr>
        <w:tc>
          <w:tcPr>
            <w:tcW w:w="492" w:type="dxa"/>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38.</w:t>
            </w:r>
          </w:p>
        </w:tc>
        <w:tc>
          <w:tcPr>
            <w:tcW w:w="3551" w:type="dxa"/>
            <w:gridSpan w:val="2"/>
            <w:vAlign w:val="center"/>
          </w:tcPr>
          <w:p w:rsidR="00371C58" w:rsidRPr="001B38A7" w:rsidRDefault="00371C58" w:rsidP="0014707B">
            <w:pPr>
              <w:spacing w:after="0" w:line="240" w:lineRule="auto"/>
              <w:rPr>
                <w:rFonts w:ascii="Times New Roman" w:hAnsi="Times New Roman"/>
                <w:color w:val="000000" w:themeColor="text1"/>
                <w:sz w:val="20"/>
                <w:szCs w:val="20"/>
                <w:lang w:val="sr-Cyrl-BA"/>
              </w:rPr>
            </w:pPr>
            <w:r w:rsidRPr="001B38A7">
              <w:rPr>
                <w:rFonts w:ascii="Times New Roman" w:hAnsi="Times New Roman"/>
                <w:color w:val="000000" w:themeColor="text1"/>
                <w:sz w:val="20"/>
                <w:szCs w:val="20"/>
              </w:rPr>
              <w:t>Ивковић, Никола</w:t>
            </w:r>
            <w:r w:rsidRPr="001B38A7">
              <w:rPr>
                <w:rFonts w:ascii="Times New Roman" w:hAnsi="Times New Roman"/>
                <w:color w:val="000000" w:themeColor="text1"/>
                <w:sz w:val="20"/>
                <w:szCs w:val="20"/>
                <w:lang w:val="sr-Cyrl-BA"/>
              </w:rPr>
              <w:t xml:space="preserve"> </w:t>
            </w:r>
            <w:r w:rsidRPr="001B38A7">
              <w:rPr>
                <w:rFonts w:ascii="Times New Roman" w:hAnsi="Times New Roman"/>
                <w:color w:val="000000" w:themeColor="text1"/>
                <w:sz w:val="20"/>
                <w:szCs w:val="20"/>
              </w:rPr>
              <w:t>|| Максимовић, Небојиша</w:t>
            </w:r>
            <w:r w:rsidRPr="001B38A7">
              <w:rPr>
                <w:rFonts w:ascii="Times New Roman" w:hAnsi="Times New Roman"/>
                <w:color w:val="000000" w:themeColor="text1"/>
                <w:sz w:val="20"/>
                <w:szCs w:val="20"/>
                <w:lang w:val="sr-Cyrl-BA"/>
              </w:rPr>
              <w:t xml:space="preserve"> </w:t>
            </w:r>
          </w:p>
        </w:tc>
        <w:tc>
          <w:tcPr>
            <w:tcW w:w="3612" w:type="dxa"/>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Историјски развој образовања и науке у Србији с краја ХVIII и прве половине ХIХ века/ Зборник радова Филозофског факултета</w:t>
            </w:r>
            <w:r w:rsidRPr="001B38A7">
              <w:rPr>
                <w:rFonts w:ascii="Times New Roman" w:hAnsi="Times New Roman"/>
                <w:color w:val="000000" w:themeColor="text1"/>
                <w:sz w:val="20"/>
                <w:szCs w:val="20"/>
                <w:lang w:val="sr-Cyrl-BA"/>
              </w:rPr>
              <w:t xml:space="preserve"> </w:t>
            </w:r>
            <w:r w:rsidRPr="001B38A7">
              <w:rPr>
                <w:rFonts w:ascii="Times New Roman" w:hAnsi="Times New Roman"/>
                <w:color w:val="000000" w:themeColor="text1"/>
                <w:sz w:val="20"/>
                <w:szCs w:val="20"/>
              </w:rPr>
              <w:t>2023 / 10.5937/zrffp53-44613</w:t>
            </w:r>
          </w:p>
        </w:tc>
        <w:tc>
          <w:tcPr>
            <w:tcW w:w="1333" w:type="dxa"/>
            <w:gridSpan w:val="2"/>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M23</w:t>
            </w:r>
          </w:p>
        </w:tc>
      </w:tr>
      <w:tr w:rsidR="00371C58" w:rsidRPr="001B38A7" w:rsidTr="00797ED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9" w:type="dxa"/>
          <w:jc w:val="center"/>
        </w:trPr>
        <w:tc>
          <w:tcPr>
            <w:tcW w:w="492" w:type="dxa"/>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39.</w:t>
            </w:r>
          </w:p>
        </w:tc>
        <w:tc>
          <w:tcPr>
            <w:tcW w:w="3551" w:type="dxa"/>
            <w:gridSpan w:val="2"/>
            <w:vAlign w:val="center"/>
          </w:tcPr>
          <w:p w:rsidR="00371C58" w:rsidRPr="001B38A7" w:rsidRDefault="00371C58" w:rsidP="0014707B">
            <w:pPr>
              <w:spacing w:after="0" w:line="240" w:lineRule="auto"/>
              <w:rPr>
                <w:rFonts w:ascii="Times New Roman" w:hAnsi="Times New Roman"/>
                <w:color w:val="000000" w:themeColor="text1"/>
                <w:sz w:val="20"/>
                <w:szCs w:val="20"/>
                <w:lang w:val="sr-Cyrl-BA"/>
              </w:rPr>
            </w:pPr>
            <w:r w:rsidRPr="001B38A7">
              <w:rPr>
                <w:rFonts w:ascii="Times New Roman" w:hAnsi="Times New Roman"/>
                <w:color w:val="000000" w:themeColor="text1"/>
                <w:sz w:val="20"/>
                <w:szCs w:val="20"/>
              </w:rPr>
              <w:t>Dabić, Sandra</w:t>
            </w:r>
            <w:r w:rsidRPr="001B38A7">
              <w:rPr>
                <w:rFonts w:ascii="Times New Roman" w:hAnsi="Times New Roman"/>
                <w:color w:val="000000" w:themeColor="text1"/>
                <w:sz w:val="20"/>
                <w:szCs w:val="20"/>
                <w:lang w:val="sr-Cyrl-BA"/>
              </w:rPr>
              <w:t xml:space="preserve"> </w:t>
            </w:r>
            <w:r w:rsidRPr="001B38A7">
              <w:rPr>
                <w:rFonts w:ascii="Times New Roman" w:hAnsi="Times New Roman"/>
                <w:color w:val="000000" w:themeColor="text1"/>
                <w:sz w:val="20"/>
                <w:szCs w:val="20"/>
              </w:rPr>
              <w:t>|| Urdarević, Bojan || Radulović, Zoran</w:t>
            </w:r>
            <w:r w:rsidRPr="001B38A7">
              <w:rPr>
                <w:rFonts w:ascii="Times New Roman" w:hAnsi="Times New Roman"/>
                <w:color w:val="000000" w:themeColor="text1"/>
                <w:sz w:val="20"/>
                <w:szCs w:val="20"/>
                <w:lang w:val="sr-Cyrl-BA"/>
              </w:rPr>
              <w:t xml:space="preserve"> </w:t>
            </w:r>
          </w:p>
        </w:tc>
        <w:tc>
          <w:tcPr>
            <w:tcW w:w="3612" w:type="dxa"/>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 xml:space="preserve">Critical analysis of the manners of establishment and extension of employment relationships of employees in higher education of the Republic of </w:t>
            </w:r>
            <w:r w:rsidRPr="001B38A7">
              <w:rPr>
                <w:rFonts w:ascii="Times New Roman" w:hAnsi="Times New Roman"/>
                <w:color w:val="000000" w:themeColor="text1"/>
                <w:sz w:val="20"/>
                <w:szCs w:val="20"/>
              </w:rPr>
              <w:lastRenderedPageBreak/>
              <w:t>Serbia / International review / 2023 / 10.5937/interv2304048D</w:t>
            </w:r>
          </w:p>
        </w:tc>
        <w:tc>
          <w:tcPr>
            <w:tcW w:w="1333" w:type="dxa"/>
            <w:gridSpan w:val="2"/>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lastRenderedPageBreak/>
              <w:t>M23</w:t>
            </w:r>
          </w:p>
        </w:tc>
      </w:tr>
      <w:tr w:rsidR="00371C58" w:rsidRPr="001B38A7" w:rsidTr="00797ED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9" w:type="dxa"/>
          <w:jc w:val="center"/>
        </w:trPr>
        <w:tc>
          <w:tcPr>
            <w:tcW w:w="492" w:type="dxa"/>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40.</w:t>
            </w:r>
          </w:p>
        </w:tc>
        <w:tc>
          <w:tcPr>
            <w:tcW w:w="3551" w:type="dxa"/>
            <w:gridSpan w:val="2"/>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Ћоровић, Емир || Ганић, Сенад || Турањанин, Вељко</w:t>
            </w:r>
          </w:p>
        </w:tc>
        <w:tc>
          <w:tcPr>
            <w:tcW w:w="3612" w:type="dxa"/>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 xml:space="preserve">Кривичноправни оквир за сузбијање допинга у спорту у Србији||The criminal law framework for combating doping in sports in Serbia /  </w:t>
            </w:r>
            <w:r w:rsidRPr="001B38A7">
              <w:rPr>
                <w:rFonts w:ascii="Times New Roman" w:hAnsi="Times New Roman"/>
                <w:color w:val="000000" w:themeColor="text1"/>
                <w:sz w:val="20"/>
                <w:szCs w:val="20"/>
                <w:lang w:val="sr-Cyrl-BA"/>
              </w:rPr>
              <w:t>Теме</w:t>
            </w:r>
            <w:r w:rsidRPr="001B38A7">
              <w:rPr>
                <w:rFonts w:ascii="Times New Roman" w:hAnsi="Times New Roman"/>
                <w:color w:val="000000" w:themeColor="text1"/>
                <w:sz w:val="20"/>
                <w:szCs w:val="20"/>
              </w:rPr>
              <w:t xml:space="preserve"> / 2023 / 10.22190/teme230502040C</w:t>
            </w:r>
          </w:p>
        </w:tc>
        <w:tc>
          <w:tcPr>
            <w:tcW w:w="1333" w:type="dxa"/>
            <w:gridSpan w:val="2"/>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M23</w:t>
            </w:r>
          </w:p>
        </w:tc>
      </w:tr>
      <w:tr w:rsidR="00371C58" w:rsidRPr="001B38A7" w:rsidTr="00797ED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9" w:type="dxa"/>
          <w:jc w:val="center"/>
        </w:trPr>
        <w:tc>
          <w:tcPr>
            <w:tcW w:w="492" w:type="dxa"/>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41.</w:t>
            </w:r>
          </w:p>
        </w:tc>
        <w:tc>
          <w:tcPr>
            <w:tcW w:w="3551" w:type="dxa"/>
            <w:gridSpan w:val="2"/>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Спалевић, Жаклина || Палевић, Милан</w:t>
            </w:r>
          </w:p>
        </w:tc>
        <w:tc>
          <w:tcPr>
            <w:tcW w:w="3612" w:type="dxa"/>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Еволутивни развој и међународноправна регулатива плаћеништва / Зборник радова Филозофског факултета</w:t>
            </w:r>
            <w:r w:rsidRPr="001B38A7">
              <w:rPr>
                <w:rFonts w:ascii="Times New Roman" w:hAnsi="Times New Roman"/>
                <w:color w:val="000000" w:themeColor="text1"/>
                <w:sz w:val="20"/>
                <w:szCs w:val="20"/>
                <w:lang w:val="sr-Cyrl-BA"/>
              </w:rPr>
              <w:t xml:space="preserve"> </w:t>
            </w:r>
            <w:r w:rsidRPr="001B38A7">
              <w:rPr>
                <w:rFonts w:ascii="Times New Roman" w:hAnsi="Times New Roman"/>
                <w:color w:val="000000" w:themeColor="text1"/>
                <w:sz w:val="20"/>
                <w:szCs w:val="20"/>
              </w:rPr>
              <w:t>2024 / 10.5937/zrffp54-48163</w:t>
            </w:r>
          </w:p>
        </w:tc>
        <w:tc>
          <w:tcPr>
            <w:tcW w:w="1333" w:type="dxa"/>
            <w:gridSpan w:val="2"/>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M23</w:t>
            </w:r>
          </w:p>
        </w:tc>
      </w:tr>
      <w:tr w:rsidR="00371C58" w:rsidRPr="001B38A7" w:rsidTr="00797ED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9" w:type="dxa"/>
          <w:jc w:val="center"/>
        </w:trPr>
        <w:tc>
          <w:tcPr>
            <w:tcW w:w="492" w:type="dxa"/>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42.</w:t>
            </w:r>
          </w:p>
        </w:tc>
        <w:tc>
          <w:tcPr>
            <w:tcW w:w="3551" w:type="dxa"/>
            <w:gridSpan w:val="2"/>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Vučković, Jelena || Kovačević, Anika</w:t>
            </w:r>
          </w:p>
        </w:tc>
        <w:tc>
          <w:tcPr>
            <w:tcW w:w="3612" w:type="dxa"/>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Institut interpelacije u parlamentarnom pravu Francuske / Strani pravni život||Institut za uporedno pravo. ser. D / 2022 / 10.56461/SZP_22303KJ</w:t>
            </w:r>
          </w:p>
        </w:tc>
        <w:tc>
          <w:tcPr>
            <w:tcW w:w="1333" w:type="dxa"/>
            <w:gridSpan w:val="2"/>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M24</w:t>
            </w:r>
          </w:p>
        </w:tc>
      </w:tr>
      <w:tr w:rsidR="00371C58" w:rsidRPr="001B38A7" w:rsidTr="00797ED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9" w:type="dxa"/>
          <w:jc w:val="center"/>
        </w:trPr>
        <w:tc>
          <w:tcPr>
            <w:tcW w:w="492" w:type="dxa"/>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43.</w:t>
            </w:r>
          </w:p>
        </w:tc>
        <w:tc>
          <w:tcPr>
            <w:tcW w:w="3551" w:type="dxa"/>
            <w:gridSpan w:val="2"/>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Ranđelović, Višnja || Spasić, Jelena Lj</w:t>
            </w:r>
          </w:p>
        </w:tc>
        <w:tc>
          <w:tcPr>
            <w:tcW w:w="3612" w:type="dxa"/>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Krivi?no delo uvrede: zakonska regulativa i jezi?ka analiza uvrede u sudskim presudama / Communication and Media / 2022 / 10.5937/cm17-36851</w:t>
            </w:r>
          </w:p>
        </w:tc>
        <w:tc>
          <w:tcPr>
            <w:tcW w:w="1333" w:type="dxa"/>
            <w:gridSpan w:val="2"/>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M24</w:t>
            </w:r>
          </w:p>
        </w:tc>
      </w:tr>
      <w:tr w:rsidR="00371C58" w:rsidRPr="001B38A7" w:rsidTr="00797ED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9" w:type="dxa"/>
          <w:jc w:val="center"/>
        </w:trPr>
        <w:tc>
          <w:tcPr>
            <w:tcW w:w="492" w:type="dxa"/>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44.</w:t>
            </w:r>
          </w:p>
        </w:tc>
        <w:tc>
          <w:tcPr>
            <w:tcW w:w="3551" w:type="dxa"/>
            <w:gridSpan w:val="2"/>
            <w:vAlign w:val="center"/>
          </w:tcPr>
          <w:p w:rsidR="00371C58" w:rsidRPr="001B38A7" w:rsidRDefault="00371C58" w:rsidP="0014707B">
            <w:pPr>
              <w:spacing w:after="0" w:line="240" w:lineRule="auto"/>
              <w:rPr>
                <w:rFonts w:ascii="Times New Roman" w:hAnsi="Times New Roman"/>
                <w:color w:val="000000" w:themeColor="text1"/>
                <w:sz w:val="20"/>
                <w:szCs w:val="20"/>
                <w:lang w:val="sr-Cyrl-BA"/>
              </w:rPr>
            </w:pPr>
            <w:r w:rsidRPr="001B38A7">
              <w:rPr>
                <w:rFonts w:ascii="Times New Roman" w:hAnsi="Times New Roman"/>
                <w:color w:val="000000" w:themeColor="text1"/>
                <w:sz w:val="20"/>
                <w:szCs w:val="20"/>
              </w:rPr>
              <w:t>Палачковић, Душица</w:t>
            </w:r>
            <w:r w:rsidRPr="001B38A7">
              <w:rPr>
                <w:rFonts w:ascii="Times New Roman" w:hAnsi="Times New Roman"/>
                <w:color w:val="000000" w:themeColor="text1"/>
                <w:sz w:val="20"/>
                <w:szCs w:val="20"/>
                <w:lang w:val="sr-Cyrl-BA"/>
              </w:rPr>
              <w:t xml:space="preserve"> </w:t>
            </w:r>
            <w:r w:rsidRPr="001B38A7">
              <w:rPr>
                <w:rFonts w:ascii="Times New Roman" w:hAnsi="Times New Roman"/>
                <w:color w:val="000000" w:themeColor="text1"/>
                <w:sz w:val="20"/>
                <w:szCs w:val="20"/>
              </w:rPr>
              <w:t>|| Ћорац, Санда</w:t>
            </w:r>
          </w:p>
        </w:tc>
        <w:tc>
          <w:tcPr>
            <w:tcW w:w="3612" w:type="dxa"/>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Несагласност родитеља о промени пребивалишта детета – процесноправне дилеме и могућа решења/ Анали Правног факултета у Београду</w:t>
            </w:r>
            <w:r w:rsidRPr="001B38A7">
              <w:rPr>
                <w:rFonts w:ascii="Times New Roman" w:hAnsi="Times New Roman"/>
                <w:color w:val="000000" w:themeColor="text1"/>
                <w:sz w:val="20"/>
                <w:szCs w:val="20"/>
                <w:lang w:val="sr-Cyrl-BA"/>
              </w:rPr>
              <w:t xml:space="preserve"> </w:t>
            </w:r>
            <w:r w:rsidRPr="001B38A7">
              <w:rPr>
                <w:rFonts w:ascii="Times New Roman" w:hAnsi="Times New Roman"/>
                <w:color w:val="000000" w:themeColor="text1"/>
                <w:sz w:val="20"/>
                <w:szCs w:val="20"/>
              </w:rPr>
              <w:t>2022 / 10.51204/Anali_PFBU_22304A</w:t>
            </w:r>
          </w:p>
        </w:tc>
        <w:tc>
          <w:tcPr>
            <w:tcW w:w="1333" w:type="dxa"/>
            <w:gridSpan w:val="2"/>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M24</w:t>
            </w:r>
          </w:p>
        </w:tc>
      </w:tr>
      <w:tr w:rsidR="00371C58" w:rsidRPr="001B38A7" w:rsidTr="00797ED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9" w:type="dxa"/>
          <w:jc w:val="center"/>
        </w:trPr>
        <w:tc>
          <w:tcPr>
            <w:tcW w:w="492" w:type="dxa"/>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45.</w:t>
            </w:r>
          </w:p>
        </w:tc>
        <w:tc>
          <w:tcPr>
            <w:tcW w:w="3551" w:type="dxa"/>
            <w:gridSpan w:val="2"/>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Reljanović, Mario || Misailović, Jovana</w:t>
            </w:r>
          </w:p>
        </w:tc>
        <w:tc>
          <w:tcPr>
            <w:tcW w:w="3612" w:type="dxa"/>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Sigurnost zaposlenja kao indikator dostojanstvenog rada? normativna rešenja država u regionu / Strani pravni život/ 2022 / 10.56461/SPZ_22306KJ</w:t>
            </w:r>
          </w:p>
        </w:tc>
        <w:tc>
          <w:tcPr>
            <w:tcW w:w="1333" w:type="dxa"/>
            <w:gridSpan w:val="2"/>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M24</w:t>
            </w:r>
          </w:p>
        </w:tc>
      </w:tr>
      <w:tr w:rsidR="00371C58" w:rsidRPr="001B38A7" w:rsidTr="00797ED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9" w:type="dxa"/>
          <w:jc w:val="center"/>
        </w:trPr>
        <w:tc>
          <w:tcPr>
            <w:tcW w:w="492" w:type="dxa"/>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46.</w:t>
            </w:r>
          </w:p>
        </w:tc>
        <w:tc>
          <w:tcPr>
            <w:tcW w:w="3551" w:type="dxa"/>
            <w:gridSpan w:val="2"/>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Knežević Bojović, Ana || Misailović, Jovana</w:t>
            </w:r>
          </w:p>
        </w:tc>
        <w:tc>
          <w:tcPr>
            <w:tcW w:w="3612" w:type="dxa"/>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Judges’ associations and trade unions – international standards and selected national practices/ Strani pravni Život / 2022 / 10.56461/SPZ_22403KJ</w:t>
            </w:r>
          </w:p>
        </w:tc>
        <w:tc>
          <w:tcPr>
            <w:tcW w:w="1333" w:type="dxa"/>
            <w:gridSpan w:val="2"/>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M24</w:t>
            </w:r>
          </w:p>
        </w:tc>
      </w:tr>
      <w:tr w:rsidR="00371C58" w:rsidRPr="001B38A7" w:rsidTr="00797ED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9" w:type="dxa"/>
          <w:jc w:val="center"/>
        </w:trPr>
        <w:tc>
          <w:tcPr>
            <w:tcW w:w="492" w:type="dxa"/>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47.</w:t>
            </w:r>
          </w:p>
        </w:tc>
        <w:tc>
          <w:tcPr>
            <w:tcW w:w="3551" w:type="dxa"/>
            <w:gridSpan w:val="2"/>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Павловић, Мина</w:t>
            </w:r>
          </w:p>
        </w:tc>
        <w:tc>
          <w:tcPr>
            <w:tcW w:w="3612" w:type="dxa"/>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Истополне заједнице живота у светлу примене Хашког протокола о меродавном праву за обавезе издржавања из 2007. године/ Анали Правног факултета у Београду</w:t>
            </w:r>
            <w:r w:rsidRPr="001B38A7">
              <w:rPr>
                <w:rFonts w:ascii="Times New Roman" w:hAnsi="Times New Roman"/>
                <w:color w:val="000000" w:themeColor="text1"/>
                <w:sz w:val="20"/>
                <w:szCs w:val="20"/>
                <w:lang w:val="sr-Cyrl-BA"/>
              </w:rPr>
              <w:t xml:space="preserve"> </w:t>
            </w:r>
            <w:r w:rsidRPr="001B38A7">
              <w:rPr>
                <w:rFonts w:ascii="Times New Roman" w:hAnsi="Times New Roman"/>
                <w:color w:val="000000" w:themeColor="text1"/>
                <w:sz w:val="20"/>
                <w:szCs w:val="20"/>
              </w:rPr>
              <w:t>2022 / 10.51204/Anali_PFBU_22306A</w:t>
            </w:r>
          </w:p>
        </w:tc>
        <w:tc>
          <w:tcPr>
            <w:tcW w:w="1333" w:type="dxa"/>
            <w:gridSpan w:val="2"/>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M24</w:t>
            </w:r>
          </w:p>
        </w:tc>
      </w:tr>
      <w:tr w:rsidR="00371C58" w:rsidRPr="001B38A7" w:rsidTr="00797ED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9" w:type="dxa"/>
          <w:jc w:val="center"/>
        </w:trPr>
        <w:tc>
          <w:tcPr>
            <w:tcW w:w="492" w:type="dxa"/>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48.</w:t>
            </w:r>
          </w:p>
        </w:tc>
        <w:tc>
          <w:tcPr>
            <w:tcW w:w="3551" w:type="dxa"/>
            <w:gridSpan w:val="2"/>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Banović, Božidar || Turanjanin, Veljko</w:t>
            </w:r>
          </w:p>
        </w:tc>
        <w:tc>
          <w:tcPr>
            <w:tcW w:w="3612" w:type="dxa"/>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Nasilje na sportskim priredbama - Analiza stavova studenata / Kultura polisa / 2022 / 10.51738/Kpolisa2022.19.2p.244bt</w:t>
            </w:r>
          </w:p>
        </w:tc>
        <w:tc>
          <w:tcPr>
            <w:tcW w:w="1333" w:type="dxa"/>
            <w:gridSpan w:val="2"/>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M24</w:t>
            </w:r>
          </w:p>
        </w:tc>
      </w:tr>
      <w:tr w:rsidR="00371C58" w:rsidRPr="001B38A7" w:rsidTr="00797ED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9" w:type="dxa"/>
          <w:jc w:val="center"/>
        </w:trPr>
        <w:tc>
          <w:tcPr>
            <w:tcW w:w="492" w:type="dxa"/>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49.</w:t>
            </w:r>
          </w:p>
        </w:tc>
        <w:tc>
          <w:tcPr>
            <w:tcW w:w="3551" w:type="dxa"/>
            <w:gridSpan w:val="2"/>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Ćorac, Sanda</w:t>
            </w:r>
          </w:p>
        </w:tc>
        <w:tc>
          <w:tcPr>
            <w:tcW w:w="3612" w:type="dxa"/>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Cross-border surrogacy and the right to respect for family life / Strani pravni život||Institut za uporedno pravo. Serija D / 2022 / 10.56461/SPZ_22409KJ</w:t>
            </w:r>
          </w:p>
        </w:tc>
        <w:tc>
          <w:tcPr>
            <w:tcW w:w="1333" w:type="dxa"/>
            <w:gridSpan w:val="2"/>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M24</w:t>
            </w:r>
          </w:p>
        </w:tc>
      </w:tr>
      <w:tr w:rsidR="00371C58" w:rsidRPr="001B38A7" w:rsidTr="00797ED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9" w:type="dxa"/>
          <w:jc w:val="center"/>
        </w:trPr>
        <w:tc>
          <w:tcPr>
            <w:tcW w:w="492" w:type="dxa"/>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50.</w:t>
            </w:r>
          </w:p>
        </w:tc>
        <w:tc>
          <w:tcPr>
            <w:tcW w:w="3551" w:type="dxa"/>
            <w:gridSpan w:val="2"/>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Mladenović, Tamara</w:t>
            </w:r>
          </w:p>
        </w:tc>
        <w:tc>
          <w:tcPr>
            <w:tcW w:w="3612" w:type="dxa"/>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Pravo deteta na identitet u kontekstu pravila o anonimnosti donora reproduktivnih ćelija||The right of the child to identity in the context of reproductive cell donor anonymity rules / Anali Pravnog fakulteta u Beogradu / 2023 / 10.51204/Anali_PFBU_23103A</w:t>
            </w:r>
          </w:p>
        </w:tc>
        <w:tc>
          <w:tcPr>
            <w:tcW w:w="1333" w:type="dxa"/>
            <w:gridSpan w:val="2"/>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M24</w:t>
            </w:r>
          </w:p>
        </w:tc>
      </w:tr>
      <w:tr w:rsidR="00371C58" w:rsidRPr="001B38A7" w:rsidTr="00797ED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9" w:type="dxa"/>
          <w:jc w:val="center"/>
        </w:trPr>
        <w:tc>
          <w:tcPr>
            <w:tcW w:w="492" w:type="dxa"/>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51.</w:t>
            </w:r>
          </w:p>
        </w:tc>
        <w:tc>
          <w:tcPr>
            <w:tcW w:w="3551" w:type="dxa"/>
            <w:gridSpan w:val="2"/>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Lučić, Sonja</w:t>
            </w:r>
          </w:p>
        </w:tc>
        <w:tc>
          <w:tcPr>
            <w:tcW w:w="3612" w:type="dxa"/>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Protection of personal data in the tourism sector / Mенаџмент у хотелијерству и туризму 2023 / 10.5937/menhottur2301193L</w:t>
            </w:r>
          </w:p>
        </w:tc>
        <w:tc>
          <w:tcPr>
            <w:tcW w:w="1333" w:type="dxa"/>
            <w:gridSpan w:val="2"/>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M24</w:t>
            </w:r>
          </w:p>
        </w:tc>
      </w:tr>
      <w:tr w:rsidR="00371C58" w:rsidRPr="001B38A7" w:rsidTr="00797ED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9" w:type="dxa"/>
          <w:jc w:val="center"/>
        </w:trPr>
        <w:tc>
          <w:tcPr>
            <w:tcW w:w="492" w:type="dxa"/>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52.</w:t>
            </w:r>
          </w:p>
        </w:tc>
        <w:tc>
          <w:tcPr>
            <w:tcW w:w="3551" w:type="dxa"/>
            <w:gridSpan w:val="2"/>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Bačanin, Vojislav</w:t>
            </w:r>
          </w:p>
        </w:tc>
        <w:tc>
          <w:tcPr>
            <w:tcW w:w="3612" w:type="dxa"/>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 xml:space="preserve">Opšti pogled na karakter upravnog spora u prvoj jugoslovenskoj državi||General </w:t>
            </w:r>
            <w:r w:rsidRPr="001B38A7">
              <w:rPr>
                <w:rFonts w:ascii="Times New Roman" w:hAnsi="Times New Roman"/>
                <w:color w:val="000000" w:themeColor="text1"/>
                <w:sz w:val="20"/>
                <w:szCs w:val="20"/>
              </w:rPr>
              <w:lastRenderedPageBreak/>
              <w:t>view of the character of the administrative dispute in the first Yugoslav state / Srpska politička misao / 2023 / 10.5937/spm79-42720</w:t>
            </w:r>
          </w:p>
        </w:tc>
        <w:tc>
          <w:tcPr>
            <w:tcW w:w="1333" w:type="dxa"/>
            <w:gridSpan w:val="2"/>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lastRenderedPageBreak/>
              <w:t>M24</w:t>
            </w:r>
          </w:p>
        </w:tc>
      </w:tr>
      <w:tr w:rsidR="00371C58" w:rsidRPr="001B38A7" w:rsidTr="00797ED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9" w:type="dxa"/>
          <w:jc w:val="center"/>
        </w:trPr>
        <w:tc>
          <w:tcPr>
            <w:tcW w:w="492" w:type="dxa"/>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53.</w:t>
            </w:r>
          </w:p>
        </w:tc>
        <w:tc>
          <w:tcPr>
            <w:tcW w:w="3551" w:type="dxa"/>
            <w:gridSpan w:val="2"/>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Lučić, Sonja</w:t>
            </w:r>
          </w:p>
        </w:tc>
        <w:tc>
          <w:tcPr>
            <w:tcW w:w="3612" w:type="dxa"/>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Current problems of trademark exhaustion in foreign court practice / Pravo / 2023 / 10.5937/ptp2302057L</w:t>
            </w:r>
          </w:p>
        </w:tc>
        <w:tc>
          <w:tcPr>
            <w:tcW w:w="1333" w:type="dxa"/>
            <w:gridSpan w:val="2"/>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M24</w:t>
            </w:r>
          </w:p>
        </w:tc>
      </w:tr>
      <w:tr w:rsidR="00371C58" w:rsidRPr="001B38A7" w:rsidTr="00797ED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9" w:type="dxa"/>
          <w:jc w:val="center"/>
        </w:trPr>
        <w:tc>
          <w:tcPr>
            <w:tcW w:w="492" w:type="dxa"/>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54.</w:t>
            </w:r>
          </w:p>
        </w:tc>
        <w:tc>
          <w:tcPr>
            <w:tcW w:w="3551" w:type="dxa"/>
            <w:gridSpan w:val="2"/>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Lapčević, Milivoje || Rapajić, Milan</w:t>
            </w:r>
          </w:p>
        </w:tc>
        <w:tc>
          <w:tcPr>
            <w:tcW w:w="3612" w:type="dxa"/>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On local self-government and its constitutional position in Serbia||O lokalnoj samoupravi i njenom ustavnom polo?aju u Srbiji / Pravo / 2023 / 10.5937/ptp2304112L</w:t>
            </w:r>
          </w:p>
        </w:tc>
        <w:tc>
          <w:tcPr>
            <w:tcW w:w="1333" w:type="dxa"/>
            <w:gridSpan w:val="2"/>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M24</w:t>
            </w:r>
          </w:p>
        </w:tc>
      </w:tr>
      <w:tr w:rsidR="00371C58" w:rsidRPr="001B38A7" w:rsidTr="00797ED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9" w:type="dxa"/>
          <w:jc w:val="center"/>
        </w:trPr>
        <w:tc>
          <w:tcPr>
            <w:tcW w:w="492" w:type="dxa"/>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55.</w:t>
            </w:r>
          </w:p>
        </w:tc>
        <w:tc>
          <w:tcPr>
            <w:tcW w:w="3551" w:type="dxa"/>
            <w:gridSpan w:val="2"/>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Лучић, Соња</w:t>
            </w:r>
          </w:p>
        </w:tc>
        <w:tc>
          <w:tcPr>
            <w:tcW w:w="3612" w:type="dxa"/>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Дигитализација културног наслеђа и ауторско право/ Баштина 2023 / 10.5937/bastina33-36863</w:t>
            </w:r>
          </w:p>
        </w:tc>
        <w:tc>
          <w:tcPr>
            <w:tcW w:w="1333" w:type="dxa"/>
            <w:gridSpan w:val="2"/>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M24</w:t>
            </w:r>
          </w:p>
        </w:tc>
      </w:tr>
      <w:tr w:rsidR="00371C58" w:rsidRPr="001B38A7" w:rsidTr="00797ED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9" w:type="dxa"/>
          <w:jc w:val="center"/>
        </w:trPr>
        <w:tc>
          <w:tcPr>
            <w:tcW w:w="492" w:type="dxa"/>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56.</w:t>
            </w:r>
          </w:p>
        </w:tc>
        <w:tc>
          <w:tcPr>
            <w:tcW w:w="3551" w:type="dxa"/>
            <w:gridSpan w:val="2"/>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Todorović, Nada || Brašić Stojanović, Jovana</w:t>
            </w:r>
          </w:p>
        </w:tc>
        <w:tc>
          <w:tcPr>
            <w:tcW w:w="3612" w:type="dxa"/>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Analysis of the new law on corporate governance in state-owned enterprises in serbia in the light of OECD guidelines / Strani pravni život||Institut za uporedno pravo. Serija D / 2024 / 10.56461/SPZ_24202KJ</w:t>
            </w:r>
          </w:p>
        </w:tc>
        <w:tc>
          <w:tcPr>
            <w:tcW w:w="1333" w:type="dxa"/>
            <w:gridSpan w:val="2"/>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M24</w:t>
            </w:r>
          </w:p>
        </w:tc>
      </w:tr>
      <w:tr w:rsidR="00371C58" w:rsidRPr="001B38A7" w:rsidTr="00797ED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9" w:type="dxa"/>
          <w:jc w:val="center"/>
        </w:trPr>
        <w:tc>
          <w:tcPr>
            <w:tcW w:w="492" w:type="dxa"/>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57.</w:t>
            </w:r>
          </w:p>
        </w:tc>
        <w:tc>
          <w:tcPr>
            <w:tcW w:w="3551" w:type="dxa"/>
            <w:gridSpan w:val="2"/>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Rapajić, Milan || Logarušić, Dejan:</w:t>
            </w:r>
          </w:p>
        </w:tc>
        <w:tc>
          <w:tcPr>
            <w:tcW w:w="3612" w:type="dxa"/>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Special ombudsmen with reference to the position of the Commissioner for Information of Public Importance and Protection of Personal Data||Posebni ombudsmani sa osvrtom na polo?aj poverenika za informacije od javnog zna?aja i za?titu podataka o li?nosti / Pravo - teorija i praksa / 2024 / 10.5937/ptp2404082R</w:t>
            </w:r>
          </w:p>
        </w:tc>
        <w:tc>
          <w:tcPr>
            <w:tcW w:w="1333" w:type="dxa"/>
            <w:gridSpan w:val="2"/>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M24</w:t>
            </w:r>
          </w:p>
        </w:tc>
      </w:tr>
      <w:tr w:rsidR="00371C58" w:rsidRPr="001B38A7" w:rsidTr="00797ED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9" w:type="dxa"/>
          <w:jc w:val="center"/>
        </w:trPr>
        <w:tc>
          <w:tcPr>
            <w:tcW w:w="492" w:type="dxa"/>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58.</w:t>
            </w:r>
          </w:p>
        </w:tc>
        <w:tc>
          <w:tcPr>
            <w:tcW w:w="3551" w:type="dxa"/>
            <w:gridSpan w:val="2"/>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Pavićević, Aleksandra</w:t>
            </w:r>
          </w:p>
        </w:tc>
        <w:tc>
          <w:tcPr>
            <w:tcW w:w="3612" w:type="dxa"/>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 xml:space="preserve">Structure and ratio legis of retention right in contemporary civil law / Pravo / 2024 / </w:t>
            </w:r>
          </w:p>
        </w:tc>
        <w:tc>
          <w:tcPr>
            <w:tcW w:w="1333" w:type="dxa"/>
            <w:gridSpan w:val="2"/>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M24</w:t>
            </w:r>
          </w:p>
        </w:tc>
      </w:tr>
      <w:tr w:rsidR="00371C58" w:rsidRPr="001B38A7" w:rsidTr="00797ED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9" w:type="dxa"/>
          <w:jc w:val="center"/>
        </w:trPr>
        <w:tc>
          <w:tcPr>
            <w:tcW w:w="492" w:type="dxa"/>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59.</w:t>
            </w:r>
          </w:p>
        </w:tc>
        <w:tc>
          <w:tcPr>
            <w:tcW w:w="3551" w:type="dxa"/>
            <w:gridSpan w:val="2"/>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Logarušić, Dejan || Rapajić, Milan || Golić, Darko</w:t>
            </w:r>
          </w:p>
        </w:tc>
        <w:tc>
          <w:tcPr>
            <w:tcW w:w="3612" w:type="dxa"/>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Reasons and forms of legal hermeneutics||Razlozi i oblici juristi?ke hermeneutike / Pravo - teorija i praksa / 2024 / 10.5937/ptp2402094L</w:t>
            </w:r>
          </w:p>
        </w:tc>
        <w:tc>
          <w:tcPr>
            <w:tcW w:w="1333" w:type="dxa"/>
            <w:gridSpan w:val="2"/>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M24</w:t>
            </w:r>
          </w:p>
        </w:tc>
      </w:tr>
      <w:tr w:rsidR="00371C58" w:rsidRPr="001B38A7" w:rsidTr="00797ED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9" w:type="dxa"/>
          <w:jc w:val="center"/>
        </w:trPr>
        <w:tc>
          <w:tcPr>
            <w:tcW w:w="492" w:type="dxa"/>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60.</w:t>
            </w:r>
          </w:p>
        </w:tc>
        <w:tc>
          <w:tcPr>
            <w:tcW w:w="3551" w:type="dxa"/>
            <w:gridSpan w:val="2"/>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Vučinić, Dejan</w:t>
            </w:r>
          </w:p>
        </w:tc>
        <w:tc>
          <w:tcPr>
            <w:tcW w:w="3612" w:type="dxa"/>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Administrative reform and the agency model of public administration / Pravo / 2024 / 10.5937/ptp2404208V</w:t>
            </w:r>
          </w:p>
        </w:tc>
        <w:tc>
          <w:tcPr>
            <w:tcW w:w="1333" w:type="dxa"/>
            <w:gridSpan w:val="2"/>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M24</w:t>
            </w:r>
          </w:p>
        </w:tc>
      </w:tr>
      <w:tr w:rsidR="00371C58" w:rsidRPr="001B38A7" w:rsidTr="00797ED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9" w:type="dxa"/>
          <w:jc w:val="center"/>
        </w:trPr>
        <w:tc>
          <w:tcPr>
            <w:tcW w:w="492" w:type="dxa"/>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61.</w:t>
            </w:r>
          </w:p>
        </w:tc>
        <w:tc>
          <w:tcPr>
            <w:tcW w:w="3551" w:type="dxa"/>
            <w:gridSpan w:val="2"/>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Vuković, Zoran</w:t>
            </w:r>
          </w:p>
        </w:tc>
        <w:tc>
          <w:tcPr>
            <w:tcW w:w="3612" w:type="dxa"/>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Cause (ground) of obligation of the contract on representation in sport / Oditor / 2024 / 10.59864/Oditor72402ZV</w:t>
            </w:r>
          </w:p>
        </w:tc>
        <w:tc>
          <w:tcPr>
            <w:tcW w:w="1333" w:type="dxa"/>
            <w:gridSpan w:val="2"/>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M24</w:t>
            </w:r>
          </w:p>
        </w:tc>
      </w:tr>
      <w:tr w:rsidR="00371C58" w:rsidRPr="001B38A7" w:rsidTr="00797ED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9" w:type="dxa"/>
          <w:jc w:val="center"/>
        </w:trPr>
        <w:tc>
          <w:tcPr>
            <w:tcW w:w="492" w:type="dxa"/>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62.</w:t>
            </w:r>
          </w:p>
        </w:tc>
        <w:tc>
          <w:tcPr>
            <w:tcW w:w="3551" w:type="dxa"/>
            <w:gridSpan w:val="2"/>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Vlašković, Veljko || Arsić, Jelena:</w:t>
            </w:r>
          </w:p>
        </w:tc>
        <w:tc>
          <w:tcPr>
            <w:tcW w:w="3612" w:type="dxa"/>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Perspektive roditeljstva istopolnih partnera u Srbiji : između potreba i mogućnosti / Pravni zapisi / 2022 / 10.5937/pravzap0-37422</w:t>
            </w:r>
          </w:p>
        </w:tc>
        <w:tc>
          <w:tcPr>
            <w:tcW w:w="1333" w:type="dxa"/>
            <w:gridSpan w:val="2"/>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M24p</w:t>
            </w:r>
          </w:p>
        </w:tc>
      </w:tr>
      <w:tr w:rsidR="00371C58" w:rsidRPr="001B38A7" w:rsidTr="00797ED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9" w:type="dxa"/>
          <w:jc w:val="center"/>
        </w:trPr>
        <w:tc>
          <w:tcPr>
            <w:tcW w:w="492" w:type="dxa"/>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63.</w:t>
            </w:r>
          </w:p>
        </w:tc>
        <w:tc>
          <w:tcPr>
            <w:tcW w:w="3551" w:type="dxa"/>
            <w:gridSpan w:val="2"/>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Pavlović, Mina</w:t>
            </w:r>
          </w:p>
        </w:tc>
        <w:tc>
          <w:tcPr>
            <w:tcW w:w="3612" w:type="dxa"/>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Kolizionopravni aspekti istopolnog registrovanog partnerstva zaklju?enog u inostranstvu - nekoliko napomena iz ugla domaćeg međunarodnog privatnog prava||Conflict of law aspects of same-sex partnership concluded abroad: Some remarks from the aspect of domestic private international law / Pravni zapisi / 2022 / 10.5937/pravzap0-37385</w:t>
            </w:r>
          </w:p>
        </w:tc>
        <w:tc>
          <w:tcPr>
            <w:tcW w:w="1333" w:type="dxa"/>
            <w:gridSpan w:val="2"/>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M24p</w:t>
            </w:r>
          </w:p>
        </w:tc>
      </w:tr>
      <w:tr w:rsidR="00371C58" w:rsidRPr="001B38A7" w:rsidTr="00797ED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9" w:type="dxa"/>
          <w:jc w:val="center"/>
        </w:trPr>
        <w:tc>
          <w:tcPr>
            <w:tcW w:w="492" w:type="dxa"/>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64.</w:t>
            </w:r>
          </w:p>
        </w:tc>
        <w:tc>
          <w:tcPr>
            <w:tcW w:w="3551" w:type="dxa"/>
            <w:gridSpan w:val="2"/>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Vučković, Jelena</w:t>
            </w:r>
          </w:p>
        </w:tc>
        <w:tc>
          <w:tcPr>
            <w:tcW w:w="3612" w:type="dxa"/>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 xml:space="preserve">Constitutional legal protection of ecological values in the Republic of Serbia / Agrár- és környezetjog/ 2023 / </w:t>
            </w:r>
          </w:p>
        </w:tc>
        <w:tc>
          <w:tcPr>
            <w:tcW w:w="1333" w:type="dxa"/>
            <w:gridSpan w:val="2"/>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M24p</w:t>
            </w:r>
          </w:p>
        </w:tc>
      </w:tr>
      <w:tr w:rsidR="00371C58" w:rsidRPr="001B38A7" w:rsidTr="00797ED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9" w:type="dxa"/>
          <w:jc w:val="center"/>
        </w:trPr>
        <w:tc>
          <w:tcPr>
            <w:tcW w:w="492" w:type="dxa"/>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65.</w:t>
            </w:r>
          </w:p>
        </w:tc>
        <w:tc>
          <w:tcPr>
            <w:tcW w:w="3551" w:type="dxa"/>
            <w:gridSpan w:val="2"/>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Urdarević, Bojan</w:t>
            </w:r>
          </w:p>
        </w:tc>
        <w:tc>
          <w:tcPr>
            <w:tcW w:w="3612" w:type="dxa"/>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 xml:space="preserve">Implikacije radnih migracija na evropsko tržište rada? radnopravni aspekti / </w:t>
            </w:r>
            <w:r w:rsidRPr="001B38A7">
              <w:rPr>
                <w:rFonts w:ascii="Times New Roman" w:hAnsi="Times New Roman"/>
                <w:color w:val="000000" w:themeColor="text1"/>
                <w:sz w:val="20"/>
                <w:szCs w:val="20"/>
              </w:rPr>
              <w:lastRenderedPageBreak/>
              <w:t>Stanovništvo / 2023 / 10.2298/STNV2301091U</w:t>
            </w:r>
          </w:p>
        </w:tc>
        <w:tc>
          <w:tcPr>
            <w:tcW w:w="1333" w:type="dxa"/>
            <w:gridSpan w:val="2"/>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lastRenderedPageBreak/>
              <w:t>M24p</w:t>
            </w:r>
          </w:p>
        </w:tc>
      </w:tr>
      <w:tr w:rsidR="00371C58" w:rsidRPr="001B38A7" w:rsidTr="00797ED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9" w:type="dxa"/>
          <w:jc w:val="center"/>
        </w:trPr>
        <w:tc>
          <w:tcPr>
            <w:tcW w:w="492" w:type="dxa"/>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66.</w:t>
            </w:r>
          </w:p>
        </w:tc>
        <w:tc>
          <w:tcPr>
            <w:tcW w:w="3551" w:type="dxa"/>
            <w:gridSpan w:val="2"/>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Tošić, Iva</w:t>
            </w:r>
            <w:r w:rsidRPr="001B38A7">
              <w:rPr>
                <w:rFonts w:ascii="Times New Roman" w:hAnsi="Times New Roman"/>
                <w:color w:val="000000" w:themeColor="text1"/>
                <w:sz w:val="20"/>
                <w:szCs w:val="20"/>
                <w:lang w:val="sr-Cyrl-BA"/>
              </w:rPr>
              <w:t xml:space="preserve"> </w:t>
            </w:r>
            <w:r w:rsidRPr="001B38A7">
              <w:rPr>
                <w:rFonts w:ascii="Times New Roman" w:hAnsi="Times New Roman"/>
                <w:color w:val="000000" w:themeColor="text1"/>
                <w:sz w:val="20"/>
                <w:szCs w:val="20"/>
              </w:rPr>
              <w:t>|| Misailović, Jovana:</w:t>
            </w:r>
          </w:p>
        </w:tc>
        <w:tc>
          <w:tcPr>
            <w:tcW w:w="3612" w:type="dxa"/>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Compliance officers in Serbia: employees or interim managers? / Pravni zapisi / 2023 / 10.5937/pravzap0-46746</w:t>
            </w:r>
          </w:p>
        </w:tc>
        <w:tc>
          <w:tcPr>
            <w:tcW w:w="1333" w:type="dxa"/>
            <w:gridSpan w:val="2"/>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M24p</w:t>
            </w:r>
          </w:p>
        </w:tc>
      </w:tr>
      <w:tr w:rsidR="00371C58" w:rsidRPr="001B38A7" w:rsidTr="00797ED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9" w:type="dxa"/>
          <w:jc w:val="center"/>
        </w:trPr>
        <w:tc>
          <w:tcPr>
            <w:tcW w:w="492" w:type="dxa"/>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67.</w:t>
            </w:r>
          </w:p>
        </w:tc>
        <w:tc>
          <w:tcPr>
            <w:tcW w:w="3551" w:type="dxa"/>
            <w:gridSpan w:val="2"/>
            <w:vAlign w:val="center"/>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Turanjanin, Veljko</w:t>
            </w:r>
          </w:p>
        </w:tc>
        <w:tc>
          <w:tcPr>
            <w:tcW w:w="3612" w:type="dxa"/>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 xml:space="preserve">Expanding the Circle of Positive Obligations: Enabling Victims of Human Trafficking to Seek Compensation in Respect of Lost Earnings from their Traffickers / European Human Rights Law Review / 2024 / </w:t>
            </w:r>
          </w:p>
          <w:p w:rsidR="00797ED2" w:rsidRPr="001B38A7" w:rsidRDefault="00797ED2" w:rsidP="0014707B">
            <w:pPr>
              <w:spacing w:after="0" w:line="240" w:lineRule="auto"/>
              <w:rPr>
                <w:rFonts w:ascii="Times New Roman" w:hAnsi="Times New Roman"/>
                <w:color w:val="000000" w:themeColor="text1"/>
                <w:sz w:val="20"/>
                <w:szCs w:val="20"/>
              </w:rPr>
            </w:pPr>
          </w:p>
        </w:tc>
        <w:tc>
          <w:tcPr>
            <w:tcW w:w="1333" w:type="dxa"/>
            <w:gridSpan w:val="2"/>
          </w:tcPr>
          <w:p w:rsidR="00371C58" w:rsidRPr="001B38A7" w:rsidRDefault="00371C58" w:rsidP="0014707B">
            <w:pPr>
              <w:spacing w:after="0" w:line="240" w:lineRule="auto"/>
              <w:rPr>
                <w:rFonts w:ascii="Times New Roman" w:hAnsi="Times New Roman"/>
                <w:color w:val="000000" w:themeColor="text1"/>
                <w:sz w:val="20"/>
                <w:szCs w:val="20"/>
              </w:rPr>
            </w:pPr>
            <w:r w:rsidRPr="001B38A7">
              <w:rPr>
                <w:rFonts w:ascii="Times New Roman" w:hAnsi="Times New Roman"/>
                <w:color w:val="000000" w:themeColor="text1"/>
                <w:sz w:val="20"/>
                <w:szCs w:val="20"/>
              </w:rPr>
              <w:t>M24p</w:t>
            </w:r>
          </w:p>
        </w:tc>
      </w:tr>
    </w:tbl>
    <w:p w:rsidR="00371C58" w:rsidRDefault="00371C58" w:rsidP="0014707B">
      <w:pPr>
        <w:spacing w:after="0" w:line="240" w:lineRule="auto"/>
        <w:jc w:val="both"/>
        <w:rPr>
          <w:rFonts w:ascii="Times New Roman" w:hAnsi="Times New Roman"/>
          <w:sz w:val="24"/>
          <w:szCs w:val="24"/>
          <w:lang w:val="sr-Cyrl-CS"/>
        </w:rPr>
      </w:pPr>
      <w:r w:rsidRPr="0014707B">
        <w:rPr>
          <w:rFonts w:ascii="Times New Roman" w:hAnsi="Times New Roman"/>
          <w:b/>
          <w:sz w:val="24"/>
          <w:szCs w:val="24"/>
          <w:lang w:val="sr-Cyrl-CS"/>
        </w:rPr>
        <w:t>Табела 6.5.</w:t>
      </w:r>
      <w:r w:rsidR="0014707B" w:rsidRPr="0014707B">
        <w:rPr>
          <w:rFonts w:ascii="Times New Roman" w:hAnsi="Times New Roman"/>
          <w:b/>
          <w:sz w:val="24"/>
          <w:szCs w:val="24"/>
          <w:lang w:val="sr-Latn-RS"/>
        </w:rPr>
        <w:t xml:space="preserve"> </w:t>
      </w:r>
      <w:r w:rsidRPr="0014707B">
        <w:rPr>
          <w:rFonts w:ascii="Times New Roman" w:hAnsi="Times New Roman"/>
          <w:sz w:val="24"/>
          <w:szCs w:val="24"/>
          <w:lang w:val="sr-Cyrl-CS"/>
        </w:rPr>
        <w:t>Листа одбрањених докторских дисертација и уметничких пројеката у установи упретходне три школске године са резултатима који су објављени или прихваћени за објављивање</w:t>
      </w:r>
    </w:p>
    <w:p w:rsidR="00E67162" w:rsidRPr="0014707B" w:rsidRDefault="00E67162" w:rsidP="0014707B">
      <w:pPr>
        <w:spacing w:after="0" w:line="240" w:lineRule="auto"/>
        <w:jc w:val="both"/>
        <w:rPr>
          <w:rFonts w:ascii="Times New Roman" w:hAnsi="Times New Roman"/>
          <w:sz w:val="24"/>
          <w:szCs w:val="24"/>
          <w:lang w:val="sr-Cyrl-CS"/>
        </w:rPr>
      </w:pPr>
    </w:p>
    <w:tbl>
      <w:tblPr>
        <w:tblW w:w="9583" w:type="dxa"/>
        <w:tblInd w:w="108" w:type="dxa"/>
        <w:tblLayout w:type="fixed"/>
        <w:tblLook w:val="0000" w:firstRow="0" w:lastRow="0" w:firstColumn="0" w:lastColumn="0" w:noHBand="0" w:noVBand="0"/>
      </w:tblPr>
      <w:tblGrid>
        <w:gridCol w:w="2071"/>
        <w:gridCol w:w="2142"/>
        <w:gridCol w:w="2320"/>
        <w:gridCol w:w="2498"/>
        <w:gridCol w:w="552"/>
      </w:tblGrid>
      <w:tr w:rsidR="00371C58" w:rsidRPr="0014707B" w:rsidTr="00371C58">
        <w:trPr>
          <w:trHeight w:val="227"/>
        </w:trPr>
        <w:tc>
          <w:tcPr>
            <w:tcW w:w="2071" w:type="dxa"/>
            <w:tcBorders>
              <w:top w:val="single" w:sz="4" w:space="0" w:color="000000"/>
              <w:left w:val="single" w:sz="4" w:space="0" w:color="000000"/>
              <w:bottom w:val="single" w:sz="4" w:space="0" w:color="000000"/>
            </w:tcBorders>
            <w:shd w:val="clear" w:color="auto" w:fill="auto"/>
            <w:vAlign w:val="center"/>
          </w:tcPr>
          <w:p w:rsidR="00371C58" w:rsidRPr="001B38A7" w:rsidRDefault="00371C58" w:rsidP="0014707B">
            <w:pPr>
              <w:spacing w:after="0" w:line="240" w:lineRule="auto"/>
              <w:rPr>
                <w:rFonts w:ascii="Times New Roman" w:hAnsi="Times New Roman"/>
                <w:b/>
                <w:sz w:val="20"/>
                <w:szCs w:val="20"/>
              </w:rPr>
            </w:pPr>
            <w:r w:rsidRPr="001B38A7">
              <w:rPr>
                <w:rFonts w:ascii="Times New Roman" w:hAnsi="Times New Roman"/>
                <w:b/>
                <w:sz w:val="20"/>
                <w:szCs w:val="20"/>
                <w:lang w:val="sr-Cyrl-CS"/>
              </w:rPr>
              <w:t>Име кандидата</w:t>
            </w:r>
          </w:p>
        </w:tc>
        <w:tc>
          <w:tcPr>
            <w:tcW w:w="2142" w:type="dxa"/>
            <w:tcBorders>
              <w:top w:val="single" w:sz="4" w:space="0" w:color="000000"/>
              <w:left w:val="single" w:sz="4" w:space="0" w:color="000000"/>
              <w:bottom w:val="single" w:sz="4" w:space="0" w:color="000000"/>
            </w:tcBorders>
            <w:shd w:val="clear" w:color="auto" w:fill="auto"/>
            <w:vAlign w:val="center"/>
          </w:tcPr>
          <w:p w:rsidR="00371C58" w:rsidRPr="001B38A7" w:rsidRDefault="00371C58" w:rsidP="0014707B">
            <w:pPr>
              <w:spacing w:after="0" w:line="240" w:lineRule="auto"/>
              <w:rPr>
                <w:rFonts w:ascii="Times New Roman" w:hAnsi="Times New Roman"/>
                <w:b/>
                <w:sz w:val="20"/>
                <w:szCs w:val="20"/>
              </w:rPr>
            </w:pPr>
            <w:r w:rsidRPr="001B38A7">
              <w:rPr>
                <w:rFonts w:ascii="Times New Roman" w:hAnsi="Times New Roman"/>
                <w:b/>
                <w:sz w:val="20"/>
                <w:szCs w:val="20"/>
                <w:lang w:val="sr-Cyrl-CS"/>
              </w:rPr>
              <w:t>Име ментора</w:t>
            </w:r>
          </w:p>
        </w:tc>
        <w:tc>
          <w:tcPr>
            <w:tcW w:w="2320" w:type="dxa"/>
            <w:tcBorders>
              <w:top w:val="single" w:sz="4" w:space="0" w:color="000000"/>
              <w:left w:val="single" w:sz="4" w:space="0" w:color="000000"/>
              <w:bottom w:val="single" w:sz="4" w:space="0" w:color="000000"/>
            </w:tcBorders>
            <w:shd w:val="clear" w:color="auto" w:fill="auto"/>
            <w:vAlign w:val="center"/>
          </w:tcPr>
          <w:p w:rsidR="00371C58" w:rsidRPr="001B38A7" w:rsidRDefault="00371C58" w:rsidP="0014707B">
            <w:pPr>
              <w:spacing w:after="0" w:line="240" w:lineRule="auto"/>
              <w:rPr>
                <w:rFonts w:ascii="Times New Roman" w:hAnsi="Times New Roman"/>
                <w:b/>
                <w:sz w:val="20"/>
                <w:szCs w:val="20"/>
              </w:rPr>
            </w:pPr>
            <w:r w:rsidRPr="001B38A7">
              <w:rPr>
                <w:rFonts w:ascii="Times New Roman" w:hAnsi="Times New Roman"/>
                <w:b/>
                <w:sz w:val="20"/>
                <w:szCs w:val="20"/>
                <w:lang w:val="sr-Cyrl-CS"/>
              </w:rPr>
              <w:t>Назив дисертације (уметничког пројекта) / година одбране</w:t>
            </w:r>
          </w:p>
        </w:tc>
        <w:tc>
          <w:tcPr>
            <w:tcW w:w="2498" w:type="dxa"/>
            <w:tcBorders>
              <w:top w:val="single" w:sz="4" w:space="0" w:color="000000"/>
              <w:left w:val="single" w:sz="4" w:space="0" w:color="000000"/>
              <w:bottom w:val="single" w:sz="4" w:space="0" w:color="000000"/>
            </w:tcBorders>
            <w:shd w:val="clear" w:color="auto" w:fill="auto"/>
            <w:vAlign w:val="center"/>
          </w:tcPr>
          <w:p w:rsidR="00371C58" w:rsidRPr="001B38A7" w:rsidRDefault="00371C58" w:rsidP="0014707B">
            <w:pPr>
              <w:spacing w:after="0" w:line="240" w:lineRule="auto"/>
              <w:rPr>
                <w:rFonts w:ascii="Times New Roman" w:hAnsi="Times New Roman"/>
                <w:b/>
                <w:sz w:val="20"/>
                <w:szCs w:val="20"/>
              </w:rPr>
            </w:pPr>
            <w:r w:rsidRPr="001B38A7">
              <w:rPr>
                <w:rFonts w:ascii="Times New Roman" w:hAnsi="Times New Roman"/>
                <w:b/>
                <w:sz w:val="20"/>
                <w:szCs w:val="20"/>
                <w:u w:val="single"/>
                <w:lang w:val="sr-Cyrl-CS"/>
              </w:rPr>
              <w:t>Публиковани резултати</w:t>
            </w:r>
            <w:r w:rsidRPr="001B38A7">
              <w:rPr>
                <w:rFonts w:ascii="Times New Roman" w:hAnsi="Times New Roman"/>
                <w:b/>
                <w:sz w:val="20"/>
                <w:szCs w:val="20"/>
                <w:lang w:val="sr-Cyrl-CS"/>
              </w:rPr>
              <w:t xml:space="preserve"> – дати комплетне податке за сваки рад</w:t>
            </w:r>
          </w:p>
          <w:p w:rsidR="00371C58" w:rsidRPr="001B38A7" w:rsidRDefault="00371C58" w:rsidP="0014707B">
            <w:pPr>
              <w:spacing w:after="0" w:line="240" w:lineRule="auto"/>
              <w:rPr>
                <w:rFonts w:ascii="Times New Roman" w:hAnsi="Times New Roman"/>
                <w:b/>
                <w:sz w:val="20"/>
                <w:szCs w:val="20"/>
              </w:rPr>
            </w:pPr>
            <w:r w:rsidRPr="001B38A7">
              <w:rPr>
                <w:rFonts w:ascii="Times New Roman" w:hAnsi="Times New Roman"/>
                <w:b/>
                <w:sz w:val="20"/>
                <w:szCs w:val="20"/>
                <w:lang w:val="sr-Cyrl-CS"/>
              </w:rPr>
              <w:t>(аутори, назив рада, часопис, година)</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1C58" w:rsidRPr="001B38A7" w:rsidRDefault="00371C58" w:rsidP="0014707B">
            <w:pPr>
              <w:spacing w:after="0" w:line="240" w:lineRule="auto"/>
              <w:rPr>
                <w:rFonts w:ascii="Times New Roman" w:hAnsi="Times New Roman"/>
                <w:b/>
                <w:sz w:val="20"/>
                <w:szCs w:val="20"/>
              </w:rPr>
            </w:pPr>
            <w:r w:rsidRPr="001B38A7">
              <w:rPr>
                <w:rFonts w:ascii="Times New Roman" w:hAnsi="Times New Roman"/>
                <w:b/>
                <w:sz w:val="20"/>
                <w:szCs w:val="20"/>
                <w:lang w:val="sr-Cyrl-CS"/>
              </w:rPr>
              <w:t>*М</w:t>
            </w:r>
          </w:p>
        </w:tc>
      </w:tr>
      <w:tr w:rsidR="00371C58" w:rsidRPr="0014707B" w:rsidTr="00371C58">
        <w:trPr>
          <w:trHeight w:val="227"/>
        </w:trPr>
        <w:tc>
          <w:tcPr>
            <w:tcW w:w="2071" w:type="dxa"/>
            <w:tcBorders>
              <w:top w:val="single" w:sz="4" w:space="0" w:color="000000"/>
              <w:left w:val="single" w:sz="4" w:space="0" w:color="000000"/>
              <w:bottom w:val="single" w:sz="4" w:space="0" w:color="000000"/>
            </w:tcBorders>
            <w:shd w:val="clear" w:color="auto" w:fill="auto"/>
            <w:vAlign w:val="center"/>
          </w:tcPr>
          <w:p w:rsidR="00371C58" w:rsidRPr="001B38A7" w:rsidRDefault="00371C58" w:rsidP="0014707B">
            <w:pPr>
              <w:snapToGrid w:val="0"/>
              <w:spacing w:after="0" w:line="240" w:lineRule="auto"/>
              <w:rPr>
                <w:rFonts w:ascii="Times New Roman" w:hAnsi="Times New Roman"/>
                <w:sz w:val="20"/>
                <w:szCs w:val="20"/>
              </w:rPr>
            </w:pPr>
            <w:r w:rsidRPr="001B38A7">
              <w:rPr>
                <w:rFonts w:ascii="Times New Roman" w:hAnsi="Times New Roman"/>
                <w:sz w:val="20"/>
                <w:szCs w:val="20"/>
              </w:rPr>
              <w:t>Ненад Дугалић</w:t>
            </w:r>
          </w:p>
        </w:tc>
        <w:tc>
          <w:tcPr>
            <w:tcW w:w="2142" w:type="dxa"/>
            <w:tcBorders>
              <w:top w:val="single" w:sz="4" w:space="0" w:color="000000"/>
              <w:left w:val="single" w:sz="4" w:space="0" w:color="000000"/>
              <w:bottom w:val="single" w:sz="4" w:space="0" w:color="000000"/>
            </w:tcBorders>
            <w:shd w:val="clear" w:color="auto" w:fill="auto"/>
            <w:vAlign w:val="center"/>
          </w:tcPr>
          <w:p w:rsidR="00371C58" w:rsidRPr="001B38A7" w:rsidRDefault="00371C58" w:rsidP="0014707B">
            <w:pPr>
              <w:snapToGrid w:val="0"/>
              <w:spacing w:after="0" w:line="240" w:lineRule="auto"/>
              <w:rPr>
                <w:rFonts w:ascii="Times New Roman" w:hAnsi="Times New Roman"/>
                <w:sz w:val="20"/>
                <w:szCs w:val="20"/>
                <w:lang w:val="sr-Cyrl-CS"/>
              </w:rPr>
            </w:pPr>
            <w:r w:rsidRPr="001B38A7">
              <w:rPr>
                <w:rFonts w:ascii="Times New Roman" w:hAnsi="Times New Roman"/>
                <w:sz w:val="20"/>
                <w:szCs w:val="20"/>
                <w:lang w:val="sr-Cyrl-CS"/>
              </w:rPr>
              <w:t>Свето Пурић</w:t>
            </w:r>
          </w:p>
        </w:tc>
        <w:tc>
          <w:tcPr>
            <w:tcW w:w="2320" w:type="dxa"/>
            <w:tcBorders>
              <w:top w:val="single" w:sz="4" w:space="0" w:color="000000"/>
              <w:left w:val="single" w:sz="4" w:space="0" w:color="000000"/>
              <w:bottom w:val="single" w:sz="4" w:space="0" w:color="000000"/>
            </w:tcBorders>
            <w:shd w:val="clear" w:color="auto" w:fill="auto"/>
            <w:vAlign w:val="center"/>
          </w:tcPr>
          <w:p w:rsidR="00371C58" w:rsidRPr="001B38A7" w:rsidRDefault="00371C58" w:rsidP="0014707B">
            <w:pPr>
              <w:snapToGrid w:val="0"/>
              <w:spacing w:after="0" w:line="240" w:lineRule="auto"/>
              <w:rPr>
                <w:rFonts w:ascii="Times New Roman" w:hAnsi="Times New Roman"/>
                <w:sz w:val="20"/>
                <w:szCs w:val="20"/>
                <w:lang w:val="sr-Cyrl-CS"/>
              </w:rPr>
            </w:pPr>
            <w:r w:rsidRPr="001B38A7">
              <w:rPr>
                <w:rFonts w:ascii="Times New Roman" w:hAnsi="Times New Roman"/>
                <w:sz w:val="20"/>
                <w:szCs w:val="20"/>
              </w:rPr>
              <w:t>“</w:t>
            </w:r>
            <w:r w:rsidRPr="001B38A7">
              <w:rPr>
                <w:rFonts w:ascii="Times New Roman" w:hAnsi="Times New Roman"/>
                <w:sz w:val="20"/>
                <w:szCs w:val="20"/>
                <w:lang w:val="sr-Cyrl-CS"/>
              </w:rPr>
              <w:t>Улога и значај земаља БРИКС-а у савремено-глобалној економији</w:t>
            </w:r>
            <w:r w:rsidRPr="001B38A7">
              <w:rPr>
                <w:rFonts w:ascii="Times New Roman" w:hAnsi="Times New Roman"/>
                <w:sz w:val="20"/>
                <w:szCs w:val="20"/>
              </w:rPr>
              <w:t>”</w:t>
            </w:r>
            <w:r w:rsidRPr="001B38A7">
              <w:rPr>
                <w:rFonts w:ascii="Times New Roman" w:hAnsi="Times New Roman"/>
                <w:sz w:val="20"/>
                <w:szCs w:val="20"/>
                <w:lang w:val="sr-Cyrl-CS"/>
              </w:rPr>
              <w:t>/2020</w:t>
            </w:r>
          </w:p>
        </w:tc>
        <w:tc>
          <w:tcPr>
            <w:tcW w:w="2498" w:type="dxa"/>
            <w:tcBorders>
              <w:top w:val="single" w:sz="4" w:space="0" w:color="000000"/>
              <w:left w:val="single" w:sz="4" w:space="0" w:color="000000"/>
              <w:bottom w:val="single" w:sz="4" w:space="0" w:color="000000"/>
            </w:tcBorders>
            <w:shd w:val="clear" w:color="auto" w:fill="auto"/>
            <w:vAlign w:val="center"/>
          </w:tcPr>
          <w:p w:rsidR="00371C58" w:rsidRPr="001B38A7" w:rsidRDefault="00371C58" w:rsidP="0014707B">
            <w:pPr>
              <w:snapToGrid w:val="0"/>
              <w:spacing w:after="0" w:line="240" w:lineRule="auto"/>
              <w:rPr>
                <w:rFonts w:ascii="Times New Roman" w:hAnsi="Times New Roman"/>
                <w:sz w:val="20"/>
                <w:szCs w:val="20"/>
                <w:lang w:val="sr-Cyrl-CS"/>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1C58" w:rsidRPr="001B38A7" w:rsidRDefault="00371C58" w:rsidP="0014707B">
            <w:pPr>
              <w:snapToGrid w:val="0"/>
              <w:spacing w:after="0" w:line="240" w:lineRule="auto"/>
              <w:rPr>
                <w:rFonts w:ascii="Times New Roman" w:hAnsi="Times New Roman"/>
                <w:sz w:val="20"/>
                <w:szCs w:val="20"/>
                <w:lang w:val="sr-Cyrl-CS"/>
              </w:rPr>
            </w:pPr>
            <w:r w:rsidRPr="001B38A7">
              <w:rPr>
                <w:rFonts w:ascii="Times New Roman" w:hAnsi="Times New Roman"/>
                <w:sz w:val="20"/>
                <w:szCs w:val="20"/>
                <w:lang w:val="sr-Cyrl-CS"/>
              </w:rPr>
              <w:t>70</w:t>
            </w:r>
          </w:p>
        </w:tc>
      </w:tr>
      <w:tr w:rsidR="00371C58" w:rsidRPr="0014707B" w:rsidTr="00371C58">
        <w:trPr>
          <w:trHeight w:val="227"/>
        </w:trPr>
        <w:tc>
          <w:tcPr>
            <w:tcW w:w="2071" w:type="dxa"/>
            <w:tcBorders>
              <w:top w:val="single" w:sz="4" w:space="0" w:color="000000"/>
              <w:left w:val="single" w:sz="4" w:space="0" w:color="000000"/>
              <w:bottom w:val="single" w:sz="4" w:space="0" w:color="000000"/>
            </w:tcBorders>
            <w:shd w:val="clear" w:color="auto" w:fill="auto"/>
            <w:vAlign w:val="center"/>
          </w:tcPr>
          <w:p w:rsidR="00371C58" w:rsidRPr="001B38A7" w:rsidRDefault="00371C58" w:rsidP="0014707B">
            <w:pPr>
              <w:snapToGrid w:val="0"/>
              <w:spacing w:after="0" w:line="240" w:lineRule="auto"/>
              <w:rPr>
                <w:rFonts w:ascii="Times New Roman" w:hAnsi="Times New Roman"/>
                <w:sz w:val="20"/>
                <w:szCs w:val="20"/>
                <w:lang w:val="sr-Cyrl-CS"/>
              </w:rPr>
            </w:pPr>
            <w:r w:rsidRPr="001B38A7">
              <w:rPr>
                <w:rFonts w:ascii="Times New Roman" w:hAnsi="Times New Roman"/>
                <w:sz w:val="20"/>
                <w:szCs w:val="20"/>
                <w:lang w:val="sr-Cyrl-CS"/>
              </w:rPr>
              <w:t>Драган Нововић</w:t>
            </w:r>
          </w:p>
        </w:tc>
        <w:tc>
          <w:tcPr>
            <w:tcW w:w="2142" w:type="dxa"/>
            <w:tcBorders>
              <w:top w:val="single" w:sz="4" w:space="0" w:color="000000"/>
              <w:left w:val="single" w:sz="4" w:space="0" w:color="000000"/>
              <w:bottom w:val="single" w:sz="4" w:space="0" w:color="000000"/>
            </w:tcBorders>
            <w:shd w:val="clear" w:color="auto" w:fill="auto"/>
            <w:vAlign w:val="center"/>
          </w:tcPr>
          <w:p w:rsidR="00371C58" w:rsidRPr="001B38A7" w:rsidRDefault="00371C58" w:rsidP="0014707B">
            <w:pPr>
              <w:snapToGrid w:val="0"/>
              <w:spacing w:after="0" w:line="240" w:lineRule="auto"/>
              <w:rPr>
                <w:rFonts w:ascii="Times New Roman" w:hAnsi="Times New Roman"/>
                <w:sz w:val="20"/>
                <w:szCs w:val="20"/>
                <w:lang w:val="sr-Cyrl-CS"/>
              </w:rPr>
            </w:pPr>
            <w:r w:rsidRPr="001B38A7">
              <w:rPr>
                <w:rFonts w:ascii="Times New Roman" w:hAnsi="Times New Roman"/>
                <w:sz w:val="20"/>
                <w:szCs w:val="20"/>
                <w:lang w:val="sr-Cyrl-CS"/>
              </w:rPr>
              <w:t>Милан Палевић</w:t>
            </w:r>
          </w:p>
        </w:tc>
        <w:tc>
          <w:tcPr>
            <w:tcW w:w="2320" w:type="dxa"/>
            <w:tcBorders>
              <w:top w:val="single" w:sz="4" w:space="0" w:color="000000"/>
              <w:left w:val="single" w:sz="4" w:space="0" w:color="000000"/>
              <w:bottom w:val="single" w:sz="4" w:space="0" w:color="000000"/>
            </w:tcBorders>
            <w:shd w:val="clear" w:color="auto" w:fill="auto"/>
            <w:vAlign w:val="center"/>
          </w:tcPr>
          <w:p w:rsidR="00371C58" w:rsidRPr="001B38A7" w:rsidRDefault="00371C58" w:rsidP="0014707B">
            <w:pPr>
              <w:snapToGrid w:val="0"/>
              <w:spacing w:after="0" w:line="240" w:lineRule="auto"/>
              <w:rPr>
                <w:rFonts w:ascii="Times New Roman" w:hAnsi="Times New Roman"/>
                <w:sz w:val="20"/>
                <w:szCs w:val="20"/>
                <w:lang w:val="sr-Cyrl-CS"/>
              </w:rPr>
            </w:pPr>
            <w:r w:rsidRPr="001B38A7">
              <w:rPr>
                <w:rFonts w:ascii="Times New Roman" w:hAnsi="Times New Roman"/>
                <w:sz w:val="20"/>
                <w:szCs w:val="20"/>
              </w:rPr>
              <w:t>“</w:t>
            </w:r>
            <w:r w:rsidRPr="001B38A7">
              <w:rPr>
                <w:rFonts w:ascii="Times New Roman" w:hAnsi="Times New Roman"/>
                <w:sz w:val="20"/>
                <w:szCs w:val="20"/>
                <w:lang w:val="sr-Cyrl-CS"/>
              </w:rPr>
              <w:t>Ратна штета причињена од Немачке на територији Краљевине Југославије и обештећење жртава из Србије</w:t>
            </w:r>
            <w:r w:rsidRPr="001B38A7">
              <w:rPr>
                <w:rFonts w:ascii="Times New Roman" w:hAnsi="Times New Roman"/>
                <w:sz w:val="20"/>
                <w:szCs w:val="20"/>
              </w:rPr>
              <w:t>”</w:t>
            </w:r>
            <w:r w:rsidRPr="001B38A7">
              <w:rPr>
                <w:rFonts w:ascii="Times New Roman" w:hAnsi="Times New Roman"/>
                <w:sz w:val="20"/>
                <w:szCs w:val="20"/>
                <w:lang w:val="sr-Cyrl-CS"/>
              </w:rPr>
              <w:t>/2020</w:t>
            </w:r>
          </w:p>
        </w:tc>
        <w:tc>
          <w:tcPr>
            <w:tcW w:w="2498" w:type="dxa"/>
            <w:tcBorders>
              <w:top w:val="single" w:sz="4" w:space="0" w:color="000000"/>
              <w:left w:val="single" w:sz="4" w:space="0" w:color="000000"/>
              <w:bottom w:val="single" w:sz="4" w:space="0" w:color="000000"/>
            </w:tcBorders>
            <w:shd w:val="clear" w:color="auto" w:fill="auto"/>
            <w:vAlign w:val="center"/>
          </w:tcPr>
          <w:p w:rsidR="00371C58" w:rsidRPr="001B38A7" w:rsidRDefault="00371C58" w:rsidP="0014707B">
            <w:pPr>
              <w:snapToGrid w:val="0"/>
              <w:spacing w:after="0" w:line="240" w:lineRule="auto"/>
              <w:rPr>
                <w:rFonts w:ascii="Times New Roman" w:hAnsi="Times New Roman"/>
                <w:sz w:val="20"/>
                <w:szCs w:val="20"/>
                <w:lang w:val="sr-Cyrl-CS"/>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1C58" w:rsidRPr="001B38A7" w:rsidRDefault="00371C58" w:rsidP="0014707B">
            <w:pPr>
              <w:snapToGrid w:val="0"/>
              <w:spacing w:after="0" w:line="240" w:lineRule="auto"/>
              <w:rPr>
                <w:rFonts w:ascii="Times New Roman" w:hAnsi="Times New Roman"/>
                <w:sz w:val="20"/>
                <w:szCs w:val="20"/>
                <w:lang w:val="sr-Cyrl-CS"/>
              </w:rPr>
            </w:pPr>
            <w:r w:rsidRPr="001B38A7">
              <w:rPr>
                <w:rFonts w:ascii="Times New Roman" w:hAnsi="Times New Roman"/>
                <w:sz w:val="20"/>
                <w:szCs w:val="20"/>
                <w:lang w:val="sr-Cyrl-CS"/>
              </w:rPr>
              <w:t>70</w:t>
            </w:r>
          </w:p>
        </w:tc>
      </w:tr>
      <w:tr w:rsidR="00371C58" w:rsidRPr="0014707B" w:rsidTr="00371C58">
        <w:trPr>
          <w:trHeight w:val="227"/>
        </w:trPr>
        <w:tc>
          <w:tcPr>
            <w:tcW w:w="2071" w:type="dxa"/>
            <w:tcBorders>
              <w:top w:val="single" w:sz="4" w:space="0" w:color="000000"/>
              <w:left w:val="single" w:sz="4" w:space="0" w:color="000000"/>
              <w:bottom w:val="single" w:sz="4" w:space="0" w:color="000000"/>
            </w:tcBorders>
            <w:shd w:val="clear" w:color="auto" w:fill="auto"/>
            <w:vAlign w:val="center"/>
          </w:tcPr>
          <w:p w:rsidR="00371C58" w:rsidRPr="001B38A7" w:rsidRDefault="00371C58" w:rsidP="0014707B">
            <w:pPr>
              <w:snapToGrid w:val="0"/>
              <w:spacing w:after="0" w:line="240" w:lineRule="auto"/>
              <w:rPr>
                <w:rFonts w:ascii="Times New Roman" w:hAnsi="Times New Roman"/>
                <w:sz w:val="20"/>
                <w:szCs w:val="20"/>
              </w:rPr>
            </w:pPr>
            <w:r w:rsidRPr="001B38A7">
              <w:rPr>
                <w:rFonts w:ascii="Times New Roman" w:hAnsi="Times New Roman"/>
                <w:sz w:val="20"/>
                <w:szCs w:val="20"/>
              </w:rPr>
              <w:t>Игор Митровић</w:t>
            </w:r>
          </w:p>
        </w:tc>
        <w:tc>
          <w:tcPr>
            <w:tcW w:w="2142" w:type="dxa"/>
            <w:tcBorders>
              <w:top w:val="single" w:sz="4" w:space="0" w:color="000000"/>
              <w:left w:val="single" w:sz="4" w:space="0" w:color="000000"/>
              <w:bottom w:val="single" w:sz="4" w:space="0" w:color="000000"/>
            </w:tcBorders>
            <w:shd w:val="clear" w:color="auto" w:fill="auto"/>
            <w:vAlign w:val="center"/>
          </w:tcPr>
          <w:p w:rsidR="00371C58" w:rsidRPr="001B38A7" w:rsidRDefault="00371C58" w:rsidP="0014707B">
            <w:pPr>
              <w:snapToGrid w:val="0"/>
              <w:spacing w:after="0" w:line="240" w:lineRule="auto"/>
              <w:rPr>
                <w:rFonts w:ascii="Times New Roman" w:hAnsi="Times New Roman"/>
                <w:sz w:val="20"/>
                <w:szCs w:val="20"/>
              </w:rPr>
            </w:pPr>
            <w:r w:rsidRPr="001B38A7">
              <w:rPr>
                <w:rFonts w:ascii="Times New Roman" w:hAnsi="Times New Roman"/>
                <w:sz w:val="20"/>
                <w:szCs w:val="20"/>
              </w:rPr>
              <w:t>Срђан Ђорђевић</w:t>
            </w:r>
          </w:p>
        </w:tc>
        <w:tc>
          <w:tcPr>
            <w:tcW w:w="2320" w:type="dxa"/>
            <w:tcBorders>
              <w:top w:val="single" w:sz="4" w:space="0" w:color="000000"/>
              <w:left w:val="single" w:sz="4" w:space="0" w:color="000000"/>
              <w:bottom w:val="single" w:sz="4" w:space="0" w:color="000000"/>
            </w:tcBorders>
            <w:shd w:val="clear" w:color="auto" w:fill="auto"/>
            <w:vAlign w:val="center"/>
          </w:tcPr>
          <w:p w:rsidR="00371C58" w:rsidRPr="001B38A7" w:rsidRDefault="00371C58" w:rsidP="0014707B">
            <w:pPr>
              <w:snapToGrid w:val="0"/>
              <w:spacing w:after="0" w:line="240" w:lineRule="auto"/>
              <w:rPr>
                <w:rFonts w:ascii="Times New Roman" w:hAnsi="Times New Roman"/>
                <w:sz w:val="20"/>
                <w:szCs w:val="20"/>
                <w:lang w:val="sr-Cyrl-CS"/>
              </w:rPr>
            </w:pPr>
            <w:r w:rsidRPr="001B38A7">
              <w:rPr>
                <w:rFonts w:ascii="Times New Roman" w:hAnsi="Times New Roman"/>
                <w:sz w:val="20"/>
                <w:szCs w:val="20"/>
              </w:rPr>
              <w:t>“</w:t>
            </w:r>
            <w:r w:rsidRPr="001B38A7">
              <w:rPr>
                <w:rFonts w:ascii="Times New Roman" w:hAnsi="Times New Roman"/>
                <w:sz w:val="20"/>
                <w:szCs w:val="20"/>
                <w:lang w:val="sr-Cyrl-CS"/>
              </w:rPr>
              <w:t>Социолошка јуриспруденција Роска Паунда</w:t>
            </w:r>
            <w:r w:rsidRPr="001B38A7">
              <w:rPr>
                <w:rFonts w:ascii="Times New Roman" w:hAnsi="Times New Roman"/>
                <w:sz w:val="20"/>
                <w:szCs w:val="20"/>
              </w:rPr>
              <w:t>”</w:t>
            </w:r>
            <w:r w:rsidRPr="001B38A7">
              <w:rPr>
                <w:rFonts w:ascii="Times New Roman" w:hAnsi="Times New Roman"/>
                <w:sz w:val="20"/>
                <w:szCs w:val="20"/>
                <w:lang w:val="sr-Cyrl-CS"/>
              </w:rPr>
              <w:t xml:space="preserve"> /2020</w:t>
            </w:r>
          </w:p>
          <w:p w:rsidR="00371C58" w:rsidRPr="001B38A7" w:rsidRDefault="00371C58" w:rsidP="0014707B">
            <w:pPr>
              <w:snapToGrid w:val="0"/>
              <w:spacing w:after="0" w:line="240" w:lineRule="auto"/>
              <w:rPr>
                <w:rFonts w:ascii="Times New Roman" w:hAnsi="Times New Roman"/>
                <w:sz w:val="20"/>
                <w:szCs w:val="20"/>
                <w:lang w:val="sr-Cyrl-CS"/>
              </w:rPr>
            </w:pPr>
          </w:p>
        </w:tc>
        <w:tc>
          <w:tcPr>
            <w:tcW w:w="2498" w:type="dxa"/>
            <w:tcBorders>
              <w:top w:val="single" w:sz="4" w:space="0" w:color="000000"/>
              <w:left w:val="single" w:sz="4" w:space="0" w:color="000000"/>
              <w:bottom w:val="single" w:sz="4" w:space="0" w:color="000000"/>
            </w:tcBorders>
            <w:shd w:val="clear" w:color="auto" w:fill="auto"/>
            <w:vAlign w:val="center"/>
          </w:tcPr>
          <w:p w:rsidR="00371C58" w:rsidRPr="001B38A7" w:rsidRDefault="00371C58" w:rsidP="0014707B">
            <w:pPr>
              <w:snapToGrid w:val="0"/>
              <w:spacing w:after="0" w:line="240" w:lineRule="auto"/>
              <w:rPr>
                <w:rFonts w:ascii="Times New Roman" w:hAnsi="Times New Roman"/>
                <w:sz w:val="20"/>
                <w:szCs w:val="20"/>
                <w:lang w:val="sr-Cyrl-CS"/>
              </w:rPr>
            </w:pPr>
          </w:p>
          <w:p w:rsidR="00371C58" w:rsidRPr="001B38A7" w:rsidRDefault="00371C58" w:rsidP="0014707B">
            <w:pPr>
              <w:snapToGrid w:val="0"/>
              <w:spacing w:after="0" w:line="240" w:lineRule="auto"/>
              <w:rPr>
                <w:rFonts w:ascii="Times New Roman" w:hAnsi="Times New Roman"/>
                <w:sz w:val="20"/>
                <w:szCs w:val="20"/>
                <w:lang w:val="sr-Cyrl-CS"/>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1C58" w:rsidRPr="001B38A7" w:rsidRDefault="00371C58" w:rsidP="0014707B">
            <w:pPr>
              <w:snapToGrid w:val="0"/>
              <w:spacing w:after="0" w:line="240" w:lineRule="auto"/>
              <w:rPr>
                <w:rFonts w:ascii="Times New Roman" w:hAnsi="Times New Roman"/>
                <w:sz w:val="20"/>
                <w:szCs w:val="20"/>
                <w:lang w:val="sr-Cyrl-CS"/>
              </w:rPr>
            </w:pPr>
            <w:r w:rsidRPr="001B38A7">
              <w:rPr>
                <w:rFonts w:ascii="Times New Roman" w:hAnsi="Times New Roman"/>
                <w:sz w:val="20"/>
                <w:szCs w:val="20"/>
                <w:lang w:val="sr-Cyrl-CS"/>
              </w:rPr>
              <w:t>70</w:t>
            </w:r>
          </w:p>
        </w:tc>
      </w:tr>
      <w:tr w:rsidR="00371C58" w:rsidRPr="0014707B" w:rsidTr="00371C58">
        <w:trPr>
          <w:trHeight w:val="227"/>
        </w:trPr>
        <w:tc>
          <w:tcPr>
            <w:tcW w:w="2071" w:type="dxa"/>
            <w:tcBorders>
              <w:top w:val="single" w:sz="4" w:space="0" w:color="000000"/>
              <w:left w:val="single" w:sz="4" w:space="0" w:color="000000"/>
              <w:bottom w:val="single" w:sz="4" w:space="0" w:color="000000"/>
            </w:tcBorders>
            <w:shd w:val="clear" w:color="auto" w:fill="auto"/>
            <w:vAlign w:val="center"/>
          </w:tcPr>
          <w:p w:rsidR="00371C58" w:rsidRPr="001B38A7" w:rsidRDefault="00371C58" w:rsidP="0014707B">
            <w:pPr>
              <w:snapToGrid w:val="0"/>
              <w:spacing w:after="0" w:line="240" w:lineRule="auto"/>
              <w:rPr>
                <w:rFonts w:ascii="Times New Roman" w:hAnsi="Times New Roman"/>
                <w:sz w:val="20"/>
                <w:szCs w:val="20"/>
              </w:rPr>
            </w:pPr>
            <w:r w:rsidRPr="001B38A7">
              <w:rPr>
                <w:rFonts w:ascii="Times New Roman" w:hAnsi="Times New Roman"/>
                <w:sz w:val="20"/>
                <w:szCs w:val="20"/>
              </w:rPr>
              <w:t>Вишња Ранђеловић</w:t>
            </w:r>
          </w:p>
        </w:tc>
        <w:tc>
          <w:tcPr>
            <w:tcW w:w="2142" w:type="dxa"/>
            <w:tcBorders>
              <w:top w:val="single" w:sz="4" w:space="0" w:color="000000"/>
              <w:left w:val="single" w:sz="4" w:space="0" w:color="000000"/>
              <w:bottom w:val="single" w:sz="4" w:space="0" w:color="000000"/>
            </w:tcBorders>
            <w:shd w:val="clear" w:color="auto" w:fill="auto"/>
            <w:vAlign w:val="center"/>
          </w:tcPr>
          <w:p w:rsidR="00371C58" w:rsidRPr="001B38A7" w:rsidRDefault="00371C58" w:rsidP="0014707B">
            <w:pPr>
              <w:snapToGrid w:val="0"/>
              <w:spacing w:after="0" w:line="240" w:lineRule="auto"/>
              <w:rPr>
                <w:rFonts w:ascii="Times New Roman" w:hAnsi="Times New Roman"/>
                <w:sz w:val="20"/>
                <w:szCs w:val="20"/>
              </w:rPr>
            </w:pPr>
            <w:r w:rsidRPr="001B38A7">
              <w:rPr>
                <w:rFonts w:ascii="Times New Roman" w:hAnsi="Times New Roman"/>
                <w:sz w:val="20"/>
                <w:szCs w:val="20"/>
              </w:rPr>
              <w:t>Снежана Соковић</w:t>
            </w:r>
          </w:p>
        </w:tc>
        <w:tc>
          <w:tcPr>
            <w:tcW w:w="2320" w:type="dxa"/>
            <w:tcBorders>
              <w:top w:val="single" w:sz="4" w:space="0" w:color="000000"/>
              <w:left w:val="single" w:sz="4" w:space="0" w:color="000000"/>
              <w:bottom w:val="single" w:sz="4" w:space="0" w:color="000000"/>
            </w:tcBorders>
            <w:shd w:val="clear" w:color="auto" w:fill="auto"/>
            <w:vAlign w:val="center"/>
          </w:tcPr>
          <w:p w:rsidR="00371C58" w:rsidRPr="001B38A7" w:rsidRDefault="00371C58" w:rsidP="0014707B">
            <w:pPr>
              <w:snapToGrid w:val="0"/>
              <w:spacing w:after="0" w:line="240" w:lineRule="auto"/>
              <w:rPr>
                <w:rFonts w:ascii="Times New Roman" w:hAnsi="Times New Roman"/>
                <w:sz w:val="20"/>
                <w:szCs w:val="20"/>
                <w:lang w:val="sr-Cyrl-CS"/>
              </w:rPr>
            </w:pPr>
            <w:r w:rsidRPr="001B38A7">
              <w:rPr>
                <w:rFonts w:ascii="Times New Roman" w:hAnsi="Times New Roman"/>
                <w:sz w:val="20"/>
                <w:szCs w:val="20"/>
              </w:rPr>
              <w:t>“</w:t>
            </w:r>
            <w:r w:rsidRPr="001B38A7">
              <w:rPr>
                <w:rFonts w:ascii="Times New Roman" w:hAnsi="Times New Roman"/>
                <w:sz w:val="20"/>
                <w:szCs w:val="20"/>
                <w:lang w:val="sr-Cyrl-CS"/>
              </w:rPr>
              <w:t>Положај малолетних лица у међународном кривичном праву</w:t>
            </w:r>
            <w:r w:rsidRPr="001B38A7">
              <w:rPr>
                <w:rFonts w:ascii="Times New Roman" w:hAnsi="Times New Roman"/>
                <w:sz w:val="20"/>
                <w:szCs w:val="20"/>
              </w:rPr>
              <w:t>”</w:t>
            </w:r>
            <w:r w:rsidRPr="001B38A7">
              <w:rPr>
                <w:rFonts w:ascii="Times New Roman" w:hAnsi="Times New Roman"/>
                <w:sz w:val="20"/>
                <w:szCs w:val="20"/>
                <w:lang w:val="sr-Cyrl-CS"/>
              </w:rPr>
              <w:t>/2020</w:t>
            </w:r>
          </w:p>
        </w:tc>
        <w:tc>
          <w:tcPr>
            <w:tcW w:w="2498" w:type="dxa"/>
            <w:tcBorders>
              <w:top w:val="single" w:sz="4" w:space="0" w:color="000000"/>
              <w:left w:val="single" w:sz="4" w:space="0" w:color="000000"/>
              <w:bottom w:val="single" w:sz="4" w:space="0" w:color="000000"/>
            </w:tcBorders>
            <w:shd w:val="clear" w:color="auto" w:fill="auto"/>
            <w:vAlign w:val="center"/>
          </w:tcPr>
          <w:p w:rsidR="00371C58" w:rsidRPr="001B38A7" w:rsidRDefault="00371C58" w:rsidP="0014707B">
            <w:pPr>
              <w:snapToGrid w:val="0"/>
              <w:spacing w:after="0" w:line="240" w:lineRule="auto"/>
              <w:rPr>
                <w:rFonts w:ascii="Times New Roman" w:hAnsi="Times New Roman"/>
                <w:sz w:val="20"/>
                <w:szCs w:val="20"/>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1C58" w:rsidRPr="001B38A7" w:rsidRDefault="00371C58" w:rsidP="0014707B">
            <w:pPr>
              <w:snapToGrid w:val="0"/>
              <w:spacing w:after="0" w:line="240" w:lineRule="auto"/>
              <w:rPr>
                <w:rFonts w:ascii="Times New Roman" w:hAnsi="Times New Roman"/>
                <w:sz w:val="20"/>
                <w:szCs w:val="20"/>
                <w:lang w:val="sr-Cyrl-CS"/>
              </w:rPr>
            </w:pPr>
            <w:r w:rsidRPr="001B38A7">
              <w:rPr>
                <w:rFonts w:ascii="Times New Roman" w:hAnsi="Times New Roman"/>
                <w:sz w:val="20"/>
                <w:szCs w:val="20"/>
                <w:lang w:val="sr-Cyrl-CS"/>
              </w:rPr>
              <w:t>70</w:t>
            </w:r>
          </w:p>
        </w:tc>
      </w:tr>
      <w:tr w:rsidR="00371C58" w:rsidRPr="0014707B" w:rsidTr="00371C58">
        <w:trPr>
          <w:trHeight w:val="227"/>
        </w:trPr>
        <w:tc>
          <w:tcPr>
            <w:tcW w:w="2071" w:type="dxa"/>
            <w:tcBorders>
              <w:top w:val="single" w:sz="4" w:space="0" w:color="000000"/>
              <w:left w:val="single" w:sz="4" w:space="0" w:color="000000"/>
              <w:bottom w:val="single" w:sz="4" w:space="0" w:color="000000"/>
            </w:tcBorders>
            <w:shd w:val="clear" w:color="auto" w:fill="auto"/>
            <w:vAlign w:val="center"/>
          </w:tcPr>
          <w:p w:rsidR="00371C58" w:rsidRPr="001B38A7" w:rsidRDefault="00371C58" w:rsidP="0014707B">
            <w:pPr>
              <w:snapToGrid w:val="0"/>
              <w:spacing w:after="0" w:line="240" w:lineRule="auto"/>
              <w:rPr>
                <w:rFonts w:ascii="Times New Roman" w:hAnsi="Times New Roman"/>
                <w:sz w:val="20"/>
                <w:szCs w:val="20"/>
              </w:rPr>
            </w:pPr>
            <w:r w:rsidRPr="001B38A7">
              <w:rPr>
                <w:rFonts w:ascii="Times New Roman" w:hAnsi="Times New Roman"/>
                <w:sz w:val="20"/>
                <w:szCs w:val="20"/>
              </w:rPr>
              <w:t>Јована Брашић Стојановић</w:t>
            </w:r>
          </w:p>
        </w:tc>
        <w:tc>
          <w:tcPr>
            <w:tcW w:w="2142" w:type="dxa"/>
            <w:tcBorders>
              <w:top w:val="single" w:sz="4" w:space="0" w:color="000000"/>
              <w:left w:val="single" w:sz="4" w:space="0" w:color="000000"/>
              <w:bottom w:val="single" w:sz="4" w:space="0" w:color="000000"/>
            </w:tcBorders>
            <w:shd w:val="clear" w:color="auto" w:fill="auto"/>
            <w:vAlign w:val="center"/>
          </w:tcPr>
          <w:p w:rsidR="00371C58" w:rsidRPr="001B38A7" w:rsidRDefault="00371C58" w:rsidP="0014707B">
            <w:pPr>
              <w:snapToGrid w:val="0"/>
              <w:spacing w:after="0" w:line="240" w:lineRule="auto"/>
              <w:rPr>
                <w:rFonts w:ascii="Times New Roman" w:hAnsi="Times New Roman"/>
                <w:sz w:val="20"/>
                <w:szCs w:val="20"/>
              </w:rPr>
            </w:pPr>
            <w:r w:rsidRPr="001B38A7">
              <w:rPr>
                <w:rFonts w:ascii="Times New Roman" w:hAnsi="Times New Roman"/>
                <w:sz w:val="20"/>
                <w:szCs w:val="20"/>
              </w:rPr>
              <w:t>Јасмина Лабудовић Станковић</w:t>
            </w:r>
          </w:p>
        </w:tc>
        <w:tc>
          <w:tcPr>
            <w:tcW w:w="2320" w:type="dxa"/>
            <w:tcBorders>
              <w:top w:val="single" w:sz="4" w:space="0" w:color="000000"/>
              <w:left w:val="single" w:sz="4" w:space="0" w:color="000000"/>
              <w:bottom w:val="single" w:sz="4" w:space="0" w:color="000000"/>
            </w:tcBorders>
            <w:shd w:val="clear" w:color="auto" w:fill="auto"/>
            <w:vAlign w:val="center"/>
          </w:tcPr>
          <w:p w:rsidR="00371C58" w:rsidRPr="001B38A7" w:rsidRDefault="00371C58" w:rsidP="0014707B">
            <w:pPr>
              <w:snapToGrid w:val="0"/>
              <w:spacing w:after="0" w:line="240" w:lineRule="auto"/>
              <w:rPr>
                <w:rFonts w:ascii="Times New Roman" w:hAnsi="Times New Roman"/>
                <w:sz w:val="20"/>
                <w:szCs w:val="20"/>
                <w:lang w:val="sr-Cyrl-CS"/>
              </w:rPr>
            </w:pPr>
            <w:r w:rsidRPr="001B38A7">
              <w:rPr>
                <w:rFonts w:ascii="Times New Roman" w:hAnsi="Times New Roman"/>
                <w:sz w:val="20"/>
                <w:szCs w:val="20"/>
              </w:rPr>
              <w:t>“</w:t>
            </w:r>
            <w:r w:rsidRPr="001B38A7">
              <w:rPr>
                <w:rFonts w:ascii="Times New Roman" w:hAnsi="Times New Roman"/>
                <w:sz w:val="20"/>
                <w:szCs w:val="20"/>
                <w:lang w:val="sr-Cyrl-CS"/>
              </w:rPr>
              <w:t>Правно-економски аспекти стабилизационе клаузуле</w:t>
            </w:r>
            <w:r w:rsidRPr="001B38A7">
              <w:rPr>
                <w:rFonts w:ascii="Times New Roman" w:hAnsi="Times New Roman"/>
                <w:sz w:val="20"/>
                <w:szCs w:val="20"/>
              </w:rPr>
              <w:t>”</w:t>
            </w:r>
            <w:r w:rsidRPr="001B38A7">
              <w:rPr>
                <w:rFonts w:ascii="Times New Roman" w:hAnsi="Times New Roman"/>
                <w:sz w:val="20"/>
                <w:szCs w:val="20"/>
                <w:lang w:val="sr-Cyrl-CS"/>
              </w:rPr>
              <w:t>/2021</w:t>
            </w:r>
          </w:p>
        </w:tc>
        <w:tc>
          <w:tcPr>
            <w:tcW w:w="2498" w:type="dxa"/>
            <w:tcBorders>
              <w:top w:val="single" w:sz="4" w:space="0" w:color="000000"/>
              <w:left w:val="single" w:sz="4" w:space="0" w:color="000000"/>
              <w:bottom w:val="single" w:sz="4" w:space="0" w:color="000000"/>
            </w:tcBorders>
            <w:shd w:val="clear" w:color="auto" w:fill="auto"/>
            <w:vAlign w:val="center"/>
          </w:tcPr>
          <w:p w:rsidR="00371C58" w:rsidRPr="001B38A7" w:rsidRDefault="00371C58" w:rsidP="0014707B">
            <w:pPr>
              <w:snapToGrid w:val="0"/>
              <w:spacing w:after="0" w:line="240" w:lineRule="auto"/>
              <w:rPr>
                <w:rFonts w:ascii="Times New Roman" w:hAnsi="Times New Roman"/>
                <w:sz w:val="20"/>
                <w:szCs w:val="20"/>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1C58" w:rsidRPr="001B38A7" w:rsidRDefault="00371C58" w:rsidP="0014707B">
            <w:pPr>
              <w:snapToGrid w:val="0"/>
              <w:spacing w:after="0" w:line="240" w:lineRule="auto"/>
              <w:rPr>
                <w:rFonts w:ascii="Times New Roman" w:hAnsi="Times New Roman"/>
                <w:sz w:val="20"/>
                <w:szCs w:val="20"/>
                <w:lang w:val="sr-Cyrl-CS"/>
              </w:rPr>
            </w:pPr>
            <w:r w:rsidRPr="001B38A7">
              <w:rPr>
                <w:rFonts w:ascii="Times New Roman" w:hAnsi="Times New Roman"/>
                <w:sz w:val="20"/>
                <w:szCs w:val="20"/>
                <w:lang w:val="sr-Cyrl-CS"/>
              </w:rPr>
              <w:t>70</w:t>
            </w:r>
          </w:p>
        </w:tc>
      </w:tr>
      <w:tr w:rsidR="00371C58" w:rsidRPr="0014707B" w:rsidTr="00371C58">
        <w:trPr>
          <w:trHeight w:val="227"/>
        </w:trPr>
        <w:tc>
          <w:tcPr>
            <w:tcW w:w="2071" w:type="dxa"/>
            <w:tcBorders>
              <w:top w:val="single" w:sz="4" w:space="0" w:color="000000"/>
              <w:left w:val="single" w:sz="4" w:space="0" w:color="000000"/>
              <w:bottom w:val="single" w:sz="4" w:space="0" w:color="000000"/>
            </w:tcBorders>
            <w:shd w:val="clear" w:color="auto" w:fill="auto"/>
            <w:vAlign w:val="center"/>
          </w:tcPr>
          <w:p w:rsidR="00371C58" w:rsidRPr="001B38A7" w:rsidRDefault="00371C58" w:rsidP="0014707B">
            <w:pPr>
              <w:snapToGrid w:val="0"/>
              <w:spacing w:after="0" w:line="240" w:lineRule="auto"/>
              <w:rPr>
                <w:rFonts w:ascii="Times New Roman" w:hAnsi="Times New Roman"/>
                <w:sz w:val="20"/>
                <w:szCs w:val="20"/>
              </w:rPr>
            </w:pPr>
            <w:r w:rsidRPr="001B38A7">
              <w:rPr>
                <w:rFonts w:ascii="Times New Roman" w:hAnsi="Times New Roman"/>
                <w:sz w:val="20"/>
                <w:szCs w:val="20"/>
              </w:rPr>
              <w:t>Александар Антић</w:t>
            </w:r>
          </w:p>
        </w:tc>
        <w:tc>
          <w:tcPr>
            <w:tcW w:w="2142" w:type="dxa"/>
            <w:tcBorders>
              <w:top w:val="single" w:sz="4" w:space="0" w:color="000000"/>
              <w:left w:val="single" w:sz="4" w:space="0" w:color="000000"/>
              <w:bottom w:val="single" w:sz="4" w:space="0" w:color="000000"/>
            </w:tcBorders>
            <w:shd w:val="clear" w:color="auto" w:fill="auto"/>
            <w:vAlign w:val="center"/>
          </w:tcPr>
          <w:p w:rsidR="00371C58" w:rsidRPr="001B38A7" w:rsidRDefault="00371C58" w:rsidP="0014707B">
            <w:pPr>
              <w:snapToGrid w:val="0"/>
              <w:spacing w:after="0" w:line="240" w:lineRule="auto"/>
              <w:rPr>
                <w:rFonts w:ascii="Times New Roman" w:hAnsi="Times New Roman"/>
                <w:sz w:val="20"/>
                <w:szCs w:val="20"/>
              </w:rPr>
            </w:pPr>
            <w:r w:rsidRPr="001B38A7">
              <w:rPr>
                <w:rFonts w:ascii="Times New Roman" w:hAnsi="Times New Roman"/>
                <w:sz w:val="20"/>
                <w:szCs w:val="20"/>
              </w:rPr>
              <w:t>Радоје Брковић</w:t>
            </w:r>
          </w:p>
        </w:tc>
        <w:tc>
          <w:tcPr>
            <w:tcW w:w="2320" w:type="dxa"/>
            <w:tcBorders>
              <w:top w:val="single" w:sz="4" w:space="0" w:color="000000"/>
              <w:left w:val="single" w:sz="4" w:space="0" w:color="000000"/>
              <w:bottom w:val="single" w:sz="4" w:space="0" w:color="000000"/>
            </w:tcBorders>
            <w:shd w:val="clear" w:color="auto" w:fill="auto"/>
            <w:vAlign w:val="center"/>
          </w:tcPr>
          <w:p w:rsidR="00371C58" w:rsidRPr="001B38A7" w:rsidRDefault="00371C58" w:rsidP="0014707B">
            <w:pPr>
              <w:snapToGrid w:val="0"/>
              <w:spacing w:after="0" w:line="240" w:lineRule="auto"/>
              <w:rPr>
                <w:rFonts w:ascii="Times New Roman" w:hAnsi="Times New Roman"/>
                <w:sz w:val="20"/>
                <w:szCs w:val="20"/>
                <w:lang w:val="sr-Cyrl-CS"/>
              </w:rPr>
            </w:pPr>
            <w:r w:rsidRPr="001B38A7">
              <w:rPr>
                <w:rFonts w:ascii="Times New Roman" w:hAnsi="Times New Roman"/>
                <w:sz w:val="20"/>
                <w:szCs w:val="20"/>
              </w:rPr>
              <w:t>“</w:t>
            </w:r>
            <w:r w:rsidRPr="001B38A7">
              <w:rPr>
                <w:rFonts w:ascii="Times New Roman" w:hAnsi="Times New Roman"/>
                <w:sz w:val="20"/>
                <w:szCs w:val="20"/>
                <w:lang w:val="sr-Cyrl-CS"/>
              </w:rPr>
              <w:t>Специфичности радноправног положаја локалних службеника</w:t>
            </w:r>
            <w:r w:rsidRPr="001B38A7">
              <w:rPr>
                <w:rFonts w:ascii="Times New Roman" w:hAnsi="Times New Roman"/>
                <w:sz w:val="20"/>
                <w:szCs w:val="20"/>
              </w:rPr>
              <w:t>”</w:t>
            </w:r>
            <w:r w:rsidRPr="001B38A7">
              <w:rPr>
                <w:rFonts w:ascii="Times New Roman" w:hAnsi="Times New Roman"/>
                <w:sz w:val="20"/>
                <w:szCs w:val="20"/>
                <w:lang w:val="sr-Cyrl-CS"/>
              </w:rPr>
              <w:t>/2021</w:t>
            </w:r>
          </w:p>
        </w:tc>
        <w:tc>
          <w:tcPr>
            <w:tcW w:w="2498" w:type="dxa"/>
            <w:tcBorders>
              <w:top w:val="single" w:sz="4" w:space="0" w:color="000000"/>
              <w:left w:val="single" w:sz="4" w:space="0" w:color="000000"/>
              <w:bottom w:val="single" w:sz="4" w:space="0" w:color="000000"/>
            </w:tcBorders>
            <w:shd w:val="clear" w:color="auto" w:fill="auto"/>
            <w:vAlign w:val="center"/>
          </w:tcPr>
          <w:p w:rsidR="00371C58" w:rsidRPr="001B38A7" w:rsidRDefault="00371C58" w:rsidP="0014707B">
            <w:pPr>
              <w:snapToGrid w:val="0"/>
              <w:spacing w:after="0" w:line="240" w:lineRule="auto"/>
              <w:rPr>
                <w:rFonts w:ascii="Times New Roman" w:hAnsi="Times New Roman"/>
                <w:sz w:val="20"/>
                <w:szCs w:val="20"/>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1C58" w:rsidRPr="001B38A7" w:rsidRDefault="00371C58" w:rsidP="0014707B">
            <w:pPr>
              <w:snapToGrid w:val="0"/>
              <w:spacing w:after="0" w:line="240" w:lineRule="auto"/>
              <w:rPr>
                <w:rFonts w:ascii="Times New Roman" w:hAnsi="Times New Roman"/>
                <w:sz w:val="20"/>
                <w:szCs w:val="20"/>
                <w:lang w:val="sr-Cyrl-CS"/>
              </w:rPr>
            </w:pPr>
            <w:r w:rsidRPr="001B38A7">
              <w:rPr>
                <w:rFonts w:ascii="Times New Roman" w:hAnsi="Times New Roman"/>
                <w:sz w:val="20"/>
                <w:szCs w:val="20"/>
                <w:lang w:val="sr-Cyrl-CS"/>
              </w:rPr>
              <w:t>70</w:t>
            </w:r>
          </w:p>
        </w:tc>
      </w:tr>
      <w:tr w:rsidR="00371C58" w:rsidRPr="0014707B" w:rsidTr="00371C58">
        <w:trPr>
          <w:trHeight w:val="227"/>
        </w:trPr>
        <w:tc>
          <w:tcPr>
            <w:tcW w:w="2071" w:type="dxa"/>
            <w:tcBorders>
              <w:top w:val="single" w:sz="4" w:space="0" w:color="000000"/>
              <w:left w:val="single" w:sz="4" w:space="0" w:color="000000"/>
              <w:bottom w:val="single" w:sz="4" w:space="0" w:color="000000"/>
            </w:tcBorders>
            <w:shd w:val="clear" w:color="auto" w:fill="auto"/>
            <w:vAlign w:val="center"/>
          </w:tcPr>
          <w:p w:rsidR="00371C58" w:rsidRPr="001B38A7" w:rsidRDefault="00371C58" w:rsidP="0014707B">
            <w:pPr>
              <w:snapToGrid w:val="0"/>
              <w:spacing w:after="0" w:line="240" w:lineRule="auto"/>
              <w:rPr>
                <w:rFonts w:ascii="Times New Roman" w:hAnsi="Times New Roman"/>
                <w:sz w:val="20"/>
                <w:szCs w:val="20"/>
              </w:rPr>
            </w:pPr>
            <w:r w:rsidRPr="001B38A7">
              <w:rPr>
                <w:rFonts w:ascii="Times New Roman" w:hAnsi="Times New Roman"/>
                <w:sz w:val="20"/>
                <w:szCs w:val="20"/>
              </w:rPr>
              <w:t>Предраг Поповић</w:t>
            </w:r>
          </w:p>
        </w:tc>
        <w:tc>
          <w:tcPr>
            <w:tcW w:w="2142" w:type="dxa"/>
            <w:tcBorders>
              <w:top w:val="single" w:sz="4" w:space="0" w:color="000000"/>
              <w:left w:val="single" w:sz="4" w:space="0" w:color="000000"/>
              <w:bottom w:val="single" w:sz="4" w:space="0" w:color="000000"/>
            </w:tcBorders>
            <w:shd w:val="clear" w:color="auto" w:fill="auto"/>
            <w:vAlign w:val="center"/>
          </w:tcPr>
          <w:p w:rsidR="00371C58" w:rsidRPr="001B38A7" w:rsidRDefault="00371C58" w:rsidP="0014707B">
            <w:pPr>
              <w:snapToGrid w:val="0"/>
              <w:spacing w:after="0" w:line="240" w:lineRule="auto"/>
              <w:rPr>
                <w:rFonts w:ascii="Times New Roman" w:hAnsi="Times New Roman"/>
                <w:sz w:val="20"/>
                <w:szCs w:val="20"/>
              </w:rPr>
            </w:pPr>
            <w:r w:rsidRPr="001B38A7">
              <w:rPr>
                <w:rFonts w:ascii="Times New Roman" w:hAnsi="Times New Roman"/>
                <w:sz w:val="20"/>
                <w:szCs w:val="20"/>
              </w:rPr>
              <w:t>Бранислав Симоновић</w:t>
            </w:r>
          </w:p>
        </w:tc>
        <w:tc>
          <w:tcPr>
            <w:tcW w:w="2320" w:type="dxa"/>
            <w:tcBorders>
              <w:top w:val="single" w:sz="4" w:space="0" w:color="000000"/>
              <w:left w:val="single" w:sz="4" w:space="0" w:color="000000"/>
              <w:bottom w:val="single" w:sz="4" w:space="0" w:color="000000"/>
            </w:tcBorders>
            <w:shd w:val="clear" w:color="auto" w:fill="auto"/>
            <w:vAlign w:val="center"/>
          </w:tcPr>
          <w:p w:rsidR="00371C58" w:rsidRPr="001B38A7" w:rsidRDefault="00371C58" w:rsidP="0014707B">
            <w:pPr>
              <w:snapToGrid w:val="0"/>
              <w:spacing w:after="0" w:line="240" w:lineRule="auto"/>
              <w:rPr>
                <w:rFonts w:ascii="Times New Roman" w:hAnsi="Times New Roman"/>
                <w:sz w:val="20"/>
                <w:szCs w:val="20"/>
                <w:lang w:val="sr-Cyrl-CS"/>
              </w:rPr>
            </w:pPr>
            <w:r w:rsidRPr="001B38A7">
              <w:rPr>
                <w:rFonts w:ascii="Times New Roman" w:hAnsi="Times New Roman"/>
                <w:sz w:val="20"/>
                <w:szCs w:val="20"/>
              </w:rPr>
              <w:t>“</w:t>
            </w:r>
            <w:r w:rsidRPr="001B38A7">
              <w:rPr>
                <w:rFonts w:ascii="Times New Roman" w:hAnsi="Times New Roman"/>
                <w:sz w:val="20"/>
                <w:szCs w:val="20"/>
                <w:lang w:val="sr-Cyrl-CS"/>
              </w:rPr>
              <w:t>Стратешки и правни аспекти контроле тероризма са посебним освртом на Босну и Херцеговину</w:t>
            </w:r>
            <w:r w:rsidRPr="001B38A7">
              <w:rPr>
                <w:rFonts w:ascii="Times New Roman" w:hAnsi="Times New Roman"/>
                <w:sz w:val="20"/>
                <w:szCs w:val="20"/>
              </w:rPr>
              <w:t>”</w:t>
            </w:r>
            <w:r w:rsidRPr="001B38A7">
              <w:rPr>
                <w:rFonts w:ascii="Times New Roman" w:hAnsi="Times New Roman"/>
                <w:sz w:val="20"/>
                <w:szCs w:val="20"/>
                <w:lang w:val="sr-Cyrl-CS"/>
              </w:rPr>
              <w:t xml:space="preserve"> /2021</w:t>
            </w:r>
          </w:p>
          <w:p w:rsidR="00371C58" w:rsidRPr="001B38A7" w:rsidRDefault="00371C58" w:rsidP="0014707B">
            <w:pPr>
              <w:snapToGrid w:val="0"/>
              <w:spacing w:after="0" w:line="240" w:lineRule="auto"/>
              <w:rPr>
                <w:rFonts w:ascii="Times New Roman" w:hAnsi="Times New Roman"/>
                <w:sz w:val="20"/>
                <w:szCs w:val="20"/>
                <w:lang w:val="sr-Cyrl-CS"/>
              </w:rPr>
            </w:pPr>
          </w:p>
        </w:tc>
        <w:tc>
          <w:tcPr>
            <w:tcW w:w="2498" w:type="dxa"/>
            <w:tcBorders>
              <w:top w:val="single" w:sz="4" w:space="0" w:color="000000"/>
              <w:left w:val="single" w:sz="4" w:space="0" w:color="000000"/>
              <w:bottom w:val="single" w:sz="4" w:space="0" w:color="000000"/>
            </w:tcBorders>
            <w:shd w:val="clear" w:color="auto" w:fill="auto"/>
            <w:vAlign w:val="center"/>
          </w:tcPr>
          <w:p w:rsidR="00371C58" w:rsidRPr="001B38A7" w:rsidRDefault="00371C58" w:rsidP="0014707B">
            <w:pPr>
              <w:snapToGrid w:val="0"/>
              <w:spacing w:after="0" w:line="240" w:lineRule="auto"/>
              <w:rPr>
                <w:rFonts w:ascii="Times New Roman" w:hAnsi="Times New Roman"/>
                <w:sz w:val="20"/>
                <w:szCs w:val="20"/>
                <w:lang w:val="sr-Cyrl-CS"/>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1C58" w:rsidRPr="001B38A7" w:rsidRDefault="00371C58" w:rsidP="0014707B">
            <w:pPr>
              <w:snapToGrid w:val="0"/>
              <w:spacing w:after="0" w:line="240" w:lineRule="auto"/>
              <w:rPr>
                <w:rFonts w:ascii="Times New Roman" w:hAnsi="Times New Roman"/>
                <w:sz w:val="20"/>
                <w:szCs w:val="20"/>
                <w:lang w:val="sr-Cyrl-CS"/>
              </w:rPr>
            </w:pPr>
            <w:r w:rsidRPr="001B38A7">
              <w:rPr>
                <w:rFonts w:ascii="Times New Roman" w:hAnsi="Times New Roman"/>
                <w:sz w:val="20"/>
                <w:szCs w:val="20"/>
                <w:lang w:val="sr-Cyrl-CS"/>
              </w:rPr>
              <w:t>70</w:t>
            </w:r>
          </w:p>
        </w:tc>
      </w:tr>
      <w:tr w:rsidR="00371C58" w:rsidRPr="0014707B" w:rsidTr="00371C58">
        <w:trPr>
          <w:trHeight w:val="227"/>
        </w:trPr>
        <w:tc>
          <w:tcPr>
            <w:tcW w:w="2071" w:type="dxa"/>
            <w:tcBorders>
              <w:top w:val="single" w:sz="4" w:space="0" w:color="000000"/>
              <w:left w:val="single" w:sz="4" w:space="0" w:color="000000"/>
              <w:bottom w:val="single" w:sz="4" w:space="0" w:color="000000"/>
            </w:tcBorders>
            <w:shd w:val="clear" w:color="auto" w:fill="auto"/>
            <w:vAlign w:val="center"/>
          </w:tcPr>
          <w:p w:rsidR="00371C58" w:rsidRPr="001B38A7" w:rsidRDefault="00371C58" w:rsidP="0014707B">
            <w:pPr>
              <w:snapToGrid w:val="0"/>
              <w:spacing w:after="0" w:line="240" w:lineRule="auto"/>
              <w:rPr>
                <w:rFonts w:ascii="Times New Roman" w:hAnsi="Times New Roman"/>
                <w:sz w:val="20"/>
                <w:szCs w:val="20"/>
              </w:rPr>
            </w:pPr>
            <w:r w:rsidRPr="001B38A7">
              <w:rPr>
                <w:rFonts w:ascii="Times New Roman" w:hAnsi="Times New Roman"/>
                <w:sz w:val="20"/>
                <w:szCs w:val="20"/>
              </w:rPr>
              <w:t>Вукашин Петровић</w:t>
            </w:r>
          </w:p>
        </w:tc>
        <w:tc>
          <w:tcPr>
            <w:tcW w:w="2142" w:type="dxa"/>
            <w:tcBorders>
              <w:top w:val="single" w:sz="4" w:space="0" w:color="000000"/>
              <w:left w:val="single" w:sz="4" w:space="0" w:color="000000"/>
              <w:bottom w:val="single" w:sz="4" w:space="0" w:color="000000"/>
            </w:tcBorders>
            <w:shd w:val="clear" w:color="auto" w:fill="auto"/>
            <w:vAlign w:val="center"/>
          </w:tcPr>
          <w:p w:rsidR="00371C58" w:rsidRPr="001B38A7" w:rsidRDefault="00371C58" w:rsidP="0014707B">
            <w:pPr>
              <w:snapToGrid w:val="0"/>
              <w:spacing w:after="0" w:line="240" w:lineRule="auto"/>
              <w:rPr>
                <w:rFonts w:ascii="Times New Roman" w:hAnsi="Times New Roman"/>
                <w:sz w:val="20"/>
                <w:szCs w:val="20"/>
              </w:rPr>
            </w:pPr>
            <w:r w:rsidRPr="001B38A7">
              <w:rPr>
                <w:rFonts w:ascii="Times New Roman" w:hAnsi="Times New Roman"/>
                <w:sz w:val="20"/>
                <w:szCs w:val="20"/>
              </w:rPr>
              <w:t>Зоран Миладиновић</w:t>
            </w:r>
          </w:p>
        </w:tc>
        <w:tc>
          <w:tcPr>
            <w:tcW w:w="2320" w:type="dxa"/>
            <w:tcBorders>
              <w:top w:val="single" w:sz="4" w:space="0" w:color="000000"/>
              <w:left w:val="single" w:sz="4" w:space="0" w:color="000000"/>
              <w:bottom w:val="single" w:sz="4" w:space="0" w:color="000000"/>
            </w:tcBorders>
            <w:shd w:val="clear" w:color="auto" w:fill="auto"/>
            <w:vAlign w:val="center"/>
          </w:tcPr>
          <w:p w:rsidR="00371C58" w:rsidRPr="001B38A7" w:rsidRDefault="00371C58" w:rsidP="0014707B">
            <w:pPr>
              <w:snapToGrid w:val="0"/>
              <w:spacing w:after="0" w:line="240" w:lineRule="auto"/>
              <w:rPr>
                <w:rFonts w:ascii="Times New Roman" w:hAnsi="Times New Roman"/>
                <w:sz w:val="20"/>
                <w:szCs w:val="20"/>
                <w:lang w:val="sr-Cyrl-CS"/>
              </w:rPr>
            </w:pPr>
            <w:r w:rsidRPr="001B38A7">
              <w:rPr>
                <w:rFonts w:ascii="Times New Roman" w:hAnsi="Times New Roman"/>
                <w:sz w:val="20"/>
                <w:szCs w:val="20"/>
              </w:rPr>
              <w:t>“</w:t>
            </w:r>
            <w:r w:rsidRPr="001B38A7">
              <w:rPr>
                <w:rFonts w:ascii="Times New Roman" w:hAnsi="Times New Roman"/>
                <w:sz w:val="20"/>
                <w:szCs w:val="20"/>
                <w:lang w:val="sr-Cyrl-CS"/>
              </w:rPr>
              <w:t>Монопол и конкуренција у систему колективног остваривања ауторског и сродних права</w:t>
            </w:r>
            <w:r w:rsidRPr="001B38A7">
              <w:rPr>
                <w:rFonts w:ascii="Times New Roman" w:hAnsi="Times New Roman"/>
                <w:sz w:val="20"/>
                <w:szCs w:val="20"/>
              </w:rPr>
              <w:t>”</w:t>
            </w:r>
            <w:r w:rsidRPr="001B38A7">
              <w:rPr>
                <w:rFonts w:ascii="Times New Roman" w:hAnsi="Times New Roman"/>
                <w:sz w:val="20"/>
                <w:szCs w:val="20"/>
                <w:lang w:val="sr-Cyrl-CS"/>
              </w:rPr>
              <w:t>/2021</w:t>
            </w:r>
          </w:p>
          <w:p w:rsidR="00371C58" w:rsidRPr="001B38A7" w:rsidRDefault="00371C58" w:rsidP="0014707B">
            <w:pPr>
              <w:snapToGrid w:val="0"/>
              <w:spacing w:after="0" w:line="240" w:lineRule="auto"/>
              <w:rPr>
                <w:rFonts w:ascii="Times New Roman" w:hAnsi="Times New Roman"/>
                <w:sz w:val="20"/>
                <w:szCs w:val="20"/>
                <w:lang w:val="sr-Cyrl-CS"/>
              </w:rPr>
            </w:pPr>
          </w:p>
        </w:tc>
        <w:tc>
          <w:tcPr>
            <w:tcW w:w="2498" w:type="dxa"/>
            <w:tcBorders>
              <w:top w:val="single" w:sz="4" w:space="0" w:color="000000"/>
              <w:left w:val="single" w:sz="4" w:space="0" w:color="000000"/>
              <w:bottom w:val="single" w:sz="4" w:space="0" w:color="000000"/>
            </w:tcBorders>
            <w:shd w:val="clear" w:color="auto" w:fill="auto"/>
            <w:vAlign w:val="center"/>
          </w:tcPr>
          <w:p w:rsidR="00371C58" w:rsidRPr="001B38A7" w:rsidRDefault="00371C58" w:rsidP="0014707B">
            <w:pPr>
              <w:snapToGrid w:val="0"/>
              <w:spacing w:after="0" w:line="240" w:lineRule="auto"/>
              <w:rPr>
                <w:rFonts w:ascii="Times New Roman" w:hAnsi="Times New Roman"/>
                <w:sz w:val="20"/>
                <w:szCs w:val="20"/>
                <w:lang w:val="sr-Cyrl-CS"/>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1C58" w:rsidRPr="001B38A7" w:rsidRDefault="00371C58" w:rsidP="0014707B">
            <w:pPr>
              <w:snapToGrid w:val="0"/>
              <w:spacing w:after="0" w:line="240" w:lineRule="auto"/>
              <w:rPr>
                <w:rFonts w:ascii="Times New Roman" w:hAnsi="Times New Roman"/>
                <w:sz w:val="20"/>
                <w:szCs w:val="20"/>
                <w:lang w:val="sr-Cyrl-CS"/>
              </w:rPr>
            </w:pPr>
            <w:r w:rsidRPr="001B38A7">
              <w:rPr>
                <w:rFonts w:ascii="Times New Roman" w:hAnsi="Times New Roman"/>
                <w:sz w:val="20"/>
                <w:szCs w:val="20"/>
                <w:lang w:val="sr-Cyrl-CS"/>
              </w:rPr>
              <w:t>70</w:t>
            </w:r>
          </w:p>
        </w:tc>
      </w:tr>
      <w:tr w:rsidR="00371C58" w:rsidRPr="0014707B" w:rsidTr="00371C58">
        <w:trPr>
          <w:trHeight w:val="227"/>
        </w:trPr>
        <w:tc>
          <w:tcPr>
            <w:tcW w:w="2071" w:type="dxa"/>
            <w:tcBorders>
              <w:top w:val="single" w:sz="4" w:space="0" w:color="000000"/>
              <w:left w:val="single" w:sz="4" w:space="0" w:color="000000"/>
              <w:bottom w:val="single" w:sz="4" w:space="0" w:color="000000"/>
            </w:tcBorders>
            <w:shd w:val="clear" w:color="auto" w:fill="auto"/>
            <w:vAlign w:val="center"/>
          </w:tcPr>
          <w:p w:rsidR="00371C58" w:rsidRPr="001B38A7" w:rsidRDefault="00371C58" w:rsidP="0014707B">
            <w:pPr>
              <w:snapToGrid w:val="0"/>
              <w:spacing w:after="0" w:line="240" w:lineRule="auto"/>
              <w:rPr>
                <w:rFonts w:ascii="Times New Roman" w:hAnsi="Times New Roman"/>
                <w:sz w:val="20"/>
                <w:szCs w:val="20"/>
              </w:rPr>
            </w:pPr>
            <w:r w:rsidRPr="001B38A7">
              <w:rPr>
                <w:rFonts w:ascii="Times New Roman" w:hAnsi="Times New Roman"/>
                <w:sz w:val="20"/>
                <w:szCs w:val="20"/>
              </w:rPr>
              <w:lastRenderedPageBreak/>
              <w:t>Мина Павловић</w:t>
            </w:r>
          </w:p>
        </w:tc>
        <w:tc>
          <w:tcPr>
            <w:tcW w:w="2142" w:type="dxa"/>
            <w:tcBorders>
              <w:top w:val="single" w:sz="4" w:space="0" w:color="000000"/>
              <w:left w:val="single" w:sz="4" w:space="0" w:color="000000"/>
              <w:bottom w:val="single" w:sz="4" w:space="0" w:color="000000"/>
            </w:tcBorders>
            <w:shd w:val="clear" w:color="auto" w:fill="auto"/>
            <w:vAlign w:val="center"/>
          </w:tcPr>
          <w:p w:rsidR="00371C58" w:rsidRPr="001B38A7" w:rsidRDefault="00371C58" w:rsidP="0014707B">
            <w:pPr>
              <w:snapToGrid w:val="0"/>
              <w:spacing w:after="0" w:line="240" w:lineRule="auto"/>
              <w:rPr>
                <w:rFonts w:ascii="Times New Roman" w:hAnsi="Times New Roman"/>
                <w:sz w:val="20"/>
                <w:szCs w:val="20"/>
              </w:rPr>
            </w:pPr>
            <w:r w:rsidRPr="001B38A7">
              <w:rPr>
                <w:rFonts w:ascii="Times New Roman" w:hAnsi="Times New Roman"/>
                <w:sz w:val="20"/>
                <w:szCs w:val="20"/>
              </w:rPr>
              <w:t>Славко Ђорђевић</w:t>
            </w:r>
          </w:p>
        </w:tc>
        <w:tc>
          <w:tcPr>
            <w:tcW w:w="2320" w:type="dxa"/>
            <w:tcBorders>
              <w:top w:val="single" w:sz="4" w:space="0" w:color="000000"/>
              <w:left w:val="single" w:sz="4" w:space="0" w:color="000000"/>
              <w:bottom w:val="single" w:sz="4" w:space="0" w:color="000000"/>
            </w:tcBorders>
            <w:shd w:val="clear" w:color="auto" w:fill="auto"/>
            <w:vAlign w:val="center"/>
          </w:tcPr>
          <w:p w:rsidR="00371C58" w:rsidRPr="001B38A7" w:rsidRDefault="00371C58" w:rsidP="0014707B">
            <w:pPr>
              <w:snapToGrid w:val="0"/>
              <w:spacing w:after="0" w:line="240" w:lineRule="auto"/>
              <w:rPr>
                <w:rFonts w:ascii="Times New Roman" w:hAnsi="Times New Roman"/>
                <w:sz w:val="20"/>
                <w:szCs w:val="20"/>
                <w:lang w:val="sr-Cyrl-CS"/>
              </w:rPr>
            </w:pPr>
            <w:r w:rsidRPr="001B38A7">
              <w:rPr>
                <w:rFonts w:ascii="Times New Roman" w:hAnsi="Times New Roman"/>
                <w:sz w:val="20"/>
                <w:szCs w:val="20"/>
              </w:rPr>
              <w:t>“</w:t>
            </w:r>
            <w:r w:rsidRPr="001B38A7">
              <w:rPr>
                <w:rFonts w:ascii="Times New Roman" w:hAnsi="Times New Roman"/>
                <w:sz w:val="20"/>
                <w:szCs w:val="20"/>
                <w:lang w:val="sr-Cyrl-CS"/>
              </w:rPr>
              <w:t>Истополне заједнице живота у међународном приватном праву</w:t>
            </w:r>
            <w:r w:rsidRPr="001B38A7">
              <w:rPr>
                <w:rFonts w:ascii="Times New Roman" w:hAnsi="Times New Roman"/>
                <w:sz w:val="20"/>
                <w:szCs w:val="20"/>
              </w:rPr>
              <w:t>”</w:t>
            </w:r>
            <w:r w:rsidRPr="001B38A7">
              <w:rPr>
                <w:rFonts w:ascii="Times New Roman" w:hAnsi="Times New Roman"/>
                <w:sz w:val="20"/>
                <w:szCs w:val="20"/>
                <w:lang w:val="sr-Cyrl-CS"/>
              </w:rPr>
              <w:t>/2021</w:t>
            </w:r>
          </w:p>
        </w:tc>
        <w:tc>
          <w:tcPr>
            <w:tcW w:w="2498" w:type="dxa"/>
            <w:tcBorders>
              <w:top w:val="single" w:sz="4" w:space="0" w:color="000000"/>
              <w:left w:val="single" w:sz="4" w:space="0" w:color="000000"/>
              <w:bottom w:val="single" w:sz="4" w:space="0" w:color="000000"/>
            </w:tcBorders>
            <w:shd w:val="clear" w:color="auto" w:fill="auto"/>
            <w:vAlign w:val="center"/>
          </w:tcPr>
          <w:p w:rsidR="00371C58" w:rsidRPr="001B38A7" w:rsidRDefault="00371C58" w:rsidP="0014707B">
            <w:pPr>
              <w:snapToGrid w:val="0"/>
              <w:spacing w:after="0" w:line="240" w:lineRule="auto"/>
              <w:rPr>
                <w:rFonts w:ascii="Times New Roman" w:hAnsi="Times New Roman"/>
                <w:sz w:val="20"/>
                <w:szCs w:val="20"/>
                <w:lang w:val="sr-Cyrl-CS"/>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1C58" w:rsidRPr="001B38A7" w:rsidRDefault="00371C58" w:rsidP="0014707B">
            <w:pPr>
              <w:snapToGrid w:val="0"/>
              <w:spacing w:after="0" w:line="240" w:lineRule="auto"/>
              <w:rPr>
                <w:rFonts w:ascii="Times New Roman" w:hAnsi="Times New Roman"/>
                <w:sz w:val="20"/>
                <w:szCs w:val="20"/>
                <w:lang w:val="sr-Cyrl-CS"/>
              </w:rPr>
            </w:pPr>
            <w:r w:rsidRPr="001B38A7">
              <w:rPr>
                <w:rFonts w:ascii="Times New Roman" w:hAnsi="Times New Roman"/>
                <w:sz w:val="20"/>
                <w:szCs w:val="20"/>
                <w:lang w:val="sr-Cyrl-CS"/>
              </w:rPr>
              <w:t>70</w:t>
            </w:r>
          </w:p>
        </w:tc>
      </w:tr>
      <w:tr w:rsidR="00371C58" w:rsidRPr="0014707B" w:rsidTr="00371C58">
        <w:trPr>
          <w:trHeight w:val="227"/>
        </w:trPr>
        <w:tc>
          <w:tcPr>
            <w:tcW w:w="2071" w:type="dxa"/>
            <w:tcBorders>
              <w:top w:val="single" w:sz="4" w:space="0" w:color="000000"/>
              <w:left w:val="single" w:sz="4" w:space="0" w:color="000000"/>
              <w:bottom w:val="single" w:sz="4" w:space="0" w:color="000000"/>
            </w:tcBorders>
            <w:shd w:val="clear" w:color="auto" w:fill="auto"/>
            <w:vAlign w:val="center"/>
          </w:tcPr>
          <w:p w:rsidR="00371C58" w:rsidRPr="001B38A7" w:rsidRDefault="00371C58" w:rsidP="0014707B">
            <w:pPr>
              <w:snapToGrid w:val="0"/>
              <w:spacing w:after="0" w:line="240" w:lineRule="auto"/>
              <w:rPr>
                <w:rFonts w:ascii="Times New Roman" w:hAnsi="Times New Roman"/>
                <w:sz w:val="20"/>
                <w:szCs w:val="20"/>
              </w:rPr>
            </w:pPr>
            <w:r w:rsidRPr="001B38A7">
              <w:rPr>
                <w:rFonts w:ascii="Times New Roman" w:hAnsi="Times New Roman"/>
                <w:sz w:val="20"/>
                <w:szCs w:val="20"/>
              </w:rPr>
              <w:t>Биљана Гавриловић</w:t>
            </w:r>
          </w:p>
        </w:tc>
        <w:tc>
          <w:tcPr>
            <w:tcW w:w="2142" w:type="dxa"/>
            <w:tcBorders>
              <w:top w:val="single" w:sz="4" w:space="0" w:color="000000"/>
              <w:left w:val="single" w:sz="4" w:space="0" w:color="000000"/>
              <w:bottom w:val="single" w:sz="4" w:space="0" w:color="000000"/>
            </w:tcBorders>
            <w:shd w:val="clear" w:color="auto" w:fill="auto"/>
            <w:vAlign w:val="center"/>
          </w:tcPr>
          <w:p w:rsidR="00371C58" w:rsidRPr="001B38A7" w:rsidRDefault="00371C58" w:rsidP="0014707B">
            <w:pPr>
              <w:snapToGrid w:val="0"/>
              <w:spacing w:after="0" w:line="240" w:lineRule="auto"/>
              <w:rPr>
                <w:rFonts w:ascii="Times New Roman" w:hAnsi="Times New Roman"/>
                <w:sz w:val="20"/>
                <w:szCs w:val="20"/>
              </w:rPr>
            </w:pPr>
            <w:r w:rsidRPr="001B38A7">
              <w:rPr>
                <w:rFonts w:ascii="Times New Roman" w:hAnsi="Times New Roman"/>
                <w:sz w:val="20"/>
                <w:szCs w:val="20"/>
              </w:rPr>
              <w:t>Марко Павловић</w:t>
            </w:r>
          </w:p>
        </w:tc>
        <w:tc>
          <w:tcPr>
            <w:tcW w:w="2320" w:type="dxa"/>
            <w:tcBorders>
              <w:top w:val="single" w:sz="4" w:space="0" w:color="000000"/>
              <w:left w:val="single" w:sz="4" w:space="0" w:color="000000"/>
              <w:bottom w:val="single" w:sz="4" w:space="0" w:color="000000"/>
            </w:tcBorders>
            <w:shd w:val="clear" w:color="auto" w:fill="auto"/>
            <w:vAlign w:val="center"/>
          </w:tcPr>
          <w:p w:rsidR="00371C58" w:rsidRPr="001B38A7" w:rsidRDefault="00371C58" w:rsidP="0014707B">
            <w:pPr>
              <w:snapToGrid w:val="0"/>
              <w:spacing w:after="0" w:line="240" w:lineRule="auto"/>
              <w:rPr>
                <w:rFonts w:ascii="Times New Roman" w:hAnsi="Times New Roman"/>
                <w:sz w:val="20"/>
                <w:szCs w:val="20"/>
                <w:lang w:val="sr-Cyrl-CS"/>
              </w:rPr>
            </w:pPr>
            <w:r w:rsidRPr="001B38A7">
              <w:rPr>
                <w:rFonts w:ascii="Times New Roman" w:hAnsi="Times New Roman"/>
                <w:sz w:val="20"/>
                <w:szCs w:val="20"/>
              </w:rPr>
              <w:t>“</w:t>
            </w:r>
            <w:r w:rsidRPr="001B38A7">
              <w:rPr>
                <w:rFonts w:ascii="Times New Roman" w:hAnsi="Times New Roman"/>
                <w:sz w:val="20"/>
                <w:szCs w:val="20"/>
                <w:lang w:val="sr-Cyrl-CS"/>
              </w:rPr>
              <w:t xml:space="preserve">Законик о судском поступку у грађанским парницама од 1929. </w:t>
            </w:r>
            <w:r w:rsidRPr="001B38A7">
              <w:rPr>
                <w:rFonts w:ascii="Times New Roman" w:hAnsi="Times New Roman"/>
                <w:sz w:val="20"/>
                <w:szCs w:val="20"/>
              </w:rPr>
              <w:t>г</w:t>
            </w:r>
            <w:r w:rsidRPr="001B38A7">
              <w:rPr>
                <w:rFonts w:ascii="Times New Roman" w:hAnsi="Times New Roman"/>
                <w:sz w:val="20"/>
                <w:szCs w:val="20"/>
                <w:lang w:val="sr-Cyrl-CS"/>
              </w:rPr>
              <w:t>одине“/2021.</w:t>
            </w:r>
          </w:p>
        </w:tc>
        <w:tc>
          <w:tcPr>
            <w:tcW w:w="2498" w:type="dxa"/>
            <w:tcBorders>
              <w:top w:val="single" w:sz="4" w:space="0" w:color="000000"/>
              <w:left w:val="single" w:sz="4" w:space="0" w:color="000000"/>
              <w:bottom w:val="single" w:sz="4" w:space="0" w:color="000000"/>
            </w:tcBorders>
            <w:shd w:val="clear" w:color="auto" w:fill="auto"/>
            <w:vAlign w:val="center"/>
          </w:tcPr>
          <w:p w:rsidR="00371C58" w:rsidRPr="001B38A7" w:rsidRDefault="00371C58" w:rsidP="0014707B">
            <w:pPr>
              <w:snapToGrid w:val="0"/>
              <w:spacing w:after="0" w:line="240" w:lineRule="auto"/>
              <w:rPr>
                <w:rFonts w:ascii="Times New Roman" w:hAnsi="Times New Roman"/>
                <w:sz w:val="20"/>
                <w:szCs w:val="20"/>
                <w:lang w:val="sr-Cyrl-CS"/>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1C58" w:rsidRPr="001B38A7" w:rsidRDefault="00371C58" w:rsidP="0014707B">
            <w:pPr>
              <w:snapToGrid w:val="0"/>
              <w:spacing w:after="0" w:line="240" w:lineRule="auto"/>
              <w:rPr>
                <w:rFonts w:ascii="Times New Roman" w:hAnsi="Times New Roman"/>
                <w:sz w:val="20"/>
                <w:szCs w:val="20"/>
                <w:lang w:val="sr-Cyrl-CS"/>
              </w:rPr>
            </w:pPr>
            <w:r w:rsidRPr="001B38A7">
              <w:rPr>
                <w:rFonts w:ascii="Times New Roman" w:hAnsi="Times New Roman"/>
                <w:sz w:val="20"/>
                <w:szCs w:val="20"/>
                <w:lang w:val="sr-Cyrl-CS"/>
              </w:rPr>
              <w:t>70</w:t>
            </w:r>
          </w:p>
        </w:tc>
      </w:tr>
      <w:tr w:rsidR="00371C58" w:rsidRPr="0014707B" w:rsidTr="00371C58">
        <w:trPr>
          <w:trHeight w:val="227"/>
        </w:trPr>
        <w:tc>
          <w:tcPr>
            <w:tcW w:w="2071" w:type="dxa"/>
            <w:tcBorders>
              <w:top w:val="single" w:sz="4" w:space="0" w:color="000000"/>
              <w:left w:val="single" w:sz="4" w:space="0" w:color="000000"/>
              <w:bottom w:val="single" w:sz="4" w:space="0" w:color="000000"/>
            </w:tcBorders>
            <w:shd w:val="clear" w:color="auto" w:fill="auto"/>
            <w:vAlign w:val="center"/>
          </w:tcPr>
          <w:p w:rsidR="00371C58" w:rsidRPr="001B38A7" w:rsidRDefault="00371C58" w:rsidP="0014707B">
            <w:pPr>
              <w:snapToGrid w:val="0"/>
              <w:spacing w:after="0" w:line="240" w:lineRule="auto"/>
              <w:rPr>
                <w:rFonts w:ascii="Times New Roman" w:hAnsi="Times New Roman"/>
                <w:sz w:val="20"/>
                <w:szCs w:val="20"/>
              </w:rPr>
            </w:pPr>
            <w:r w:rsidRPr="001B38A7">
              <w:rPr>
                <w:rFonts w:ascii="Times New Roman" w:hAnsi="Times New Roman"/>
                <w:sz w:val="20"/>
                <w:szCs w:val="20"/>
              </w:rPr>
              <w:t>Гојко Шетка</w:t>
            </w:r>
          </w:p>
        </w:tc>
        <w:tc>
          <w:tcPr>
            <w:tcW w:w="2142" w:type="dxa"/>
            <w:tcBorders>
              <w:top w:val="single" w:sz="4" w:space="0" w:color="000000"/>
              <w:left w:val="single" w:sz="4" w:space="0" w:color="000000"/>
              <w:bottom w:val="single" w:sz="4" w:space="0" w:color="000000"/>
            </w:tcBorders>
            <w:shd w:val="clear" w:color="auto" w:fill="auto"/>
            <w:vAlign w:val="center"/>
          </w:tcPr>
          <w:p w:rsidR="00371C58" w:rsidRPr="001B38A7" w:rsidRDefault="00371C58" w:rsidP="0014707B">
            <w:pPr>
              <w:snapToGrid w:val="0"/>
              <w:spacing w:after="0" w:line="240" w:lineRule="auto"/>
              <w:rPr>
                <w:rFonts w:ascii="Times New Roman" w:hAnsi="Times New Roman"/>
                <w:sz w:val="20"/>
                <w:szCs w:val="20"/>
                <w:lang w:val="sr-Cyrl-CS"/>
              </w:rPr>
            </w:pPr>
            <w:r w:rsidRPr="001B38A7">
              <w:rPr>
                <w:rFonts w:ascii="Times New Roman" w:hAnsi="Times New Roman"/>
                <w:sz w:val="20"/>
                <w:szCs w:val="20"/>
                <w:lang w:val="sr-Cyrl-CS"/>
              </w:rPr>
              <w:t>Божидар Бановић</w:t>
            </w:r>
          </w:p>
        </w:tc>
        <w:tc>
          <w:tcPr>
            <w:tcW w:w="2320" w:type="dxa"/>
            <w:tcBorders>
              <w:top w:val="single" w:sz="4" w:space="0" w:color="000000"/>
              <w:left w:val="single" w:sz="4" w:space="0" w:color="000000"/>
              <w:bottom w:val="single" w:sz="4" w:space="0" w:color="000000"/>
            </w:tcBorders>
            <w:shd w:val="clear" w:color="auto" w:fill="auto"/>
            <w:vAlign w:val="center"/>
          </w:tcPr>
          <w:p w:rsidR="00371C58" w:rsidRPr="001B38A7" w:rsidRDefault="00371C58" w:rsidP="0014707B">
            <w:pPr>
              <w:snapToGrid w:val="0"/>
              <w:spacing w:after="0" w:line="240" w:lineRule="auto"/>
              <w:rPr>
                <w:rFonts w:ascii="Times New Roman" w:hAnsi="Times New Roman"/>
                <w:sz w:val="20"/>
                <w:szCs w:val="20"/>
                <w:lang w:val="sr-Cyrl-CS"/>
              </w:rPr>
            </w:pPr>
            <w:r w:rsidRPr="001B38A7">
              <w:rPr>
                <w:rFonts w:ascii="Times New Roman" w:hAnsi="Times New Roman"/>
                <w:sz w:val="20"/>
                <w:szCs w:val="20"/>
                <w:lang w:val="sr-Cyrl-CS"/>
              </w:rPr>
              <w:t>„Утицај вршења послова полиције на спречавање криминалитета“</w:t>
            </w:r>
          </w:p>
          <w:p w:rsidR="00371C58" w:rsidRPr="001B38A7" w:rsidRDefault="00371C58" w:rsidP="0014707B">
            <w:pPr>
              <w:snapToGrid w:val="0"/>
              <w:spacing w:after="0" w:line="240" w:lineRule="auto"/>
              <w:rPr>
                <w:rFonts w:ascii="Times New Roman" w:hAnsi="Times New Roman"/>
                <w:sz w:val="20"/>
                <w:szCs w:val="20"/>
                <w:lang w:val="sr-Cyrl-CS"/>
              </w:rPr>
            </w:pPr>
            <w:r w:rsidRPr="001B38A7">
              <w:rPr>
                <w:rFonts w:ascii="Times New Roman" w:hAnsi="Times New Roman"/>
                <w:sz w:val="20"/>
                <w:szCs w:val="20"/>
                <w:lang w:val="sr-Cyrl-CS"/>
              </w:rPr>
              <w:t>/2022</w:t>
            </w:r>
          </w:p>
          <w:p w:rsidR="00371C58" w:rsidRPr="001B38A7" w:rsidRDefault="00371C58" w:rsidP="0014707B">
            <w:pPr>
              <w:snapToGrid w:val="0"/>
              <w:spacing w:after="0" w:line="240" w:lineRule="auto"/>
              <w:rPr>
                <w:rFonts w:ascii="Times New Roman" w:hAnsi="Times New Roman"/>
                <w:sz w:val="20"/>
                <w:szCs w:val="20"/>
                <w:lang w:val="sr-Cyrl-CS"/>
              </w:rPr>
            </w:pPr>
          </w:p>
        </w:tc>
        <w:tc>
          <w:tcPr>
            <w:tcW w:w="2498" w:type="dxa"/>
            <w:tcBorders>
              <w:top w:val="single" w:sz="4" w:space="0" w:color="000000"/>
              <w:left w:val="single" w:sz="4" w:space="0" w:color="000000"/>
              <w:bottom w:val="single" w:sz="4" w:space="0" w:color="000000"/>
            </w:tcBorders>
            <w:shd w:val="clear" w:color="auto" w:fill="auto"/>
            <w:vAlign w:val="center"/>
          </w:tcPr>
          <w:p w:rsidR="00371C58" w:rsidRPr="001B38A7" w:rsidRDefault="00371C58" w:rsidP="0014707B">
            <w:pPr>
              <w:snapToGrid w:val="0"/>
              <w:spacing w:after="0" w:line="240" w:lineRule="auto"/>
              <w:rPr>
                <w:rFonts w:ascii="Times New Roman" w:hAnsi="Times New Roman"/>
                <w:sz w:val="20"/>
                <w:szCs w:val="20"/>
                <w:lang w:val="sr-Cyrl-CS"/>
              </w:rPr>
            </w:pPr>
            <w:r w:rsidRPr="001B38A7">
              <w:rPr>
                <w:rFonts w:ascii="Times New Roman" w:hAnsi="Times New Roman"/>
                <w:sz w:val="20"/>
                <w:szCs w:val="20"/>
                <w:lang w:val="sr-Cyrl-CS"/>
              </w:rPr>
              <w:t>1. Утицај политике на функционалности полицијских агенција у Босни и Херцеговини - Годишњак факултета безбедности БГ 2017</w:t>
            </w:r>
          </w:p>
          <w:p w:rsidR="00371C58" w:rsidRPr="001B38A7" w:rsidRDefault="00371C58" w:rsidP="0014707B">
            <w:pPr>
              <w:snapToGrid w:val="0"/>
              <w:spacing w:after="0" w:line="240" w:lineRule="auto"/>
              <w:rPr>
                <w:rFonts w:ascii="Times New Roman" w:hAnsi="Times New Roman"/>
                <w:sz w:val="20"/>
                <w:szCs w:val="20"/>
                <w:lang w:val="sr-Cyrl-CS"/>
              </w:rPr>
            </w:pPr>
            <w:r w:rsidRPr="001B38A7">
              <w:rPr>
                <w:rFonts w:ascii="Times New Roman" w:hAnsi="Times New Roman"/>
                <w:sz w:val="20"/>
                <w:szCs w:val="20"/>
                <w:lang w:val="sr-Cyrl-CS"/>
              </w:rPr>
              <w:t>2. Допринос функција полиције остваривању правне функције државе - Зборник радова са међународне научно-стручне конференције Кривично законодавство између праксе и прописа и усклађивање са европским стандардима - Српско удружење за кривично-правну теорију и праксу Београд и Министарство правде Републике Српске Бања Лука 2017</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1C58" w:rsidRPr="001B38A7" w:rsidRDefault="00371C58" w:rsidP="0014707B">
            <w:pPr>
              <w:snapToGrid w:val="0"/>
              <w:spacing w:after="0" w:line="240" w:lineRule="auto"/>
              <w:rPr>
                <w:rFonts w:ascii="Times New Roman" w:hAnsi="Times New Roman"/>
                <w:sz w:val="20"/>
                <w:szCs w:val="20"/>
                <w:lang w:val="sr-Cyrl-CS"/>
              </w:rPr>
            </w:pPr>
            <w:r w:rsidRPr="001B38A7">
              <w:rPr>
                <w:rFonts w:ascii="Times New Roman" w:hAnsi="Times New Roman"/>
                <w:sz w:val="20"/>
                <w:szCs w:val="20"/>
                <w:lang w:val="sr-Cyrl-CS"/>
              </w:rPr>
              <w:t>70</w:t>
            </w:r>
          </w:p>
        </w:tc>
      </w:tr>
      <w:tr w:rsidR="00371C58" w:rsidRPr="0014707B" w:rsidTr="00371C58">
        <w:trPr>
          <w:trHeight w:val="227"/>
        </w:trPr>
        <w:tc>
          <w:tcPr>
            <w:tcW w:w="2071" w:type="dxa"/>
            <w:tcBorders>
              <w:top w:val="single" w:sz="4" w:space="0" w:color="000000"/>
              <w:left w:val="single" w:sz="4" w:space="0" w:color="000000"/>
              <w:bottom w:val="single" w:sz="4" w:space="0" w:color="000000"/>
            </w:tcBorders>
            <w:shd w:val="clear" w:color="auto" w:fill="auto"/>
            <w:vAlign w:val="center"/>
          </w:tcPr>
          <w:p w:rsidR="00371C58" w:rsidRPr="001B38A7" w:rsidRDefault="00371C58" w:rsidP="0014707B">
            <w:pPr>
              <w:snapToGrid w:val="0"/>
              <w:spacing w:after="0" w:line="240" w:lineRule="auto"/>
              <w:rPr>
                <w:rFonts w:ascii="Times New Roman" w:hAnsi="Times New Roman"/>
                <w:sz w:val="20"/>
                <w:szCs w:val="20"/>
                <w:lang w:val="sr-Cyrl-CS"/>
              </w:rPr>
            </w:pPr>
            <w:r w:rsidRPr="001B38A7">
              <w:rPr>
                <w:rFonts w:ascii="Times New Roman" w:hAnsi="Times New Roman"/>
                <w:sz w:val="20"/>
                <w:szCs w:val="20"/>
                <w:lang w:val="sr-Cyrl-CS"/>
              </w:rPr>
              <w:t>Аника Ковачевић</w:t>
            </w:r>
          </w:p>
        </w:tc>
        <w:tc>
          <w:tcPr>
            <w:tcW w:w="2142" w:type="dxa"/>
            <w:tcBorders>
              <w:top w:val="single" w:sz="4" w:space="0" w:color="000000"/>
              <w:left w:val="single" w:sz="4" w:space="0" w:color="000000"/>
              <w:bottom w:val="single" w:sz="4" w:space="0" w:color="000000"/>
            </w:tcBorders>
            <w:shd w:val="clear" w:color="auto" w:fill="auto"/>
            <w:vAlign w:val="center"/>
          </w:tcPr>
          <w:p w:rsidR="00371C58" w:rsidRPr="001B38A7" w:rsidRDefault="00371C58" w:rsidP="0014707B">
            <w:pPr>
              <w:snapToGrid w:val="0"/>
              <w:spacing w:after="0" w:line="240" w:lineRule="auto"/>
              <w:rPr>
                <w:rFonts w:ascii="Times New Roman" w:hAnsi="Times New Roman"/>
                <w:sz w:val="20"/>
                <w:szCs w:val="20"/>
                <w:lang w:val="sr-Cyrl-CS"/>
              </w:rPr>
            </w:pPr>
            <w:r w:rsidRPr="001B38A7">
              <w:rPr>
                <w:rFonts w:ascii="Times New Roman" w:hAnsi="Times New Roman"/>
                <w:sz w:val="20"/>
                <w:szCs w:val="20"/>
                <w:lang w:val="sr-Cyrl-CS"/>
              </w:rPr>
              <w:t>Драган Батавељић</w:t>
            </w:r>
          </w:p>
        </w:tc>
        <w:tc>
          <w:tcPr>
            <w:tcW w:w="2320" w:type="dxa"/>
            <w:tcBorders>
              <w:top w:val="single" w:sz="4" w:space="0" w:color="000000"/>
              <w:left w:val="single" w:sz="4" w:space="0" w:color="000000"/>
              <w:bottom w:val="single" w:sz="4" w:space="0" w:color="000000"/>
            </w:tcBorders>
            <w:shd w:val="clear" w:color="auto" w:fill="auto"/>
            <w:vAlign w:val="center"/>
          </w:tcPr>
          <w:p w:rsidR="00371C58" w:rsidRPr="001B38A7" w:rsidRDefault="00371C58" w:rsidP="0014707B">
            <w:pPr>
              <w:snapToGrid w:val="0"/>
              <w:spacing w:after="0" w:line="240" w:lineRule="auto"/>
              <w:rPr>
                <w:rFonts w:ascii="Times New Roman" w:hAnsi="Times New Roman"/>
                <w:sz w:val="20"/>
                <w:szCs w:val="20"/>
                <w:lang w:val="sr-Cyrl-CS"/>
              </w:rPr>
            </w:pPr>
            <w:r w:rsidRPr="001B38A7">
              <w:rPr>
                <w:rFonts w:ascii="Times New Roman" w:hAnsi="Times New Roman"/>
                <w:sz w:val="20"/>
                <w:szCs w:val="20"/>
                <w:lang w:val="sr-Cyrl-CS"/>
              </w:rPr>
              <w:t>„Парламентарна контрола државне управе у Републици Србији“/2022</w:t>
            </w:r>
          </w:p>
        </w:tc>
        <w:tc>
          <w:tcPr>
            <w:tcW w:w="2498" w:type="dxa"/>
            <w:tcBorders>
              <w:top w:val="single" w:sz="4" w:space="0" w:color="000000"/>
              <w:left w:val="single" w:sz="4" w:space="0" w:color="000000"/>
              <w:bottom w:val="single" w:sz="4" w:space="0" w:color="000000"/>
            </w:tcBorders>
            <w:shd w:val="clear" w:color="auto" w:fill="auto"/>
            <w:vAlign w:val="center"/>
          </w:tcPr>
          <w:p w:rsidR="00371C58" w:rsidRPr="001B38A7" w:rsidRDefault="00371C58" w:rsidP="0014707B">
            <w:pPr>
              <w:snapToGrid w:val="0"/>
              <w:spacing w:after="0" w:line="240" w:lineRule="auto"/>
              <w:rPr>
                <w:rFonts w:ascii="Times New Roman" w:hAnsi="Times New Roman"/>
                <w:sz w:val="20"/>
                <w:szCs w:val="20"/>
                <w:lang w:val="sr-Cyrl-CS"/>
              </w:rPr>
            </w:pPr>
            <w:r w:rsidRPr="001B38A7">
              <w:rPr>
                <w:rFonts w:ascii="Times New Roman" w:hAnsi="Times New Roman"/>
                <w:sz w:val="20"/>
                <w:szCs w:val="20"/>
                <w:lang w:val="sr-Cyrl-CS"/>
              </w:rPr>
              <w:t>1. Положај државне управе у уставноправном систему Републике Србије - Правна ријеч часопис за правну теорију и праксу 42-2015</w:t>
            </w:r>
          </w:p>
          <w:p w:rsidR="00371C58" w:rsidRPr="001B38A7" w:rsidRDefault="00371C58" w:rsidP="0014707B">
            <w:pPr>
              <w:snapToGrid w:val="0"/>
              <w:spacing w:after="0" w:line="240" w:lineRule="auto"/>
              <w:rPr>
                <w:rFonts w:ascii="Times New Roman" w:hAnsi="Times New Roman"/>
                <w:sz w:val="20"/>
                <w:szCs w:val="20"/>
                <w:lang w:val="sr-Cyrl-CS"/>
              </w:rPr>
            </w:pPr>
            <w:r w:rsidRPr="001B38A7">
              <w:rPr>
                <w:rFonts w:ascii="Times New Roman" w:hAnsi="Times New Roman"/>
                <w:sz w:val="20"/>
                <w:szCs w:val="20"/>
                <w:lang w:val="sr-Cyrl-CS"/>
              </w:rPr>
              <w:t>2. Вештачење у поступку остваривања права из пензијског и инвалидско осигурања у Републици Србији - Радно и социјално право - часопис за теорију и праксу радног и социјалног права 2-2015</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1C58" w:rsidRPr="001B38A7" w:rsidRDefault="00371C58" w:rsidP="0014707B">
            <w:pPr>
              <w:snapToGrid w:val="0"/>
              <w:spacing w:after="0" w:line="240" w:lineRule="auto"/>
              <w:rPr>
                <w:rFonts w:ascii="Times New Roman" w:hAnsi="Times New Roman"/>
                <w:sz w:val="20"/>
                <w:szCs w:val="20"/>
                <w:lang w:val="sr-Cyrl-CS"/>
              </w:rPr>
            </w:pPr>
            <w:r w:rsidRPr="001B38A7">
              <w:rPr>
                <w:rFonts w:ascii="Times New Roman" w:hAnsi="Times New Roman"/>
                <w:sz w:val="20"/>
                <w:szCs w:val="20"/>
                <w:lang w:val="sr-Cyrl-CS"/>
              </w:rPr>
              <w:t>70</w:t>
            </w:r>
          </w:p>
        </w:tc>
      </w:tr>
      <w:tr w:rsidR="00371C58" w:rsidRPr="0014707B" w:rsidTr="00371C58">
        <w:trPr>
          <w:trHeight w:val="227"/>
        </w:trPr>
        <w:tc>
          <w:tcPr>
            <w:tcW w:w="2071" w:type="dxa"/>
            <w:tcBorders>
              <w:top w:val="single" w:sz="4" w:space="0" w:color="000000"/>
              <w:left w:val="single" w:sz="4" w:space="0" w:color="000000"/>
              <w:bottom w:val="single" w:sz="4" w:space="0" w:color="000000"/>
            </w:tcBorders>
            <w:shd w:val="clear" w:color="auto" w:fill="auto"/>
            <w:vAlign w:val="center"/>
          </w:tcPr>
          <w:p w:rsidR="00371C58" w:rsidRPr="001B38A7" w:rsidRDefault="00371C58" w:rsidP="0014707B">
            <w:pPr>
              <w:snapToGrid w:val="0"/>
              <w:spacing w:after="0" w:line="240" w:lineRule="auto"/>
              <w:rPr>
                <w:rFonts w:ascii="Times New Roman" w:hAnsi="Times New Roman"/>
                <w:sz w:val="20"/>
                <w:szCs w:val="20"/>
              </w:rPr>
            </w:pPr>
            <w:r w:rsidRPr="001B38A7">
              <w:rPr>
                <w:rFonts w:ascii="Times New Roman" w:hAnsi="Times New Roman"/>
                <w:sz w:val="20"/>
                <w:szCs w:val="20"/>
              </w:rPr>
              <w:t>Никола Ивковић</w:t>
            </w:r>
          </w:p>
        </w:tc>
        <w:tc>
          <w:tcPr>
            <w:tcW w:w="2142" w:type="dxa"/>
            <w:tcBorders>
              <w:top w:val="single" w:sz="4" w:space="0" w:color="000000"/>
              <w:left w:val="single" w:sz="4" w:space="0" w:color="000000"/>
              <w:bottom w:val="single" w:sz="4" w:space="0" w:color="000000"/>
            </w:tcBorders>
            <w:shd w:val="clear" w:color="auto" w:fill="auto"/>
            <w:vAlign w:val="center"/>
          </w:tcPr>
          <w:p w:rsidR="00371C58" w:rsidRPr="001B38A7" w:rsidRDefault="00371C58" w:rsidP="0014707B">
            <w:pPr>
              <w:snapToGrid w:val="0"/>
              <w:spacing w:after="0" w:line="240" w:lineRule="auto"/>
              <w:rPr>
                <w:rFonts w:ascii="Times New Roman" w:hAnsi="Times New Roman"/>
                <w:sz w:val="20"/>
                <w:szCs w:val="20"/>
              </w:rPr>
            </w:pPr>
            <w:r w:rsidRPr="001B38A7">
              <w:rPr>
                <w:rFonts w:ascii="Times New Roman" w:hAnsi="Times New Roman"/>
                <w:sz w:val="20"/>
                <w:szCs w:val="20"/>
              </w:rPr>
              <w:t>Срђан Ђорђевић</w:t>
            </w:r>
          </w:p>
        </w:tc>
        <w:tc>
          <w:tcPr>
            <w:tcW w:w="2320" w:type="dxa"/>
            <w:tcBorders>
              <w:top w:val="single" w:sz="4" w:space="0" w:color="000000"/>
              <w:left w:val="single" w:sz="4" w:space="0" w:color="000000"/>
              <w:bottom w:val="single" w:sz="4" w:space="0" w:color="000000"/>
            </w:tcBorders>
            <w:shd w:val="clear" w:color="auto" w:fill="auto"/>
            <w:vAlign w:val="center"/>
          </w:tcPr>
          <w:p w:rsidR="00371C58" w:rsidRPr="001B38A7" w:rsidRDefault="00371C58" w:rsidP="0014707B">
            <w:pPr>
              <w:snapToGrid w:val="0"/>
              <w:spacing w:after="0" w:line="240" w:lineRule="auto"/>
              <w:rPr>
                <w:rFonts w:ascii="Times New Roman" w:hAnsi="Times New Roman"/>
                <w:sz w:val="20"/>
                <w:szCs w:val="20"/>
                <w:lang w:val="sr-Cyrl-CS"/>
              </w:rPr>
            </w:pPr>
            <w:r w:rsidRPr="001B38A7">
              <w:rPr>
                <w:rFonts w:ascii="Times New Roman" w:hAnsi="Times New Roman"/>
                <w:sz w:val="20"/>
                <w:szCs w:val="20"/>
                <w:lang w:val="sr-Cyrl-CS"/>
              </w:rPr>
              <w:t>„Грађанска непослушност и остваривање људских прав“а /2023</w:t>
            </w:r>
          </w:p>
          <w:p w:rsidR="00371C58" w:rsidRPr="001B38A7" w:rsidRDefault="00371C58" w:rsidP="0014707B">
            <w:pPr>
              <w:snapToGrid w:val="0"/>
              <w:spacing w:after="0" w:line="240" w:lineRule="auto"/>
              <w:rPr>
                <w:rFonts w:ascii="Times New Roman" w:hAnsi="Times New Roman"/>
                <w:sz w:val="20"/>
                <w:szCs w:val="20"/>
                <w:lang w:val="sr-Cyrl-CS"/>
              </w:rPr>
            </w:pPr>
          </w:p>
        </w:tc>
        <w:tc>
          <w:tcPr>
            <w:tcW w:w="2498" w:type="dxa"/>
            <w:tcBorders>
              <w:top w:val="single" w:sz="4" w:space="0" w:color="000000"/>
              <w:left w:val="single" w:sz="4" w:space="0" w:color="000000"/>
              <w:bottom w:val="single" w:sz="4" w:space="0" w:color="000000"/>
            </w:tcBorders>
            <w:shd w:val="clear" w:color="auto" w:fill="auto"/>
            <w:vAlign w:val="center"/>
          </w:tcPr>
          <w:p w:rsidR="00371C58" w:rsidRPr="001B38A7" w:rsidRDefault="00371C58" w:rsidP="0014707B">
            <w:pPr>
              <w:snapToGrid w:val="0"/>
              <w:spacing w:after="0" w:line="240" w:lineRule="auto"/>
              <w:rPr>
                <w:rFonts w:ascii="Times New Roman" w:hAnsi="Times New Roman"/>
                <w:sz w:val="20"/>
                <w:szCs w:val="20"/>
                <w:lang w:val="sr-Cyrl-CS"/>
              </w:rPr>
            </w:pPr>
            <w:r w:rsidRPr="001B38A7">
              <w:rPr>
                <w:rFonts w:ascii="Times New Roman" w:hAnsi="Times New Roman"/>
                <w:sz w:val="20"/>
                <w:szCs w:val="20"/>
                <w:lang w:val="sr-Cyrl-CS"/>
              </w:rPr>
              <w:t>1. Пут ка уставној држави и преамбула као индикатор - часопис Право, теорија и пракса</w:t>
            </w:r>
          </w:p>
          <w:p w:rsidR="00371C58" w:rsidRPr="001B38A7" w:rsidRDefault="00371C58" w:rsidP="0014707B">
            <w:pPr>
              <w:snapToGrid w:val="0"/>
              <w:spacing w:after="0" w:line="240" w:lineRule="auto"/>
              <w:rPr>
                <w:rFonts w:ascii="Times New Roman" w:hAnsi="Times New Roman"/>
                <w:sz w:val="20"/>
                <w:szCs w:val="20"/>
                <w:lang w:val="sr-Cyrl-CS"/>
              </w:rPr>
            </w:pPr>
            <w:r w:rsidRPr="001B38A7">
              <w:rPr>
                <w:rFonts w:ascii="Times New Roman" w:hAnsi="Times New Roman"/>
                <w:sz w:val="20"/>
                <w:szCs w:val="20"/>
                <w:lang w:val="sr-Cyrl-CS"/>
              </w:rPr>
              <w:t>2. Систем заједнице у савременој уставној држави - часопис гласник права 2/2020</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1C58" w:rsidRPr="001B38A7" w:rsidRDefault="00371C58" w:rsidP="0014707B">
            <w:pPr>
              <w:snapToGrid w:val="0"/>
              <w:spacing w:after="0" w:line="240" w:lineRule="auto"/>
              <w:rPr>
                <w:rFonts w:ascii="Times New Roman" w:hAnsi="Times New Roman"/>
                <w:sz w:val="20"/>
                <w:szCs w:val="20"/>
                <w:lang w:val="sr-Cyrl-CS"/>
              </w:rPr>
            </w:pPr>
            <w:r w:rsidRPr="001B38A7">
              <w:rPr>
                <w:rFonts w:ascii="Times New Roman" w:hAnsi="Times New Roman"/>
                <w:sz w:val="20"/>
                <w:szCs w:val="20"/>
                <w:lang w:val="sr-Cyrl-CS"/>
              </w:rPr>
              <w:t>70</w:t>
            </w:r>
          </w:p>
        </w:tc>
      </w:tr>
      <w:tr w:rsidR="00371C58" w:rsidRPr="0014707B" w:rsidTr="00371C58">
        <w:trPr>
          <w:trHeight w:val="227"/>
        </w:trPr>
        <w:tc>
          <w:tcPr>
            <w:tcW w:w="2071" w:type="dxa"/>
            <w:tcBorders>
              <w:top w:val="single" w:sz="4" w:space="0" w:color="000000"/>
              <w:left w:val="single" w:sz="4" w:space="0" w:color="000000"/>
              <w:bottom w:val="single" w:sz="4" w:space="0" w:color="000000"/>
            </w:tcBorders>
            <w:shd w:val="clear" w:color="auto" w:fill="auto"/>
            <w:vAlign w:val="center"/>
          </w:tcPr>
          <w:p w:rsidR="00371C58" w:rsidRPr="001B38A7" w:rsidRDefault="00371C58" w:rsidP="0014707B">
            <w:pPr>
              <w:snapToGrid w:val="0"/>
              <w:spacing w:after="0" w:line="240" w:lineRule="auto"/>
              <w:rPr>
                <w:rFonts w:ascii="Times New Roman" w:hAnsi="Times New Roman"/>
                <w:sz w:val="20"/>
                <w:szCs w:val="20"/>
              </w:rPr>
            </w:pPr>
            <w:r w:rsidRPr="001B38A7">
              <w:rPr>
                <w:rFonts w:ascii="Times New Roman" w:hAnsi="Times New Roman"/>
                <w:sz w:val="20"/>
                <w:szCs w:val="20"/>
              </w:rPr>
              <w:t>Јована Петровић</w:t>
            </w:r>
          </w:p>
        </w:tc>
        <w:tc>
          <w:tcPr>
            <w:tcW w:w="2142" w:type="dxa"/>
            <w:tcBorders>
              <w:top w:val="single" w:sz="4" w:space="0" w:color="000000"/>
              <w:left w:val="single" w:sz="4" w:space="0" w:color="000000"/>
              <w:bottom w:val="single" w:sz="4" w:space="0" w:color="000000"/>
            </w:tcBorders>
            <w:shd w:val="clear" w:color="auto" w:fill="auto"/>
            <w:vAlign w:val="center"/>
          </w:tcPr>
          <w:p w:rsidR="00371C58" w:rsidRPr="001B38A7" w:rsidRDefault="00371C58" w:rsidP="0014707B">
            <w:pPr>
              <w:snapToGrid w:val="0"/>
              <w:spacing w:after="0" w:line="240" w:lineRule="auto"/>
              <w:rPr>
                <w:rFonts w:ascii="Times New Roman" w:hAnsi="Times New Roman"/>
                <w:sz w:val="20"/>
                <w:szCs w:val="20"/>
              </w:rPr>
            </w:pPr>
            <w:r w:rsidRPr="001B38A7">
              <w:rPr>
                <w:rFonts w:ascii="Times New Roman" w:hAnsi="Times New Roman"/>
                <w:sz w:val="20"/>
                <w:szCs w:val="20"/>
              </w:rPr>
              <w:t>Бојан Урдаревић</w:t>
            </w:r>
          </w:p>
        </w:tc>
        <w:tc>
          <w:tcPr>
            <w:tcW w:w="2320" w:type="dxa"/>
            <w:tcBorders>
              <w:top w:val="single" w:sz="4" w:space="0" w:color="000000"/>
              <w:left w:val="single" w:sz="4" w:space="0" w:color="000000"/>
              <w:bottom w:val="single" w:sz="4" w:space="0" w:color="000000"/>
            </w:tcBorders>
            <w:shd w:val="clear" w:color="auto" w:fill="auto"/>
            <w:vAlign w:val="center"/>
          </w:tcPr>
          <w:p w:rsidR="00371C58" w:rsidRPr="001B38A7" w:rsidRDefault="00371C58" w:rsidP="0014707B">
            <w:pPr>
              <w:snapToGrid w:val="0"/>
              <w:spacing w:after="0" w:line="240" w:lineRule="auto"/>
              <w:rPr>
                <w:rFonts w:ascii="Times New Roman" w:hAnsi="Times New Roman"/>
                <w:sz w:val="20"/>
                <w:szCs w:val="20"/>
                <w:lang w:val="sr-Cyrl-CS"/>
              </w:rPr>
            </w:pPr>
            <w:r w:rsidRPr="001B38A7">
              <w:rPr>
                <w:rFonts w:ascii="Times New Roman" w:hAnsi="Times New Roman"/>
                <w:sz w:val="20"/>
                <w:szCs w:val="20"/>
                <w:lang w:val="sr-Cyrl-CS"/>
              </w:rPr>
              <w:t>„Специфичности радноправног положаја државних службеника у Републици Србији и земљама ЕУ“/2023</w:t>
            </w:r>
          </w:p>
        </w:tc>
        <w:tc>
          <w:tcPr>
            <w:tcW w:w="2498" w:type="dxa"/>
            <w:tcBorders>
              <w:top w:val="single" w:sz="4" w:space="0" w:color="000000"/>
              <w:left w:val="single" w:sz="4" w:space="0" w:color="000000"/>
              <w:bottom w:val="single" w:sz="4" w:space="0" w:color="000000"/>
            </w:tcBorders>
            <w:shd w:val="clear" w:color="auto" w:fill="auto"/>
            <w:vAlign w:val="center"/>
          </w:tcPr>
          <w:p w:rsidR="00371C58" w:rsidRPr="001B38A7" w:rsidRDefault="00371C58" w:rsidP="0014707B">
            <w:pPr>
              <w:snapToGrid w:val="0"/>
              <w:spacing w:after="0" w:line="240" w:lineRule="auto"/>
              <w:rPr>
                <w:rFonts w:ascii="Times New Roman" w:hAnsi="Times New Roman"/>
                <w:sz w:val="20"/>
                <w:szCs w:val="20"/>
                <w:lang w:val="sr-Cyrl-CS"/>
              </w:rPr>
            </w:pPr>
            <w:r w:rsidRPr="001B38A7">
              <w:rPr>
                <w:rFonts w:ascii="Times New Roman" w:hAnsi="Times New Roman"/>
                <w:sz w:val="20"/>
                <w:szCs w:val="20"/>
                <w:lang w:val="sr-Cyrl-CS"/>
              </w:rPr>
              <w:t>1. Особености радноправног положаја локалних службеника - Радно и социјално право 1-2019</w:t>
            </w:r>
          </w:p>
          <w:p w:rsidR="00371C58" w:rsidRPr="001B38A7" w:rsidRDefault="00371C58" w:rsidP="0014707B">
            <w:pPr>
              <w:snapToGrid w:val="0"/>
              <w:spacing w:after="0" w:line="240" w:lineRule="auto"/>
              <w:rPr>
                <w:rFonts w:ascii="Times New Roman" w:hAnsi="Times New Roman"/>
                <w:sz w:val="20"/>
                <w:szCs w:val="20"/>
              </w:rPr>
            </w:pPr>
            <w:r w:rsidRPr="001B38A7">
              <w:rPr>
                <w:rFonts w:ascii="Times New Roman" w:hAnsi="Times New Roman"/>
                <w:sz w:val="20"/>
                <w:szCs w:val="20"/>
                <w:lang w:val="sr-Cyrl-CS"/>
              </w:rPr>
              <w:t xml:space="preserve">2. Услуге агенција за привремено запошљавање - Зборник </w:t>
            </w:r>
            <w:r w:rsidRPr="001B38A7">
              <w:rPr>
                <w:rFonts w:ascii="Times New Roman" w:hAnsi="Times New Roman"/>
                <w:sz w:val="20"/>
                <w:szCs w:val="20"/>
              </w:rPr>
              <w:t xml:space="preserve">XXI век - век </w:t>
            </w:r>
            <w:r w:rsidRPr="001B38A7">
              <w:rPr>
                <w:rFonts w:ascii="Times New Roman" w:hAnsi="Times New Roman"/>
                <w:sz w:val="20"/>
                <w:szCs w:val="20"/>
              </w:rPr>
              <w:lastRenderedPageBreak/>
              <w:t>услуга и услужног права Крагујевац</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1C58" w:rsidRPr="001B38A7" w:rsidRDefault="00371C58" w:rsidP="0014707B">
            <w:pPr>
              <w:snapToGrid w:val="0"/>
              <w:spacing w:after="0" w:line="240" w:lineRule="auto"/>
              <w:rPr>
                <w:rFonts w:ascii="Times New Roman" w:hAnsi="Times New Roman"/>
                <w:sz w:val="20"/>
                <w:szCs w:val="20"/>
                <w:lang w:val="sr-Cyrl-CS"/>
              </w:rPr>
            </w:pPr>
            <w:r w:rsidRPr="001B38A7">
              <w:rPr>
                <w:rFonts w:ascii="Times New Roman" w:hAnsi="Times New Roman"/>
                <w:sz w:val="20"/>
                <w:szCs w:val="20"/>
                <w:lang w:val="sr-Cyrl-CS"/>
              </w:rPr>
              <w:lastRenderedPageBreak/>
              <w:t>70</w:t>
            </w:r>
          </w:p>
        </w:tc>
      </w:tr>
      <w:tr w:rsidR="00371C58" w:rsidRPr="0014707B" w:rsidTr="00371C58">
        <w:trPr>
          <w:trHeight w:val="227"/>
        </w:trPr>
        <w:tc>
          <w:tcPr>
            <w:tcW w:w="2071" w:type="dxa"/>
            <w:tcBorders>
              <w:top w:val="single" w:sz="4" w:space="0" w:color="000000"/>
              <w:left w:val="single" w:sz="4" w:space="0" w:color="000000"/>
              <w:bottom w:val="single" w:sz="4" w:space="0" w:color="000000"/>
            </w:tcBorders>
            <w:shd w:val="clear" w:color="auto" w:fill="auto"/>
            <w:vAlign w:val="center"/>
          </w:tcPr>
          <w:p w:rsidR="00371C58" w:rsidRPr="001B38A7" w:rsidRDefault="00371C58" w:rsidP="0014707B">
            <w:pPr>
              <w:snapToGrid w:val="0"/>
              <w:spacing w:after="0" w:line="240" w:lineRule="auto"/>
              <w:rPr>
                <w:rFonts w:ascii="Times New Roman" w:hAnsi="Times New Roman"/>
                <w:sz w:val="20"/>
                <w:szCs w:val="20"/>
              </w:rPr>
            </w:pPr>
            <w:r w:rsidRPr="001B38A7">
              <w:rPr>
                <w:rFonts w:ascii="Times New Roman" w:hAnsi="Times New Roman"/>
                <w:sz w:val="20"/>
                <w:szCs w:val="20"/>
              </w:rPr>
              <w:t>Марија Вујовић</w:t>
            </w:r>
          </w:p>
        </w:tc>
        <w:tc>
          <w:tcPr>
            <w:tcW w:w="2142" w:type="dxa"/>
            <w:tcBorders>
              <w:top w:val="single" w:sz="4" w:space="0" w:color="000000"/>
              <w:left w:val="single" w:sz="4" w:space="0" w:color="000000"/>
              <w:bottom w:val="single" w:sz="4" w:space="0" w:color="000000"/>
            </w:tcBorders>
            <w:shd w:val="clear" w:color="auto" w:fill="auto"/>
            <w:vAlign w:val="center"/>
          </w:tcPr>
          <w:p w:rsidR="00371C58" w:rsidRPr="001B38A7" w:rsidRDefault="00371C58" w:rsidP="0014707B">
            <w:pPr>
              <w:snapToGrid w:val="0"/>
              <w:spacing w:after="0" w:line="240" w:lineRule="auto"/>
              <w:rPr>
                <w:rFonts w:ascii="Times New Roman" w:hAnsi="Times New Roman"/>
                <w:sz w:val="20"/>
                <w:szCs w:val="20"/>
              </w:rPr>
            </w:pPr>
            <w:r w:rsidRPr="001B38A7">
              <w:rPr>
                <w:rFonts w:ascii="Times New Roman" w:hAnsi="Times New Roman"/>
                <w:sz w:val="20"/>
                <w:szCs w:val="20"/>
              </w:rPr>
              <w:t>Јелена Вучковић</w:t>
            </w:r>
          </w:p>
        </w:tc>
        <w:tc>
          <w:tcPr>
            <w:tcW w:w="2320" w:type="dxa"/>
            <w:tcBorders>
              <w:top w:val="single" w:sz="4" w:space="0" w:color="000000"/>
              <w:left w:val="single" w:sz="4" w:space="0" w:color="000000"/>
              <w:bottom w:val="single" w:sz="4" w:space="0" w:color="000000"/>
            </w:tcBorders>
            <w:shd w:val="clear" w:color="auto" w:fill="auto"/>
            <w:vAlign w:val="center"/>
          </w:tcPr>
          <w:p w:rsidR="00371C58" w:rsidRPr="001B38A7" w:rsidRDefault="00371C58" w:rsidP="0014707B">
            <w:pPr>
              <w:snapToGrid w:val="0"/>
              <w:spacing w:after="0" w:line="240" w:lineRule="auto"/>
              <w:rPr>
                <w:rFonts w:ascii="Times New Roman" w:hAnsi="Times New Roman"/>
                <w:sz w:val="20"/>
                <w:szCs w:val="20"/>
                <w:lang w:val="sr-Cyrl-CS"/>
              </w:rPr>
            </w:pPr>
            <w:r w:rsidRPr="001B38A7">
              <w:rPr>
                <w:rFonts w:ascii="Times New Roman" w:hAnsi="Times New Roman"/>
                <w:sz w:val="20"/>
                <w:szCs w:val="20"/>
                <w:lang w:val="sr-Cyrl-CS"/>
              </w:rPr>
              <w:t>„Уставноправне претпоставке забране дечјег рада“/2023</w:t>
            </w:r>
          </w:p>
        </w:tc>
        <w:tc>
          <w:tcPr>
            <w:tcW w:w="2498" w:type="dxa"/>
            <w:tcBorders>
              <w:top w:val="single" w:sz="4" w:space="0" w:color="000000"/>
              <w:left w:val="single" w:sz="4" w:space="0" w:color="000000"/>
              <w:bottom w:val="single" w:sz="4" w:space="0" w:color="000000"/>
            </w:tcBorders>
            <w:shd w:val="clear" w:color="auto" w:fill="auto"/>
            <w:vAlign w:val="center"/>
          </w:tcPr>
          <w:p w:rsidR="00371C58" w:rsidRPr="001B38A7" w:rsidRDefault="00371C58" w:rsidP="0014707B">
            <w:pPr>
              <w:snapToGrid w:val="0"/>
              <w:spacing w:after="0" w:line="240" w:lineRule="auto"/>
              <w:rPr>
                <w:rFonts w:ascii="Times New Roman" w:hAnsi="Times New Roman"/>
                <w:sz w:val="20"/>
                <w:szCs w:val="20"/>
              </w:rPr>
            </w:pPr>
            <w:r w:rsidRPr="001B38A7">
              <w:rPr>
                <w:rFonts w:ascii="Times New Roman" w:hAnsi="Times New Roman"/>
                <w:sz w:val="20"/>
                <w:szCs w:val="20"/>
              </w:rPr>
              <w:t xml:space="preserve">1. The role of international organizations in supression child labor and analysis of present circumstances in the Republic of Serbia - </w:t>
            </w:r>
          </w:p>
          <w:p w:rsidR="00371C58" w:rsidRPr="001B38A7" w:rsidRDefault="00371C58" w:rsidP="0014707B">
            <w:pPr>
              <w:snapToGrid w:val="0"/>
              <w:spacing w:after="0" w:line="240" w:lineRule="auto"/>
              <w:rPr>
                <w:rFonts w:ascii="Times New Roman" w:hAnsi="Times New Roman"/>
                <w:sz w:val="20"/>
                <w:szCs w:val="20"/>
              </w:rPr>
            </w:pPr>
            <w:r w:rsidRPr="001B38A7">
              <w:rPr>
                <w:rFonts w:ascii="Times New Roman" w:hAnsi="Times New Roman"/>
                <w:sz w:val="20"/>
                <w:szCs w:val="20"/>
              </w:rPr>
              <w:t>2. Улога Међународне организације рада у сузбијању дечјег рада са освртом на стање у Републици Србији</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1C58" w:rsidRPr="001B38A7" w:rsidRDefault="00371C58" w:rsidP="0014707B">
            <w:pPr>
              <w:snapToGrid w:val="0"/>
              <w:spacing w:after="0" w:line="240" w:lineRule="auto"/>
              <w:rPr>
                <w:rFonts w:ascii="Times New Roman" w:hAnsi="Times New Roman"/>
                <w:sz w:val="20"/>
                <w:szCs w:val="20"/>
                <w:lang w:val="sr-Cyrl-CS"/>
              </w:rPr>
            </w:pPr>
            <w:r w:rsidRPr="001B38A7">
              <w:rPr>
                <w:rFonts w:ascii="Times New Roman" w:hAnsi="Times New Roman"/>
                <w:sz w:val="20"/>
                <w:szCs w:val="20"/>
                <w:lang w:val="sr-Cyrl-CS"/>
              </w:rPr>
              <w:t>70</w:t>
            </w:r>
          </w:p>
        </w:tc>
      </w:tr>
      <w:tr w:rsidR="00371C58" w:rsidRPr="0014707B" w:rsidTr="00371C58">
        <w:trPr>
          <w:trHeight w:val="227"/>
        </w:trPr>
        <w:tc>
          <w:tcPr>
            <w:tcW w:w="2071" w:type="dxa"/>
            <w:tcBorders>
              <w:top w:val="single" w:sz="4" w:space="0" w:color="000000"/>
              <w:left w:val="single" w:sz="4" w:space="0" w:color="000000"/>
              <w:bottom w:val="single" w:sz="4" w:space="0" w:color="000000"/>
            </w:tcBorders>
            <w:shd w:val="clear" w:color="auto" w:fill="auto"/>
            <w:vAlign w:val="center"/>
          </w:tcPr>
          <w:p w:rsidR="00371C58" w:rsidRPr="001B38A7" w:rsidRDefault="00371C58" w:rsidP="0014707B">
            <w:pPr>
              <w:snapToGrid w:val="0"/>
              <w:spacing w:after="0" w:line="240" w:lineRule="auto"/>
              <w:rPr>
                <w:rFonts w:ascii="Times New Roman" w:hAnsi="Times New Roman"/>
                <w:sz w:val="20"/>
                <w:szCs w:val="20"/>
              </w:rPr>
            </w:pPr>
            <w:r w:rsidRPr="001B38A7">
              <w:rPr>
                <w:rFonts w:ascii="Times New Roman" w:hAnsi="Times New Roman"/>
                <w:sz w:val="20"/>
                <w:szCs w:val="20"/>
              </w:rPr>
              <w:t>Никола Милосављевић</w:t>
            </w:r>
          </w:p>
        </w:tc>
        <w:tc>
          <w:tcPr>
            <w:tcW w:w="2142" w:type="dxa"/>
            <w:tcBorders>
              <w:top w:val="single" w:sz="4" w:space="0" w:color="000000"/>
              <w:left w:val="single" w:sz="4" w:space="0" w:color="000000"/>
              <w:bottom w:val="single" w:sz="4" w:space="0" w:color="000000"/>
            </w:tcBorders>
            <w:shd w:val="clear" w:color="auto" w:fill="auto"/>
            <w:vAlign w:val="center"/>
          </w:tcPr>
          <w:p w:rsidR="00371C58" w:rsidRPr="001B38A7" w:rsidRDefault="00371C58" w:rsidP="0014707B">
            <w:pPr>
              <w:snapToGrid w:val="0"/>
              <w:spacing w:after="0" w:line="240" w:lineRule="auto"/>
              <w:rPr>
                <w:rFonts w:ascii="Times New Roman" w:hAnsi="Times New Roman"/>
                <w:sz w:val="20"/>
                <w:szCs w:val="20"/>
              </w:rPr>
            </w:pPr>
            <w:r w:rsidRPr="001B38A7">
              <w:rPr>
                <w:rFonts w:ascii="Times New Roman" w:hAnsi="Times New Roman"/>
                <w:sz w:val="20"/>
                <w:szCs w:val="20"/>
              </w:rPr>
              <w:t>Стефан Шокињов</w:t>
            </w:r>
          </w:p>
        </w:tc>
        <w:tc>
          <w:tcPr>
            <w:tcW w:w="2320" w:type="dxa"/>
            <w:tcBorders>
              <w:top w:val="single" w:sz="4" w:space="0" w:color="000000"/>
              <w:left w:val="single" w:sz="4" w:space="0" w:color="000000"/>
              <w:bottom w:val="single" w:sz="4" w:space="0" w:color="000000"/>
            </w:tcBorders>
            <w:shd w:val="clear" w:color="auto" w:fill="auto"/>
            <w:vAlign w:val="center"/>
          </w:tcPr>
          <w:p w:rsidR="00371C58" w:rsidRPr="001B38A7" w:rsidRDefault="00371C58" w:rsidP="0014707B">
            <w:pPr>
              <w:snapToGrid w:val="0"/>
              <w:spacing w:after="0" w:line="240" w:lineRule="auto"/>
              <w:rPr>
                <w:rFonts w:ascii="Times New Roman" w:hAnsi="Times New Roman"/>
                <w:sz w:val="20"/>
                <w:szCs w:val="20"/>
                <w:lang w:val="sr-Cyrl-CS"/>
              </w:rPr>
            </w:pPr>
            <w:r w:rsidRPr="001B38A7">
              <w:rPr>
                <w:rFonts w:ascii="Times New Roman" w:hAnsi="Times New Roman"/>
                <w:sz w:val="20"/>
                <w:szCs w:val="20"/>
                <w:lang w:val="sr-Cyrl-CS"/>
              </w:rPr>
              <w:t>„Правна заштита вербалних елемената индустријског дизајна“/2024</w:t>
            </w:r>
          </w:p>
        </w:tc>
        <w:tc>
          <w:tcPr>
            <w:tcW w:w="2498" w:type="dxa"/>
            <w:tcBorders>
              <w:top w:val="single" w:sz="4" w:space="0" w:color="000000"/>
              <w:left w:val="single" w:sz="4" w:space="0" w:color="000000"/>
              <w:bottom w:val="single" w:sz="4" w:space="0" w:color="000000"/>
            </w:tcBorders>
            <w:shd w:val="clear" w:color="auto" w:fill="auto"/>
            <w:vAlign w:val="center"/>
          </w:tcPr>
          <w:p w:rsidR="00371C58" w:rsidRPr="001B38A7" w:rsidRDefault="00371C58" w:rsidP="0014707B">
            <w:pPr>
              <w:snapToGrid w:val="0"/>
              <w:spacing w:after="0" w:line="240" w:lineRule="auto"/>
              <w:rPr>
                <w:rFonts w:ascii="Times New Roman" w:hAnsi="Times New Roman"/>
                <w:sz w:val="20"/>
                <w:szCs w:val="20"/>
              </w:rPr>
            </w:pPr>
            <w:r w:rsidRPr="001B38A7">
              <w:rPr>
                <w:rFonts w:ascii="Times New Roman" w:hAnsi="Times New Roman"/>
                <w:sz w:val="20"/>
                <w:szCs w:val="20"/>
              </w:rPr>
              <w:t xml:space="preserve">1. The comparative analysis of design right and copyright </w:t>
            </w:r>
          </w:p>
          <w:p w:rsidR="00371C58" w:rsidRPr="001B38A7" w:rsidRDefault="00371C58" w:rsidP="0014707B">
            <w:pPr>
              <w:snapToGrid w:val="0"/>
              <w:spacing w:after="0" w:line="240" w:lineRule="auto"/>
              <w:rPr>
                <w:rFonts w:ascii="Times New Roman" w:hAnsi="Times New Roman"/>
                <w:sz w:val="20"/>
                <w:szCs w:val="20"/>
              </w:rPr>
            </w:pPr>
            <w:r w:rsidRPr="001B38A7">
              <w:rPr>
                <w:rFonts w:ascii="Times New Roman" w:hAnsi="Times New Roman"/>
                <w:sz w:val="20"/>
                <w:szCs w:val="20"/>
              </w:rPr>
              <w:t>2. Сличност разлике и међусобни однос заштићеног индустријског дизајна и жигом заштићеног знака</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1C58" w:rsidRPr="001B38A7" w:rsidRDefault="00371C58" w:rsidP="0014707B">
            <w:pPr>
              <w:snapToGrid w:val="0"/>
              <w:spacing w:after="0" w:line="240" w:lineRule="auto"/>
              <w:rPr>
                <w:rFonts w:ascii="Times New Roman" w:hAnsi="Times New Roman"/>
                <w:sz w:val="20"/>
                <w:szCs w:val="20"/>
                <w:lang w:val="sr-Cyrl-CS"/>
              </w:rPr>
            </w:pPr>
            <w:r w:rsidRPr="001B38A7">
              <w:rPr>
                <w:rFonts w:ascii="Times New Roman" w:hAnsi="Times New Roman"/>
                <w:sz w:val="20"/>
                <w:szCs w:val="20"/>
                <w:lang w:val="sr-Cyrl-CS"/>
              </w:rPr>
              <w:t>70</w:t>
            </w:r>
          </w:p>
        </w:tc>
      </w:tr>
      <w:tr w:rsidR="00371C58" w:rsidRPr="0014707B" w:rsidTr="00371C58">
        <w:trPr>
          <w:trHeight w:val="2771"/>
        </w:trPr>
        <w:tc>
          <w:tcPr>
            <w:tcW w:w="2071" w:type="dxa"/>
            <w:tcBorders>
              <w:top w:val="single" w:sz="4" w:space="0" w:color="000000"/>
              <w:left w:val="single" w:sz="4" w:space="0" w:color="000000"/>
              <w:bottom w:val="single" w:sz="4" w:space="0" w:color="000000"/>
            </w:tcBorders>
            <w:shd w:val="clear" w:color="auto" w:fill="auto"/>
            <w:vAlign w:val="center"/>
          </w:tcPr>
          <w:p w:rsidR="00371C58" w:rsidRPr="001B38A7" w:rsidRDefault="00371C58" w:rsidP="0014707B">
            <w:pPr>
              <w:snapToGrid w:val="0"/>
              <w:spacing w:after="0" w:line="240" w:lineRule="auto"/>
              <w:rPr>
                <w:rFonts w:ascii="Times New Roman" w:hAnsi="Times New Roman"/>
                <w:sz w:val="20"/>
                <w:szCs w:val="20"/>
              </w:rPr>
            </w:pPr>
            <w:r w:rsidRPr="001B38A7">
              <w:rPr>
                <w:rFonts w:ascii="Times New Roman" w:hAnsi="Times New Roman"/>
                <w:sz w:val="20"/>
                <w:szCs w:val="20"/>
              </w:rPr>
              <w:t>Мирјана Млађеновић</w:t>
            </w:r>
          </w:p>
        </w:tc>
        <w:tc>
          <w:tcPr>
            <w:tcW w:w="2142" w:type="dxa"/>
            <w:tcBorders>
              <w:top w:val="single" w:sz="4" w:space="0" w:color="000000"/>
              <w:left w:val="single" w:sz="4" w:space="0" w:color="000000"/>
              <w:bottom w:val="single" w:sz="4" w:space="0" w:color="000000"/>
            </w:tcBorders>
            <w:shd w:val="clear" w:color="auto" w:fill="auto"/>
            <w:vAlign w:val="center"/>
          </w:tcPr>
          <w:p w:rsidR="00371C58" w:rsidRPr="001B38A7" w:rsidRDefault="00371C58" w:rsidP="0014707B">
            <w:pPr>
              <w:snapToGrid w:val="0"/>
              <w:spacing w:after="0" w:line="240" w:lineRule="auto"/>
              <w:rPr>
                <w:rFonts w:ascii="Times New Roman" w:hAnsi="Times New Roman"/>
                <w:sz w:val="20"/>
                <w:szCs w:val="20"/>
              </w:rPr>
            </w:pPr>
            <w:r w:rsidRPr="001B38A7">
              <w:rPr>
                <w:rFonts w:ascii="Times New Roman" w:hAnsi="Times New Roman"/>
                <w:sz w:val="20"/>
                <w:szCs w:val="20"/>
              </w:rPr>
              <w:t>Дејан Матић</w:t>
            </w:r>
          </w:p>
          <w:p w:rsidR="00371C58" w:rsidRPr="001B38A7" w:rsidRDefault="00371C58" w:rsidP="0014707B">
            <w:pPr>
              <w:snapToGrid w:val="0"/>
              <w:spacing w:after="0" w:line="240" w:lineRule="auto"/>
              <w:rPr>
                <w:rFonts w:ascii="Times New Roman" w:hAnsi="Times New Roman"/>
                <w:sz w:val="20"/>
                <w:szCs w:val="20"/>
              </w:rPr>
            </w:pPr>
            <w:r w:rsidRPr="001B38A7">
              <w:rPr>
                <w:rFonts w:ascii="Times New Roman" w:hAnsi="Times New Roman"/>
                <w:sz w:val="20"/>
                <w:szCs w:val="20"/>
              </w:rPr>
              <w:t>Милан Рапајић</w:t>
            </w:r>
          </w:p>
        </w:tc>
        <w:tc>
          <w:tcPr>
            <w:tcW w:w="2320" w:type="dxa"/>
            <w:tcBorders>
              <w:top w:val="single" w:sz="4" w:space="0" w:color="000000"/>
              <w:left w:val="single" w:sz="4" w:space="0" w:color="000000"/>
              <w:bottom w:val="single" w:sz="4" w:space="0" w:color="000000"/>
            </w:tcBorders>
            <w:shd w:val="clear" w:color="auto" w:fill="auto"/>
            <w:vAlign w:val="center"/>
          </w:tcPr>
          <w:p w:rsidR="00371C58" w:rsidRPr="001B38A7" w:rsidRDefault="00371C58" w:rsidP="0014707B">
            <w:pPr>
              <w:snapToGrid w:val="0"/>
              <w:spacing w:after="0" w:line="240" w:lineRule="auto"/>
              <w:rPr>
                <w:rFonts w:ascii="Times New Roman" w:hAnsi="Times New Roman"/>
                <w:sz w:val="20"/>
                <w:szCs w:val="20"/>
                <w:lang w:val="sr-Cyrl-CS"/>
              </w:rPr>
            </w:pPr>
            <w:r w:rsidRPr="001B38A7">
              <w:rPr>
                <w:rFonts w:ascii="Times New Roman" w:hAnsi="Times New Roman"/>
                <w:sz w:val="20"/>
                <w:szCs w:val="20"/>
                <w:lang w:val="sr-Cyrl-CS"/>
              </w:rPr>
              <w:t>„Правна држава, владавина права и начело законитости“/2024</w:t>
            </w:r>
          </w:p>
          <w:p w:rsidR="00371C58" w:rsidRPr="001B38A7" w:rsidRDefault="00371C58" w:rsidP="0014707B">
            <w:pPr>
              <w:snapToGrid w:val="0"/>
              <w:spacing w:after="0" w:line="240" w:lineRule="auto"/>
              <w:rPr>
                <w:rFonts w:ascii="Times New Roman" w:hAnsi="Times New Roman"/>
                <w:sz w:val="20"/>
                <w:szCs w:val="20"/>
                <w:lang w:val="sr-Cyrl-CS"/>
              </w:rPr>
            </w:pPr>
          </w:p>
        </w:tc>
        <w:tc>
          <w:tcPr>
            <w:tcW w:w="2498" w:type="dxa"/>
            <w:tcBorders>
              <w:top w:val="single" w:sz="4" w:space="0" w:color="000000"/>
              <w:left w:val="single" w:sz="4" w:space="0" w:color="000000"/>
              <w:bottom w:val="single" w:sz="4" w:space="0" w:color="000000"/>
            </w:tcBorders>
            <w:shd w:val="clear" w:color="auto" w:fill="auto"/>
            <w:vAlign w:val="center"/>
          </w:tcPr>
          <w:p w:rsidR="00371C58" w:rsidRPr="001B38A7" w:rsidRDefault="00371C58" w:rsidP="0014707B">
            <w:pPr>
              <w:snapToGrid w:val="0"/>
              <w:spacing w:after="0" w:line="240" w:lineRule="auto"/>
              <w:rPr>
                <w:rFonts w:ascii="Times New Roman" w:hAnsi="Times New Roman"/>
                <w:sz w:val="20"/>
                <w:szCs w:val="20"/>
                <w:lang w:val="sr-Cyrl-CS"/>
              </w:rPr>
            </w:pPr>
            <w:r w:rsidRPr="001B38A7">
              <w:rPr>
                <w:rFonts w:ascii="Times New Roman" w:hAnsi="Times New Roman"/>
                <w:sz w:val="20"/>
                <w:szCs w:val="20"/>
                <w:lang w:val="sr-Cyrl-CS"/>
              </w:rPr>
              <w:t>1. Анализа степена правне независности хрватске народне банке и народне банке Републике Северне Македоније - гласник адвокатске коморе Војводине 2023</w:t>
            </w:r>
          </w:p>
          <w:p w:rsidR="00371C58" w:rsidRPr="001B38A7" w:rsidRDefault="00371C58" w:rsidP="0014707B">
            <w:pPr>
              <w:snapToGrid w:val="0"/>
              <w:spacing w:after="0" w:line="240" w:lineRule="auto"/>
              <w:rPr>
                <w:rFonts w:ascii="Times New Roman" w:hAnsi="Times New Roman"/>
                <w:sz w:val="20"/>
                <w:szCs w:val="20"/>
                <w:lang w:val="sr-Cyrl-CS"/>
              </w:rPr>
            </w:pPr>
            <w:r w:rsidRPr="001B38A7">
              <w:rPr>
                <w:rFonts w:ascii="Times New Roman" w:hAnsi="Times New Roman"/>
                <w:sz w:val="20"/>
                <w:szCs w:val="20"/>
                <w:lang w:val="sr-Cyrl-CS"/>
              </w:rPr>
              <w:t>2. Избор гувернера централних банака различитих правних система - часопис Одитор 2/2023</w:t>
            </w: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1C58" w:rsidRPr="001B38A7" w:rsidRDefault="00371C58" w:rsidP="0014707B">
            <w:pPr>
              <w:snapToGrid w:val="0"/>
              <w:spacing w:after="0" w:line="240" w:lineRule="auto"/>
              <w:rPr>
                <w:rFonts w:ascii="Times New Roman" w:hAnsi="Times New Roman"/>
                <w:sz w:val="20"/>
                <w:szCs w:val="20"/>
                <w:lang w:val="sr-Cyrl-CS"/>
              </w:rPr>
            </w:pPr>
            <w:r w:rsidRPr="001B38A7">
              <w:rPr>
                <w:rFonts w:ascii="Times New Roman" w:hAnsi="Times New Roman"/>
                <w:sz w:val="20"/>
                <w:szCs w:val="20"/>
                <w:lang w:val="sr-Cyrl-CS"/>
              </w:rPr>
              <w:t>70</w:t>
            </w:r>
          </w:p>
        </w:tc>
      </w:tr>
      <w:tr w:rsidR="00371C58" w:rsidRPr="0014707B" w:rsidTr="00371C58">
        <w:trPr>
          <w:trHeight w:val="227"/>
        </w:trPr>
        <w:tc>
          <w:tcPr>
            <w:tcW w:w="2071" w:type="dxa"/>
            <w:tcBorders>
              <w:top w:val="single" w:sz="4" w:space="0" w:color="000000"/>
              <w:left w:val="single" w:sz="4" w:space="0" w:color="000000"/>
              <w:bottom w:val="single" w:sz="4" w:space="0" w:color="000000"/>
            </w:tcBorders>
            <w:shd w:val="clear" w:color="auto" w:fill="auto"/>
            <w:vAlign w:val="center"/>
          </w:tcPr>
          <w:p w:rsidR="00371C58" w:rsidRPr="001B38A7" w:rsidRDefault="00371C58" w:rsidP="0014707B">
            <w:pPr>
              <w:snapToGrid w:val="0"/>
              <w:spacing w:after="0" w:line="240" w:lineRule="auto"/>
              <w:rPr>
                <w:rFonts w:ascii="Times New Roman" w:hAnsi="Times New Roman"/>
                <w:sz w:val="20"/>
                <w:szCs w:val="20"/>
              </w:rPr>
            </w:pPr>
            <w:r w:rsidRPr="001B38A7">
              <w:rPr>
                <w:rFonts w:ascii="Times New Roman" w:hAnsi="Times New Roman"/>
                <w:sz w:val="20"/>
                <w:szCs w:val="20"/>
              </w:rPr>
              <w:t>Николина Војиновић</w:t>
            </w:r>
          </w:p>
        </w:tc>
        <w:tc>
          <w:tcPr>
            <w:tcW w:w="2142" w:type="dxa"/>
            <w:tcBorders>
              <w:top w:val="single" w:sz="4" w:space="0" w:color="000000"/>
              <w:left w:val="single" w:sz="4" w:space="0" w:color="000000"/>
              <w:bottom w:val="single" w:sz="4" w:space="0" w:color="000000"/>
            </w:tcBorders>
            <w:shd w:val="clear" w:color="auto" w:fill="auto"/>
            <w:vAlign w:val="center"/>
          </w:tcPr>
          <w:p w:rsidR="00371C58" w:rsidRPr="001B38A7" w:rsidRDefault="00371C58" w:rsidP="0014707B">
            <w:pPr>
              <w:snapToGrid w:val="0"/>
              <w:spacing w:after="0" w:line="240" w:lineRule="auto"/>
              <w:rPr>
                <w:rFonts w:ascii="Times New Roman" w:hAnsi="Times New Roman"/>
                <w:sz w:val="20"/>
                <w:szCs w:val="20"/>
              </w:rPr>
            </w:pPr>
            <w:r w:rsidRPr="001B38A7">
              <w:rPr>
                <w:rFonts w:ascii="Times New Roman" w:hAnsi="Times New Roman"/>
                <w:sz w:val="20"/>
                <w:szCs w:val="20"/>
              </w:rPr>
              <w:t>Драган Батавељић</w:t>
            </w:r>
          </w:p>
        </w:tc>
        <w:tc>
          <w:tcPr>
            <w:tcW w:w="2320" w:type="dxa"/>
            <w:tcBorders>
              <w:top w:val="single" w:sz="4" w:space="0" w:color="000000"/>
              <w:left w:val="single" w:sz="4" w:space="0" w:color="000000"/>
              <w:bottom w:val="single" w:sz="4" w:space="0" w:color="000000"/>
            </w:tcBorders>
            <w:shd w:val="clear" w:color="auto" w:fill="auto"/>
            <w:vAlign w:val="center"/>
          </w:tcPr>
          <w:p w:rsidR="00371C58" w:rsidRPr="001B38A7" w:rsidRDefault="00371C58" w:rsidP="0014707B">
            <w:pPr>
              <w:snapToGrid w:val="0"/>
              <w:spacing w:after="0" w:line="240" w:lineRule="auto"/>
              <w:rPr>
                <w:rFonts w:ascii="Times New Roman" w:hAnsi="Times New Roman"/>
                <w:sz w:val="20"/>
                <w:szCs w:val="20"/>
                <w:lang w:val="sr-Cyrl-CS"/>
              </w:rPr>
            </w:pPr>
            <w:r w:rsidRPr="001B38A7">
              <w:rPr>
                <w:rFonts w:ascii="Times New Roman" w:hAnsi="Times New Roman"/>
                <w:sz w:val="20"/>
                <w:szCs w:val="20"/>
                <w:lang w:val="sr-Cyrl-CS"/>
              </w:rPr>
              <w:t>„Институција Високог представника за Босну и Херцеговину“/2024</w:t>
            </w:r>
          </w:p>
          <w:p w:rsidR="00371C58" w:rsidRPr="001B38A7" w:rsidRDefault="00371C58" w:rsidP="0014707B">
            <w:pPr>
              <w:snapToGrid w:val="0"/>
              <w:spacing w:after="0" w:line="240" w:lineRule="auto"/>
              <w:rPr>
                <w:rFonts w:ascii="Times New Roman" w:hAnsi="Times New Roman"/>
                <w:sz w:val="20"/>
                <w:szCs w:val="20"/>
                <w:lang w:val="sr-Cyrl-CS"/>
              </w:rPr>
            </w:pPr>
          </w:p>
        </w:tc>
        <w:tc>
          <w:tcPr>
            <w:tcW w:w="2498" w:type="dxa"/>
            <w:tcBorders>
              <w:top w:val="single" w:sz="4" w:space="0" w:color="000000"/>
              <w:left w:val="single" w:sz="4" w:space="0" w:color="000000"/>
              <w:bottom w:val="single" w:sz="4" w:space="0" w:color="000000"/>
            </w:tcBorders>
            <w:shd w:val="clear" w:color="auto" w:fill="auto"/>
            <w:vAlign w:val="center"/>
          </w:tcPr>
          <w:p w:rsidR="00371C58" w:rsidRPr="001B38A7" w:rsidRDefault="00371C58" w:rsidP="0014707B">
            <w:pPr>
              <w:snapToGrid w:val="0"/>
              <w:spacing w:after="0" w:line="240" w:lineRule="auto"/>
              <w:rPr>
                <w:rFonts w:ascii="Times New Roman" w:hAnsi="Times New Roman"/>
                <w:sz w:val="20"/>
                <w:szCs w:val="20"/>
                <w:lang w:val="sr-Cyrl-CS"/>
              </w:rPr>
            </w:pPr>
            <w:r w:rsidRPr="001B38A7">
              <w:rPr>
                <w:rFonts w:ascii="Times New Roman" w:hAnsi="Times New Roman"/>
                <w:sz w:val="20"/>
                <w:szCs w:val="20"/>
                <w:lang w:val="sr-Cyrl-CS"/>
              </w:rPr>
              <w:t>1. Карактеристике Европске уније као међународне заједнице са аспекта људских права - Ревија за Европско право, Годишњи часопис удружења за Европско право</w:t>
            </w:r>
          </w:p>
          <w:p w:rsidR="00371C58" w:rsidRPr="001B38A7" w:rsidRDefault="00371C58" w:rsidP="0014707B">
            <w:pPr>
              <w:snapToGrid w:val="0"/>
              <w:spacing w:after="0" w:line="240" w:lineRule="auto"/>
              <w:rPr>
                <w:rFonts w:ascii="Times New Roman" w:hAnsi="Times New Roman"/>
                <w:sz w:val="20"/>
                <w:szCs w:val="20"/>
                <w:lang w:val="sr-Cyrl-CS"/>
              </w:rPr>
            </w:pPr>
            <w:r w:rsidRPr="001B38A7">
              <w:rPr>
                <w:rFonts w:ascii="Times New Roman" w:hAnsi="Times New Roman"/>
                <w:sz w:val="20"/>
                <w:szCs w:val="20"/>
                <w:lang w:val="sr-Cyrl-CS"/>
              </w:rPr>
              <w:t>2. Правна заштита корисника финансијских услуга у Босни и Херцеговини - Биз Инфо часопис из области економије, менаџмента и информатике</w:t>
            </w:r>
          </w:p>
          <w:p w:rsidR="00371C58" w:rsidRPr="001B38A7" w:rsidRDefault="00371C58" w:rsidP="0014707B">
            <w:pPr>
              <w:snapToGrid w:val="0"/>
              <w:spacing w:after="0" w:line="240" w:lineRule="auto"/>
              <w:rPr>
                <w:rFonts w:ascii="Times New Roman" w:hAnsi="Times New Roman"/>
                <w:sz w:val="20"/>
                <w:szCs w:val="20"/>
                <w:lang w:val="sr-Cyrl-CS"/>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1C58" w:rsidRPr="001B38A7" w:rsidRDefault="00371C58" w:rsidP="0014707B">
            <w:pPr>
              <w:snapToGrid w:val="0"/>
              <w:spacing w:after="0" w:line="240" w:lineRule="auto"/>
              <w:rPr>
                <w:rFonts w:ascii="Times New Roman" w:hAnsi="Times New Roman"/>
                <w:sz w:val="20"/>
                <w:szCs w:val="20"/>
                <w:lang w:val="sr-Cyrl-CS"/>
              </w:rPr>
            </w:pPr>
            <w:r w:rsidRPr="001B38A7">
              <w:rPr>
                <w:rFonts w:ascii="Times New Roman" w:hAnsi="Times New Roman"/>
                <w:sz w:val="20"/>
                <w:szCs w:val="20"/>
                <w:lang w:val="sr-Cyrl-CS"/>
              </w:rPr>
              <w:t>70</w:t>
            </w:r>
          </w:p>
        </w:tc>
      </w:tr>
      <w:tr w:rsidR="00371C58" w:rsidRPr="0014707B" w:rsidTr="00371C58">
        <w:trPr>
          <w:trHeight w:val="227"/>
        </w:trPr>
        <w:tc>
          <w:tcPr>
            <w:tcW w:w="958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71C58" w:rsidRPr="001B38A7" w:rsidRDefault="00371C58" w:rsidP="0014707B">
            <w:pPr>
              <w:spacing w:after="0" w:line="240" w:lineRule="auto"/>
              <w:rPr>
                <w:rFonts w:ascii="Times New Roman" w:hAnsi="Times New Roman"/>
                <w:sz w:val="20"/>
                <w:szCs w:val="20"/>
              </w:rPr>
            </w:pPr>
            <w:r w:rsidRPr="001B38A7">
              <w:rPr>
                <w:rFonts w:ascii="Times New Roman" w:hAnsi="Times New Roman"/>
                <w:sz w:val="20"/>
                <w:szCs w:val="20"/>
                <w:lang w:val="sr-Cyrl-CS"/>
              </w:rPr>
              <w:t>*Категоризација публикације према класификацији ресорног Министарства за науку  и класификације уметничких резултата а у складу са захтевима допунских стандарда за дато поље</w:t>
            </w:r>
          </w:p>
          <w:p w:rsidR="00371C58" w:rsidRPr="001B38A7" w:rsidRDefault="00371C58" w:rsidP="0014707B">
            <w:pPr>
              <w:spacing w:after="0" w:line="240" w:lineRule="auto"/>
              <w:rPr>
                <w:rFonts w:ascii="Times New Roman" w:hAnsi="Times New Roman"/>
                <w:sz w:val="20"/>
                <w:szCs w:val="20"/>
              </w:rPr>
            </w:pPr>
            <w:r w:rsidRPr="001B38A7">
              <w:rPr>
                <w:rFonts w:ascii="Times New Roman" w:eastAsia="MS Mincho" w:hAnsi="Times New Roman"/>
                <w:i/>
                <w:sz w:val="20"/>
                <w:szCs w:val="20"/>
                <w:lang w:val="sr-Cyrl-CS"/>
              </w:rPr>
              <w:t>Напомена</w:t>
            </w:r>
            <w:r w:rsidRPr="001B38A7">
              <w:rPr>
                <w:rFonts w:ascii="Times New Roman" w:eastAsia="MS Mincho" w:hAnsi="Times New Roman"/>
                <w:sz w:val="20"/>
                <w:szCs w:val="20"/>
                <w:lang w:val="sr-Cyrl-CS"/>
              </w:rPr>
              <w:t xml:space="preserve">: Рецензентска комисија  ће, случајним избором, проверити докторску дисертацију </w:t>
            </w:r>
          </w:p>
          <w:p w:rsidR="00371C58" w:rsidRPr="001B38A7" w:rsidRDefault="00371C58" w:rsidP="0014707B">
            <w:pPr>
              <w:spacing w:after="0" w:line="240" w:lineRule="auto"/>
              <w:rPr>
                <w:rFonts w:ascii="Times New Roman" w:hAnsi="Times New Roman"/>
                <w:sz w:val="20"/>
                <w:szCs w:val="20"/>
              </w:rPr>
            </w:pPr>
            <w:r w:rsidRPr="001B38A7">
              <w:rPr>
                <w:rFonts w:ascii="Times New Roman" w:eastAsia="MS Mincho" w:hAnsi="Times New Roman"/>
                <w:sz w:val="20"/>
                <w:szCs w:val="20"/>
                <w:lang w:val="sr-Cyrl-CS"/>
              </w:rPr>
              <w:t>( докторски уметнички пројекат) и  наведене публиковане резултате</w:t>
            </w:r>
          </w:p>
        </w:tc>
      </w:tr>
    </w:tbl>
    <w:p w:rsidR="00371C58" w:rsidRPr="00125A7C" w:rsidRDefault="00371C58" w:rsidP="0014707B">
      <w:pPr>
        <w:spacing w:after="0" w:line="240" w:lineRule="auto"/>
        <w:jc w:val="both"/>
        <w:rPr>
          <w:rFonts w:ascii="Times New Roman" w:hAnsi="Times New Roman"/>
          <w:color w:val="000000" w:themeColor="text1"/>
        </w:rPr>
      </w:pPr>
    </w:p>
    <w:p w:rsidR="00371C58" w:rsidRDefault="00371C58" w:rsidP="0014707B">
      <w:pPr>
        <w:spacing w:after="0" w:line="240" w:lineRule="auto"/>
        <w:jc w:val="both"/>
        <w:rPr>
          <w:rFonts w:ascii="Times New Roman" w:hAnsi="Times New Roman"/>
          <w:color w:val="000000" w:themeColor="text1"/>
          <w:sz w:val="24"/>
          <w:szCs w:val="24"/>
        </w:rPr>
      </w:pPr>
      <w:r w:rsidRPr="00125A7C">
        <w:rPr>
          <w:rFonts w:ascii="Times New Roman" w:hAnsi="Times New Roman"/>
          <w:b/>
          <w:color w:val="000000" w:themeColor="text1"/>
          <w:sz w:val="24"/>
          <w:szCs w:val="24"/>
          <w:lang w:val="sr-Cyrl-CS"/>
        </w:rPr>
        <w:t>Табела 6.6.</w:t>
      </w:r>
      <w:r w:rsidR="00813A0F" w:rsidRPr="00125A7C">
        <w:rPr>
          <w:rFonts w:ascii="Times New Roman" w:hAnsi="Times New Roman"/>
          <w:b/>
          <w:color w:val="000000" w:themeColor="text1"/>
          <w:sz w:val="24"/>
          <w:szCs w:val="24"/>
          <w:lang w:val="sr-Cyrl-CS"/>
        </w:rPr>
        <w:t xml:space="preserve"> </w:t>
      </w:r>
      <w:r w:rsidRPr="00125A7C">
        <w:rPr>
          <w:rFonts w:ascii="Times New Roman" w:hAnsi="Times New Roman"/>
          <w:color w:val="000000" w:themeColor="text1"/>
          <w:sz w:val="24"/>
          <w:szCs w:val="24"/>
        </w:rPr>
        <w:t>Назив и број  текућих стручних и уметничких пројеката који се тренутно реализују у установи чији су руководиоци  наставници  стално запосл</w:t>
      </w:r>
      <w:r w:rsidR="00282C1F">
        <w:rPr>
          <w:rFonts w:ascii="Times New Roman" w:hAnsi="Times New Roman"/>
          <w:color w:val="000000" w:themeColor="text1"/>
          <w:sz w:val="24"/>
          <w:szCs w:val="24"/>
        </w:rPr>
        <w:t>ени у високошколској установи</w:t>
      </w:r>
    </w:p>
    <w:p w:rsidR="00282C1F" w:rsidRPr="00125A7C" w:rsidRDefault="00282C1F" w:rsidP="0014707B">
      <w:pPr>
        <w:spacing w:after="0" w:line="240" w:lineRule="auto"/>
        <w:jc w:val="both"/>
        <w:rPr>
          <w:rFonts w:ascii="Times New Roman" w:hAnsi="Times New Roman"/>
          <w:color w:val="000000" w:themeColor="text1"/>
          <w:sz w:val="24"/>
          <w:szCs w:val="24"/>
        </w:rPr>
      </w:pPr>
    </w:p>
    <w:p w:rsidR="0014707B" w:rsidRPr="00125A7C" w:rsidRDefault="0014707B" w:rsidP="0014707B">
      <w:pPr>
        <w:spacing w:after="0" w:line="240" w:lineRule="auto"/>
        <w:jc w:val="both"/>
        <w:rPr>
          <w:rFonts w:ascii="Times New Roman" w:hAnsi="Times New Roman"/>
          <w:color w:val="000000" w:themeColor="text1"/>
        </w:rPr>
      </w:pPr>
    </w:p>
    <w:tbl>
      <w:tblPr>
        <w:tblW w:w="0" w:type="auto"/>
        <w:jc w:val="center"/>
        <w:tblLayout w:type="fixed"/>
        <w:tblLook w:val="0000" w:firstRow="0" w:lastRow="0" w:firstColumn="0" w:lastColumn="0" w:noHBand="0" w:noVBand="0"/>
      </w:tblPr>
      <w:tblGrid>
        <w:gridCol w:w="875"/>
        <w:gridCol w:w="3054"/>
        <w:gridCol w:w="1959"/>
        <w:gridCol w:w="1584"/>
        <w:gridCol w:w="1717"/>
      </w:tblGrid>
      <w:tr w:rsidR="00371C58" w:rsidRPr="00125A7C" w:rsidTr="00371C58">
        <w:trPr>
          <w:jc w:val="center"/>
        </w:trPr>
        <w:tc>
          <w:tcPr>
            <w:tcW w:w="875" w:type="dxa"/>
            <w:tcBorders>
              <w:top w:val="double" w:sz="4" w:space="0" w:color="000000"/>
              <w:left w:val="double" w:sz="4" w:space="0" w:color="000000"/>
              <w:bottom w:val="double" w:sz="4" w:space="0" w:color="000000"/>
            </w:tcBorders>
            <w:shd w:val="clear" w:color="auto" w:fill="auto"/>
            <w:vAlign w:val="center"/>
          </w:tcPr>
          <w:p w:rsidR="00371C58" w:rsidRPr="00125A7C" w:rsidRDefault="00371C58" w:rsidP="0014707B">
            <w:pPr>
              <w:spacing w:after="0" w:line="240" w:lineRule="auto"/>
              <w:jc w:val="center"/>
              <w:rPr>
                <w:rFonts w:ascii="Times New Roman" w:hAnsi="Times New Roman"/>
                <w:color w:val="000000" w:themeColor="text1"/>
              </w:rPr>
            </w:pPr>
            <w:r w:rsidRPr="00125A7C">
              <w:rPr>
                <w:rFonts w:ascii="Times New Roman" w:eastAsia="MS Mincho" w:hAnsi="Times New Roman"/>
                <w:color w:val="000000" w:themeColor="text1"/>
                <w:lang w:val="sr-Cyrl-CS"/>
              </w:rPr>
              <w:lastRenderedPageBreak/>
              <w:t>Редни</w:t>
            </w:r>
          </w:p>
          <w:p w:rsidR="00371C58" w:rsidRPr="00125A7C" w:rsidRDefault="00371C58" w:rsidP="0014707B">
            <w:pPr>
              <w:spacing w:after="0" w:line="240" w:lineRule="auto"/>
              <w:jc w:val="center"/>
              <w:rPr>
                <w:rFonts w:ascii="Times New Roman" w:hAnsi="Times New Roman"/>
                <w:color w:val="000000" w:themeColor="text1"/>
              </w:rPr>
            </w:pPr>
            <w:r w:rsidRPr="00125A7C">
              <w:rPr>
                <w:rFonts w:ascii="Times New Roman" w:eastAsia="MS Mincho" w:hAnsi="Times New Roman"/>
                <w:color w:val="000000" w:themeColor="text1"/>
                <w:lang w:val="sr-Cyrl-CS"/>
              </w:rPr>
              <w:t>број</w:t>
            </w:r>
          </w:p>
        </w:tc>
        <w:tc>
          <w:tcPr>
            <w:tcW w:w="3054" w:type="dxa"/>
            <w:tcBorders>
              <w:top w:val="double" w:sz="4" w:space="0" w:color="000000"/>
              <w:left w:val="single" w:sz="4" w:space="0" w:color="000000"/>
              <w:bottom w:val="double" w:sz="4" w:space="0" w:color="000000"/>
            </w:tcBorders>
            <w:shd w:val="clear" w:color="auto" w:fill="auto"/>
            <w:vAlign w:val="center"/>
          </w:tcPr>
          <w:p w:rsidR="00371C58" w:rsidRPr="00125A7C" w:rsidRDefault="00371C58" w:rsidP="0014707B">
            <w:pPr>
              <w:spacing w:after="0" w:line="240" w:lineRule="auto"/>
              <w:jc w:val="center"/>
              <w:rPr>
                <w:rFonts w:ascii="Times New Roman" w:hAnsi="Times New Roman"/>
                <w:color w:val="000000" w:themeColor="text1"/>
              </w:rPr>
            </w:pPr>
            <w:r w:rsidRPr="00125A7C">
              <w:rPr>
                <w:rFonts w:ascii="Times New Roman" w:eastAsia="MS Mincho" w:hAnsi="Times New Roman"/>
                <w:color w:val="000000" w:themeColor="text1"/>
                <w:lang w:val="sr-Cyrl-CS"/>
              </w:rPr>
              <w:t>Назив и евиденциони број пројекта</w:t>
            </w:r>
          </w:p>
        </w:tc>
        <w:tc>
          <w:tcPr>
            <w:tcW w:w="1959" w:type="dxa"/>
            <w:tcBorders>
              <w:top w:val="double" w:sz="4" w:space="0" w:color="000000"/>
              <w:left w:val="single" w:sz="4" w:space="0" w:color="000000"/>
              <w:bottom w:val="double" w:sz="4" w:space="0" w:color="000000"/>
            </w:tcBorders>
            <w:shd w:val="clear" w:color="auto" w:fill="auto"/>
            <w:vAlign w:val="center"/>
          </w:tcPr>
          <w:p w:rsidR="00371C58" w:rsidRPr="00125A7C" w:rsidRDefault="00371C58" w:rsidP="0014707B">
            <w:pPr>
              <w:spacing w:after="0" w:line="240" w:lineRule="auto"/>
              <w:jc w:val="center"/>
              <w:rPr>
                <w:rFonts w:ascii="Times New Roman" w:hAnsi="Times New Roman"/>
                <w:color w:val="000000" w:themeColor="text1"/>
              </w:rPr>
            </w:pPr>
            <w:r w:rsidRPr="00125A7C">
              <w:rPr>
                <w:rFonts w:ascii="Times New Roman" w:eastAsia="MS Mincho" w:hAnsi="Times New Roman"/>
                <w:color w:val="000000" w:themeColor="text1"/>
                <w:lang w:val="sr-Cyrl-CS"/>
              </w:rPr>
              <w:t>Домаћи (Д) и међународни (М)</w:t>
            </w:r>
          </w:p>
        </w:tc>
        <w:tc>
          <w:tcPr>
            <w:tcW w:w="1584" w:type="dxa"/>
            <w:tcBorders>
              <w:top w:val="double" w:sz="4" w:space="0" w:color="000000"/>
              <w:left w:val="single" w:sz="4" w:space="0" w:color="000000"/>
              <w:bottom w:val="double" w:sz="4" w:space="0" w:color="000000"/>
            </w:tcBorders>
            <w:shd w:val="clear" w:color="auto" w:fill="auto"/>
            <w:vAlign w:val="center"/>
          </w:tcPr>
          <w:p w:rsidR="00371C58" w:rsidRPr="00125A7C" w:rsidRDefault="00371C58" w:rsidP="0014707B">
            <w:pPr>
              <w:spacing w:after="0" w:line="240" w:lineRule="auto"/>
              <w:jc w:val="center"/>
              <w:rPr>
                <w:rFonts w:ascii="Times New Roman" w:hAnsi="Times New Roman"/>
                <w:color w:val="000000" w:themeColor="text1"/>
              </w:rPr>
            </w:pPr>
            <w:r w:rsidRPr="00125A7C">
              <w:rPr>
                <w:rFonts w:ascii="Times New Roman" w:eastAsia="MS Mincho" w:hAnsi="Times New Roman"/>
                <w:color w:val="000000" w:themeColor="text1"/>
                <w:lang w:val="sr-Cyrl-CS"/>
              </w:rPr>
              <w:t>Назив финансијера</w:t>
            </w:r>
          </w:p>
        </w:tc>
        <w:tc>
          <w:tcPr>
            <w:tcW w:w="1717" w:type="dxa"/>
            <w:tcBorders>
              <w:top w:val="double" w:sz="4" w:space="0" w:color="000000"/>
              <w:left w:val="single" w:sz="4" w:space="0" w:color="000000"/>
              <w:bottom w:val="double" w:sz="4" w:space="0" w:color="000000"/>
              <w:right w:val="double" w:sz="4" w:space="0" w:color="000000"/>
            </w:tcBorders>
            <w:shd w:val="clear" w:color="auto" w:fill="auto"/>
            <w:vAlign w:val="center"/>
          </w:tcPr>
          <w:p w:rsidR="00371C58" w:rsidRPr="00125A7C" w:rsidRDefault="00371C58" w:rsidP="0014707B">
            <w:pPr>
              <w:spacing w:after="0" w:line="240" w:lineRule="auto"/>
              <w:jc w:val="center"/>
              <w:rPr>
                <w:rFonts w:ascii="Times New Roman" w:hAnsi="Times New Roman"/>
                <w:color w:val="000000" w:themeColor="text1"/>
              </w:rPr>
            </w:pPr>
            <w:r w:rsidRPr="00125A7C">
              <w:rPr>
                <w:rFonts w:ascii="Times New Roman" w:eastAsia="MS Mincho" w:hAnsi="Times New Roman"/>
                <w:color w:val="000000" w:themeColor="text1"/>
                <w:lang w:val="sr-Cyrl-CS"/>
              </w:rPr>
              <w:t>Број учесника на пројекту</w:t>
            </w:r>
          </w:p>
        </w:tc>
      </w:tr>
      <w:tr w:rsidR="00371C58" w:rsidRPr="00125A7C" w:rsidTr="00371C58">
        <w:trPr>
          <w:jc w:val="center"/>
        </w:trPr>
        <w:tc>
          <w:tcPr>
            <w:tcW w:w="875" w:type="dxa"/>
            <w:tcBorders>
              <w:top w:val="double" w:sz="4" w:space="0" w:color="000000"/>
              <w:left w:val="double" w:sz="4" w:space="0" w:color="000000"/>
              <w:bottom w:val="single" w:sz="4" w:space="0" w:color="000000"/>
            </w:tcBorders>
            <w:shd w:val="clear" w:color="auto" w:fill="auto"/>
            <w:vAlign w:val="center"/>
          </w:tcPr>
          <w:p w:rsidR="00371C58" w:rsidRPr="00125A7C" w:rsidRDefault="00371C58" w:rsidP="0014707B">
            <w:pPr>
              <w:spacing w:after="0" w:line="240" w:lineRule="auto"/>
              <w:jc w:val="center"/>
              <w:rPr>
                <w:rFonts w:ascii="Times New Roman" w:hAnsi="Times New Roman"/>
                <w:color w:val="000000" w:themeColor="text1"/>
              </w:rPr>
            </w:pPr>
            <w:r w:rsidRPr="00125A7C">
              <w:rPr>
                <w:rFonts w:ascii="Times New Roman" w:eastAsia="MS Mincho" w:hAnsi="Times New Roman"/>
                <w:color w:val="000000" w:themeColor="text1"/>
                <w:lang w:val="sr-Cyrl-CS"/>
              </w:rPr>
              <w:t>1.</w:t>
            </w:r>
          </w:p>
        </w:tc>
        <w:tc>
          <w:tcPr>
            <w:tcW w:w="3054" w:type="dxa"/>
            <w:tcBorders>
              <w:top w:val="double" w:sz="4" w:space="0" w:color="000000"/>
              <w:left w:val="single" w:sz="4" w:space="0" w:color="000000"/>
              <w:bottom w:val="single" w:sz="4" w:space="0" w:color="000000"/>
            </w:tcBorders>
            <w:shd w:val="clear" w:color="auto" w:fill="auto"/>
          </w:tcPr>
          <w:p w:rsidR="00371C58" w:rsidRPr="00125A7C" w:rsidRDefault="00371C58" w:rsidP="0014707B">
            <w:pPr>
              <w:snapToGrid w:val="0"/>
              <w:spacing w:after="0" w:line="240" w:lineRule="auto"/>
              <w:jc w:val="center"/>
              <w:rPr>
                <w:rFonts w:ascii="Times New Roman" w:eastAsia="MS Mincho" w:hAnsi="Times New Roman"/>
                <w:color w:val="000000" w:themeColor="text1"/>
              </w:rPr>
            </w:pPr>
            <w:r w:rsidRPr="00125A7C">
              <w:rPr>
                <w:rFonts w:ascii="Times New Roman" w:eastAsia="MS Mincho" w:hAnsi="Times New Roman"/>
                <w:color w:val="000000" w:themeColor="text1"/>
              </w:rPr>
              <w:t>/</w:t>
            </w:r>
          </w:p>
        </w:tc>
        <w:tc>
          <w:tcPr>
            <w:tcW w:w="1959" w:type="dxa"/>
            <w:tcBorders>
              <w:top w:val="double" w:sz="4" w:space="0" w:color="000000"/>
              <w:left w:val="single" w:sz="4" w:space="0" w:color="000000"/>
              <w:bottom w:val="single" w:sz="4" w:space="0" w:color="000000"/>
            </w:tcBorders>
            <w:shd w:val="clear" w:color="auto" w:fill="auto"/>
          </w:tcPr>
          <w:p w:rsidR="00371C58" w:rsidRPr="00125A7C" w:rsidRDefault="00371C58" w:rsidP="0014707B">
            <w:pPr>
              <w:snapToGrid w:val="0"/>
              <w:spacing w:after="0" w:line="240" w:lineRule="auto"/>
              <w:jc w:val="both"/>
              <w:rPr>
                <w:rFonts w:ascii="Times New Roman" w:eastAsia="MS Mincho" w:hAnsi="Times New Roman"/>
                <w:color w:val="000000" w:themeColor="text1"/>
                <w:lang w:val="sr-Cyrl-CS"/>
              </w:rPr>
            </w:pPr>
          </w:p>
        </w:tc>
        <w:tc>
          <w:tcPr>
            <w:tcW w:w="1584" w:type="dxa"/>
            <w:tcBorders>
              <w:top w:val="double" w:sz="4" w:space="0" w:color="000000"/>
              <w:left w:val="single" w:sz="4" w:space="0" w:color="000000"/>
              <w:bottom w:val="single" w:sz="4" w:space="0" w:color="000000"/>
            </w:tcBorders>
            <w:shd w:val="clear" w:color="auto" w:fill="auto"/>
          </w:tcPr>
          <w:p w:rsidR="00371C58" w:rsidRPr="00125A7C" w:rsidRDefault="00371C58" w:rsidP="0014707B">
            <w:pPr>
              <w:snapToGrid w:val="0"/>
              <w:spacing w:after="0" w:line="240" w:lineRule="auto"/>
              <w:jc w:val="both"/>
              <w:rPr>
                <w:rFonts w:ascii="Times New Roman" w:eastAsia="MS Mincho" w:hAnsi="Times New Roman"/>
                <w:color w:val="000000" w:themeColor="text1"/>
                <w:lang w:val="sr-Cyrl-CS"/>
              </w:rPr>
            </w:pPr>
          </w:p>
        </w:tc>
        <w:tc>
          <w:tcPr>
            <w:tcW w:w="1717" w:type="dxa"/>
            <w:tcBorders>
              <w:top w:val="double" w:sz="4" w:space="0" w:color="000000"/>
              <w:left w:val="single" w:sz="4" w:space="0" w:color="000000"/>
              <w:bottom w:val="single" w:sz="4" w:space="0" w:color="000000"/>
              <w:right w:val="double" w:sz="4" w:space="0" w:color="000000"/>
            </w:tcBorders>
            <w:shd w:val="clear" w:color="auto" w:fill="auto"/>
          </w:tcPr>
          <w:p w:rsidR="00371C58" w:rsidRPr="00125A7C" w:rsidRDefault="00371C58" w:rsidP="0014707B">
            <w:pPr>
              <w:snapToGrid w:val="0"/>
              <w:spacing w:after="0" w:line="240" w:lineRule="auto"/>
              <w:jc w:val="both"/>
              <w:rPr>
                <w:rFonts w:ascii="Times New Roman" w:eastAsia="MS Mincho" w:hAnsi="Times New Roman"/>
                <w:color w:val="000000" w:themeColor="text1"/>
                <w:lang w:val="sr-Cyrl-CS"/>
              </w:rPr>
            </w:pPr>
          </w:p>
        </w:tc>
      </w:tr>
      <w:tr w:rsidR="00371C58" w:rsidRPr="00125A7C" w:rsidTr="00371C58">
        <w:trPr>
          <w:jc w:val="center"/>
        </w:trPr>
        <w:tc>
          <w:tcPr>
            <w:tcW w:w="875" w:type="dxa"/>
            <w:tcBorders>
              <w:top w:val="single" w:sz="4" w:space="0" w:color="000000"/>
              <w:left w:val="double" w:sz="4" w:space="0" w:color="000000"/>
              <w:bottom w:val="single" w:sz="4" w:space="0" w:color="000000"/>
            </w:tcBorders>
            <w:shd w:val="clear" w:color="auto" w:fill="auto"/>
            <w:vAlign w:val="center"/>
          </w:tcPr>
          <w:p w:rsidR="00371C58" w:rsidRPr="00125A7C" w:rsidRDefault="00371C58" w:rsidP="0014707B">
            <w:pPr>
              <w:spacing w:after="0" w:line="240" w:lineRule="auto"/>
              <w:jc w:val="center"/>
              <w:rPr>
                <w:rFonts w:ascii="Times New Roman" w:hAnsi="Times New Roman"/>
                <w:color w:val="000000" w:themeColor="text1"/>
              </w:rPr>
            </w:pPr>
            <w:r w:rsidRPr="00125A7C">
              <w:rPr>
                <w:rFonts w:ascii="Times New Roman" w:eastAsia="MS Mincho" w:hAnsi="Times New Roman"/>
                <w:color w:val="000000" w:themeColor="text1"/>
                <w:lang w:val="sr-Cyrl-CS"/>
              </w:rPr>
              <w:t>2.</w:t>
            </w:r>
          </w:p>
        </w:tc>
        <w:tc>
          <w:tcPr>
            <w:tcW w:w="3054" w:type="dxa"/>
            <w:tcBorders>
              <w:top w:val="single" w:sz="4" w:space="0" w:color="000000"/>
              <w:left w:val="single" w:sz="4" w:space="0" w:color="000000"/>
              <w:bottom w:val="single" w:sz="4" w:space="0" w:color="000000"/>
            </w:tcBorders>
            <w:shd w:val="clear" w:color="auto" w:fill="auto"/>
          </w:tcPr>
          <w:p w:rsidR="00371C58" w:rsidRPr="00125A7C" w:rsidRDefault="00371C58" w:rsidP="0014707B">
            <w:pPr>
              <w:snapToGrid w:val="0"/>
              <w:spacing w:after="0" w:line="240" w:lineRule="auto"/>
              <w:jc w:val="both"/>
              <w:rPr>
                <w:rFonts w:ascii="Times New Roman" w:eastAsia="MS Mincho" w:hAnsi="Times New Roman"/>
                <w:color w:val="000000" w:themeColor="text1"/>
                <w:lang w:val="sr-Cyrl-CS"/>
              </w:rPr>
            </w:pPr>
          </w:p>
        </w:tc>
        <w:tc>
          <w:tcPr>
            <w:tcW w:w="1959" w:type="dxa"/>
            <w:tcBorders>
              <w:top w:val="single" w:sz="4" w:space="0" w:color="000000"/>
              <w:left w:val="single" w:sz="4" w:space="0" w:color="000000"/>
              <w:bottom w:val="single" w:sz="4" w:space="0" w:color="000000"/>
            </w:tcBorders>
            <w:shd w:val="clear" w:color="auto" w:fill="auto"/>
          </w:tcPr>
          <w:p w:rsidR="00371C58" w:rsidRPr="00125A7C" w:rsidRDefault="00371C58" w:rsidP="0014707B">
            <w:pPr>
              <w:snapToGrid w:val="0"/>
              <w:spacing w:after="0" w:line="240" w:lineRule="auto"/>
              <w:jc w:val="both"/>
              <w:rPr>
                <w:rFonts w:ascii="Times New Roman" w:eastAsia="MS Mincho" w:hAnsi="Times New Roman"/>
                <w:color w:val="000000" w:themeColor="text1"/>
                <w:lang w:val="sr-Cyrl-CS"/>
              </w:rPr>
            </w:pPr>
          </w:p>
        </w:tc>
        <w:tc>
          <w:tcPr>
            <w:tcW w:w="1584" w:type="dxa"/>
            <w:tcBorders>
              <w:top w:val="single" w:sz="4" w:space="0" w:color="000000"/>
              <w:left w:val="single" w:sz="4" w:space="0" w:color="000000"/>
              <w:bottom w:val="single" w:sz="4" w:space="0" w:color="000000"/>
            </w:tcBorders>
            <w:shd w:val="clear" w:color="auto" w:fill="auto"/>
          </w:tcPr>
          <w:p w:rsidR="00371C58" w:rsidRPr="00125A7C" w:rsidRDefault="00371C58" w:rsidP="0014707B">
            <w:pPr>
              <w:snapToGrid w:val="0"/>
              <w:spacing w:after="0" w:line="240" w:lineRule="auto"/>
              <w:jc w:val="both"/>
              <w:rPr>
                <w:rFonts w:ascii="Times New Roman" w:eastAsia="MS Mincho" w:hAnsi="Times New Roman"/>
                <w:color w:val="000000" w:themeColor="text1"/>
                <w:lang w:val="sr-Cyrl-CS"/>
              </w:rPr>
            </w:pPr>
          </w:p>
        </w:tc>
        <w:tc>
          <w:tcPr>
            <w:tcW w:w="1717" w:type="dxa"/>
            <w:tcBorders>
              <w:top w:val="single" w:sz="4" w:space="0" w:color="000000"/>
              <w:left w:val="single" w:sz="4" w:space="0" w:color="000000"/>
              <w:bottom w:val="single" w:sz="4" w:space="0" w:color="000000"/>
              <w:right w:val="double" w:sz="4" w:space="0" w:color="000000"/>
            </w:tcBorders>
            <w:shd w:val="clear" w:color="auto" w:fill="auto"/>
          </w:tcPr>
          <w:p w:rsidR="00371C58" w:rsidRPr="00125A7C" w:rsidRDefault="00371C58" w:rsidP="0014707B">
            <w:pPr>
              <w:snapToGrid w:val="0"/>
              <w:spacing w:after="0" w:line="240" w:lineRule="auto"/>
              <w:jc w:val="both"/>
              <w:rPr>
                <w:rFonts w:ascii="Times New Roman" w:eastAsia="MS Mincho" w:hAnsi="Times New Roman"/>
                <w:color w:val="000000" w:themeColor="text1"/>
                <w:lang w:val="sr-Cyrl-CS"/>
              </w:rPr>
            </w:pPr>
          </w:p>
        </w:tc>
      </w:tr>
      <w:tr w:rsidR="00371C58" w:rsidRPr="00125A7C" w:rsidTr="00371C58">
        <w:trPr>
          <w:jc w:val="center"/>
        </w:trPr>
        <w:tc>
          <w:tcPr>
            <w:tcW w:w="875" w:type="dxa"/>
            <w:tcBorders>
              <w:top w:val="single" w:sz="4" w:space="0" w:color="000000"/>
              <w:left w:val="double" w:sz="4" w:space="0" w:color="000000"/>
              <w:bottom w:val="single" w:sz="4" w:space="0" w:color="000000"/>
            </w:tcBorders>
            <w:shd w:val="clear" w:color="auto" w:fill="auto"/>
            <w:vAlign w:val="center"/>
          </w:tcPr>
          <w:p w:rsidR="00371C58" w:rsidRPr="00125A7C" w:rsidRDefault="00371C58" w:rsidP="0014707B">
            <w:pPr>
              <w:spacing w:after="0" w:line="240" w:lineRule="auto"/>
              <w:jc w:val="center"/>
              <w:rPr>
                <w:rFonts w:ascii="Times New Roman" w:hAnsi="Times New Roman"/>
                <w:color w:val="000000" w:themeColor="text1"/>
              </w:rPr>
            </w:pPr>
            <w:r w:rsidRPr="00125A7C">
              <w:rPr>
                <w:rFonts w:ascii="Times New Roman" w:eastAsia="MS Mincho" w:hAnsi="Times New Roman"/>
                <w:color w:val="000000" w:themeColor="text1"/>
                <w:lang w:val="sr-Cyrl-CS"/>
              </w:rPr>
              <w:t>3.</w:t>
            </w:r>
          </w:p>
        </w:tc>
        <w:tc>
          <w:tcPr>
            <w:tcW w:w="3054" w:type="dxa"/>
            <w:tcBorders>
              <w:top w:val="single" w:sz="4" w:space="0" w:color="000000"/>
              <w:left w:val="single" w:sz="4" w:space="0" w:color="000000"/>
              <w:bottom w:val="single" w:sz="4" w:space="0" w:color="000000"/>
            </w:tcBorders>
            <w:shd w:val="clear" w:color="auto" w:fill="auto"/>
          </w:tcPr>
          <w:p w:rsidR="00371C58" w:rsidRPr="00125A7C" w:rsidRDefault="00371C58" w:rsidP="0014707B">
            <w:pPr>
              <w:snapToGrid w:val="0"/>
              <w:spacing w:after="0" w:line="240" w:lineRule="auto"/>
              <w:jc w:val="both"/>
              <w:rPr>
                <w:rFonts w:ascii="Times New Roman" w:eastAsia="MS Mincho" w:hAnsi="Times New Roman"/>
                <w:color w:val="000000" w:themeColor="text1"/>
                <w:lang w:val="sr-Cyrl-CS"/>
              </w:rPr>
            </w:pPr>
          </w:p>
        </w:tc>
        <w:tc>
          <w:tcPr>
            <w:tcW w:w="1959" w:type="dxa"/>
            <w:tcBorders>
              <w:top w:val="single" w:sz="4" w:space="0" w:color="000000"/>
              <w:left w:val="single" w:sz="4" w:space="0" w:color="000000"/>
              <w:bottom w:val="single" w:sz="4" w:space="0" w:color="000000"/>
            </w:tcBorders>
            <w:shd w:val="clear" w:color="auto" w:fill="auto"/>
          </w:tcPr>
          <w:p w:rsidR="00371C58" w:rsidRPr="00125A7C" w:rsidRDefault="00371C58" w:rsidP="0014707B">
            <w:pPr>
              <w:snapToGrid w:val="0"/>
              <w:spacing w:after="0" w:line="240" w:lineRule="auto"/>
              <w:jc w:val="both"/>
              <w:rPr>
                <w:rFonts w:ascii="Times New Roman" w:eastAsia="MS Mincho" w:hAnsi="Times New Roman"/>
                <w:color w:val="000000" w:themeColor="text1"/>
                <w:lang w:val="sr-Cyrl-CS"/>
              </w:rPr>
            </w:pPr>
          </w:p>
        </w:tc>
        <w:tc>
          <w:tcPr>
            <w:tcW w:w="1584" w:type="dxa"/>
            <w:tcBorders>
              <w:top w:val="single" w:sz="4" w:space="0" w:color="000000"/>
              <w:left w:val="single" w:sz="4" w:space="0" w:color="000000"/>
              <w:bottom w:val="single" w:sz="4" w:space="0" w:color="000000"/>
            </w:tcBorders>
            <w:shd w:val="clear" w:color="auto" w:fill="auto"/>
          </w:tcPr>
          <w:p w:rsidR="00371C58" w:rsidRPr="00125A7C" w:rsidRDefault="00371C58" w:rsidP="0014707B">
            <w:pPr>
              <w:snapToGrid w:val="0"/>
              <w:spacing w:after="0" w:line="240" w:lineRule="auto"/>
              <w:jc w:val="both"/>
              <w:rPr>
                <w:rFonts w:ascii="Times New Roman" w:eastAsia="MS Mincho" w:hAnsi="Times New Roman"/>
                <w:color w:val="000000" w:themeColor="text1"/>
                <w:lang w:val="sr-Cyrl-CS"/>
              </w:rPr>
            </w:pPr>
          </w:p>
        </w:tc>
        <w:tc>
          <w:tcPr>
            <w:tcW w:w="1717" w:type="dxa"/>
            <w:tcBorders>
              <w:top w:val="single" w:sz="4" w:space="0" w:color="000000"/>
              <w:left w:val="single" w:sz="4" w:space="0" w:color="000000"/>
              <w:bottom w:val="single" w:sz="4" w:space="0" w:color="000000"/>
              <w:right w:val="double" w:sz="4" w:space="0" w:color="000000"/>
            </w:tcBorders>
            <w:shd w:val="clear" w:color="auto" w:fill="auto"/>
          </w:tcPr>
          <w:p w:rsidR="00371C58" w:rsidRPr="00125A7C" w:rsidRDefault="00371C58" w:rsidP="0014707B">
            <w:pPr>
              <w:snapToGrid w:val="0"/>
              <w:spacing w:after="0" w:line="240" w:lineRule="auto"/>
              <w:jc w:val="both"/>
              <w:rPr>
                <w:rFonts w:ascii="Times New Roman" w:eastAsia="MS Mincho" w:hAnsi="Times New Roman"/>
                <w:color w:val="000000" w:themeColor="text1"/>
                <w:lang w:val="sr-Cyrl-CS"/>
              </w:rPr>
            </w:pPr>
          </w:p>
        </w:tc>
      </w:tr>
      <w:tr w:rsidR="00371C58" w:rsidRPr="00125A7C" w:rsidTr="00371C58">
        <w:trPr>
          <w:jc w:val="center"/>
        </w:trPr>
        <w:tc>
          <w:tcPr>
            <w:tcW w:w="875" w:type="dxa"/>
            <w:tcBorders>
              <w:top w:val="single" w:sz="4" w:space="0" w:color="000000"/>
              <w:left w:val="double" w:sz="4" w:space="0" w:color="000000"/>
              <w:bottom w:val="single" w:sz="4" w:space="0" w:color="000000"/>
            </w:tcBorders>
            <w:shd w:val="clear" w:color="auto" w:fill="auto"/>
            <w:vAlign w:val="center"/>
          </w:tcPr>
          <w:p w:rsidR="00371C58" w:rsidRPr="00125A7C" w:rsidRDefault="00371C58" w:rsidP="0014707B">
            <w:pPr>
              <w:snapToGrid w:val="0"/>
              <w:spacing w:after="0" w:line="240" w:lineRule="auto"/>
              <w:jc w:val="center"/>
              <w:rPr>
                <w:rFonts w:ascii="Times New Roman" w:eastAsia="MS Mincho" w:hAnsi="Times New Roman"/>
                <w:color w:val="000000" w:themeColor="text1"/>
                <w:lang w:val="sr-Cyrl-CS"/>
              </w:rPr>
            </w:pPr>
          </w:p>
        </w:tc>
        <w:tc>
          <w:tcPr>
            <w:tcW w:w="3054" w:type="dxa"/>
            <w:tcBorders>
              <w:top w:val="single" w:sz="4" w:space="0" w:color="000000"/>
              <w:left w:val="single" w:sz="4" w:space="0" w:color="000000"/>
              <w:bottom w:val="single" w:sz="4" w:space="0" w:color="000000"/>
            </w:tcBorders>
            <w:shd w:val="clear" w:color="auto" w:fill="auto"/>
          </w:tcPr>
          <w:p w:rsidR="00371C58" w:rsidRPr="00125A7C" w:rsidRDefault="00371C58" w:rsidP="0014707B">
            <w:pPr>
              <w:snapToGrid w:val="0"/>
              <w:spacing w:after="0" w:line="240" w:lineRule="auto"/>
              <w:jc w:val="both"/>
              <w:rPr>
                <w:rFonts w:ascii="Times New Roman" w:eastAsia="MS Mincho" w:hAnsi="Times New Roman"/>
                <w:color w:val="000000" w:themeColor="text1"/>
                <w:lang w:val="sr-Cyrl-CS"/>
              </w:rPr>
            </w:pPr>
          </w:p>
        </w:tc>
        <w:tc>
          <w:tcPr>
            <w:tcW w:w="1959" w:type="dxa"/>
            <w:tcBorders>
              <w:top w:val="single" w:sz="4" w:space="0" w:color="000000"/>
              <w:left w:val="single" w:sz="4" w:space="0" w:color="000000"/>
              <w:bottom w:val="single" w:sz="4" w:space="0" w:color="000000"/>
            </w:tcBorders>
            <w:shd w:val="clear" w:color="auto" w:fill="auto"/>
          </w:tcPr>
          <w:p w:rsidR="00371C58" w:rsidRPr="00125A7C" w:rsidRDefault="00371C58" w:rsidP="0014707B">
            <w:pPr>
              <w:snapToGrid w:val="0"/>
              <w:spacing w:after="0" w:line="240" w:lineRule="auto"/>
              <w:jc w:val="both"/>
              <w:rPr>
                <w:rFonts w:ascii="Times New Roman" w:eastAsia="MS Mincho" w:hAnsi="Times New Roman"/>
                <w:color w:val="000000" w:themeColor="text1"/>
                <w:lang w:val="sr-Cyrl-CS"/>
              </w:rPr>
            </w:pPr>
          </w:p>
        </w:tc>
        <w:tc>
          <w:tcPr>
            <w:tcW w:w="1584" w:type="dxa"/>
            <w:tcBorders>
              <w:top w:val="single" w:sz="4" w:space="0" w:color="000000"/>
              <w:left w:val="single" w:sz="4" w:space="0" w:color="000000"/>
              <w:bottom w:val="single" w:sz="4" w:space="0" w:color="000000"/>
            </w:tcBorders>
            <w:shd w:val="clear" w:color="auto" w:fill="auto"/>
          </w:tcPr>
          <w:p w:rsidR="00371C58" w:rsidRPr="00125A7C" w:rsidRDefault="00371C58" w:rsidP="0014707B">
            <w:pPr>
              <w:snapToGrid w:val="0"/>
              <w:spacing w:after="0" w:line="240" w:lineRule="auto"/>
              <w:jc w:val="both"/>
              <w:rPr>
                <w:rFonts w:ascii="Times New Roman" w:eastAsia="MS Mincho" w:hAnsi="Times New Roman"/>
                <w:color w:val="000000" w:themeColor="text1"/>
                <w:lang w:val="sr-Cyrl-CS"/>
              </w:rPr>
            </w:pPr>
          </w:p>
        </w:tc>
        <w:tc>
          <w:tcPr>
            <w:tcW w:w="1717" w:type="dxa"/>
            <w:tcBorders>
              <w:top w:val="single" w:sz="4" w:space="0" w:color="000000"/>
              <w:left w:val="single" w:sz="4" w:space="0" w:color="000000"/>
              <w:bottom w:val="single" w:sz="4" w:space="0" w:color="000000"/>
              <w:right w:val="double" w:sz="4" w:space="0" w:color="000000"/>
            </w:tcBorders>
            <w:shd w:val="clear" w:color="auto" w:fill="auto"/>
          </w:tcPr>
          <w:p w:rsidR="00371C58" w:rsidRPr="00125A7C" w:rsidRDefault="00371C58" w:rsidP="0014707B">
            <w:pPr>
              <w:snapToGrid w:val="0"/>
              <w:spacing w:after="0" w:line="240" w:lineRule="auto"/>
              <w:jc w:val="both"/>
              <w:rPr>
                <w:rFonts w:ascii="Times New Roman" w:eastAsia="MS Mincho" w:hAnsi="Times New Roman"/>
                <w:color w:val="000000" w:themeColor="text1"/>
                <w:lang w:val="sr-Cyrl-CS"/>
              </w:rPr>
            </w:pPr>
          </w:p>
        </w:tc>
      </w:tr>
      <w:tr w:rsidR="00371C58" w:rsidRPr="00125A7C" w:rsidTr="00371C58">
        <w:trPr>
          <w:jc w:val="center"/>
        </w:trPr>
        <w:tc>
          <w:tcPr>
            <w:tcW w:w="875" w:type="dxa"/>
            <w:tcBorders>
              <w:top w:val="single" w:sz="4" w:space="0" w:color="000000"/>
              <w:left w:val="double" w:sz="4" w:space="0" w:color="000000"/>
              <w:bottom w:val="single" w:sz="4" w:space="0" w:color="000000"/>
            </w:tcBorders>
            <w:shd w:val="clear" w:color="auto" w:fill="auto"/>
            <w:vAlign w:val="center"/>
          </w:tcPr>
          <w:p w:rsidR="00371C58" w:rsidRPr="00125A7C" w:rsidRDefault="00371C58" w:rsidP="0014707B">
            <w:pPr>
              <w:snapToGrid w:val="0"/>
              <w:spacing w:after="0" w:line="240" w:lineRule="auto"/>
              <w:jc w:val="center"/>
              <w:rPr>
                <w:rFonts w:ascii="Times New Roman" w:eastAsia="MS Mincho" w:hAnsi="Times New Roman"/>
                <w:color w:val="000000" w:themeColor="text1"/>
                <w:lang w:val="sr-Cyrl-CS"/>
              </w:rPr>
            </w:pPr>
          </w:p>
        </w:tc>
        <w:tc>
          <w:tcPr>
            <w:tcW w:w="3054" w:type="dxa"/>
            <w:tcBorders>
              <w:top w:val="single" w:sz="4" w:space="0" w:color="000000"/>
              <w:left w:val="single" w:sz="4" w:space="0" w:color="000000"/>
              <w:bottom w:val="single" w:sz="4" w:space="0" w:color="000000"/>
            </w:tcBorders>
            <w:shd w:val="clear" w:color="auto" w:fill="auto"/>
          </w:tcPr>
          <w:p w:rsidR="00371C58" w:rsidRPr="00125A7C" w:rsidRDefault="00371C58" w:rsidP="0014707B">
            <w:pPr>
              <w:snapToGrid w:val="0"/>
              <w:spacing w:after="0" w:line="240" w:lineRule="auto"/>
              <w:jc w:val="both"/>
              <w:rPr>
                <w:rFonts w:ascii="Times New Roman" w:eastAsia="MS Mincho" w:hAnsi="Times New Roman"/>
                <w:color w:val="000000" w:themeColor="text1"/>
                <w:lang w:val="sr-Cyrl-CS"/>
              </w:rPr>
            </w:pPr>
          </w:p>
        </w:tc>
        <w:tc>
          <w:tcPr>
            <w:tcW w:w="1959" w:type="dxa"/>
            <w:tcBorders>
              <w:top w:val="single" w:sz="4" w:space="0" w:color="000000"/>
              <w:left w:val="single" w:sz="4" w:space="0" w:color="000000"/>
              <w:bottom w:val="single" w:sz="4" w:space="0" w:color="000000"/>
            </w:tcBorders>
            <w:shd w:val="clear" w:color="auto" w:fill="auto"/>
          </w:tcPr>
          <w:p w:rsidR="00371C58" w:rsidRPr="00125A7C" w:rsidRDefault="00371C58" w:rsidP="0014707B">
            <w:pPr>
              <w:snapToGrid w:val="0"/>
              <w:spacing w:after="0" w:line="240" w:lineRule="auto"/>
              <w:jc w:val="both"/>
              <w:rPr>
                <w:rFonts w:ascii="Times New Roman" w:eastAsia="MS Mincho" w:hAnsi="Times New Roman"/>
                <w:color w:val="000000" w:themeColor="text1"/>
                <w:lang w:val="sr-Cyrl-CS"/>
              </w:rPr>
            </w:pPr>
          </w:p>
        </w:tc>
        <w:tc>
          <w:tcPr>
            <w:tcW w:w="1584" w:type="dxa"/>
            <w:tcBorders>
              <w:top w:val="single" w:sz="4" w:space="0" w:color="000000"/>
              <w:left w:val="single" w:sz="4" w:space="0" w:color="000000"/>
              <w:bottom w:val="single" w:sz="4" w:space="0" w:color="000000"/>
            </w:tcBorders>
            <w:shd w:val="clear" w:color="auto" w:fill="auto"/>
          </w:tcPr>
          <w:p w:rsidR="00371C58" w:rsidRPr="00125A7C" w:rsidRDefault="00371C58" w:rsidP="0014707B">
            <w:pPr>
              <w:snapToGrid w:val="0"/>
              <w:spacing w:after="0" w:line="240" w:lineRule="auto"/>
              <w:jc w:val="both"/>
              <w:rPr>
                <w:rFonts w:ascii="Times New Roman" w:eastAsia="MS Mincho" w:hAnsi="Times New Roman"/>
                <w:color w:val="000000" w:themeColor="text1"/>
                <w:lang w:val="sr-Cyrl-CS"/>
              </w:rPr>
            </w:pPr>
          </w:p>
        </w:tc>
        <w:tc>
          <w:tcPr>
            <w:tcW w:w="1717" w:type="dxa"/>
            <w:tcBorders>
              <w:top w:val="single" w:sz="4" w:space="0" w:color="000000"/>
              <w:left w:val="single" w:sz="4" w:space="0" w:color="000000"/>
              <w:bottom w:val="single" w:sz="4" w:space="0" w:color="000000"/>
              <w:right w:val="double" w:sz="4" w:space="0" w:color="000000"/>
            </w:tcBorders>
            <w:shd w:val="clear" w:color="auto" w:fill="auto"/>
          </w:tcPr>
          <w:p w:rsidR="00371C58" w:rsidRPr="00125A7C" w:rsidRDefault="00371C58" w:rsidP="0014707B">
            <w:pPr>
              <w:snapToGrid w:val="0"/>
              <w:spacing w:after="0" w:line="240" w:lineRule="auto"/>
              <w:jc w:val="both"/>
              <w:rPr>
                <w:rFonts w:ascii="Times New Roman" w:eastAsia="MS Mincho" w:hAnsi="Times New Roman"/>
                <w:color w:val="000000" w:themeColor="text1"/>
                <w:lang w:val="sr-Cyrl-CS"/>
              </w:rPr>
            </w:pPr>
          </w:p>
        </w:tc>
      </w:tr>
      <w:tr w:rsidR="00371C58" w:rsidRPr="00125A7C" w:rsidTr="00371C58">
        <w:trPr>
          <w:jc w:val="center"/>
        </w:trPr>
        <w:tc>
          <w:tcPr>
            <w:tcW w:w="875" w:type="dxa"/>
            <w:tcBorders>
              <w:top w:val="single" w:sz="4" w:space="0" w:color="000000"/>
              <w:left w:val="double" w:sz="4" w:space="0" w:color="000000"/>
              <w:bottom w:val="single" w:sz="4" w:space="0" w:color="000000"/>
            </w:tcBorders>
            <w:shd w:val="clear" w:color="auto" w:fill="auto"/>
            <w:vAlign w:val="center"/>
          </w:tcPr>
          <w:p w:rsidR="00371C58" w:rsidRPr="00125A7C" w:rsidRDefault="00371C58" w:rsidP="0014707B">
            <w:pPr>
              <w:snapToGrid w:val="0"/>
              <w:spacing w:after="0" w:line="240" w:lineRule="auto"/>
              <w:jc w:val="center"/>
              <w:rPr>
                <w:rFonts w:ascii="Times New Roman" w:eastAsia="MS Mincho" w:hAnsi="Times New Roman"/>
                <w:color w:val="000000" w:themeColor="text1"/>
                <w:lang w:val="sr-Cyrl-CS"/>
              </w:rPr>
            </w:pPr>
          </w:p>
        </w:tc>
        <w:tc>
          <w:tcPr>
            <w:tcW w:w="3054" w:type="dxa"/>
            <w:tcBorders>
              <w:top w:val="single" w:sz="4" w:space="0" w:color="000000"/>
              <w:left w:val="single" w:sz="4" w:space="0" w:color="000000"/>
              <w:bottom w:val="single" w:sz="4" w:space="0" w:color="000000"/>
            </w:tcBorders>
            <w:shd w:val="clear" w:color="auto" w:fill="auto"/>
          </w:tcPr>
          <w:p w:rsidR="00371C58" w:rsidRPr="00125A7C" w:rsidRDefault="00371C58" w:rsidP="0014707B">
            <w:pPr>
              <w:snapToGrid w:val="0"/>
              <w:spacing w:after="0" w:line="240" w:lineRule="auto"/>
              <w:jc w:val="both"/>
              <w:rPr>
                <w:rFonts w:ascii="Times New Roman" w:eastAsia="MS Mincho" w:hAnsi="Times New Roman"/>
                <w:color w:val="000000" w:themeColor="text1"/>
                <w:lang w:val="sr-Cyrl-CS"/>
              </w:rPr>
            </w:pPr>
          </w:p>
        </w:tc>
        <w:tc>
          <w:tcPr>
            <w:tcW w:w="1959" w:type="dxa"/>
            <w:tcBorders>
              <w:top w:val="single" w:sz="4" w:space="0" w:color="000000"/>
              <w:left w:val="single" w:sz="4" w:space="0" w:color="000000"/>
              <w:bottom w:val="single" w:sz="4" w:space="0" w:color="000000"/>
            </w:tcBorders>
            <w:shd w:val="clear" w:color="auto" w:fill="auto"/>
          </w:tcPr>
          <w:p w:rsidR="00371C58" w:rsidRPr="00125A7C" w:rsidRDefault="00371C58" w:rsidP="0014707B">
            <w:pPr>
              <w:snapToGrid w:val="0"/>
              <w:spacing w:after="0" w:line="240" w:lineRule="auto"/>
              <w:jc w:val="both"/>
              <w:rPr>
                <w:rFonts w:ascii="Times New Roman" w:eastAsia="MS Mincho" w:hAnsi="Times New Roman"/>
                <w:color w:val="000000" w:themeColor="text1"/>
                <w:lang w:val="sr-Cyrl-CS"/>
              </w:rPr>
            </w:pPr>
          </w:p>
        </w:tc>
        <w:tc>
          <w:tcPr>
            <w:tcW w:w="1584" w:type="dxa"/>
            <w:tcBorders>
              <w:top w:val="single" w:sz="4" w:space="0" w:color="000000"/>
              <w:left w:val="single" w:sz="4" w:space="0" w:color="000000"/>
              <w:bottom w:val="single" w:sz="4" w:space="0" w:color="000000"/>
            </w:tcBorders>
            <w:shd w:val="clear" w:color="auto" w:fill="auto"/>
          </w:tcPr>
          <w:p w:rsidR="00371C58" w:rsidRPr="00125A7C" w:rsidRDefault="00371C58" w:rsidP="0014707B">
            <w:pPr>
              <w:snapToGrid w:val="0"/>
              <w:spacing w:after="0" w:line="240" w:lineRule="auto"/>
              <w:jc w:val="both"/>
              <w:rPr>
                <w:rFonts w:ascii="Times New Roman" w:eastAsia="MS Mincho" w:hAnsi="Times New Roman"/>
                <w:color w:val="000000" w:themeColor="text1"/>
                <w:lang w:val="sr-Cyrl-CS"/>
              </w:rPr>
            </w:pPr>
          </w:p>
        </w:tc>
        <w:tc>
          <w:tcPr>
            <w:tcW w:w="1717" w:type="dxa"/>
            <w:tcBorders>
              <w:top w:val="single" w:sz="4" w:space="0" w:color="000000"/>
              <w:left w:val="single" w:sz="4" w:space="0" w:color="000000"/>
              <w:bottom w:val="single" w:sz="4" w:space="0" w:color="000000"/>
              <w:right w:val="double" w:sz="4" w:space="0" w:color="000000"/>
            </w:tcBorders>
            <w:shd w:val="clear" w:color="auto" w:fill="auto"/>
          </w:tcPr>
          <w:p w:rsidR="00371C58" w:rsidRPr="00125A7C" w:rsidRDefault="00371C58" w:rsidP="0014707B">
            <w:pPr>
              <w:snapToGrid w:val="0"/>
              <w:spacing w:after="0" w:line="240" w:lineRule="auto"/>
              <w:jc w:val="both"/>
              <w:rPr>
                <w:rFonts w:ascii="Times New Roman" w:eastAsia="MS Mincho" w:hAnsi="Times New Roman"/>
                <w:color w:val="000000" w:themeColor="text1"/>
                <w:lang w:val="sr-Cyrl-CS"/>
              </w:rPr>
            </w:pPr>
          </w:p>
        </w:tc>
      </w:tr>
      <w:tr w:rsidR="00371C58" w:rsidRPr="00125A7C" w:rsidTr="00371C58">
        <w:trPr>
          <w:jc w:val="center"/>
        </w:trPr>
        <w:tc>
          <w:tcPr>
            <w:tcW w:w="875" w:type="dxa"/>
            <w:tcBorders>
              <w:top w:val="single" w:sz="4" w:space="0" w:color="000000"/>
              <w:left w:val="double" w:sz="4" w:space="0" w:color="000000"/>
              <w:bottom w:val="single" w:sz="4" w:space="0" w:color="000000"/>
            </w:tcBorders>
            <w:shd w:val="clear" w:color="auto" w:fill="auto"/>
            <w:vAlign w:val="center"/>
          </w:tcPr>
          <w:p w:rsidR="00371C58" w:rsidRPr="00125A7C" w:rsidRDefault="00371C58" w:rsidP="0014707B">
            <w:pPr>
              <w:spacing w:after="0" w:line="240" w:lineRule="auto"/>
              <w:jc w:val="center"/>
              <w:rPr>
                <w:rFonts w:ascii="Times New Roman" w:hAnsi="Times New Roman"/>
                <w:color w:val="000000" w:themeColor="text1"/>
              </w:rPr>
            </w:pPr>
            <w:r w:rsidRPr="00125A7C">
              <w:rPr>
                <w:rFonts w:ascii="Times New Roman" w:eastAsia="MS Mincho" w:hAnsi="Times New Roman"/>
                <w:color w:val="000000" w:themeColor="text1"/>
                <w:lang w:val="sr-Cyrl-CS"/>
              </w:rPr>
              <w:t>н.</w:t>
            </w:r>
          </w:p>
        </w:tc>
        <w:tc>
          <w:tcPr>
            <w:tcW w:w="3054" w:type="dxa"/>
            <w:tcBorders>
              <w:top w:val="single" w:sz="4" w:space="0" w:color="000000"/>
              <w:left w:val="single" w:sz="4" w:space="0" w:color="000000"/>
              <w:bottom w:val="single" w:sz="4" w:space="0" w:color="000000"/>
            </w:tcBorders>
            <w:shd w:val="clear" w:color="auto" w:fill="auto"/>
          </w:tcPr>
          <w:p w:rsidR="00371C58" w:rsidRPr="00125A7C" w:rsidRDefault="00371C58" w:rsidP="0014707B">
            <w:pPr>
              <w:snapToGrid w:val="0"/>
              <w:spacing w:after="0" w:line="240" w:lineRule="auto"/>
              <w:jc w:val="both"/>
              <w:rPr>
                <w:rFonts w:ascii="Times New Roman" w:eastAsia="MS Mincho" w:hAnsi="Times New Roman"/>
                <w:color w:val="000000" w:themeColor="text1"/>
                <w:lang w:val="sr-Cyrl-CS"/>
              </w:rPr>
            </w:pPr>
          </w:p>
        </w:tc>
        <w:tc>
          <w:tcPr>
            <w:tcW w:w="1959" w:type="dxa"/>
            <w:tcBorders>
              <w:top w:val="single" w:sz="4" w:space="0" w:color="000000"/>
              <w:left w:val="single" w:sz="4" w:space="0" w:color="000000"/>
              <w:bottom w:val="single" w:sz="4" w:space="0" w:color="000000"/>
            </w:tcBorders>
            <w:shd w:val="clear" w:color="auto" w:fill="auto"/>
          </w:tcPr>
          <w:p w:rsidR="00371C58" w:rsidRPr="00125A7C" w:rsidRDefault="00371C58" w:rsidP="0014707B">
            <w:pPr>
              <w:snapToGrid w:val="0"/>
              <w:spacing w:after="0" w:line="240" w:lineRule="auto"/>
              <w:jc w:val="both"/>
              <w:rPr>
                <w:rFonts w:ascii="Times New Roman" w:eastAsia="MS Mincho" w:hAnsi="Times New Roman"/>
                <w:color w:val="000000" w:themeColor="text1"/>
                <w:lang w:val="sr-Cyrl-CS"/>
              </w:rPr>
            </w:pPr>
          </w:p>
        </w:tc>
        <w:tc>
          <w:tcPr>
            <w:tcW w:w="1584" w:type="dxa"/>
            <w:tcBorders>
              <w:top w:val="single" w:sz="4" w:space="0" w:color="000000"/>
              <w:left w:val="single" w:sz="4" w:space="0" w:color="000000"/>
              <w:bottom w:val="single" w:sz="4" w:space="0" w:color="000000"/>
            </w:tcBorders>
            <w:shd w:val="clear" w:color="auto" w:fill="auto"/>
          </w:tcPr>
          <w:p w:rsidR="00371C58" w:rsidRPr="00125A7C" w:rsidRDefault="00371C58" w:rsidP="0014707B">
            <w:pPr>
              <w:snapToGrid w:val="0"/>
              <w:spacing w:after="0" w:line="240" w:lineRule="auto"/>
              <w:jc w:val="both"/>
              <w:rPr>
                <w:rFonts w:ascii="Times New Roman" w:eastAsia="MS Mincho" w:hAnsi="Times New Roman"/>
                <w:color w:val="000000" w:themeColor="text1"/>
                <w:lang w:val="sr-Cyrl-CS"/>
              </w:rPr>
            </w:pPr>
          </w:p>
        </w:tc>
        <w:tc>
          <w:tcPr>
            <w:tcW w:w="1717" w:type="dxa"/>
            <w:tcBorders>
              <w:top w:val="single" w:sz="4" w:space="0" w:color="000000"/>
              <w:left w:val="single" w:sz="4" w:space="0" w:color="000000"/>
              <w:bottom w:val="single" w:sz="4" w:space="0" w:color="000000"/>
              <w:right w:val="double" w:sz="4" w:space="0" w:color="000000"/>
            </w:tcBorders>
            <w:shd w:val="clear" w:color="auto" w:fill="auto"/>
          </w:tcPr>
          <w:p w:rsidR="00371C58" w:rsidRPr="00125A7C" w:rsidRDefault="00371C58" w:rsidP="0014707B">
            <w:pPr>
              <w:snapToGrid w:val="0"/>
              <w:spacing w:after="0" w:line="240" w:lineRule="auto"/>
              <w:jc w:val="both"/>
              <w:rPr>
                <w:rFonts w:ascii="Times New Roman" w:eastAsia="MS Mincho" w:hAnsi="Times New Roman"/>
                <w:color w:val="000000" w:themeColor="text1"/>
                <w:lang w:val="sr-Cyrl-CS"/>
              </w:rPr>
            </w:pPr>
          </w:p>
        </w:tc>
      </w:tr>
      <w:tr w:rsidR="00125A7C" w:rsidRPr="00125A7C" w:rsidTr="00125A7C">
        <w:trPr>
          <w:trHeight w:val="40"/>
          <w:jc w:val="center"/>
        </w:trPr>
        <w:tc>
          <w:tcPr>
            <w:tcW w:w="9189" w:type="dxa"/>
            <w:gridSpan w:val="5"/>
            <w:tcBorders>
              <w:top w:val="double" w:sz="4" w:space="0" w:color="000000"/>
              <w:left w:val="double" w:sz="4" w:space="0" w:color="000000"/>
              <w:bottom w:val="double" w:sz="4" w:space="0" w:color="000000"/>
              <w:right w:val="double" w:sz="4" w:space="0" w:color="000000"/>
            </w:tcBorders>
            <w:shd w:val="clear" w:color="auto" w:fill="auto"/>
          </w:tcPr>
          <w:p w:rsidR="00371C58" w:rsidRPr="00125A7C" w:rsidRDefault="00371C58" w:rsidP="0014707B">
            <w:pPr>
              <w:spacing w:after="0" w:line="240" w:lineRule="auto"/>
              <w:jc w:val="both"/>
              <w:rPr>
                <w:rFonts w:ascii="Times New Roman" w:hAnsi="Times New Roman"/>
                <w:color w:val="000000" w:themeColor="text1"/>
              </w:rPr>
            </w:pPr>
            <w:r w:rsidRPr="00125A7C">
              <w:rPr>
                <w:rFonts w:ascii="Times New Roman" w:eastAsia="MS Mincho" w:hAnsi="Times New Roman"/>
                <w:i/>
                <w:color w:val="000000" w:themeColor="text1"/>
                <w:lang w:val="sr-Cyrl-CS"/>
              </w:rPr>
              <w:t>Напомена</w:t>
            </w:r>
            <w:r w:rsidRPr="00125A7C">
              <w:rPr>
                <w:rFonts w:ascii="Times New Roman" w:eastAsia="MS Mincho" w:hAnsi="Times New Roman"/>
                <w:color w:val="000000" w:themeColor="text1"/>
                <w:lang w:val="sr-Cyrl-CS"/>
              </w:rPr>
              <w:t>: Рецензентска комисија  ће, случајним избором, проверити уговоре</w:t>
            </w:r>
          </w:p>
        </w:tc>
      </w:tr>
    </w:tbl>
    <w:p w:rsidR="00371C58" w:rsidRPr="00813A0F" w:rsidRDefault="00371C58" w:rsidP="0014707B">
      <w:pPr>
        <w:spacing w:after="0" w:line="240" w:lineRule="auto"/>
        <w:jc w:val="both"/>
        <w:rPr>
          <w:rFonts w:ascii="Times New Roman" w:hAnsi="Times New Roman"/>
          <w:sz w:val="24"/>
          <w:szCs w:val="24"/>
          <w:lang w:val="sr-Cyrl-CS"/>
        </w:rPr>
      </w:pPr>
    </w:p>
    <w:p w:rsidR="0014707B" w:rsidRPr="00813A0F" w:rsidRDefault="00371C58" w:rsidP="0014707B">
      <w:pPr>
        <w:spacing w:after="0" w:line="240" w:lineRule="auto"/>
        <w:jc w:val="both"/>
        <w:rPr>
          <w:rFonts w:ascii="Times New Roman" w:hAnsi="Times New Roman"/>
          <w:sz w:val="24"/>
          <w:szCs w:val="24"/>
          <w:lang w:val="sr-Cyrl-CS"/>
        </w:rPr>
      </w:pPr>
      <w:r w:rsidRPr="00813A0F">
        <w:rPr>
          <w:rFonts w:ascii="Times New Roman" w:hAnsi="Times New Roman"/>
          <w:b/>
          <w:sz w:val="24"/>
          <w:szCs w:val="24"/>
          <w:lang w:val="sr-Cyrl-CS"/>
        </w:rPr>
        <w:t>Табела 6.7.</w:t>
      </w:r>
      <w:r w:rsidRPr="00813A0F">
        <w:rPr>
          <w:rFonts w:ascii="Times New Roman" w:hAnsi="Times New Roman"/>
          <w:sz w:val="24"/>
          <w:szCs w:val="24"/>
          <w:lang w:val="sr-Cyrl-CS"/>
        </w:rPr>
        <w:t xml:space="preserve"> Листа ментора према тренутно важећим стандардима који се односи на испуњеност услова за менторе у оквиру образовно-научног, односно образовно-уметничког поља</w:t>
      </w:r>
    </w:p>
    <w:p w:rsidR="0014707B" w:rsidRPr="0014707B" w:rsidRDefault="0014707B" w:rsidP="0014707B">
      <w:pPr>
        <w:spacing w:after="0" w:line="240" w:lineRule="auto"/>
        <w:jc w:val="both"/>
        <w:rPr>
          <w:rFonts w:ascii="Times New Roman" w:hAnsi="Times New Roman"/>
          <w:lang w:val="sr-Cyrl-CS"/>
        </w:rPr>
      </w:pPr>
    </w:p>
    <w:tbl>
      <w:tblPr>
        <w:tblW w:w="9189" w:type="dxa"/>
        <w:jc w:val="center"/>
        <w:tblLayout w:type="fixed"/>
        <w:tblLook w:val="0000" w:firstRow="0" w:lastRow="0" w:firstColumn="0" w:lastColumn="0" w:noHBand="0" w:noVBand="0"/>
      </w:tblPr>
      <w:tblGrid>
        <w:gridCol w:w="874"/>
        <w:gridCol w:w="1960"/>
        <w:gridCol w:w="2410"/>
        <w:gridCol w:w="2383"/>
        <w:gridCol w:w="1562"/>
      </w:tblGrid>
      <w:tr w:rsidR="00371C58" w:rsidRPr="0014707B" w:rsidTr="00371C58">
        <w:trPr>
          <w:jc w:val="center"/>
        </w:trPr>
        <w:tc>
          <w:tcPr>
            <w:tcW w:w="874" w:type="dxa"/>
            <w:tcBorders>
              <w:top w:val="double" w:sz="4" w:space="0" w:color="000000"/>
              <w:left w:val="double" w:sz="4" w:space="0" w:color="000000"/>
              <w:bottom w:val="double" w:sz="4" w:space="0" w:color="000000"/>
            </w:tcBorders>
            <w:shd w:val="clear" w:color="auto" w:fill="auto"/>
            <w:vAlign w:val="center"/>
          </w:tcPr>
          <w:p w:rsidR="00371C58" w:rsidRPr="001B38A7" w:rsidRDefault="00371C58" w:rsidP="0014707B">
            <w:pPr>
              <w:spacing w:after="0" w:line="240" w:lineRule="auto"/>
              <w:jc w:val="center"/>
              <w:rPr>
                <w:rFonts w:ascii="Times New Roman" w:hAnsi="Times New Roman"/>
                <w:b/>
                <w:sz w:val="20"/>
                <w:szCs w:val="20"/>
              </w:rPr>
            </w:pPr>
            <w:r w:rsidRPr="001B38A7">
              <w:rPr>
                <w:rFonts w:ascii="Times New Roman" w:eastAsia="MS Mincho" w:hAnsi="Times New Roman"/>
                <w:b/>
                <w:sz w:val="20"/>
                <w:szCs w:val="20"/>
                <w:lang w:val="sr-Cyrl-CS"/>
              </w:rPr>
              <w:t>Редни</w:t>
            </w:r>
          </w:p>
          <w:p w:rsidR="00371C58" w:rsidRPr="001B38A7" w:rsidRDefault="00371C58" w:rsidP="0014707B">
            <w:pPr>
              <w:spacing w:after="0" w:line="240" w:lineRule="auto"/>
              <w:jc w:val="center"/>
              <w:rPr>
                <w:rFonts w:ascii="Times New Roman" w:hAnsi="Times New Roman"/>
                <w:b/>
                <w:sz w:val="20"/>
                <w:szCs w:val="20"/>
              </w:rPr>
            </w:pPr>
            <w:r w:rsidRPr="001B38A7">
              <w:rPr>
                <w:rFonts w:ascii="Times New Roman" w:eastAsia="MS Mincho" w:hAnsi="Times New Roman"/>
                <w:b/>
                <w:sz w:val="20"/>
                <w:szCs w:val="20"/>
                <w:lang w:val="sr-Cyrl-CS"/>
              </w:rPr>
              <w:t>број</w:t>
            </w:r>
          </w:p>
        </w:tc>
        <w:tc>
          <w:tcPr>
            <w:tcW w:w="1960" w:type="dxa"/>
            <w:tcBorders>
              <w:top w:val="double" w:sz="4" w:space="0" w:color="000000"/>
              <w:left w:val="single" w:sz="4" w:space="0" w:color="000000"/>
              <w:bottom w:val="double" w:sz="4" w:space="0" w:color="000000"/>
            </w:tcBorders>
            <w:shd w:val="clear" w:color="auto" w:fill="auto"/>
            <w:vAlign w:val="center"/>
          </w:tcPr>
          <w:p w:rsidR="00371C58" w:rsidRPr="001B38A7" w:rsidRDefault="00371C58" w:rsidP="0014707B">
            <w:pPr>
              <w:spacing w:after="0" w:line="240" w:lineRule="auto"/>
              <w:jc w:val="center"/>
              <w:rPr>
                <w:rFonts w:ascii="Times New Roman" w:hAnsi="Times New Roman"/>
                <w:b/>
                <w:sz w:val="20"/>
                <w:szCs w:val="20"/>
              </w:rPr>
            </w:pPr>
            <w:r w:rsidRPr="001B38A7">
              <w:rPr>
                <w:rFonts w:ascii="Times New Roman" w:hAnsi="Times New Roman"/>
                <w:b/>
                <w:sz w:val="20"/>
                <w:szCs w:val="20"/>
                <w:lang w:val="sr-Cyrl-CS"/>
              </w:rPr>
              <w:t>Матични број</w:t>
            </w:r>
          </w:p>
        </w:tc>
        <w:tc>
          <w:tcPr>
            <w:tcW w:w="2410" w:type="dxa"/>
            <w:tcBorders>
              <w:top w:val="double" w:sz="4" w:space="0" w:color="000000"/>
              <w:left w:val="single" w:sz="4" w:space="0" w:color="000000"/>
              <w:bottom w:val="double" w:sz="4" w:space="0" w:color="000000"/>
            </w:tcBorders>
            <w:shd w:val="clear" w:color="auto" w:fill="auto"/>
            <w:vAlign w:val="center"/>
          </w:tcPr>
          <w:p w:rsidR="00371C58" w:rsidRPr="001B38A7" w:rsidRDefault="00371C58" w:rsidP="0014707B">
            <w:pPr>
              <w:spacing w:after="0" w:line="240" w:lineRule="auto"/>
              <w:jc w:val="center"/>
              <w:rPr>
                <w:rFonts w:ascii="Times New Roman" w:hAnsi="Times New Roman"/>
                <w:b/>
                <w:sz w:val="20"/>
                <w:szCs w:val="20"/>
              </w:rPr>
            </w:pPr>
            <w:r w:rsidRPr="001B38A7">
              <w:rPr>
                <w:rFonts w:ascii="Times New Roman" w:hAnsi="Times New Roman"/>
                <w:b/>
                <w:sz w:val="20"/>
                <w:szCs w:val="20"/>
                <w:lang w:val="sr-Cyrl-CS"/>
              </w:rPr>
              <w:t>Име презиме</w:t>
            </w:r>
          </w:p>
        </w:tc>
        <w:tc>
          <w:tcPr>
            <w:tcW w:w="2383" w:type="dxa"/>
            <w:tcBorders>
              <w:top w:val="double" w:sz="4" w:space="0" w:color="000000"/>
              <w:left w:val="single" w:sz="4" w:space="0" w:color="000000"/>
              <w:bottom w:val="double" w:sz="4" w:space="0" w:color="000000"/>
            </w:tcBorders>
            <w:shd w:val="clear" w:color="auto" w:fill="auto"/>
            <w:vAlign w:val="center"/>
          </w:tcPr>
          <w:p w:rsidR="00371C58" w:rsidRPr="001B38A7" w:rsidRDefault="00371C58" w:rsidP="0014707B">
            <w:pPr>
              <w:spacing w:after="0" w:line="240" w:lineRule="auto"/>
              <w:jc w:val="center"/>
              <w:rPr>
                <w:rFonts w:ascii="Times New Roman" w:hAnsi="Times New Roman"/>
                <w:b/>
                <w:sz w:val="20"/>
                <w:szCs w:val="20"/>
              </w:rPr>
            </w:pPr>
            <w:r w:rsidRPr="001B38A7">
              <w:rPr>
                <w:rFonts w:ascii="Times New Roman" w:hAnsi="Times New Roman"/>
                <w:b/>
                <w:sz w:val="20"/>
                <w:szCs w:val="20"/>
                <w:lang w:val="sr-Cyrl-CS"/>
              </w:rPr>
              <w:t>Назив установе у којој је ментор  запослен са пуним радним временом</w:t>
            </w:r>
          </w:p>
        </w:tc>
        <w:tc>
          <w:tcPr>
            <w:tcW w:w="1562" w:type="dxa"/>
            <w:tcBorders>
              <w:top w:val="double" w:sz="4" w:space="0" w:color="000000"/>
              <w:left w:val="single" w:sz="4" w:space="0" w:color="000000"/>
              <w:bottom w:val="double" w:sz="4" w:space="0" w:color="000000"/>
              <w:right w:val="double" w:sz="4" w:space="0" w:color="000000"/>
            </w:tcBorders>
            <w:shd w:val="clear" w:color="auto" w:fill="auto"/>
            <w:vAlign w:val="center"/>
          </w:tcPr>
          <w:p w:rsidR="00371C58" w:rsidRPr="001B38A7" w:rsidRDefault="00371C58" w:rsidP="0014707B">
            <w:pPr>
              <w:spacing w:after="0" w:line="240" w:lineRule="auto"/>
              <w:jc w:val="center"/>
              <w:rPr>
                <w:rFonts w:ascii="Times New Roman" w:hAnsi="Times New Roman"/>
                <w:b/>
                <w:sz w:val="20"/>
                <w:szCs w:val="20"/>
              </w:rPr>
            </w:pPr>
            <w:r w:rsidRPr="001B38A7">
              <w:rPr>
                <w:rFonts w:ascii="Times New Roman" w:hAnsi="Times New Roman"/>
                <w:b/>
                <w:sz w:val="20"/>
                <w:szCs w:val="20"/>
                <w:lang w:val="sr-Cyrl-CS"/>
              </w:rPr>
              <w:t>Број  СЦИ/ ССЦИ индексираних радова</w:t>
            </w:r>
          </w:p>
        </w:tc>
      </w:tr>
      <w:tr w:rsidR="00371C58" w:rsidRPr="0014707B" w:rsidTr="00371C58">
        <w:trPr>
          <w:jc w:val="center"/>
        </w:trPr>
        <w:tc>
          <w:tcPr>
            <w:tcW w:w="874" w:type="dxa"/>
            <w:tcBorders>
              <w:top w:val="single" w:sz="4" w:space="0" w:color="000000"/>
              <w:left w:val="double" w:sz="4" w:space="0" w:color="000000"/>
              <w:bottom w:val="single" w:sz="4" w:space="0" w:color="000000"/>
            </w:tcBorders>
            <w:shd w:val="clear" w:color="auto" w:fill="auto"/>
            <w:vAlign w:val="center"/>
          </w:tcPr>
          <w:p w:rsidR="00371C58" w:rsidRPr="001B38A7" w:rsidRDefault="00371C58" w:rsidP="0014707B">
            <w:pPr>
              <w:spacing w:after="0" w:line="240" w:lineRule="auto"/>
              <w:rPr>
                <w:rFonts w:ascii="Times New Roman" w:eastAsia="MS Mincho" w:hAnsi="Times New Roman"/>
                <w:b/>
                <w:sz w:val="20"/>
                <w:szCs w:val="20"/>
                <w:lang w:val="sr-Cyrl-CS"/>
              </w:rPr>
            </w:pPr>
            <w:r w:rsidRPr="001B38A7">
              <w:rPr>
                <w:rFonts w:ascii="Times New Roman" w:eastAsia="MS Mincho" w:hAnsi="Times New Roman"/>
                <w:b/>
                <w:sz w:val="20"/>
                <w:szCs w:val="20"/>
                <w:lang w:val="sr-Latn-RS"/>
              </w:rPr>
              <w:t xml:space="preserve">     </w:t>
            </w:r>
            <w:r w:rsidRPr="001B38A7">
              <w:rPr>
                <w:rFonts w:ascii="Times New Roman" w:eastAsia="MS Mincho" w:hAnsi="Times New Roman"/>
                <w:b/>
                <w:sz w:val="20"/>
                <w:szCs w:val="20"/>
              </w:rPr>
              <w:t>1</w:t>
            </w:r>
            <w:r w:rsidRPr="001B38A7">
              <w:rPr>
                <w:rFonts w:ascii="Times New Roman" w:eastAsia="MS Mincho" w:hAnsi="Times New Roman"/>
                <w:b/>
                <w:sz w:val="20"/>
                <w:szCs w:val="20"/>
                <w:lang w:val="sr-Cyrl-CS"/>
              </w:rPr>
              <w:t>.</w:t>
            </w:r>
          </w:p>
        </w:tc>
        <w:tc>
          <w:tcPr>
            <w:tcW w:w="1960" w:type="dxa"/>
            <w:tcBorders>
              <w:top w:val="single" w:sz="4" w:space="0" w:color="000000"/>
              <w:left w:val="single" w:sz="4" w:space="0" w:color="000000"/>
              <w:bottom w:val="single" w:sz="4" w:space="0" w:color="000000"/>
            </w:tcBorders>
            <w:shd w:val="clear" w:color="auto" w:fill="auto"/>
            <w:vAlign w:val="center"/>
          </w:tcPr>
          <w:p w:rsidR="00371C58" w:rsidRPr="001B38A7" w:rsidRDefault="00B161C3" w:rsidP="0014707B">
            <w:pPr>
              <w:snapToGrid w:val="0"/>
              <w:spacing w:after="0" w:line="240" w:lineRule="auto"/>
              <w:jc w:val="both"/>
              <w:rPr>
                <w:rFonts w:ascii="Times New Roman" w:hAnsi="Times New Roman"/>
                <w:sz w:val="20"/>
                <w:szCs w:val="20"/>
              </w:rPr>
            </w:pPr>
            <w:r>
              <w:rPr>
                <w:rFonts w:ascii="Times New Roman" w:hAnsi="Times New Roman"/>
                <w:sz w:val="20"/>
                <w:szCs w:val="20"/>
              </w:rPr>
              <w:t>xxxxxxxxxxxxx</w:t>
            </w:r>
          </w:p>
        </w:tc>
        <w:tc>
          <w:tcPr>
            <w:tcW w:w="2410" w:type="dxa"/>
            <w:tcBorders>
              <w:top w:val="single" w:sz="4" w:space="0" w:color="000000"/>
              <w:left w:val="single" w:sz="4" w:space="0" w:color="000000"/>
              <w:bottom w:val="single" w:sz="4" w:space="0" w:color="000000"/>
            </w:tcBorders>
            <w:shd w:val="clear" w:color="auto" w:fill="auto"/>
            <w:vAlign w:val="center"/>
          </w:tcPr>
          <w:p w:rsidR="00371C58" w:rsidRPr="001B38A7" w:rsidRDefault="00371C58" w:rsidP="0014707B">
            <w:pPr>
              <w:snapToGrid w:val="0"/>
              <w:spacing w:after="0" w:line="240" w:lineRule="auto"/>
              <w:rPr>
                <w:rFonts w:ascii="Times New Roman" w:eastAsia="MS Mincho" w:hAnsi="Times New Roman"/>
                <w:sz w:val="20"/>
                <w:szCs w:val="20"/>
                <w:lang w:val="sr-Cyrl-CS"/>
              </w:rPr>
            </w:pPr>
            <w:r w:rsidRPr="001B38A7">
              <w:rPr>
                <w:rFonts w:ascii="Times New Roman" w:eastAsia="MS Mincho" w:hAnsi="Times New Roman"/>
                <w:sz w:val="20"/>
                <w:szCs w:val="20"/>
                <w:lang w:val="sr-Cyrl-CS"/>
              </w:rPr>
              <w:t>Срђан В. Владетић</w:t>
            </w:r>
          </w:p>
        </w:tc>
        <w:tc>
          <w:tcPr>
            <w:tcW w:w="2383" w:type="dxa"/>
            <w:tcBorders>
              <w:top w:val="single" w:sz="4" w:space="0" w:color="000000"/>
              <w:left w:val="single" w:sz="4" w:space="0" w:color="000000"/>
              <w:bottom w:val="single" w:sz="4" w:space="0" w:color="000000"/>
            </w:tcBorders>
            <w:shd w:val="clear" w:color="auto" w:fill="auto"/>
            <w:vAlign w:val="center"/>
          </w:tcPr>
          <w:p w:rsidR="00371C58" w:rsidRPr="001B38A7" w:rsidRDefault="00371C58" w:rsidP="0014707B">
            <w:pPr>
              <w:snapToGrid w:val="0"/>
              <w:spacing w:after="0" w:line="240" w:lineRule="auto"/>
              <w:jc w:val="both"/>
              <w:rPr>
                <w:rFonts w:ascii="Times New Roman" w:eastAsia="MS Mincho" w:hAnsi="Times New Roman"/>
                <w:sz w:val="20"/>
                <w:szCs w:val="20"/>
                <w:lang w:val="sr-Cyrl-CS"/>
              </w:rPr>
            </w:pPr>
            <w:r w:rsidRPr="001B38A7">
              <w:rPr>
                <w:rFonts w:ascii="Times New Roman" w:eastAsia="MS Mincho" w:hAnsi="Times New Roman"/>
                <w:sz w:val="20"/>
                <w:szCs w:val="20"/>
                <w:lang w:val="sr-Cyrl-CS"/>
              </w:rPr>
              <w:t>Правни факултет – Крагујевац</w:t>
            </w:r>
          </w:p>
        </w:tc>
        <w:tc>
          <w:tcPr>
            <w:tcW w:w="1562" w:type="dxa"/>
            <w:tcBorders>
              <w:top w:val="single" w:sz="4" w:space="0" w:color="000000"/>
              <w:left w:val="single" w:sz="4" w:space="0" w:color="000000"/>
              <w:bottom w:val="single" w:sz="4" w:space="0" w:color="000000"/>
              <w:right w:val="double" w:sz="4" w:space="0" w:color="000000"/>
            </w:tcBorders>
            <w:shd w:val="clear" w:color="auto" w:fill="auto"/>
            <w:vAlign w:val="center"/>
          </w:tcPr>
          <w:p w:rsidR="00371C58" w:rsidRPr="001B38A7" w:rsidRDefault="00371C58" w:rsidP="0014707B">
            <w:pPr>
              <w:snapToGrid w:val="0"/>
              <w:spacing w:after="0" w:line="240" w:lineRule="auto"/>
              <w:jc w:val="center"/>
              <w:rPr>
                <w:rFonts w:ascii="Times New Roman" w:eastAsia="MS Mincho" w:hAnsi="Times New Roman"/>
                <w:sz w:val="20"/>
                <w:szCs w:val="20"/>
                <w:lang w:val="sr-Cyrl-CS"/>
              </w:rPr>
            </w:pPr>
            <w:r w:rsidRPr="001B38A7">
              <w:rPr>
                <w:rFonts w:ascii="Times New Roman" w:eastAsia="MS Mincho" w:hAnsi="Times New Roman"/>
                <w:sz w:val="20"/>
                <w:szCs w:val="20"/>
                <w:lang w:val="sr-Cyrl-CS"/>
              </w:rPr>
              <w:t>1</w:t>
            </w:r>
          </w:p>
        </w:tc>
      </w:tr>
      <w:tr w:rsidR="00371C58" w:rsidRPr="0014707B" w:rsidTr="00371C58">
        <w:trPr>
          <w:jc w:val="center"/>
        </w:trPr>
        <w:tc>
          <w:tcPr>
            <w:tcW w:w="874" w:type="dxa"/>
            <w:tcBorders>
              <w:top w:val="single" w:sz="4" w:space="0" w:color="000000"/>
              <w:left w:val="double" w:sz="4" w:space="0" w:color="000000"/>
              <w:bottom w:val="single" w:sz="4" w:space="0" w:color="000000"/>
            </w:tcBorders>
            <w:shd w:val="clear" w:color="auto" w:fill="auto"/>
            <w:vAlign w:val="center"/>
          </w:tcPr>
          <w:p w:rsidR="00371C58" w:rsidRPr="001B38A7" w:rsidRDefault="00371C58" w:rsidP="0014707B">
            <w:pPr>
              <w:snapToGrid w:val="0"/>
              <w:spacing w:after="0" w:line="240" w:lineRule="auto"/>
              <w:jc w:val="center"/>
              <w:rPr>
                <w:rFonts w:ascii="Times New Roman" w:eastAsia="MS Mincho" w:hAnsi="Times New Roman"/>
                <w:b/>
                <w:sz w:val="20"/>
                <w:szCs w:val="20"/>
                <w:lang w:val="sr-Cyrl-CS"/>
              </w:rPr>
            </w:pPr>
            <w:r w:rsidRPr="001B38A7">
              <w:rPr>
                <w:rFonts w:ascii="Times New Roman" w:eastAsia="MS Mincho" w:hAnsi="Times New Roman"/>
                <w:b/>
                <w:sz w:val="20"/>
                <w:szCs w:val="20"/>
              </w:rPr>
              <w:t>2</w:t>
            </w:r>
            <w:r w:rsidRPr="001B38A7">
              <w:rPr>
                <w:rFonts w:ascii="Times New Roman" w:eastAsia="MS Mincho" w:hAnsi="Times New Roman"/>
                <w:b/>
                <w:sz w:val="20"/>
                <w:szCs w:val="20"/>
                <w:lang w:val="sr-Cyrl-CS"/>
              </w:rPr>
              <w:t>.</w:t>
            </w:r>
          </w:p>
        </w:tc>
        <w:tc>
          <w:tcPr>
            <w:tcW w:w="1960" w:type="dxa"/>
            <w:tcBorders>
              <w:top w:val="single" w:sz="4" w:space="0" w:color="000000"/>
              <w:left w:val="single" w:sz="4" w:space="0" w:color="000000"/>
              <w:bottom w:val="single" w:sz="4" w:space="0" w:color="000000"/>
            </w:tcBorders>
            <w:shd w:val="clear" w:color="auto" w:fill="auto"/>
            <w:vAlign w:val="center"/>
          </w:tcPr>
          <w:p w:rsidR="00371C58" w:rsidRPr="001B38A7" w:rsidRDefault="00B161C3" w:rsidP="0014707B">
            <w:pPr>
              <w:snapToGrid w:val="0"/>
              <w:spacing w:after="0" w:line="240" w:lineRule="auto"/>
              <w:jc w:val="both"/>
              <w:rPr>
                <w:rFonts w:ascii="Times New Roman" w:eastAsia="MS Mincho" w:hAnsi="Times New Roman"/>
                <w:sz w:val="20"/>
                <w:szCs w:val="20"/>
                <w:lang w:val="sr-Cyrl-CS"/>
              </w:rPr>
            </w:pPr>
            <w:r>
              <w:rPr>
                <w:rFonts w:ascii="Times New Roman" w:hAnsi="Times New Roman"/>
                <w:sz w:val="20"/>
                <w:szCs w:val="20"/>
              </w:rPr>
              <w:t>xxxxxxxxxxxxx</w:t>
            </w:r>
          </w:p>
        </w:tc>
        <w:tc>
          <w:tcPr>
            <w:tcW w:w="2410" w:type="dxa"/>
            <w:tcBorders>
              <w:top w:val="single" w:sz="4" w:space="0" w:color="000000"/>
              <w:left w:val="single" w:sz="4" w:space="0" w:color="000000"/>
              <w:bottom w:val="single" w:sz="4" w:space="0" w:color="000000"/>
            </w:tcBorders>
            <w:shd w:val="clear" w:color="auto" w:fill="auto"/>
            <w:vAlign w:val="center"/>
          </w:tcPr>
          <w:p w:rsidR="00371C58" w:rsidRPr="001B38A7" w:rsidRDefault="00371C58" w:rsidP="0014707B">
            <w:pPr>
              <w:snapToGrid w:val="0"/>
              <w:spacing w:after="0" w:line="240" w:lineRule="auto"/>
              <w:rPr>
                <w:rFonts w:ascii="Times New Roman" w:eastAsia="MS Mincho" w:hAnsi="Times New Roman"/>
                <w:sz w:val="20"/>
                <w:szCs w:val="20"/>
                <w:lang w:val="sr-Cyrl-CS"/>
              </w:rPr>
            </w:pPr>
            <w:r w:rsidRPr="001B38A7">
              <w:rPr>
                <w:rFonts w:ascii="Times New Roman" w:eastAsia="MS Mincho" w:hAnsi="Times New Roman"/>
                <w:sz w:val="20"/>
                <w:szCs w:val="20"/>
                <w:lang w:val="sr-Cyrl-CS"/>
              </w:rPr>
              <w:t>Драган М. Вујисић</w:t>
            </w:r>
          </w:p>
        </w:tc>
        <w:tc>
          <w:tcPr>
            <w:tcW w:w="2383" w:type="dxa"/>
            <w:tcBorders>
              <w:top w:val="single" w:sz="4" w:space="0" w:color="000000"/>
              <w:left w:val="single" w:sz="4" w:space="0" w:color="000000"/>
              <w:bottom w:val="single" w:sz="4" w:space="0" w:color="000000"/>
            </w:tcBorders>
            <w:shd w:val="clear" w:color="auto" w:fill="auto"/>
            <w:vAlign w:val="center"/>
          </w:tcPr>
          <w:p w:rsidR="00371C58" w:rsidRPr="001B38A7" w:rsidRDefault="00371C58" w:rsidP="0014707B">
            <w:pPr>
              <w:snapToGrid w:val="0"/>
              <w:spacing w:after="0" w:line="240" w:lineRule="auto"/>
              <w:jc w:val="both"/>
              <w:rPr>
                <w:rFonts w:ascii="Times New Roman" w:eastAsia="MS Mincho" w:hAnsi="Times New Roman"/>
                <w:sz w:val="20"/>
                <w:szCs w:val="20"/>
                <w:lang w:val="sr-Cyrl-CS"/>
              </w:rPr>
            </w:pPr>
            <w:r w:rsidRPr="001B38A7">
              <w:rPr>
                <w:rFonts w:ascii="Times New Roman" w:eastAsia="MS Mincho" w:hAnsi="Times New Roman"/>
                <w:sz w:val="20"/>
                <w:szCs w:val="20"/>
                <w:lang w:val="sr-Cyrl-CS"/>
              </w:rPr>
              <w:t>Правни факултет – Крагујевац</w:t>
            </w:r>
          </w:p>
        </w:tc>
        <w:tc>
          <w:tcPr>
            <w:tcW w:w="1562" w:type="dxa"/>
            <w:tcBorders>
              <w:top w:val="single" w:sz="4" w:space="0" w:color="000000"/>
              <w:left w:val="single" w:sz="4" w:space="0" w:color="000000"/>
              <w:bottom w:val="single" w:sz="4" w:space="0" w:color="000000"/>
              <w:right w:val="double" w:sz="4" w:space="0" w:color="000000"/>
            </w:tcBorders>
            <w:shd w:val="clear" w:color="auto" w:fill="auto"/>
            <w:vAlign w:val="center"/>
          </w:tcPr>
          <w:p w:rsidR="00371C58" w:rsidRPr="001B38A7" w:rsidRDefault="00371C58" w:rsidP="0014707B">
            <w:pPr>
              <w:snapToGrid w:val="0"/>
              <w:spacing w:after="0" w:line="240" w:lineRule="auto"/>
              <w:jc w:val="center"/>
              <w:rPr>
                <w:rFonts w:ascii="Times New Roman" w:eastAsia="MS Mincho" w:hAnsi="Times New Roman"/>
                <w:sz w:val="20"/>
                <w:szCs w:val="20"/>
                <w:lang w:val="sr-Cyrl-CS"/>
              </w:rPr>
            </w:pPr>
            <w:r w:rsidRPr="001B38A7">
              <w:rPr>
                <w:rFonts w:ascii="Times New Roman" w:eastAsia="MS Mincho" w:hAnsi="Times New Roman"/>
                <w:sz w:val="20"/>
                <w:szCs w:val="20"/>
                <w:lang w:val="sr-Cyrl-CS"/>
              </w:rPr>
              <w:t>/</w:t>
            </w:r>
          </w:p>
        </w:tc>
      </w:tr>
      <w:tr w:rsidR="00371C58" w:rsidRPr="0014707B" w:rsidTr="00371C58">
        <w:trPr>
          <w:jc w:val="center"/>
        </w:trPr>
        <w:tc>
          <w:tcPr>
            <w:tcW w:w="874" w:type="dxa"/>
            <w:tcBorders>
              <w:top w:val="single" w:sz="4" w:space="0" w:color="000000"/>
              <w:left w:val="double" w:sz="4" w:space="0" w:color="000000"/>
              <w:bottom w:val="single" w:sz="4" w:space="0" w:color="000000"/>
            </w:tcBorders>
            <w:shd w:val="clear" w:color="auto" w:fill="auto"/>
            <w:vAlign w:val="center"/>
          </w:tcPr>
          <w:p w:rsidR="00371C58" w:rsidRPr="001B38A7" w:rsidRDefault="00371C58" w:rsidP="0014707B">
            <w:pPr>
              <w:snapToGrid w:val="0"/>
              <w:spacing w:after="0" w:line="240" w:lineRule="auto"/>
              <w:jc w:val="center"/>
              <w:rPr>
                <w:rFonts w:ascii="Times New Roman" w:eastAsia="MS Mincho" w:hAnsi="Times New Roman"/>
                <w:b/>
                <w:sz w:val="20"/>
                <w:szCs w:val="20"/>
                <w:lang w:val="sr-Cyrl-CS"/>
              </w:rPr>
            </w:pPr>
            <w:r w:rsidRPr="001B38A7">
              <w:rPr>
                <w:rFonts w:ascii="Times New Roman" w:eastAsia="MS Mincho" w:hAnsi="Times New Roman"/>
                <w:b/>
                <w:sz w:val="20"/>
                <w:szCs w:val="20"/>
              </w:rPr>
              <w:t>3</w:t>
            </w:r>
            <w:r w:rsidRPr="001B38A7">
              <w:rPr>
                <w:rFonts w:ascii="Times New Roman" w:eastAsia="MS Mincho" w:hAnsi="Times New Roman"/>
                <w:b/>
                <w:sz w:val="20"/>
                <w:szCs w:val="20"/>
                <w:lang w:val="sr-Cyrl-CS"/>
              </w:rPr>
              <w:t>.</w:t>
            </w:r>
          </w:p>
        </w:tc>
        <w:tc>
          <w:tcPr>
            <w:tcW w:w="1960" w:type="dxa"/>
            <w:tcBorders>
              <w:top w:val="single" w:sz="4" w:space="0" w:color="000000"/>
              <w:left w:val="single" w:sz="4" w:space="0" w:color="000000"/>
              <w:bottom w:val="single" w:sz="4" w:space="0" w:color="000000"/>
            </w:tcBorders>
            <w:shd w:val="clear" w:color="auto" w:fill="auto"/>
            <w:vAlign w:val="center"/>
          </w:tcPr>
          <w:p w:rsidR="00371C58" w:rsidRPr="001B38A7" w:rsidRDefault="00B161C3" w:rsidP="0014707B">
            <w:pPr>
              <w:snapToGrid w:val="0"/>
              <w:spacing w:after="0" w:line="240" w:lineRule="auto"/>
              <w:jc w:val="both"/>
              <w:rPr>
                <w:rFonts w:ascii="Times New Roman" w:eastAsia="MS Mincho" w:hAnsi="Times New Roman"/>
                <w:sz w:val="20"/>
                <w:szCs w:val="20"/>
                <w:lang w:val="sr-Cyrl-CS"/>
              </w:rPr>
            </w:pPr>
            <w:r>
              <w:rPr>
                <w:rFonts w:ascii="Times New Roman" w:hAnsi="Times New Roman"/>
                <w:sz w:val="20"/>
                <w:szCs w:val="20"/>
              </w:rPr>
              <w:t>xxxxxxxxxxxxx</w:t>
            </w:r>
          </w:p>
        </w:tc>
        <w:tc>
          <w:tcPr>
            <w:tcW w:w="2410" w:type="dxa"/>
            <w:tcBorders>
              <w:top w:val="single" w:sz="4" w:space="0" w:color="000000"/>
              <w:left w:val="single" w:sz="4" w:space="0" w:color="000000"/>
              <w:bottom w:val="single" w:sz="4" w:space="0" w:color="000000"/>
            </w:tcBorders>
            <w:shd w:val="clear" w:color="auto" w:fill="auto"/>
            <w:vAlign w:val="center"/>
          </w:tcPr>
          <w:p w:rsidR="00371C58" w:rsidRPr="001B38A7" w:rsidRDefault="00371C58" w:rsidP="0014707B">
            <w:pPr>
              <w:spacing w:after="0" w:line="240" w:lineRule="auto"/>
              <w:rPr>
                <w:rFonts w:ascii="Times New Roman" w:eastAsia="MS Mincho" w:hAnsi="Times New Roman"/>
                <w:sz w:val="20"/>
                <w:szCs w:val="20"/>
              </w:rPr>
            </w:pPr>
            <w:r w:rsidRPr="001B38A7">
              <w:rPr>
                <w:rFonts w:ascii="Times New Roman" w:eastAsia="MS Mincho" w:hAnsi="Times New Roman"/>
                <w:sz w:val="20"/>
                <w:szCs w:val="20"/>
              </w:rPr>
              <w:t>Срђан С. Ђорђевић</w:t>
            </w:r>
          </w:p>
        </w:tc>
        <w:tc>
          <w:tcPr>
            <w:tcW w:w="2383" w:type="dxa"/>
            <w:tcBorders>
              <w:top w:val="single" w:sz="4" w:space="0" w:color="000000"/>
              <w:left w:val="single" w:sz="4" w:space="0" w:color="000000"/>
              <w:bottom w:val="single" w:sz="4" w:space="0" w:color="000000"/>
            </w:tcBorders>
            <w:shd w:val="clear" w:color="auto" w:fill="auto"/>
            <w:vAlign w:val="center"/>
          </w:tcPr>
          <w:p w:rsidR="00371C58" w:rsidRPr="001B38A7" w:rsidRDefault="00371C58" w:rsidP="0014707B">
            <w:pPr>
              <w:snapToGrid w:val="0"/>
              <w:spacing w:after="0" w:line="240" w:lineRule="auto"/>
              <w:jc w:val="both"/>
              <w:rPr>
                <w:rFonts w:ascii="Times New Roman" w:eastAsia="MS Mincho" w:hAnsi="Times New Roman"/>
                <w:sz w:val="20"/>
                <w:szCs w:val="20"/>
                <w:lang w:val="sr-Cyrl-CS"/>
              </w:rPr>
            </w:pPr>
            <w:r w:rsidRPr="001B38A7">
              <w:rPr>
                <w:rFonts w:ascii="Times New Roman" w:eastAsia="MS Mincho" w:hAnsi="Times New Roman"/>
                <w:sz w:val="20"/>
                <w:szCs w:val="20"/>
                <w:lang w:val="sr-Cyrl-CS"/>
              </w:rPr>
              <w:t>Правни факултет – Крагујевац</w:t>
            </w:r>
          </w:p>
        </w:tc>
        <w:tc>
          <w:tcPr>
            <w:tcW w:w="1562" w:type="dxa"/>
            <w:tcBorders>
              <w:top w:val="single" w:sz="4" w:space="0" w:color="000000"/>
              <w:left w:val="single" w:sz="4" w:space="0" w:color="000000"/>
              <w:bottom w:val="single" w:sz="4" w:space="0" w:color="000000"/>
              <w:right w:val="double" w:sz="4" w:space="0" w:color="000000"/>
            </w:tcBorders>
            <w:shd w:val="clear" w:color="auto" w:fill="auto"/>
            <w:vAlign w:val="center"/>
          </w:tcPr>
          <w:p w:rsidR="00371C58" w:rsidRPr="001B38A7" w:rsidRDefault="00371C58" w:rsidP="0014707B">
            <w:pPr>
              <w:snapToGrid w:val="0"/>
              <w:spacing w:after="0" w:line="240" w:lineRule="auto"/>
              <w:jc w:val="center"/>
              <w:rPr>
                <w:rFonts w:ascii="Times New Roman" w:eastAsia="MS Mincho" w:hAnsi="Times New Roman"/>
                <w:sz w:val="20"/>
                <w:szCs w:val="20"/>
                <w:lang w:val="sr-Cyrl-CS"/>
              </w:rPr>
            </w:pPr>
            <w:r w:rsidRPr="001B38A7">
              <w:rPr>
                <w:rFonts w:ascii="Times New Roman" w:eastAsia="MS Mincho" w:hAnsi="Times New Roman"/>
                <w:sz w:val="20"/>
                <w:szCs w:val="20"/>
                <w:lang w:val="sr-Cyrl-CS"/>
              </w:rPr>
              <w:t>1</w:t>
            </w:r>
          </w:p>
        </w:tc>
      </w:tr>
      <w:tr w:rsidR="00B161C3" w:rsidRPr="0014707B" w:rsidTr="00460B9B">
        <w:trPr>
          <w:jc w:val="center"/>
        </w:trPr>
        <w:tc>
          <w:tcPr>
            <w:tcW w:w="874" w:type="dxa"/>
            <w:tcBorders>
              <w:top w:val="single" w:sz="4" w:space="0" w:color="000000"/>
              <w:left w:val="double" w:sz="4" w:space="0" w:color="000000"/>
              <w:bottom w:val="single" w:sz="4" w:space="0" w:color="000000"/>
            </w:tcBorders>
            <w:shd w:val="clear" w:color="auto" w:fill="auto"/>
            <w:vAlign w:val="center"/>
          </w:tcPr>
          <w:p w:rsidR="00B161C3" w:rsidRPr="001B38A7" w:rsidRDefault="00B161C3" w:rsidP="00B161C3">
            <w:pPr>
              <w:snapToGrid w:val="0"/>
              <w:spacing w:after="0" w:line="240" w:lineRule="auto"/>
              <w:jc w:val="center"/>
              <w:rPr>
                <w:rFonts w:ascii="Times New Roman" w:eastAsia="MS Mincho" w:hAnsi="Times New Roman"/>
                <w:b/>
                <w:sz w:val="20"/>
                <w:szCs w:val="20"/>
                <w:lang w:val="sr-Cyrl-CS"/>
              </w:rPr>
            </w:pPr>
            <w:r w:rsidRPr="001B38A7">
              <w:rPr>
                <w:rFonts w:ascii="Times New Roman" w:eastAsia="MS Mincho" w:hAnsi="Times New Roman"/>
                <w:b/>
                <w:sz w:val="20"/>
                <w:szCs w:val="20"/>
              </w:rPr>
              <w:t>4</w:t>
            </w:r>
            <w:r w:rsidRPr="001B38A7">
              <w:rPr>
                <w:rFonts w:ascii="Times New Roman" w:eastAsia="MS Mincho" w:hAnsi="Times New Roman"/>
                <w:b/>
                <w:sz w:val="20"/>
                <w:szCs w:val="20"/>
                <w:lang w:val="sr-Cyrl-CS"/>
              </w:rPr>
              <w:t>.</w:t>
            </w:r>
          </w:p>
        </w:tc>
        <w:tc>
          <w:tcPr>
            <w:tcW w:w="1960" w:type="dxa"/>
            <w:tcBorders>
              <w:top w:val="single" w:sz="4" w:space="0" w:color="000000"/>
              <w:left w:val="single" w:sz="4" w:space="0" w:color="000000"/>
              <w:bottom w:val="single" w:sz="4" w:space="0" w:color="000000"/>
            </w:tcBorders>
            <w:shd w:val="clear" w:color="auto" w:fill="auto"/>
          </w:tcPr>
          <w:p w:rsidR="00B161C3" w:rsidRDefault="00B161C3" w:rsidP="00B161C3">
            <w:r w:rsidRPr="00487DB5">
              <w:rPr>
                <w:rFonts w:ascii="Times New Roman" w:hAnsi="Times New Roman"/>
                <w:sz w:val="20"/>
                <w:szCs w:val="20"/>
              </w:rPr>
              <w:t>xxxxxxxxxxxxx</w:t>
            </w:r>
          </w:p>
        </w:tc>
        <w:tc>
          <w:tcPr>
            <w:tcW w:w="2410" w:type="dxa"/>
            <w:tcBorders>
              <w:top w:val="single" w:sz="4" w:space="0" w:color="000000"/>
              <w:left w:val="single" w:sz="4" w:space="0" w:color="000000"/>
              <w:bottom w:val="single" w:sz="4" w:space="0" w:color="000000"/>
            </w:tcBorders>
            <w:shd w:val="clear" w:color="auto" w:fill="auto"/>
            <w:vAlign w:val="center"/>
          </w:tcPr>
          <w:p w:rsidR="00B161C3" w:rsidRPr="001B38A7" w:rsidRDefault="00B161C3" w:rsidP="00B161C3">
            <w:pPr>
              <w:snapToGrid w:val="0"/>
              <w:spacing w:after="0" w:line="240" w:lineRule="auto"/>
              <w:rPr>
                <w:rFonts w:ascii="Times New Roman" w:eastAsia="MS Mincho" w:hAnsi="Times New Roman"/>
                <w:sz w:val="20"/>
                <w:szCs w:val="20"/>
                <w:lang w:val="sr-Cyrl-CS"/>
              </w:rPr>
            </w:pPr>
            <w:r w:rsidRPr="001B38A7">
              <w:rPr>
                <w:rFonts w:ascii="Times New Roman" w:eastAsia="MS Mincho" w:hAnsi="Times New Roman"/>
                <w:sz w:val="20"/>
                <w:szCs w:val="20"/>
                <w:lang w:val="sr-Cyrl-CS"/>
              </w:rPr>
              <w:t>Славко Ж. Ђорђевић</w:t>
            </w:r>
          </w:p>
        </w:tc>
        <w:tc>
          <w:tcPr>
            <w:tcW w:w="2383" w:type="dxa"/>
            <w:tcBorders>
              <w:top w:val="single" w:sz="4" w:space="0" w:color="000000"/>
              <w:left w:val="single" w:sz="4" w:space="0" w:color="000000"/>
              <w:bottom w:val="single" w:sz="4" w:space="0" w:color="000000"/>
            </w:tcBorders>
            <w:shd w:val="clear" w:color="auto" w:fill="auto"/>
            <w:vAlign w:val="center"/>
          </w:tcPr>
          <w:p w:rsidR="00B161C3" w:rsidRPr="001B38A7" w:rsidRDefault="00B161C3" w:rsidP="00B161C3">
            <w:pPr>
              <w:snapToGrid w:val="0"/>
              <w:spacing w:after="0" w:line="240" w:lineRule="auto"/>
              <w:jc w:val="both"/>
              <w:rPr>
                <w:rFonts w:ascii="Times New Roman" w:eastAsia="MS Mincho" w:hAnsi="Times New Roman"/>
                <w:sz w:val="20"/>
                <w:szCs w:val="20"/>
                <w:lang w:val="sr-Cyrl-CS"/>
              </w:rPr>
            </w:pPr>
            <w:r w:rsidRPr="001B38A7">
              <w:rPr>
                <w:rFonts w:ascii="Times New Roman" w:eastAsia="MS Mincho" w:hAnsi="Times New Roman"/>
                <w:sz w:val="20"/>
                <w:szCs w:val="20"/>
                <w:lang w:val="sr-Cyrl-CS"/>
              </w:rPr>
              <w:t>Правни факултет – Крагујевац</w:t>
            </w:r>
          </w:p>
        </w:tc>
        <w:tc>
          <w:tcPr>
            <w:tcW w:w="1562" w:type="dxa"/>
            <w:tcBorders>
              <w:top w:val="single" w:sz="4" w:space="0" w:color="000000"/>
              <w:left w:val="single" w:sz="4" w:space="0" w:color="000000"/>
              <w:bottom w:val="single" w:sz="4" w:space="0" w:color="000000"/>
              <w:right w:val="double" w:sz="4" w:space="0" w:color="000000"/>
            </w:tcBorders>
            <w:shd w:val="clear" w:color="auto" w:fill="auto"/>
            <w:vAlign w:val="center"/>
          </w:tcPr>
          <w:p w:rsidR="00B161C3" w:rsidRPr="001B38A7" w:rsidRDefault="00B161C3" w:rsidP="00B161C3">
            <w:pPr>
              <w:snapToGrid w:val="0"/>
              <w:spacing w:after="0" w:line="240" w:lineRule="auto"/>
              <w:jc w:val="center"/>
              <w:rPr>
                <w:rFonts w:ascii="Times New Roman" w:eastAsia="MS Mincho" w:hAnsi="Times New Roman"/>
                <w:sz w:val="20"/>
                <w:szCs w:val="20"/>
                <w:lang w:val="sr-Cyrl-CS"/>
              </w:rPr>
            </w:pPr>
            <w:r w:rsidRPr="001B38A7">
              <w:rPr>
                <w:rFonts w:ascii="Times New Roman" w:eastAsia="MS Mincho" w:hAnsi="Times New Roman"/>
                <w:sz w:val="20"/>
                <w:szCs w:val="20"/>
                <w:lang w:val="sr-Cyrl-CS"/>
              </w:rPr>
              <w:t>2</w:t>
            </w:r>
          </w:p>
        </w:tc>
      </w:tr>
      <w:tr w:rsidR="00B161C3" w:rsidRPr="0014707B" w:rsidTr="00460B9B">
        <w:trPr>
          <w:jc w:val="center"/>
        </w:trPr>
        <w:tc>
          <w:tcPr>
            <w:tcW w:w="874" w:type="dxa"/>
            <w:tcBorders>
              <w:top w:val="single" w:sz="4" w:space="0" w:color="000000"/>
              <w:left w:val="double" w:sz="4" w:space="0" w:color="000000"/>
              <w:bottom w:val="single" w:sz="4" w:space="0" w:color="000000"/>
            </w:tcBorders>
            <w:shd w:val="clear" w:color="auto" w:fill="auto"/>
            <w:vAlign w:val="center"/>
          </w:tcPr>
          <w:p w:rsidR="00B161C3" w:rsidRPr="001B38A7" w:rsidRDefault="00B161C3" w:rsidP="00B161C3">
            <w:pPr>
              <w:snapToGrid w:val="0"/>
              <w:spacing w:after="0" w:line="240" w:lineRule="auto"/>
              <w:jc w:val="center"/>
              <w:rPr>
                <w:rFonts w:ascii="Times New Roman" w:eastAsia="MS Mincho" w:hAnsi="Times New Roman"/>
                <w:b/>
                <w:sz w:val="20"/>
                <w:szCs w:val="20"/>
                <w:lang w:val="sr-Cyrl-CS"/>
              </w:rPr>
            </w:pPr>
            <w:r w:rsidRPr="001B38A7">
              <w:rPr>
                <w:rFonts w:ascii="Times New Roman" w:eastAsia="MS Mincho" w:hAnsi="Times New Roman"/>
                <w:b/>
                <w:sz w:val="20"/>
                <w:szCs w:val="20"/>
                <w:lang w:val="sr-Latn-RS"/>
              </w:rPr>
              <w:t>5</w:t>
            </w:r>
            <w:r w:rsidRPr="001B38A7">
              <w:rPr>
                <w:rFonts w:ascii="Times New Roman" w:eastAsia="MS Mincho" w:hAnsi="Times New Roman"/>
                <w:b/>
                <w:sz w:val="20"/>
                <w:szCs w:val="20"/>
                <w:lang w:val="sr-Cyrl-CS"/>
              </w:rPr>
              <w:t>.</w:t>
            </w:r>
          </w:p>
        </w:tc>
        <w:tc>
          <w:tcPr>
            <w:tcW w:w="1960" w:type="dxa"/>
            <w:tcBorders>
              <w:top w:val="single" w:sz="4" w:space="0" w:color="000000"/>
              <w:left w:val="single" w:sz="4" w:space="0" w:color="000000"/>
              <w:bottom w:val="single" w:sz="4" w:space="0" w:color="000000"/>
            </w:tcBorders>
            <w:shd w:val="clear" w:color="auto" w:fill="auto"/>
          </w:tcPr>
          <w:p w:rsidR="00B161C3" w:rsidRDefault="00B161C3" w:rsidP="00B161C3">
            <w:r w:rsidRPr="00487DB5">
              <w:rPr>
                <w:rFonts w:ascii="Times New Roman" w:hAnsi="Times New Roman"/>
                <w:sz w:val="20"/>
                <w:szCs w:val="20"/>
              </w:rPr>
              <w:t>xxxxxxxxxxxxx</w:t>
            </w:r>
          </w:p>
        </w:tc>
        <w:tc>
          <w:tcPr>
            <w:tcW w:w="2410" w:type="dxa"/>
            <w:tcBorders>
              <w:top w:val="single" w:sz="4" w:space="0" w:color="000000"/>
              <w:left w:val="single" w:sz="4" w:space="0" w:color="000000"/>
              <w:bottom w:val="single" w:sz="4" w:space="0" w:color="000000"/>
            </w:tcBorders>
            <w:shd w:val="clear" w:color="auto" w:fill="auto"/>
            <w:vAlign w:val="center"/>
          </w:tcPr>
          <w:p w:rsidR="00B161C3" w:rsidRPr="001B38A7" w:rsidRDefault="00B161C3" w:rsidP="00B161C3">
            <w:pPr>
              <w:snapToGrid w:val="0"/>
              <w:spacing w:after="0" w:line="240" w:lineRule="auto"/>
              <w:rPr>
                <w:rFonts w:ascii="Times New Roman" w:eastAsia="MS Mincho" w:hAnsi="Times New Roman"/>
                <w:sz w:val="20"/>
                <w:szCs w:val="20"/>
                <w:lang w:val="sr-Cyrl-CS"/>
              </w:rPr>
            </w:pPr>
            <w:r w:rsidRPr="001B38A7">
              <w:rPr>
                <w:rFonts w:ascii="Times New Roman" w:eastAsia="MS Mincho" w:hAnsi="Times New Roman"/>
                <w:sz w:val="20"/>
                <w:szCs w:val="20"/>
                <w:lang w:val="sr-Cyrl-CS"/>
              </w:rPr>
              <w:t>Тамара В. Милошевић Ђурђић</w:t>
            </w:r>
          </w:p>
        </w:tc>
        <w:tc>
          <w:tcPr>
            <w:tcW w:w="2383" w:type="dxa"/>
            <w:tcBorders>
              <w:top w:val="single" w:sz="4" w:space="0" w:color="000000"/>
              <w:left w:val="single" w:sz="4" w:space="0" w:color="000000"/>
              <w:bottom w:val="single" w:sz="4" w:space="0" w:color="000000"/>
            </w:tcBorders>
            <w:shd w:val="clear" w:color="auto" w:fill="auto"/>
            <w:vAlign w:val="center"/>
          </w:tcPr>
          <w:p w:rsidR="00B161C3" w:rsidRPr="001B38A7" w:rsidRDefault="00B161C3" w:rsidP="00B161C3">
            <w:pPr>
              <w:snapToGrid w:val="0"/>
              <w:spacing w:after="0" w:line="240" w:lineRule="auto"/>
              <w:jc w:val="both"/>
              <w:rPr>
                <w:rFonts w:ascii="Times New Roman" w:eastAsia="MS Mincho" w:hAnsi="Times New Roman"/>
                <w:sz w:val="20"/>
                <w:szCs w:val="20"/>
                <w:lang w:val="sr-Cyrl-CS"/>
              </w:rPr>
            </w:pPr>
            <w:r w:rsidRPr="001B38A7">
              <w:rPr>
                <w:rFonts w:ascii="Times New Roman" w:eastAsia="MS Mincho" w:hAnsi="Times New Roman"/>
                <w:sz w:val="20"/>
                <w:szCs w:val="20"/>
                <w:lang w:val="sr-Cyrl-CS"/>
              </w:rPr>
              <w:t>Правни факултет – Крагујевац</w:t>
            </w:r>
          </w:p>
        </w:tc>
        <w:tc>
          <w:tcPr>
            <w:tcW w:w="1562" w:type="dxa"/>
            <w:tcBorders>
              <w:top w:val="single" w:sz="4" w:space="0" w:color="000000"/>
              <w:left w:val="single" w:sz="4" w:space="0" w:color="000000"/>
              <w:bottom w:val="single" w:sz="4" w:space="0" w:color="000000"/>
              <w:right w:val="double" w:sz="4" w:space="0" w:color="000000"/>
            </w:tcBorders>
            <w:shd w:val="clear" w:color="auto" w:fill="auto"/>
            <w:vAlign w:val="center"/>
          </w:tcPr>
          <w:p w:rsidR="00B161C3" w:rsidRPr="001B38A7" w:rsidRDefault="00B161C3" w:rsidP="00B161C3">
            <w:pPr>
              <w:snapToGrid w:val="0"/>
              <w:spacing w:after="0" w:line="240" w:lineRule="auto"/>
              <w:jc w:val="center"/>
              <w:rPr>
                <w:rFonts w:ascii="Times New Roman" w:eastAsia="MS Mincho" w:hAnsi="Times New Roman"/>
                <w:sz w:val="20"/>
                <w:szCs w:val="20"/>
                <w:lang w:val="sr-Cyrl-CS"/>
              </w:rPr>
            </w:pPr>
            <w:r w:rsidRPr="001B38A7">
              <w:rPr>
                <w:rFonts w:ascii="Times New Roman" w:eastAsia="MS Mincho" w:hAnsi="Times New Roman"/>
                <w:sz w:val="20"/>
                <w:szCs w:val="20"/>
                <w:lang w:val="sr-Cyrl-CS"/>
              </w:rPr>
              <w:t>/</w:t>
            </w:r>
          </w:p>
        </w:tc>
      </w:tr>
      <w:tr w:rsidR="00B161C3" w:rsidRPr="0014707B" w:rsidTr="00460B9B">
        <w:trPr>
          <w:jc w:val="center"/>
        </w:trPr>
        <w:tc>
          <w:tcPr>
            <w:tcW w:w="874" w:type="dxa"/>
            <w:tcBorders>
              <w:top w:val="single" w:sz="4" w:space="0" w:color="000000"/>
              <w:left w:val="double" w:sz="4" w:space="0" w:color="000000"/>
              <w:bottom w:val="single" w:sz="4" w:space="0" w:color="000000"/>
            </w:tcBorders>
            <w:shd w:val="clear" w:color="auto" w:fill="auto"/>
            <w:vAlign w:val="center"/>
          </w:tcPr>
          <w:p w:rsidR="00B161C3" w:rsidRPr="001B38A7" w:rsidRDefault="00B161C3" w:rsidP="00B161C3">
            <w:pPr>
              <w:snapToGrid w:val="0"/>
              <w:spacing w:after="0" w:line="240" w:lineRule="auto"/>
              <w:jc w:val="center"/>
              <w:rPr>
                <w:rFonts w:ascii="Times New Roman" w:eastAsia="MS Mincho" w:hAnsi="Times New Roman"/>
                <w:b/>
                <w:sz w:val="20"/>
                <w:szCs w:val="20"/>
                <w:lang w:val="sr-Cyrl-CS"/>
              </w:rPr>
            </w:pPr>
            <w:r w:rsidRPr="001B38A7">
              <w:rPr>
                <w:rFonts w:ascii="Times New Roman" w:eastAsia="MS Mincho" w:hAnsi="Times New Roman"/>
                <w:b/>
                <w:sz w:val="20"/>
                <w:szCs w:val="20"/>
              </w:rPr>
              <w:t>6</w:t>
            </w:r>
            <w:r w:rsidRPr="001B38A7">
              <w:rPr>
                <w:rFonts w:ascii="Times New Roman" w:eastAsia="MS Mincho" w:hAnsi="Times New Roman"/>
                <w:b/>
                <w:sz w:val="20"/>
                <w:szCs w:val="20"/>
                <w:lang w:val="sr-Cyrl-CS"/>
              </w:rPr>
              <w:t>.</w:t>
            </w:r>
          </w:p>
        </w:tc>
        <w:tc>
          <w:tcPr>
            <w:tcW w:w="1960" w:type="dxa"/>
            <w:tcBorders>
              <w:top w:val="single" w:sz="4" w:space="0" w:color="000000"/>
              <w:left w:val="single" w:sz="4" w:space="0" w:color="000000"/>
              <w:bottom w:val="single" w:sz="4" w:space="0" w:color="000000"/>
            </w:tcBorders>
            <w:shd w:val="clear" w:color="auto" w:fill="auto"/>
          </w:tcPr>
          <w:p w:rsidR="00B161C3" w:rsidRDefault="00B161C3" w:rsidP="00B161C3">
            <w:r w:rsidRPr="00487DB5">
              <w:rPr>
                <w:rFonts w:ascii="Times New Roman" w:hAnsi="Times New Roman"/>
                <w:sz w:val="20"/>
                <w:szCs w:val="20"/>
              </w:rPr>
              <w:t>xxxxxxxxxxxxx</w:t>
            </w:r>
          </w:p>
        </w:tc>
        <w:tc>
          <w:tcPr>
            <w:tcW w:w="2410" w:type="dxa"/>
            <w:tcBorders>
              <w:top w:val="single" w:sz="4" w:space="0" w:color="000000"/>
              <w:left w:val="single" w:sz="4" w:space="0" w:color="000000"/>
              <w:bottom w:val="single" w:sz="4" w:space="0" w:color="000000"/>
            </w:tcBorders>
            <w:shd w:val="clear" w:color="auto" w:fill="auto"/>
            <w:vAlign w:val="center"/>
          </w:tcPr>
          <w:p w:rsidR="00B161C3" w:rsidRPr="001B38A7" w:rsidRDefault="00B161C3" w:rsidP="00B161C3">
            <w:pPr>
              <w:snapToGrid w:val="0"/>
              <w:spacing w:after="0" w:line="240" w:lineRule="auto"/>
              <w:rPr>
                <w:rFonts w:ascii="Times New Roman" w:eastAsia="MS Mincho" w:hAnsi="Times New Roman"/>
                <w:sz w:val="20"/>
                <w:szCs w:val="20"/>
                <w:lang w:val="sr-Cyrl-CS"/>
              </w:rPr>
            </w:pPr>
            <w:r w:rsidRPr="001B38A7">
              <w:rPr>
                <w:rFonts w:ascii="Times New Roman" w:eastAsia="MS Mincho" w:hAnsi="Times New Roman"/>
                <w:sz w:val="20"/>
                <w:szCs w:val="20"/>
                <w:lang w:val="sr-Cyrl-CS"/>
              </w:rPr>
              <w:t>Драгица Ђ. Живојиновић</w:t>
            </w:r>
          </w:p>
        </w:tc>
        <w:tc>
          <w:tcPr>
            <w:tcW w:w="2383" w:type="dxa"/>
            <w:tcBorders>
              <w:top w:val="single" w:sz="4" w:space="0" w:color="000000"/>
              <w:left w:val="single" w:sz="4" w:space="0" w:color="000000"/>
              <w:bottom w:val="single" w:sz="4" w:space="0" w:color="000000"/>
            </w:tcBorders>
            <w:shd w:val="clear" w:color="auto" w:fill="auto"/>
            <w:vAlign w:val="center"/>
          </w:tcPr>
          <w:p w:rsidR="00B161C3" w:rsidRPr="001B38A7" w:rsidRDefault="00B161C3" w:rsidP="00B161C3">
            <w:pPr>
              <w:snapToGrid w:val="0"/>
              <w:spacing w:after="0" w:line="240" w:lineRule="auto"/>
              <w:jc w:val="both"/>
              <w:rPr>
                <w:rFonts w:ascii="Times New Roman" w:eastAsia="MS Mincho" w:hAnsi="Times New Roman"/>
                <w:sz w:val="20"/>
                <w:szCs w:val="20"/>
                <w:lang w:val="sr-Cyrl-CS"/>
              </w:rPr>
            </w:pPr>
            <w:r w:rsidRPr="001B38A7">
              <w:rPr>
                <w:rFonts w:ascii="Times New Roman" w:eastAsia="MS Mincho" w:hAnsi="Times New Roman"/>
                <w:sz w:val="20"/>
                <w:szCs w:val="20"/>
                <w:lang w:val="sr-Cyrl-CS"/>
              </w:rPr>
              <w:t>Правни факултет – Крагујевац</w:t>
            </w:r>
          </w:p>
        </w:tc>
        <w:tc>
          <w:tcPr>
            <w:tcW w:w="1562" w:type="dxa"/>
            <w:tcBorders>
              <w:top w:val="single" w:sz="4" w:space="0" w:color="000000"/>
              <w:left w:val="single" w:sz="4" w:space="0" w:color="000000"/>
              <w:bottom w:val="single" w:sz="4" w:space="0" w:color="000000"/>
              <w:right w:val="double" w:sz="4" w:space="0" w:color="000000"/>
            </w:tcBorders>
            <w:shd w:val="clear" w:color="auto" w:fill="auto"/>
            <w:vAlign w:val="center"/>
          </w:tcPr>
          <w:p w:rsidR="00B161C3" w:rsidRPr="001B38A7" w:rsidRDefault="00B161C3" w:rsidP="00B161C3">
            <w:pPr>
              <w:snapToGrid w:val="0"/>
              <w:spacing w:after="0" w:line="240" w:lineRule="auto"/>
              <w:jc w:val="center"/>
              <w:rPr>
                <w:rFonts w:ascii="Times New Roman" w:eastAsia="MS Mincho" w:hAnsi="Times New Roman"/>
                <w:sz w:val="20"/>
                <w:szCs w:val="20"/>
                <w:lang w:val="sr-Cyrl-CS"/>
              </w:rPr>
            </w:pPr>
            <w:r w:rsidRPr="001B38A7">
              <w:rPr>
                <w:rFonts w:ascii="Times New Roman" w:eastAsia="MS Mincho" w:hAnsi="Times New Roman"/>
                <w:sz w:val="20"/>
                <w:szCs w:val="20"/>
                <w:lang w:val="sr-Cyrl-CS"/>
              </w:rPr>
              <w:t>3</w:t>
            </w:r>
          </w:p>
        </w:tc>
      </w:tr>
      <w:tr w:rsidR="00B161C3" w:rsidRPr="0014707B" w:rsidTr="00460B9B">
        <w:trPr>
          <w:jc w:val="center"/>
        </w:trPr>
        <w:tc>
          <w:tcPr>
            <w:tcW w:w="874" w:type="dxa"/>
            <w:tcBorders>
              <w:top w:val="single" w:sz="4" w:space="0" w:color="000000"/>
              <w:left w:val="double" w:sz="4" w:space="0" w:color="000000"/>
              <w:bottom w:val="single" w:sz="4" w:space="0" w:color="000000"/>
            </w:tcBorders>
            <w:shd w:val="clear" w:color="auto" w:fill="auto"/>
            <w:vAlign w:val="center"/>
          </w:tcPr>
          <w:p w:rsidR="00B161C3" w:rsidRPr="001B38A7" w:rsidRDefault="00B161C3" w:rsidP="00B161C3">
            <w:pPr>
              <w:snapToGrid w:val="0"/>
              <w:spacing w:after="0" w:line="240" w:lineRule="auto"/>
              <w:jc w:val="center"/>
              <w:rPr>
                <w:rFonts w:ascii="Times New Roman" w:eastAsia="MS Mincho" w:hAnsi="Times New Roman"/>
                <w:b/>
                <w:sz w:val="20"/>
                <w:szCs w:val="20"/>
                <w:lang w:val="sr-Cyrl-CS"/>
              </w:rPr>
            </w:pPr>
            <w:r w:rsidRPr="001B38A7">
              <w:rPr>
                <w:rFonts w:ascii="Times New Roman" w:eastAsia="MS Mincho" w:hAnsi="Times New Roman"/>
                <w:b/>
                <w:sz w:val="20"/>
                <w:szCs w:val="20"/>
              </w:rPr>
              <w:t>7</w:t>
            </w:r>
            <w:r w:rsidRPr="001B38A7">
              <w:rPr>
                <w:rFonts w:ascii="Times New Roman" w:eastAsia="MS Mincho" w:hAnsi="Times New Roman"/>
                <w:b/>
                <w:sz w:val="20"/>
                <w:szCs w:val="20"/>
                <w:lang w:val="sr-Cyrl-CS"/>
              </w:rPr>
              <w:t>.</w:t>
            </w:r>
          </w:p>
        </w:tc>
        <w:tc>
          <w:tcPr>
            <w:tcW w:w="1960" w:type="dxa"/>
            <w:tcBorders>
              <w:top w:val="single" w:sz="4" w:space="0" w:color="000000"/>
              <w:left w:val="single" w:sz="4" w:space="0" w:color="000000"/>
              <w:bottom w:val="single" w:sz="4" w:space="0" w:color="000000"/>
            </w:tcBorders>
            <w:shd w:val="clear" w:color="auto" w:fill="auto"/>
          </w:tcPr>
          <w:p w:rsidR="00B161C3" w:rsidRDefault="00B161C3" w:rsidP="00B161C3">
            <w:r w:rsidRPr="00487DB5">
              <w:rPr>
                <w:rFonts w:ascii="Times New Roman" w:hAnsi="Times New Roman"/>
                <w:sz w:val="20"/>
                <w:szCs w:val="20"/>
              </w:rPr>
              <w:t>xxxxxxxxxxxxx</w:t>
            </w:r>
          </w:p>
        </w:tc>
        <w:tc>
          <w:tcPr>
            <w:tcW w:w="2410" w:type="dxa"/>
            <w:tcBorders>
              <w:top w:val="single" w:sz="4" w:space="0" w:color="000000"/>
              <w:left w:val="single" w:sz="4" w:space="0" w:color="000000"/>
              <w:bottom w:val="single" w:sz="4" w:space="0" w:color="000000"/>
            </w:tcBorders>
            <w:shd w:val="clear" w:color="auto" w:fill="auto"/>
            <w:vAlign w:val="center"/>
          </w:tcPr>
          <w:p w:rsidR="00B161C3" w:rsidRPr="001B38A7" w:rsidRDefault="00B161C3" w:rsidP="00B161C3">
            <w:pPr>
              <w:snapToGrid w:val="0"/>
              <w:spacing w:after="0" w:line="240" w:lineRule="auto"/>
              <w:rPr>
                <w:rFonts w:ascii="Times New Roman" w:eastAsia="MS Mincho" w:hAnsi="Times New Roman"/>
                <w:sz w:val="20"/>
                <w:szCs w:val="20"/>
                <w:lang w:val="sr-Cyrl-CS"/>
              </w:rPr>
            </w:pPr>
            <w:r w:rsidRPr="001B38A7">
              <w:rPr>
                <w:rFonts w:ascii="Times New Roman" w:eastAsia="MS Mincho" w:hAnsi="Times New Roman"/>
                <w:sz w:val="20"/>
                <w:szCs w:val="20"/>
                <w:lang w:val="sr-Cyrl-CS"/>
              </w:rPr>
              <w:t>Зоран Р. Јовановић</w:t>
            </w:r>
          </w:p>
        </w:tc>
        <w:tc>
          <w:tcPr>
            <w:tcW w:w="2383" w:type="dxa"/>
            <w:tcBorders>
              <w:top w:val="single" w:sz="4" w:space="0" w:color="000000"/>
              <w:left w:val="single" w:sz="4" w:space="0" w:color="000000"/>
              <w:bottom w:val="single" w:sz="4" w:space="0" w:color="000000"/>
            </w:tcBorders>
            <w:shd w:val="clear" w:color="auto" w:fill="auto"/>
            <w:vAlign w:val="center"/>
          </w:tcPr>
          <w:p w:rsidR="00B161C3" w:rsidRPr="001B38A7" w:rsidRDefault="00B161C3" w:rsidP="00B161C3">
            <w:pPr>
              <w:snapToGrid w:val="0"/>
              <w:spacing w:after="0" w:line="240" w:lineRule="auto"/>
              <w:jc w:val="both"/>
              <w:rPr>
                <w:rFonts w:ascii="Times New Roman" w:eastAsia="MS Mincho" w:hAnsi="Times New Roman"/>
                <w:sz w:val="20"/>
                <w:szCs w:val="20"/>
                <w:lang w:val="sr-Cyrl-CS"/>
              </w:rPr>
            </w:pPr>
            <w:r w:rsidRPr="001B38A7">
              <w:rPr>
                <w:rFonts w:ascii="Times New Roman" w:eastAsia="MS Mincho" w:hAnsi="Times New Roman"/>
                <w:sz w:val="20"/>
                <w:szCs w:val="20"/>
                <w:lang w:val="sr-Cyrl-CS"/>
              </w:rPr>
              <w:t>Правни факултет – Крагујевац</w:t>
            </w:r>
          </w:p>
        </w:tc>
        <w:tc>
          <w:tcPr>
            <w:tcW w:w="1562" w:type="dxa"/>
            <w:tcBorders>
              <w:top w:val="single" w:sz="4" w:space="0" w:color="000000"/>
              <w:left w:val="single" w:sz="4" w:space="0" w:color="000000"/>
              <w:bottom w:val="single" w:sz="4" w:space="0" w:color="000000"/>
              <w:right w:val="double" w:sz="4" w:space="0" w:color="000000"/>
            </w:tcBorders>
            <w:shd w:val="clear" w:color="auto" w:fill="auto"/>
            <w:vAlign w:val="center"/>
          </w:tcPr>
          <w:p w:rsidR="00B161C3" w:rsidRPr="001B38A7" w:rsidRDefault="00B161C3" w:rsidP="00B161C3">
            <w:pPr>
              <w:snapToGrid w:val="0"/>
              <w:spacing w:after="0" w:line="240" w:lineRule="auto"/>
              <w:jc w:val="center"/>
              <w:rPr>
                <w:rFonts w:ascii="Times New Roman" w:eastAsia="MS Mincho" w:hAnsi="Times New Roman"/>
                <w:sz w:val="20"/>
                <w:szCs w:val="20"/>
                <w:lang w:val="sr-Cyrl-CS"/>
              </w:rPr>
            </w:pPr>
            <w:r w:rsidRPr="001B38A7">
              <w:rPr>
                <w:rFonts w:ascii="Times New Roman" w:eastAsia="MS Mincho" w:hAnsi="Times New Roman"/>
                <w:sz w:val="20"/>
                <w:szCs w:val="20"/>
                <w:lang w:val="sr-Cyrl-CS"/>
              </w:rPr>
              <w:t>/</w:t>
            </w:r>
          </w:p>
        </w:tc>
      </w:tr>
      <w:tr w:rsidR="00B161C3" w:rsidRPr="0014707B" w:rsidTr="00460B9B">
        <w:trPr>
          <w:jc w:val="center"/>
        </w:trPr>
        <w:tc>
          <w:tcPr>
            <w:tcW w:w="874" w:type="dxa"/>
            <w:tcBorders>
              <w:top w:val="single" w:sz="4" w:space="0" w:color="000000"/>
              <w:left w:val="double" w:sz="4" w:space="0" w:color="000000"/>
              <w:bottom w:val="single" w:sz="4" w:space="0" w:color="000000"/>
            </w:tcBorders>
            <w:shd w:val="clear" w:color="auto" w:fill="auto"/>
            <w:vAlign w:val="center"/>
          </w:tcPr>
          <w:p w:rsidR="00B161C3" w:rsidRPr="001B38A7" w:rsidRDefault="00B161C3" w:rsidP="00B161C3">
            <w:pPr>
              <w:snapToGrid w:val="0"/>
              <w:spacing w:after="0" w:line="240" w:lineRule="auto"/>
              <w:jc w:val="center"/>
              <w:rPr>
                <w:rFonts w:ascii="Times New Roman" w:eastAsia="MS Mincho" w:hAnsi="Times New Roman"/>
                <w:b/>
                <w:sz w:val="20"/>
                <w:szCs w:val="20"/>
                <w:lang w:val="sr-Cyrl-CS"/>
              </w:rPr>
            </w:pPr>
            <w:r w:rsidRPr="001B38A7">
              <w:rPr>
                <w:rFonts w:ascii="Times New Roman" w:eastAsia="MS Mincho" w:hAnsi="Times New Roman"/>
                <w:b/>
                <w:sz w:val="20"/>
                <w:szCs w:val="20"/>
              </w:rPr>
              <w:t>8</w:t>
            </w:r>
            <w:r w:rsidRPr="001B38A7">
              <w:rPr>
                <w:rFonts w:ascii="Times New Roman" w:eastAsia="MS Mincho" w:hAnsi="Times New Roman"/>
                <w:b/>
                <w:sz w:val="20"/>
                <w:szCs w:val="20"/>
                <w:lang w:val="sr-Cyrl-CS"/>
              </w:rPr>
              <w:t>.</w:t>
            </w:r>
          </w:p>
        </w:tc>
        <w:tc>
          <w:tcPr>
            <w:tcW w:w="1960" w:type="dxa"/>
            <w:tcBorders>
              <w:top w:val="single" w:sz="4" w:space="0" w:color="000000"/>
              <w:left w:val="single" w:sz="4" w:space="0" w:color="000000"/>
              <w:bottom w:val="single" w:sz="4" w:space="0" w:color="000000"/>
            </w:tcBorders>
            <w:shd w:val="clear" w:color="auto" w:fill="auto"/>
          </w:tcPr>
          <w:p w:rsidR="00B161C3" w:rsidRDefault="00B161C3" w:rsidP="00B161C3">
            <w:r w:rsidRPr="00487DB5">
              <w:rPr>
                <w:rFonts w:ascii="Times New Roman" w:hAnsi="Times New Roman"/>
                <w:sz w:val="20"/>
                <w:szCs w:val="20"/>
              </w:rPr>
              <w:t>xxxxxxxxxxxxx</w:t>
            </w:r>
          </w:p>
        </w:tc>
        <w:tc>
          <w:tcPr>
            <w:tcW w:w="2410" w:type="dxa"/>
            <w:tcBorders>
              <w:top w:val="single" w:sz="4" w:space="0" w:color="000000"/>
              <w:left w:val="single" w:sz="4" w:space="0" w:color="000000"/>
              <w:bottom w:val="single" w:sz="4" w:space="0" w:color="000000"/>
            </w:tcBorders>
            <w:shd w:val="clear" w:color="auto" w:fill="auto"/>
            <w:vAlign w:val="center"/>
          </w:tcPr>
          <w:p w:rsidR="00B161C3" w:rsidRPr="001B38A7" w:rsidRDefault="00B161C3" w:rsidP="00B161C3">
            <w:pPr>
              <w:snapToGrid w:val="0"/>
              <w:spacing w:after="0" w:line="240" w:lineRule="auto"/>
              <w:rPr>
                <w:rFonts w:ascii="Times New Roman" w:eastAsia="MS Mincho" w:hAnsi="Times New Roman"/>
                <w:sz w:val="20"/>
                <w:szCs w:val="20"/>
                <w:lang w:val="sr-Cyrl-CS"/>
              </w:rPr>
            </w:pPr>
            <w:r w:rsidRPr="001B38A7">
              <w:rPr>
                <w:rFonts w:ascii="Times New Roman" w:eastAsia="MS Mincho" w:hAnsi="Times New Roman"/>
                <w:sz w:val="20"/>
                <w:szCs w:val="20"/>
                <w:lang w:val="sr-Cyrl-CS"/>
              </w:rPr>
              <w:t>Нина С. Планојевић</w:t>
            </w:r>
          </w:p>
        </w:tc>
        <w:tc>
          <w:tcPr>
            <w:tcW w:w="2383" w:type="dxa"/>
            <w:tcBorders>
              <w:top w:val="single" w:sz="4" w:space="0" w:color="000000"/>
              <w:left w:val="single" w:sz="4" w:space="0" w:color="000000"/>
              <w:bottom w:val="single" w:sz="4" w:space="0" w:color="000000"/>
            </w:tcBorders>
            <w:shd w:val="clear" w:color="auto" w:fill="auto"/>
            <w:vAlign w:val="center"/>
          </w:tcPr>
          <w:p w:rsidR="00B161C3" w:rsidRPr="001B38A7" w:rsidRDefault="00B161C3" w:rsidP="00B161C3">
            <w:pPr>
              <w:snapToGrid w:val="0"/>
              <w:spacing w:after="0" w:line="240" w:lineRule="auto"/>
              <w:jc w:val="both"/>
              <w:rPr>
                <w:rFonts w:ascii="Times New Roman" w:eastAsia="MS Mincho" w:hAnsi="Times New Roman"/>
                <w:sz w:val="20"/>
                <w:szCs w:val="20"/>
                <w:lang w:val="sr-Cyrl-CS"/>
              </w:rPr>
            </w:pPr>
            <w:r w:rsidRPr="001B38A7">
              <w:rPr>
                <w:rFonts w:ascii="Times New Roman" w:eastAsia="MS Mincho" w:hAnsi="Times New Roman"/>
                <w:sz w:val="20"/>
                <w:szCs w:val="20"/>
                <w:lang w:val="sr-Cyrl-CS"/>
              </w:rPr>
              <w:t>Правни факултет – Крагујевац</w:t>
            </w:r>
          </w:p>
        </w:tc>
        <w:tc>
          <w:tcPr>
            <w:tcW w:w="1562" w:type="dxa"/>
            <w:tcBorders>
              <w:top w:val="single" w:sz="4" w:space="0" w:color="000000"/>
              <w:left w:val="single" w:sz="4" w:space="0" w:color="000000"/>
              <w:bottom w:val="single" w:sz="4" w:space="0" w:color="000000"/>
              <w:right w:val="double" w:sz="4" w:space="0" w:color="000000"/>
            </w:tcBorders>
            <w:shd w:val="clear" w:color="auto" w:fill="auto"/>
            <w:vAlign w:val="center"/>
          </w:tcPr>
          <w:p w:rsidR="00B161C3" w:rsidRPr="001B38A7" w:rsidRDefault="00B161C3" w:rsidP="00B161C3">
            <w:pPr>
              <w:snapToGrid w:val="0"/>
              <w:spacing w:after="0" w:line="240" w:lineRule="auto"/>
              <w:jc w:val="center"/>
              <w:rPr>
                <w:rFonts w:ascii="Times New Roman" w:eastAsia="MS Mincho" w:hAnsi="Times New Roman"/>
                <w:sz w:val="20"/>
                <w:szCs w:val="20"/>
                <w:lang w:val="sr-Cyrl-CS"/>
              </w:rPr>
            </w:pPr>
            <w:r w:rsidRPr="001B38A7">
              <w:rPr>
                <w:rFonts w:ascii="Times New Roman" w:eastAsia="MS Mincho" w:hAnsi="Times New Roman"/>
                <w:sz w:val="20"/>
                <w:szCs w:val="20"/>
                <w:lang w:val="sr-Cyrl-CS"/>
              </w:rPr>
              <w:t>3</w:t>
            </w:r>
          </w:p>
        </w:tc>
      </w:tr>
      <w:tr w:rsidR="00B161C3" w:rsidRPr="0014707B" w:rsidTr="00460B9B">
        <w:trPr>
          <w:jc w:val="center"/>
        </w:trPr>
        <w:tc>
          <w:tcPr>
            <w:tcW w:w="874" w:type="dxa"/>
            <w:tcBorders>
              <w:top w:val="single" w:sz="4" w:space="0" w:color="000000"/>
              <w:left w:val="double" w:sz="4" w:space="0" w:color="000000"/>
              <w:bottom w:val="single" w:sz="4" w:space="0" w:color="000000"/>
            </w:tcBorders>
            <w:shd w:val="clear" w:color="auto" w:fill="auto"/>
            <w:vAlign w:val="center"/>
          </w:tcPr>
          <w:p w:rsidR="00B161C3" w:rsidRPr="001B38A7" w:rsidRDefault="00B161C3" w:rsidP="00B161C3">
            <w:pPr>
              <w:snapToGrid w:val="0"/>
              <w:spacing w:after="0" w:line="240" w:lineRule="auto"/>
              <w:jc w:val="center"/>
              <w:rPr>
                <w:rFonts w:ascii="Times New Roman" w:eastAsia="MS Mincho" w:hAnsi="Times New Roman"/>
                <w:b/>
                <w:sz w:val="20"/>
                <w:szCs w:val="20"/>
                <w:lang w:val="sr-Cyrl-CS"/>
              </w:rPr>
            </w:pPr>
            <w:r w:rsidRPr="001B38A7">
              <w:rPr>
                <w:rFonts w:ascii="Times New Roman" w:eastAsia="MS Mincho" w:hAnsi="Times New Roman"/>
                <w:b/>
                <w:sz w:val="20"/>
                <w:szCs w:val="20"/>
              </w:rPr>
              <w:t>9</w:t>
            </w:r>
            <w:r w:rsidRPr="001B38A7">
              <w:rPr>
                <w:rFonts w:ascii="Times New Roman" w:eastAsia="MS Mincho" w:hAnsi="Times New Roman"/>
                <w:b/>
                <w:sz w:val="20"/>
                <w:szCs w:val="20"/>
                <w:lang w:val="sr-Cyrl-CS"/>
              </w:rPr>
              <w:t>.</w:t>
            </w:r>
          </w:p>
        </w:tc>
        <w:tc>
          <w:tcPr>
            <w:tcW w:w="1960" w:type="dxa"/>
            <w:tcBorders>
              <w:top w:val="single" w:sz="4" w:space="0" w:color="000000"/>
              <w:left w:val="single" w:sz="4" w:space="0" w:color="000000"/>
              <w:bottom w:val="single" w:sz="4" w:space="0" w:color="000000"/>
            </w:tcBorders>
            <w:shd w:val="clear" w:color="auto" w:fill="auto"/>
          </w:tcPr>
          <w:p w:rsidR="00B161C3" w:rsidRDefault="00B161C3" w:rsidP="00B161C3">
            <w:r w:rsidRPr="00487DB5">
              <w:rPr>
                <w:rFonts w:ascii="Times New Roman" w:hAnsi="Times New Roman"/>
                <w:sz w:val="20"/>
                <w:szCs w:val="20"/>
              </w:rPr>
              <w:t>xxxxxxxxxxxxx</w:t>
            </w:r>
          </w:p>
        </w:tc>
        <w:tc>
          <w:tcPr>
            <w:tcW w:w="2410" w:type="dxa"/>
            <w:tcBorders>
              <w:top w:val="single" w:sz="4" w:space="0" w:color="000000"/>
              <w:left w:val="single" w:sz="4" w:space="0" w:color="000000"/>
              <w:bottom w:val="single" w:sz="4" w:space="0" w:color="000000"/>
            </w:tcBorders>
            <w:shd w:val="clear" w:color="auto" w:fill="auto"/>
            <w:vAlign w:val="center"/>
          </w:tcPr>
          <w:p w:rsidR="00B161C3" w:rsidRPr="001B38A7" w:rsidRDefault="00B161C3" w:rsidP="00B161C3">
            <w:pPr>
              <w:snapToGrid w:val="0"/>
              <w:spacing w:after="0" w:line="240" w:lineRule="auto"/>
              <w:rPr>
                <w:rFonts w:ascii="Times New Roman" w:eastAsia="MS Mincho" w:hAnsi="Times New Roman"/>
                <w:sz w:val="20"/>
                <w:szCs w:val="20"/>
                <w:lang w:val="sr-Cyrl-CS"/>
              </w:rPr>
            </w:pPr>
            <w:r w:rsidRPr="001B38A7">
              <w:rPr>
                <w:rFonts w:ascii="Times New Roman" w:eastAsia="MS Mincho" w:hAnsi="Times New Roman"/>
                <w:sz w:val="20"/>
                <w:szCs w:val="20"/>
                <w:lang w:val="sr-Cyrl-CS"/>
              </w:rPr>
              <w:t>Бранислав Д. Симоновић</w:t>
            </w:r>
          </w:p>
        </w:tc>
        <w:tc>
          <w:tcPr>
            <w:tcW w:w="2383" w:type="dxa"/>
            <w:tcBorders>
              <w:top w:val="single" w:sz="4" w:space="0" w:color="000000"/>
              <w:left w:val="single" w:sz="4" w:space="0" w:color="000000"/>
              <w:bottom w:val="single" w:sz="4" w:space="0" w:color="000000"/>
            </w:tcBorders>
            <w:shd w:val="clear" w:color="auto" w:fill="auto"/>
            <w:vAlign w:val="center"/>
          </w:tcPr>
          <w:p w:rsidR="00B161C3" w:rsidRPr="001B38A7" w:rsidRDefault="00B161C3" w:rsidP="00B161C3">
            <w:pPr>
              <w:snapToGrid w:val="0"/>
              <w:spacing w:after="0" w:line="240" w:lineRule="auto"/>
              <w:jc w:val="both"/>
              <w:rPr>
                <w:rFonts w:ascii="Times New Roman" w:eastAsia="MS Mincho" w:hAnsi="Times New Roman"/>
                <w:sz w:val="20"/>
                <w:szCs w:val="20"/>
                <w:lang w:val="sr-Cyrl-CS"/>
              </w:rPr>
            </w:pPr>
            <w:r w:rsidRPr="001B38A7">
              <w:rPr>
                <w:rFonts w:ascii="Times New Roman" w:eastAsia="MS Mincho" w:hAnsi="Times New Roman"/>
                <w:sz w:val="20"/>
                <w:szCs w:val="20"/>
                <w:lang w:val="sr-Cyrl-CS"/>
              </w:rPr>
              <w:t>Правни факултет – Крагујевац</w:t>
            </w:r>
          </w:p>
        </w:tc>
        <w:tc>
          <w:tcPr>
            <w:tcW w:w="1562" w:type="dxa"/>
            <w:tcBorders>
              <w:top w:val="single" w:sz="4" w:space="0" w:color="000000"/>
              <w:left w:val="single" w:sz="4" w:space="0" w:color="000000"/>
              <w:bottom w:val="single" w:sz="4" w:space="0" w:color="000000"/>
              <w:right w:val="double" w:sz="4" w:space="0" w:color="000000"/>
            </w:tcBorders>
            <w:shd w:val="clear" w:color="auto" w:fill="auto"/>
            <w:vAlign w:val="center"/>
          </w:tcPr>
          <w:p w:rsidR="00B161C3" w:rsidRPr="001B38A7" w:rsidRDefault="00B161C3" w:rsidP="00B161C3">
            <w:pPr>
              <w:snapToGrid w:val="0"/>
              <w:spacing w:after="0" w:line="240" w:lineRule="auto"/>
              <w:jc w:val="center"/>
              <w:rPr>
                <w:rFonts w:ascii="Times New Roman" w:eastAsia="MS Mincho" w:hAnsi="Times New Roman"/>
                <w:sz w:val="20"/>
                <w:szCs w:val="20"/>
                <w:lang w:val="sr-Cyrl-CS"/>
              </w:rPr>
            </w:pPr>
            <w:r w:rsidRPr="001B38A7">
              <w:rPr>
                <w:rFonts w:ascii="Times New Roman" w:eastAsia="MS Mincho" w:hAnsi="Times New Roman"/>
                <w:sz w:val="20"/>
                <w:szCs w:val="20"/>
                <w:lang w:val="sr-Cyrl-CS"/>
              </w:rPr>
              <w:t>5</w:t>
            </w:r>
          </w:p>
        </w:tc>
      </w:tr>
      <w:tr w:rsidR="00B161C3" w:rsidRPr="0014707B" w:rsidTr="00460B9B">
        <w:trPr>
          <w:jc w:val="center"/>
        </w:trPr>
        <w:tc>
          <w:tcPr>
            <w:tcW w:w="874" w:type="dxa"/>
            <w:tcBorders>
              <w:top w:val="single" w:sz="4" w:space="0" w:color="000000"/>
              <w:left w:val="double" w:sz="4" w:space="0" w:color="000000"/>
              <w:bottom w:val="single" w:sz="4" w:space="0" w:color="000000"/>
            </w:tcBorders>
            <w:shd w:val="clear" w:color="auto" w:fill="auto"/>
            <w:vAlign w:val="center"/>
          </w:tcPr>
          <w:p w:rsidR="00B161C3" w:rsidRPr="001B38A7" w:rsidRDefault="00B161C3" w:rsidP="00B161C3">
            <w:pPr>
              <w:snapToGrid w:val="0"/>
              <w:spacing w:after="0" w:line="240" w:lineRule="auto"/>
              <w:jc w:val="center"/>
              <w:rPr>
                <w:rFonts w:ascii="Times New Roman" w:eastAsia="MS Mincho" w:hAnsi="Times New Roman"/>
                <w:b/>
                <w:sz w:val="20"/>
                <w:szCs w:val="20"/>
                <w:lang w:val="sr-Cyrl-CS"/>
              </w:rPr>
            </w:pPr>
            <w:r w:rsidRPr="001B38A7">
              <w:rPr>
                <w:rFonts w:ascii="Times New Roman" w:eastAsia="MS Mincho" w:hAnsi="Times New Roman"/>
                <w:b/>
                <w:sz w:val="20"/>
                <w:szCs w:val="20"/>
              </w:rPr>
              <w:t>10</w:t>
            </w:r>
            <w:r w:rsidRPr="001B38A7">
              <w:rPr>
                <w:rFonts w:ascii="Times New Roman" w:eastAsia="MS Mincho" w:hAnsi="Times New Roman"/>
                <w:b/>
                <w:sz w:val="20"/>
                <w:szCs w:val="20"/>
                <w:lang w:val="sr-Cyrl-CS"/>
              </w:rPr>
              <w:t>.</w:t>
            </w:r>
          </w:p>
        </w:tc>
        <w:tc>
          <w:tcPr>
            <w:tcW w:w="1960" w:type="dxa"/>
            <w:tcBorders>
              <w:top w:val="single" w:sz="4" w:space="0" w:color="000000"/>
              <w:left w:val="single" w:sz="4" w:space="0" w:color="000000"/>
              <w:bottom w:val="single" w:sz="4" w:space="0" w:color="000000"/>
            </w:tcBorders>
            <w:shd w:val="clear" w:color="auto" w:fill="auto"/>
          </w:tcPr>
          <w:p w:rsidR="00B161C3" w:rsidRDefault="00B161C3" w:rsidP="00B161C3">
            <w:r w:rsidRPr="00487DB5">
              <w:rPr>
                <w:rFonts w:ascii="Times New Roman" w:hAnsi="Times New Roman"/>
                <w:sz w:val="20"/>
                <w:szCs w:val="20"/>
              </w:rPr>
              <w:t>xxxxxxxxxxxxx</w:t>
            </w:r>
          </w:p>
        </w:tc>
        <w:tc>
          <w:tcPr>
            <w:tcW w:w="2410" w:type="dxa"/>
            <w:tcBorders>
              <w:top w:val="single" w:sz="4" w:space="0" w:color="000000"/>
              <w:left w:val="single" w:sz="4" w:space="0" w:color="000000"/>
              <w:bottom w:val="single" w:sz="4" w:space="0" w:color="000000"/>
            </w:tcBorders>
            <w:shd w:val="clear" w:color="auto" w:fill="auto"/>
            <w:vAlign w:val="center"/>
          </w:tcPr>
          <w:p w:rsidR="00B161C3" w:rsidRPr="001B38A7" w:rsidRDefault="00B161C3" w:rsidP="00B161C3">
            <w:pPr>
              <w:snapToGrid w:val="0"/>
              <w:spacing w:after="0" w:line="240" w:lineRule="auto"/>
              <w:rPr>
                <w:rFonts w:ascii="Times New Roman" w:eastAsia="MS Mincho" w:hAnsi="Times New Roman"/>
                <w:sz w:val="20"/>
                <w:szCs w:val="20"/>
                <w:lang w:val="sr-Cyrl-CS"/>
              </w:rPr>
            </w:pPr>
            <w:r w:rsidRPr="001B38A7">
              <w:rPr>
                <w:rFonts w:ascii="Times New Roman" w:eastAsia="MS Mincho" w:hAnsi="Times New Roman"/>
                <w:sz w:val="20"/>
                <w:szCs w:val="20"/>
                <w:lang w:val="sr-Cyrl-CS"/>
              </w:rPr>
              <w:t>Снежана М. Соковић</w:t>
            </w:r>
          </w:p>
        </w:tc>
        <w:tc>
          <w:tcPr>
            <w:tcW w:w="2383" w:type="dxa"/>
            <w:tcBorders>
              <w:top w:val="single" w:sz="4" w:space="0" w:color="000000"/>
              <w:left w:val="single" w:sz="4" w:space="0" w:color="000000"/>
              <w:bottom w:val="single" w:sz="4" w:space="0" w:color="000000"/>
            </w:tcBorders>
            <w:shd w:val="clear" w:color="auto" w:fill="auto"/>
            <w:vAlign w:val="center"/>
          </w:tcPr>
          <w:p w:rsidR="00B161C3" w:rsidRPr="001B38A7" w:rsidRDefault="00B161C3" w:rsidP="00B161C3">
            <w:pPr>
              <w:snapToGrid w:val="0"/>
              <w:spacing w:after="0" w:line="240" w:lineRule="auto"/>
              <w:jc w:val="both"/>
              <w:rPr>
                <w:rFonts w:ascii="Times New Roman" w:eastAsia="MS Mincho" w:hAnsi="Times New Roman"/>
                <w:sz w:val="20"/>
                <w:szCs w:val="20"/>
                <w:lang w:val="sr-Cyrl-CS"/>
              </w:rPr>
            </w:pPr>
            <w:r w:rsidRPr="001B38A7">
              <w:rPr>
                <w:rFonts w:ascii="Times New Roman" w:eastAsia="MS Mincho" w:hAnsi="Times New Roman"/>
                <w:sz w:val="20"/>
                <w:szCs w:val="20"/>
                <w:lang w:val="sr-Cyrl-CS"/>
              </w:rPr>
              <w:t>Правни факултет – Крагујевац</w:t>
            </w:r>
          </w:p>
        </w:tc>
        <w:tc>
          <w:tcPr>
            <w:tcW w:w="1562" w:type="dxa"/>
            <w:tcBorders>
              <w:top w:val="single" w:sz="4" w:space="0" w:color="000000"/>
              <w:left w:val="single" w:sz="4" w:space="0" w:color="000000"/>
              <w:bottom w:val="single" w:sz="4" w:space="0" w:color="000000"/>
              <w:right w:val="double" w:sz="4" w:space="0" w:color="000000"/>
            </w:tcBorders>
            <w:shd w:val="clear" w:color="auto" w:fill="auto"/>
            <w:vAlign w:val="center"/>
          </w:tcPr>
          <w:p w:rsidR="00B161C3" w:rsidRPr="001B38A7" w:rsidRDefault="00B161C3" w:rsidP="00B161C3">
            <w:pPr>
              <w:snapToGrid w:val="0"/>
              <w:spacing w:after="0" w:line="240" w:lineRule="auto"/>
              <w:jc w:val="center"/>
              <w:rPr>
                <w:rFonts w:ascii="Times New Roman" w:eastAsia="MS Mincho" w:hAnsi="Times New Roman"/>
                <w:sz w:val="20"/>
                <w:szCs w:val="20"/>
                <w:lang w:val="sr-Cyrl-CS"/>
              </w:rPr>
            </w:pPr>
            <w:r w:rsidRPr="001B38A7">
              <w:rPr>
                <w:rFonts w:ascii="Times New Roman" w:eastAsia="MS Mincho" w:hAnsi="Times New Roman"/>
                <w:sz w:val="20"/>
                <w:szCs w:val="20"/>
                <w:lang w:val="sr-Cyrl-CS"/>
              </w:rPr>
              <w:t>2</w:t>
            </w:r>
          </w:p>
        </w:tc>
      </w:tr>
      <w:tr w:rsidR="00B161C3" w:rsidRPr="0014707B" w:rsidTr="00460B9B">
        <w:trPr>
          <w:jc w:val="center"/>
        </w:trPr>
        <w:tc>
          <w:tcPr>
            <w:tcW w:w="874" w:type="dxa"/>
            <w:tcBorders>
              <w:top w:val="single" w:sz="4" w:space="0" w:color="000000"/>
              <w:left w:val="double" w:sz="4" w:space="0" w:color="000000"/>
              <w:bottom w:val="single" w:sz="4" w:space="0" w:color="000000"/>
            </w:tcBorders>
            <w:shd w:val="clear" w:color="auto" w:fill="auto"/>
            <w:vAlign w:val="center"/>
          </w:tcPr>
          <w:p w:rsidR="00B161C3" w:rsidRPr="001B38A7" w:rsidRDefault="00B161C3" w:rsidP="00B161C3">
            <w:pPr>
              <w:snapToGrid w:val="0"/>
              <w:spacing w:after="0" w:line="240" w:lineRule="auto"/>
              <w:jc w:val="center"/>
              <w:rPr>
                <w:rFonts w:ascii="Times New Roman" w:eastAsia="MS Mincho" w:hAnsi="Times New Roman"/>
                <w:b/>
                <w:sz w:val="20"/>
                <w:szCs w:val="20"/>
                <w:lang w:val="sr-Cyrl-CS"/>
              </w:rPr>
            </w:pPr>
            <w:r w:rsidRPr="001B38A7">
              <w:rPr>
                <w:rFonts w:ascii="Times New Roman" w:eastAsia="MS Mincho" w:hAnsi="Times New Roman"/>
                <w:b/>
                <w:sz w:val="20"/>
                <w:szCs w:val="20"/>
                <w:lang w:val="sr-Cyrl-CS"/>
              </w:rPr>
              <w:t>1</w:t>
            </w:r>
            <w:r w:rsidRPr="001B38A7">
              <w:rPr>
                <w:rFonts w:ascii="Times New Roman" w:eastAsia="MS Mincho" w:hAnsi="Times New Roman"/>
                <w:b/>
                <w:sz w:val="20"/>
                <w:szCs w:val="20"/>
              </w:rPr>
              <w:t>1</w:t>
            </w:r>
            <w:r w:rsidRPr="001B38A7">
              <w:rPr>
                <w:rFonts w:ascii="Times New Roman" w:eastAsia="MS Mincho" w:hAnsi="Times New Roman"/>
                <w:b/>
                <w:sz w:val="20"/>
                <w:szCs w:val="20"/>
                <w:lang w:val="sr-Cyrl-CS"/>
              </w:rPr>
              <w:t>.</w:t>
            </w:r>
          </w:p>
        </w:tc>
        <w:tc>
          <w:tcPr>
            <w:tcW w:w="1960" w:type="dxa"/>
            <w:tcBorders>
              <w:top w:val="single" w:sz="4" w:space="0" w:color="000000"/>
              <w:left w:val="single" w:sz="4" w:space="0" w:color="000000"/>
              <w:bottom w:val="single" w:sz="4" w:space="0" w:color="000000"/>
            </w:tcBorders>
            <w:shd w:val="clear" w:color="auto" w:fill="auto"/>
          </w:tcPr>
          <w:p w:rsidR="00B161C3" w:rsidRDefault="00B161C3" w:rsidP="00B161C3">
            <w:r w:rsidRPr="00487DB5">
              <w:rPr>
                <w:rFonts w:ascii="Times New Roman" w:hAnsi="Times New Roman"/>
                <w:sz w:val="20"/>
                <w:szCs w:val="20"/>
              </w:rPr>
              <w:t>xxxxxxxxxxxxx</w:t>
            </w:r>
          </w:p>
        </w:tc>
        <w:tc>
          <w:tcPr>
            <w:tcW w:w="2410" w:type="dxa"/>
            <w:tcBorders>
              <w:top w:val="single" w:sz="4" w:space="0" w:color="000000"/>
              <w:left w:val="single" w:sz="4" w:space="0" w:color="000000"/>
              <w:bottom w:val="single" w:sz="4" w:space="0" w:color="000000"/>
            </w:tcBorders>
            <w:shd w:val="clear" w:color="auto" w:fill="auto"/>
            <w:vAlign w:val="center"/>
          </w:tcPr>
          <w:p w:rsidR="00B161C3" w:rsidRPr="001B38A7" w:rsidRDefault="00B161C3" w:rsidP="00B161C3">
            <w:pPr>
              <w:snapToGrid w:val="0"/>
              <w:spacing w:after="0" w:line="240" w:lineRule="auto"/>
              <w:rPr>
                <w:rFonts w:ascii="Times New Roman" w:eastAsia="MS Mincho" w:hAnsi="Times New Roman"/>
                <w:sz w:val="20"/>
                <w:szCs w:val="20"/>
                <w:lang w:val="sr-Cyrl-CS"/>
              </w:rPr>
            </w:pPr>
            <w:r w:rsidRPr="001B38A7">
              <w:rPr>
                <w:rFonts w:ascii="Times New Roman" w:eastAsia="MS Mincho" w:hAnsi="Times New Roman"/>
                <w:sz w:val="20"/>
                <w:szCs w:val="20"/>
                <w:lang w:val="sr-Cyrl-CS"/>
              </w:rPr>
              <w:t>Нада В.Тодоровић</w:t>
            </w:r>
          </w:p>
        </w:tc>
        <w:tc>
          <w:tcPr>
            <w:tcW w:w="2383" w:type="dxa"/>
            <w:tcBorders>
              <w:top w:val="single" w:sz="4" w:space="0" w:color="000000"/>
              <w:left w:val="single" w:sz="4" w:space="0" w:color="000000"/>
              <w:bottom w:val="single" w:sz="4" w:space="0" w:color="000000"/>
            </w:tcBorders>
            <w:shd w:val="clear" w:color="auto" w:fill="auto"/>
            <w:vAlign w:val="center"/>
          </w:tcPr>
          <w:p w:rsidR="00B161C3" w:rsidRPr="001B38A7" w:rsidRDefault="00B161C3" w:rsidP="00B161C3">
            <w:pPr>
              <w:snapToGrid w:val="0"/>
              <w:spacing w:after="0" w:line="240" w:lineRule="auto"/>
              <w:jc w:val="both"/>
              <w:rPr>
                <w:rFonts w:ascii="Times New Roman" w:eastAsia="MS Mincho" w:hAnsi="Times New Roman"/>
                <w:sz w:val="20"/>
                <w:szCs w:val="20"/>
                <w:lang w:val="sr-Cyrl-CS"/>
              </w:rPr>
            </w:pPr>
            <w:r w:rsidRPr="001B38A7">
              <w:rPr>
                <w:rFonts w:ascii="Times New Roman" w:eastAsia="MS Mincho" w:hAnsi="Times New Roman"/>
                <w:sz w:val="20"/>
                <w:szCs w:val="20"/>
                <w:lang w:val="sr-Cyrl-CS"/>
              </w:rPr>
              <w:t>Правни факултет – Крагујевац</w:t>
            </w:r>
          </w:p>
        </w:tc>
        <w:tc>
          <w:tcPr>
            <w:tcW w:w="1562" w:type="dxa"/>
            <w:tcBorders>
              <w:top w:val="single" w:sz="4" w:space="0" w:color="000000"/>
              <w:left w:val="single" w:sz="4" w:space="0" w:color="000000"/>
              <w:bottom w:val="single" w:sz="4" w:space="0" w:color="000000"/>
              <w:right w:val="double" w:sz="4" w:space="0" w:color="000000"/>
            </w:tcBorders>
            <w:shd w:val="clear" w:color="auto" w:fill="auto"/>
            <w:vAlign w:val="center"/>
          </w:tcPr>
          <w:p w:rsidR="00B161C3" w:rsidRPr="001B38A7" w:rsidRDefault="00B161C3" w:rsidP="00B161C3">
            <w:pPr>
              <w:snapToGrid w:val="0"/>
              <w:spacing w:after="0" w:line="240" w:lineRule="auto"/>
              <w:jc w:val="center"/>
              <w:rPr>
                <w:rFonts w:ascii="Times New Roman" w:eastAsia="MS Mincho" w:hAnsi="Times New Roman"/>
                <w:sz w:val="20"/>
                <w:szCs w:val="20"/>
                <w:lang w:val="sr-Cyrl-CS"/>
              </w:rPr>
            </w:pPr>
            <w:r w:rsidRPr="001B38A7">
              <w:rPr>
                <w:rFonts w:ascii="Times New Roman" w:eastAsia="MS Mincho" w:hAnsi="Times New Roman"/>
                <w:sz w:val="20"/>
                <w:szCs w:val="20"/>
                <w:lang w:val="sr-Cyrl-CS"/>
              </w:rPr>
              <w:t>3</w:t>
            </w:r>
          </w:p>
        </w:tc>
      </w:tr>
      <w:tr w:rsidR="00B161C3" w:rsidRPr="0014707B" w:rsidTr="00460B9B">
        <w:trPr>
          <w:jc w:val="center"/>
        </w:trPr>
        <w:tc>
          <w:tcPr>
            <w:tcW w:w="874" w:type="dxa"/>
            <w:tcBorders>
              <w:top w:val="single" w:sz="4" w:space="0" w:color="000000"/>
              <w:left w:val="double" w:sz="4" w:space="0" w:color="000000"/>
              <w:bottom w:val="single" w:sz="4" w:space="0" w:color="000000"/>
            </w:tcBorders>
            <w:shd w:val="clear" w:color="auto" w:fill="auto"/>
            <w:vAlign w:val="center"/>
          </w:tcPr>
          <w:p w:rsidR="00B161C3" w:rsidRPr="001B38A7" w:rsidRDefault="00B161C3" w:rsidP="00B161C3">
            <w:pPr>
              <w:snapToGrid w:val="0"/>
              <w:spacing w:after="0" w:line="240" w:lineRule="auto"/>
              <w:jc w:val="center"/>
              <w:rPr>
                <w:rFonts w:ascii="Times New Roman" w:eastAsia="MS Mincho" w:hAnsi="Times New Roman"/>
                <w:b/>
                <w:sz w:val="20"/>
                <w:szCs w:val="20"/>
                <w:lang w:val="sr-Cyrl-CS"/>
              </w:rPr>
            </w:pPr>
            <w:r w:rsidRPr="001B38A7">
              <w:rPr>
                <w:rFonts w:ascii="Times New Roman" w:eastAsia="MS Mincho" w:hAnsi="Times New Roman"/>
                <w:b/>
                <w:sz w:val="20"/>
                <w:szCs w:val="20"/>
                <w:lang w:val="sr-Cyrl-CS"/>
              </w:rPr>
              <w:t>1</w:t>
            </w:r>
            <w:r w:rsidRPr="001B38A7">
              <w:rPr>
                <w:rFonts w:ascii="Times New Roman" w:eastAsia="MS Mincho" w:hAnsi="Times New Roman"/>
                <w:b/>
                <w:sz w:val="20"/>
                <w:szCs w:val="20"/>
              </w:rPr>
              <w:t>2</w:t>
            </w:r>
            <w:r w:rsidRPr="001B38A7">
              <w:rPr>
                <w:rFonts w:ascii="Times New Roman" w:eastAsia="MS Mincho" w:hAnsi="Times New Roman"/>
                <w:b/>
                <w:sz w:val="20"/>
                <w:szCs w:val="20"/>
                <w:lang w:val="sr-Cyrl-CS"/>
              </w:rPr>
              <w:t>.</w:t>
            </w:r>
          </w:p>
        </w:tc>
        <w:tc>
          <w:tcPr>
            <w:tcW w:w="1960" w:type="dxa"/>
            <w:tcBorders>
              <w:top w:val="single" w:sz="4" w:space="0" w:color="000000"/>
              <w:left w:val="single" w:sz="4" w:space="0" w:color="000000"/>
              <w:bottom w:val="single" w:sz="4" w:space="0" w:color="000000"/>
            </w:tcBorders>
            <w:shd w:val="clear" w:color="auto" w:fill="auto"/>
          </w:tcPr>
          <w:p w:rsidR="00B161C3" w:rsidRDefault="00B161C3" w:rsidP="00B161C3">
            <w:r w:rsidRPr="00487DB5">
              <w:rPr>
                <w:rFonts w:ascii="Times New Roman" w:hAnsi="Times New Roman"/>
                <w:sz w:val="20"/>
                <w:szCs w:val="20"/>
              </w:rPr>
              <w:t>xxxxxxxxxxxxx</w:t>
            </w:r>
          </w:p>
        </w:tc>
        <w:tc>
          <w:tcPr>
            <w:tcW w:w="2410" w:type="dxa"/>
            <w:tcBorders>
              <w:top w:val="single" w:sz="4" w:space="0" w:color="000000"/>
              <w:left w:val="single" w:sz="4" w:space="0" w:color="000000"/>
              <w:bottom w:val="single" w:sz="4" w:space="0" w:color="000000"/>
            </w:tcBorders>
            <w:shd w:val="clear" w:color="auto" w:fill="auto"/>
            <w:vAlign w:val="center"/>
          </w:tcPr>
          <w:p w:rsidR="00B161C3" w:rsidRPr="001B38A7" w:rsidRDefault="00B161C3" w:rsidP="00B161C3">
            <w:pPr>
              <w:snapToGrid w:val="0"/>
              <w:spacing w:after="0" w:line="240" w:lineRule="auto"/>
              <w:rPr>
                <w:rFonts w:ascii="Times New Roman" w:eastAsia="MS Mincho" w:hAnsi="Times New Roman"/>
                <w:sz w:val="20"/>
                <w:szCs w:val="20"/>
                <w:lang w:val="sr-Cyrl-CS"/>
              </w:rPr>
            </w:pPr>
            <w:r w:rsidRPr="001B38A7">
              <w:rPr>
                <w:rFonts w:ascii="Times New Roman" w:eastAsia="MS Mincho" w:hAnsi="Times New Roman"/>
                <w:sz w:val="20"/>
                <w:szCs w:val="20"/>
                <w:lang w:val="sr-Cyrl-CS"/>
              </w:rPr>
              <w:t>Јасмина Д. Лабудовић Станковић</w:t>
            </w:r>
          </w:p>
        </w:tc>
        <w:tc>
          <w:tcPr>
            <w:tcW w:w="2383" w:type="dxa"/>
            <w:tcBorders>
              <w:top w:val="single" w:sz="4" w:space="0" w:color="000000"/>
              <w:left w:val="single" w:sz="4" w:space="0" w:color="000000"/>
              <w:bottom w:val="single" w:sz="4" w:space="0" w:color="000000"/>
            </w:tcBorders>
            <w:shd w:val="clear" w:color="auto" w:fill="auto"/>
            <w:vAlign w:val="center"/>
          </w:tcPr>
          <w:p w:rsidR="00B161C3" w:rsidRPr="001B38A7" w:rsidRDefault="00B161C3" w:rsidP="00B161C3">
            <w:pPr>
              <w:snapToGrid w:val="0"/>
              <w:spacing w:after="0" w:line="240" w:lineRule="auto"/>
              <w:jc w:val="both"/>
              <w:rPr>
                <w:rFonts w:ascii="Times New Roman" w:eastAsia="MS Mincho" w:hAnsi="Times New Roman"/>
                <w:sz w:val="20"/>
                <w:szCs w:val="20"/>
                <w:lang w:val="sr-Cyrl-CS"/>
              </w:rPr>
            </w:pPr>
            <w:r w:rsidRPr="001B38A7">
              <w:rPr>
                <w:rFonts w:ascii="Times New Roman" w:eastAsia="MS Mincho" w:hAnsi="Times New Roman"/>
                <w:sz w:val="20"/>
                <w:szCs w:val="20"/>
                <w:lang w:val="sr-Cyrl-CS"/>
              </w:rPr>
              <w:t>Правни факултет – Крагујевац</w:t>
            </w:r>
          </w:p>
        </w:tc>
        <w:tc>
          <w:tcPr>
            <w:tcW w:w="1562" w:type="dxa"/>
            <w:tcBorders>
              <w:top w:val="single" w:sz="4" w:space="0" w:color="000000"/>
              <w:left w:val="single" w:sz="4" w:space="0" w:color="000000"/>
              <w:bottom w:val="single" w:sz="4" w:space="0" w:color="000000"/>
              <w:right w:val="double" w:sz="4" w:space="0" w:color="000000"/>
            </w:tcBorders>
            <w:shd w:val="clear" w:color="auto" w:fill="auto"/>
            <w:vAlign w:val="center"/>
          </w:tcPr>
          <w:p w:rsidR="00B161C3" w:rsidRPr="001B38A7" w:rsidRDefault="00B161C3" w:rsidP="00B161C3">
            <w:pPr>
              <w:snapToGrid w:val="0"/>
              <w:spacing w:after="0" w:line="240" w:lineRule="auto"/>
              <w:jc w:val="center"/>
              <w:rPr>
                <w:rFonts w:ascii="Times New Roman" w:eastAsia="MS Mincho" w:hAnsi="Times New Roman"/>
                <w:sz w:val="20"/>
                <w:szCs w:val="20"/>
                <w:lang w:val="sr-Cyrl-CS"/>
              </w:rPr>
            </w:pPr>
            <w:r w:rsidRPr="001B38A7">
              <w:rPr>
                <w:rFonts w:ascii="Times New Roman" w:eastAsia="MS Mincho" w:hAnsi="Times New Roman"/>
                <w:sz w:val="20"/>
                <w:szCs w:val="20"/>
                <w:lang w:val="sr-Cyrl-CS"/>
              </w:rPr>
              <w:t>3</w:t>
            </w:r>
          </w:p>
        </w:tc>
      </w:tr>
      <w:tr w:rsidR="00B161C3" w:rsidRPr="0014707B" w:rsidTr="00460B9B">
        <w:trPr>
          <w:jc w:val="center"/>
        </w:trPr>
        <w:tc>
          <w:tcPr>
            <w:tcW w:w="874" w:type="dxa"/>
            <w:tcBorders>
              <w:top w:val="single" w:sz="4" w:space="0" w:color="000000"/>
              <w:left w:val="double" w:sz="4" w:space="0" w:color="000000"/>
              <w:bottom w:val="single" w:sz="4" w:space="0" w:color="000000"/>
            </w:tcBorders>
            <w:shd w:val="clear" w:color="auto" w:fill="auto"/>
            <w:vAlign w:val="center"/>
          </w:tcPr>
          <w:p w:rsidR="00B161C3" w:rsidRPr="001B38A7" w:rsidRDefault="00B161C3" w:rsidP="00B161C3">
            <w:pPr>
              <w:snapToGrid w:val="0"/>
              <w:spacing w:after="0" w:line="240" w:lineRule="auto"/>
              <w:jc w:val="center"/>
              <w:rPr>
                <w:rFonts w:ascii="Times New Roman" w:eastAsia="MS Mincho" w:hAnsi="Times New Roman"/>
                <w:b/>
                <w:sz w:val="20"/>
                <w:szCs w:val="20"/>
                <w:lang w:val="sr-Cyrl-CS"/>
              </w:rPr>
            </w:pPr>
            <w:r w:rsidRPr="001B38A7">
              <w:rPr>
                <w:rFonts w:ascii="Times New Roman" w:eastAsia="MS Mincho" w:hAnsi="Times New Roman"/>
                <w:b/>
                <w:sz w:val="20"/>
                <w:szCs w:val="20"/>
                <w:lang w:val="sr-Cyrl-CS"/>
              </w:rPr>
              <w:t>1</w:t>
            </w:r>
            <w:r w:rsidRPr="001B38A7">
              <w:rPr>
                <w:rFonts w:ascii="Times New Roman" w:eastAsia="MS Mincho" w:hAnsi="Times New Roman"/>
                <w:b/>
                <w:sz w:val="20"/>
                <w:szCs w:val="20"/>
              </w:rPr>
              <w:t>3</w:t>
            </w:r>
            <w:r w:rsidRPr="001B38A7">
              <w:rPr>
                <w:rFonts w:ascii="Times New Roman" w:eastAsia="MS Mincho" w:hAnsi="Times New Roman"/>
                <w:b/>
                <w:sz w:val="20"/>
                <w:szCs w:val="20"/>
                <w:lang w:val="sr-Cyrl-CS"/>
              </w:rPr>
              <w:t>.</w:t>
            </w:r>
          </w:p>
        </w:tc>
        <w:tc>
          <w:tcPr>
            <w:tcW w:w="1960" w:type="dxa"/>
            <w:tcBorders>
              <w:top w:val="single" w:sz="4" w:space="0" w:color="000000"/>
              <w:left w:val="single" w:sz="4" w:space="0" w:color="000000"/>
              <w:bottom w:val="single" w:sz="4" w:space="0" w:color="000000"/>
            </w:tcBorders>
            <w:shd w:val="clear" w:color="auto" w:fill="auto"/>
          </w:tcPr>
          <w:p w:rsidR="00B161C3" w:rsidRDefault="00B161C3" w:rsidP="00B161C3">
            <w:r w:rsidRPr="00487DB5">
              <w:rPr>
                <w:rFonts w:ascii="Times New Roman" w:hAnsi="Times New Roman"/>
                <w:sz w:val="20"/>
                <w:szCs w:val="20"/>
              </w:rPr>
              <w:t>xxxxxxxxxxxxx</w:t>
            </w:r>
          </w:p>
        </w:tc>
        <w:tc>
          <w:tcPr>
            <w:tcW w:w="2410" w:type="dxa"/>
            <w:tcBorders>
              <w:top w:val="single" w:sz="4" w:space="0" w:color="000000"/>
              <w:left w:val="single" w:sz="4" w:space="0" w:color="000000"/>
              <w:bottom w:val="single" w:sz="4" w:space="0" w:color="000000"/>
            </w:tcBorders>
            <w:shd w:val="clear" w:color="auto" w:fill="auto"/>
            <w:vAlign w:val="center"/>
          </w:tcPr>
          <w:p w:rsidR="00B161C3" w:rsidRPr="001B38A7" w:rsidRDefault="00B161C3" w:rsidP="00B161C3">
            <w:pPr>
              <w:snapToGrid w:val="0"/>
              <w:spacing w:after="0" w:line="240" w:lineRule="auto"/>
              <w:rPr>
                <w:rFonts w:ascii="Times New Roman" w:eastAsia="MS Mincho" w:hAnsi="Times New Roman"/>
                <w:sz w:val="20"/>
                <w:szCs w:val="20"/>
                <w:lang w:val="sr-Cyrl-CS"/>
              </w:rPr>
            </w:pPr>
            <w:r w:rsidRPr="001B38A7">
              <w:rPr>
                <w:rFonts w:ascii="Times New Roman" w:eastAsia="MS Mincho" w:hAnsi="Times New Roman"/>
                <w:sz w:val="20"/>
                <w:szCs w:val="20"/>
                <w:lang w:val="sr-Cyrl-CS"/>
              </w:rPr>
              <w:t>Милан Н. Палевић</w:t>
            </w:r>
          </w:p>
        </w:tc>
        <w:tc>
          <w:tcPr>
            <w:tcW w:w="2383" w:type="dxa"/>
            <w:tcBorders>
              <w:top w:val="single" w:sz="4" w:space="0" w:color="000000"/>
              <w:left w:val="single" w:sz="4" w:space="0" w:color="000000"/>
              <w:bottom w:val="single" w:sz="4" w:space="0" w:color="000000"/>
            </w:tcBorders>
            <w:shd w:val="clear" w:color="auto" w:fill="auto"/>
            <w:vAlign w:val="center"/>
          </w:tcPr>
          <w:p w:rsidR="00B161C3" w:rsidRPr="001B38A7" w:rsidRDefault="00B161C3" w:rsidP="00B161C3">
            <w:pPr>
              <w:snapToGrid w:val="0"/>
              <w:spacing w:after="0" w:line="240" w:lineRule="auto"/>
              <w:jc w:val="both"/>
              <w:rPr>
                <w:rFonts w:ascii="Times New Roman" w:eastAsia="MS Mincho" w:hAnsi="Times New Roman"/>
                <w:sz w:val="20"/>
                <w:szCs w:val="20"/>
                <w:lang w:val="sr-Cyrl-CS"/>
              </w:rPr>
            </w:pPr>
            <w:r w:rsidRPr="001B38A7">
              <w:rPr>
                <w:rFonts w:ascii="Times New Roman" w:eastAsia="MS Mincho" w:hAnsi="Times New Roman"/>
                <w:sz w:val="20"/>
                <w:szCs w:val="20"/>
                <w:lang w:val="sr-Cyrl-CS"/>
              </w:rPr>
              <w:t>Правни факултет – Крагујевац</w:t>
            </w:r>
          </w:p>
        </w:tc>
        <w:tc>
          <w:tcPr>
            <w:tcW w:w="1562" w:type="dxa"/>
            <w:tcBorders>
              <w:top w:val="single" w:sz="4" w:space="0" w:color="000000"/>
              <w:left w:val="single" w:sz="4" w:space="0" w:color="000000"/>
              <w:bottom w:val="single" w:sz="4" w:space="0" w:color="000000"/>
              <w:right w:val="double" w:sz="4" w:space="0" w:color="000000"/>
            </w:tcBorders>
            <w:shd w:val="clear" w:color="auto" w:fill="auto"/>
            <w:vAlign w:val="center"/>
          </w:tcPr>
          <w:p w:rsidR="00B161C3" w:rsidRPr="001B38A7" w:rsidRDefault="00B161C3" w:rsidP="00B161C3">
            <w:pPr>
              <w:snapToGrid w:val="0"/>
              <w:spacing w:after="0" w:line="240" w:lineRule="auto"/>
              <w:jc w:val="center"/>
              <w:rPr>
                <w:rFonts w:ascii="Times New Roman" w:eastAsia="MS Mincho" w:hAnsi="Times New Roman"/>
                <w:sz w:val="20"/>
                <w:szCs w:val="20"/>
                <w:lang w:val="sr-Cyrl-CS"/>
              </w:rPr>
            </w:pPr>
            <w:r w:rsidRPr="001B38A7">
              <w:rPr>
                <w:rFonts w:ascii="Times New Roman" w:eastAsia="MS Mincho" w:hAnsi="Times New Roman"/>
                <w:sz w:val="20"/>
                <w:szCs w:val="20"/>
                <w:lang w:val="sr-Cyrl-CS"/>
              </w:rPr>
              <w:t>2</w:t>
            </w:r>
          </w:p>
        </w:tc>
      </w:tr>
      <w:tr w:rsidR="00B161C3" w:rsidRPr="0014707B" w:rsidTr="00460B9B">
        <w:trPr>
          <w:jc w:val="center"/>
        </w:trPr>
        <w:tc>
          <w:tcPr>
            <w:tcW w:w="874" w:type="dxa"/>
            <w:tcBorders>
              <w:top w:val="single" w:sz="4" w:space="0" w:color="000000"/>
              <w:left w:val="double" w:sz="4" w:space="0" w:color="000000"/>
              <w:bottom w:val="single" w:sz="4" w:space="0" w:color="000000"/>
            </w:tcBorders>
            <w:shd w:val="clear" w:color="auto" w:fill="auto"/>
            <w:vAlign w:val="center"/>
          </w:tcPr>
          <w:p w:rsidR="00B161C3" w:rsidRPr="001B38A7" w:rsidRDefault="00B161C3" w:rsidP="00B161C3">
            <w:pPr>
              <w:snapToGrid w:val="0"/>
              <w:spacing w:after="0" w:line="240" w:lineRule="auto"/>
              <w:jc w:val="center"/>
              <w:rPr>
                <w:rFonts w:ascii="Times New Roman" w:eastAsia="MS Mincho" w:hAnsi="Times New Roman"/>
                <w:b/>
                <w:sz w:val="20"/>
                <w:szCs w:val="20"/>
                <w:lang w:val="sr-Cyrl-CS"/>
              </w:rPr>
            </w:pPr>
            <w:r w:rsidRPr="001B38A7">
              <w:rPr>
                <w:rFonts w:ascii="Times New Roman" w:eastAsia="MS Mincho" w:hAnsi="Times New Roman"/>
                <w:b/>
                <w:sz w:val="20"/>
                <w:szCs w:val="20"/>
                <w:lang w:val="sr-Cyrl-CS"/>
              </w:rPr>
              <w:t>1</w:t>
            </w:r>
            <w:r w:rsidRPr="001B38A7">
              <w:rPr>
                <w:rFonts w:ascii="Times New Roman" w:eastAsia="MS Mincho" w:hAnsi="Times New Roman"/>
                <w:b/>
                <w:sz w:val="20"/>
                <w:szCs w:val="20"/>
              </w:rPr>
              <w:t>4</w:t>
            </w:r>
            <w:r w:rsidRPr="001B38A7">
              <w:rPr>
                <w:rFonts w:ascii="Times New Roman" w:eastAsia="MS Mincho" w:hAnsi="Times New Roman"/>
                <w:b/>
                <w:sz w:val="20"/>
                <w:szCs w:val="20"/>
                <w:lang w:val="sr-Cyrl-CS"/>
              </w:rPr>
              <w:t>.</w:t>
            </w:r>
          </w:p>
        </w:tc>
        <w:tc>
          <w:tcPr>
            <w:tcW w:w="1960" w:type="dxa"/>
            <w:tcBorders>
              <w:top w:val="single" w:sz="4" w:space="0" w:color="000000"/>
              <w:left w:val="single" w:sz="4" w:space="0" w:color="000000"/>
              <w:bottom w:val="single" w:sz="4" w:space="0" w:color="000000"/>
            </w:tcBorders>
            <w:shd w:val="clear" w:color="auto" w:fill="auto"/>
          </w:tcPr>
          <w:p w:rsidR="00B161C3" w:rsidRDefault="00B161C3" w:rsidP="00B161C3">
            <w:r w:rsidRPr="00487DB5">
              <w:rPr>
                <w:rFonts w:ascii="Times New Roman" w:hAnsi="Times New Roman"/>
                <w:sz w:val="20"/>
                <w:szCs w:val="20"/>
              </w:rPr>
              <w:t>xxxxxxxxxxxxx</w:t>
            </w:r>
          </w:p>
        </w:tc>
        <w:tc>
          <w:tcPr>
            <w:tcW w:w="2410" w:type="dxa"/>
            <w:tcBorders>
              <w:top w:val="single" w:sz="4" w:space="0" w:color="000000"/>
              <w:left w:val="single" w:sz="4" w:space="0" w:color="000000"/>
              <w:bottom w:val="single" w:sz="4" w:space="0" w:color="000000"/>
            </w:tcBorders>
            <w:shd w:val="clear" w:color="auto" w:fill="auto"/>
            <w:vAlign w:val="center"/>
          </w:tcPr>
          <w:p w:rsidR="00B161C3" w:rsidRPr="001B38A7" w:rsidRDefault="00B161C3" w:rsidP="00B161C3">
            <w:pPr>
              <w:snapToGrid w:val="0"/>
              <w:spacing w:after="0" w:line="240" w:lineRule="auto"/>
              <w:rPr>
                <w:rFonts w:ascii="Times New Roman" w:eastAsia="MS Mincho" w:hAnsi="Times New Roman"/>
                <w:sz w:val="20"/>
                <w:szCs w:val="20"/>
                <w:lang w:val="sr-Cyrl-CS"/>
              </w:rPr>
            </w:pPr>
            <w:r w:rsidRPr="001B38A7">
              <w:rPr>
                <w:rFonts w:ascii="Times New Roman" w:eastAsia="MS Mincho" w:hAnsi="Times New Roman"/>
                <w:sz w:val="20"/>
                <w:szCs w:val="20"/>
                <w:lang w:val="sr-Cyrl-CS"/>
              </w:rPr>
              <w:t>Бојан П. Урдаревић</w:t>
            </w:r>
          </w:p>
        </w:tc>
        <w:tc>
          <w:tcPr>
            <w:tcW w:w="2383" w:type="dxa"/>
            <w:tcBorders>
              <w:top w:val="single" w:sz="4" w:space="0" w:color="000000"/>
              <w:left w:val="single" w:sz="4" w:space="0" w:color="000000"/>
              <w:bottom w:val="single" w:sz="4" w:space="0" w:color="000000"/>
            </w:tcBorders>
            <w:shd w:val="clear" w:color="auto" w:fill="auto"/>
            <w:vAlign w:val="center"/>
          </w:tcPr>
          <w:p w:rsidR="00B161C3" w:rsidRPr="001B38A7" w:rsidRDefault="00B161C3" w:rsidP="00B161C3">
            <w:pPr>
              <w:snapToGrid w:val="0"/>
              <w:spacing w:after="0" w:line="240" w:lineRule="auto"/>
              <w:jc w:val="both"/>
              <w:rPr>
                <w:rFonts w:ascii="Times New Roman" w:eastAsia="MS Mincho" w:hAnsi="Times New Roman"/>
                <w:sz w:val="20"/>
                <w:szCs w:val="20"/>
                <w:lang w:val="sr-Cyrl-CS"/>
              </w:rPr>
            </w:pPr>
            <w:r w:rsidRPr="001B38A7">
              <w:rPr>
                <w:rFonts w:ascii="Times New Roman" w:eastAsia="MS Mincho" w:hAnsi="Times New Roman"/>
                <w:sz w:val="20"/>
                <w:szCs w:val="20"/>
                <w:lang w:val="sr-Cyrl-CS"/>
              </w:rPr>
              <w:t>Правни факултет – Крагујевац</w:t>
            </w:r>
          </w:p>
        </w:tc>
        <w:tc>
          <w:tcPr>
            <w:tcW w:w="1562" w:type="dxa"/>
            <w:tcBorders>
              <w:top w:val="single" w:sz="4" w:space="0" w:color="000000"/>
              <w:left w:val="single" w:sz="4" w:space="0" w:color="000000"/>
              <w:bottom w:val="single" w:sz="4" w:space="0" w:color="000000"/>
              <w:right w:val="double" w:sz="4" w:space="0" w:color="000000"/>
            </w:tcBorders>
            <w:shd w:val="clear" w:color="auto" w:fill="auto"/>
            <w:vAlign w:val="center"/>
          </w:tcPr>
          <w:p w:rsidR="00B161C3" w:rsidRPr="001B38A7" w:rsidRDefault="00B161C3" w:rsidP="00B161C3">
            <w:pPr>
              <w:snapToGrid w:val="0"/>
              <w:spacing w:after="0" w:line="240" w:lineRule="auto"/>
              <w:jc w:val="center"/>
              <w:rPr>
                <w:rFonts w:ascii="Times New Roman" w:eastAsia="MS Mincho" w:hAnsi="Times New Roman"/>
                <w:sz w:val="20"/>
                <w:szCs w:val="20"/>
                <w:lang w:val="sr-Cyrl-CS"/>
              </w:rPr>
            </w:pPr>
            <w:r w:rsidRPr="001B38A7">
              <w:rPr>
                <w:rFonts w:ascii="Times New Roman" w:eastAsia="MS Mincho" w:hAnsi="Times New Roman"/>
                <w:sz w:val="20"/>
                <w:szCs w:val="20"/>
                <w:lang w:val="sr-Cyrl-CS"/>
              </w:rPr>
              <w:t>/</w:t>
            </w:r>
          </w:p>
        </w:tc>
      </w:tr>
      <w:tr w:rsidR="00B161C3" w:rsidRPr="0014707B" w:rsidTr="00460B9B">
        <w:trPr>
          <w:jc w:val="center"/>
        </w:trPr>
        <w:tc>
          <w:tcPr>
            <w:tcW w:w="874" w:type="dxa"/>
            <w:tcBorders>
              <w:top w:val="single" w:sz="4" w:space="0" w:color="000000"/>
              <w:left w:val="double" w:sz="4" w:space="0" w:color="000000"/>
              <w:bottom w:val="single" w:sz="4" w:space="0" w:color="000000"/>
            </w:tcBorders>
            <w:shd w:val="clear" w:color="auto" w:fill="auto"/>
            <w:vAlign w:val="center"/>
          </w:tcPr>
          <w:p w:rsidR="00B161C3" w:rsidRPr="001B38A7" w:rsidRDefault="00B161C3" w:rsidP="00B161C3">
            <w:pPr>
              <w:snapToGrid w:val="0"/>
              <w:spacing w:after="0" w:line="240" w:lineRule="auto"/>
              <w:jc w:val="center"/>
              <w:rPr>
                <w:rFonts w:ascii="Times New Roman" w:eastAsia="MS Mincho" w:hAnsi="Times New Roman"/>
                <w:b/>
                <w:sz w:val="20"/>
                <w:szCs w:val="20"/>
                <w:lang w:val="sr-Cyrl-CS"/>
              </w:rPr>
            </w:pPr>
            <w:r w:rsidRPr="001B38A7">
              <w:rPr>
                <w:rFonts w:ascii="Times New Roman" w:eastAsia="MS Mincho" w:hAnsi="Times New Roman"/>
                <w:b/>
                <w:sz w:val="20"/>
                <w:szCs w:val="20"/>
              </w:rPr>
              <w:t>15</w:t>
            </w:r>
            <w:r w:rsidRPr="001B38A7">
              <w:rPr>
                <w:rFonts w:ascii="Times New Roman" w:eastAsia="MS Mincho" w:hAnsi="Times New Roman"/>
                <w:b/>
                <w:sz w:val="20"/>
                <w:szCs w:val="20"/>
                <w:lang w:val="sr-Cyrl-CS"/>
              </w:rPr>
              <w:t>.</w:t>
            </w:r>
          </w:p>
        </w:tc>
        <w:tc>
          <w:tcPr>
            <w:tcW w:w="1960" w:type="dxa"/>
            <w:tcBorders>
              <w:top w:val="single" w:sz="4" w:space="0" w:color="000000"/>
              <w:left w:val="single" w:sz="4" w:space="0" w:color="000000"/>
              <w:bottom w:val="single" w:sz="4" w:space="0" w:color="000000"/>
            </w:tcBorders>
            <w:shd w:val="clear" w:color="auto" w:fill="auto"/>
          </w:tcPr>
          <w:p w:rsidR="00B161C3" w:rsidRDefault="00B161C3" w:rsidP="00B161C3">
            <w:r w:rsidRPr="00487DB5">
              <w:rPr>
                <w:rFonts w:ascii="Times New Roman" w:hAnsi="Times New Roman"/>
                <w:sz w:val="20"/>
                <w:szCs w:val="20"/>
              </w:rPr>
              <w:t>xxxxxxxxxxxxx</w:t>
            </w:r>
          </w:p>
        </w:tc>
        <w:tc>
          <w:tcPr>
            <w:tcW w:w="2410" w:type="dxa"/>
            <w:tcBorders>
              <w:top w:val="single" w:sz="4" w:space="0" w:color="000000"/>
              <w:left w:val="single" w:sz="4" w:space="0" w:color="000000"/>
              <w:bottom w:val="single" w:sz="4" w:space="0" w:color="000000"/>
            </w:tcBorders>
            <w:shd w:val="clear" w:color="auto" w:fill="auto"/>
            <w:vAlign w:val="center"/>
          </w:tcPr>
          <w:p w:rsidR="00B161C3" w:rsidRPr="001B38A7" w:rsidRDefault="00B161C3" w:rsidP="00B161C3">
            <w:pPr>
              <w:snapToGrid w:val="0"/>
              <w:spacing w:after="0" w:line="240" w:lineRule="auto"/>
              <w:rPr>
                <w:rFonts w:ascii="Times New Roman" w:eastAsia="MS Mincho" w:hAnsi="Times New Roman"/>
                <w:sz w:val="20"/>
                <w:szCs w:val="20"/>
                <w:lang w:val="sr-Cyrl-CS"/>
              </w:rPr>
            </w:pPr>
            <w:r w:rsidRPr="001B38A7">
              <w:rPr>
                <w:rFonts w:ascii="Times New Roman" w:eastAsia="MS Mincho" w:hAnsi="Times New Roman"/>
                <w:sz w:val="20"/>
                <w:szCs w:val="20"/>
                <w:lang w:val="sr-Cyrl-CS"/>
              </w:rPr>
              <w:t>Јелена П. Вучковић</w:t>
            </w:r>
          </w:p>
        </w:tc>
        <w:tc>
          <w:tcPr>
            <w:tcW w:w="2383" w:type="dxa"/>
            <w:tcBorders>
              <w:top w:val="single" w:sz="4" w:space="0" w:color="000000"/>
              <w:left w:val="single" w:sz="4" w:space="0" w:color="000000"/>
              <w:bottom w:val="single" w:sz="4" w:space="0" w:color="000000"/>
            </w:tcBorders>
            <w:shd w:val="clear" w:color="auto" w:fill="auto"/>
            <w:vAlign w:val="center"/>
          </w:tcPr>
          <w:p w:rsidR="00B161C3" w:rsidRPr="001B38A7" w:rsidRDefault="00B161C3" w:rsidP="00B161C3">
            <w:pPr>
              <w:snapToGrid w:val="0"/>
              <w:spacing w:after="0" w:line="240" w:lineRule="auto"/>
              <w:jc w:val="both"/>
              <w:rPr>
                <w:rFonts w:ascii="Times New Roman" w:eastAsia="MS Mincho" w:hAnsi="Times New Roman"/>
                <w:sz w:val="20"/>
                <w:szCs w:val="20"/>
                <w:lang w:val="sr-Cyrl-CS"/>
              </w:rPr>
            </w:pPr>
            <w:r w:rsidRPr="001B38A7">
              <w:rPr>
                <w:rFonts w:ascii="Times New Roman" w:eastAsia="MS Mincho" w:hAnsi="Times New Roman"/>
                <w:sz w:val="20"/>
                <w:szCs w:val="20"/>
                <w:lang w:val="sr-Cyrl-CS"/>
              </w:rPr>
              <w:t>Правни факултет – Крагујевац</w:t>
            </w:r>
          </w:p>
        </w:tc>
        <w:tc>
          <w:tcPr>
            <w:tcW w:w="1562" w:type="dxa"/>
            <w:tcBorders>
              <w:top w:val="single" w:sz="4" w:space="0" w:color="000000"/>
              <w:left w:val="single" w:sz="4" w:space="0" w:color="000000"/>
              <w:bottom w:val="single" w:sz="4" w:space="0" w:color="000000"/>
              <w:right w:val="double" w:sz="4" w:space="0" w:color="000000"/>
            </w:tcBorders>
            <w:shd w:val="clear" w:color="auto" w:fill="auto"/>
            <w:vAlign w:val="center"/>
          </w:tcPr>
          <w:p w:rsidR="00B161C3" w:rsidRPr="001B38A7" w:rsidRDefault="00B161C3" w:rsidP="00B161C3">
            <w:pPr>
              <w:snapToGrid w:val="0"/>
              <w:spacing w:after="0" w:line="240" w:lineRule="auto"/>
              <w:jc w:val="center"/>
              <w:rPr>
                <w:rFonts w:ascii="Times New Roman" w:eastAsia="MS Mincho" w:hAnsi="Times New Roman"/>
                <w:sz w:val="20"/>
                <w:szCs w:val="20"/>
                <w:lang w:val="sr-Cyrl-CS"/>
              </w:rPr>
            </w:pPr>
            <w:r w:rsidRPr="001B38A7">
              <w:rPr>
                <w:rFonts w:ascii="Times New Roman" w:eastAsia="MS Mincho" w:hAnsi="Times New Roman"/>
                <w:sz w:val="20"/>
                <w:szCs w:val="20"/>
                <w:lang w:val="sr-Cyrl-CS"/>
              </w:rPr>
              <w:t>/</w:t>
            </w:r>
          </w:p>
        </w:tc>
      </w:tr>
      <w:tr w:rsidR="00B161C3" w:rsidRPr="0014707B" w:rsidTr="00460B9B">
        <w:trPr>
          <w:jc w:val="center"/>
        </w:trPr>
        <w:tc>
          <w:tcPr>
            <w:tcW w:w="874" w:type="dxa"/>
            <w:tcBorders>
              <w:top w:val="single" w:sz="4" w:space="0" w:color="000000"/>
              <w:left w:val="double" w:sz="4" w:space="0" w:color="000000"/>
              <w:bottom w:val="single" w:sz="4" w:space="0" w:color="000000"/>
            </w:tcBorders>
            <w:shd w:val="clear" w:color="auto" w:fill="auto"/>
            <w:vAlign w:val="center"/>
          </w:tcPr>
          <w:p w:rsidR="00B161C3" w:rsidRPr="001B38A7" w:rsidRDefault="00B161C3" w:rsidP="00B161C3">
            <w:pPr>
              <w:snapToGrid w:val="0"/>
              <w:spacing w:after="0" w:line="240" w:lineRule="auto"/>
              <w:jc w:val="center"/>
              <w:rPr>
                <w:rFonts w:ascii="Times New Roman" w:eastAsia="MS Mincho" w:hAnsi="Times New Roman"/>
                <w:b/>
                <w:sz w:val="20"/>
                <w:szCs w:val="20"/>
                <w:lang w:val="sr-Cyrl-CS"/>
              </w:rPr>
            </w:pPr>
            <w:r w:rsidRPr="001B38A7">
              <w:rPr>
                <w:rFonts w:ascii="Times New Roman" w:eastAsia="MS Mincho" w:hAnsi="Times New Roman"/>
                <w:b/>
                <w:sz w:val="20"/>
                <w:szCs w:val="20"/>
              </w:rPr>
              <w:t>16</w:t>
            </w:r>
            <w:r w:rsidRPr="001B38A7">
              <w:rPr>
                <w:rFonts w:ascii="Times New Roman" w:eastAsia="MS Mincho" w:hAnsi="Times New Roman"/>
                <w:b/>
                <w:sz w:val="20"/>
                <w:szCs w:val="20"/>
                <w:lang w:val="sr-Cyrl-CS"/>
              </w:rPr>
              <w:t>.</w:t>
            </w:r>
          </w:p>
        </w:tc>
        <w:tc>
          <w:tcPr>
            <w:tcW w:w="1960" w:type="dxa"/>
            <w:tcBorders>
              <w:top w:val="single" w:sz="4" w:space="0" w:color="000000"/>
              <w:left w:val="single" w:sz="4" w:space="0" w:color="000000"/>
              <w:bottom w:val="single" w:sz="4" w:space="0" w:color="000000"/>
            </w:tcBorders>
            <w:shd w:val="clear" w:color="auto" w:fill="auto"/>
          </w:tcPr>
          <w:p w:rsidR="00B161C3" w:rsidRDefault="00B161C3" w:rsidP="00B161C3">
            <w:r w:rsidRPr="00487DB5">
              <w:rPr>
                <w:rFonts w:ascii="Times New Roman" w:hAnsi="Times New Roman"/>
                <w:sz w:val="20"/>
                <w:szCs w:val="20"/>
              </w:rPr>
              <w:t>xxxxxxxxxxxxx</w:t>
            </w:r>
          </w:p>
        </w:tc>
        <w:tc>
          <w:tcPr>
            <w:tcW w:w="2410" w:type="dxa"/>
            <w:tcBorders>
              <w:top w:val="single" w:sz="4" w:space="0" w:color="000000"/>
              <w:left w:val="single" w:sz="4" w:space="0" w:color="000000"/>
              <w:bottom w:val="single" w:sz="4" w:space="0" w:color="000000"/>
            </w:tcBorders>
            <w:shd w:val="clear" w:color="auto" w:fill="auto"/>
            <w:vAlign w:val="center"/>
          </w:tcPr>
          <w:p w:rsidR="00B161C3" w:rsidRPr="001B38A7" w:rsidRDefault="00B161C3" w:rsidP="00B161C3">
            <w:pPr>
              <w:snapToGrid w:val="0"/>
              <w:spacing w:after="0" w:line="240" w:lineRule="auto"/>
              <w:rPr>
                <w:rFonts w:ascii="Times New Roman" w:eastAsia="MS Mincho" w:hAnsi="Times New Roman"/>
                <w:sz w:val="20"/>
                <w:szCs w:val="20"/>
                <w:lang w:val="sr-Cyrl-CS"/>
              </w:rPr>
            </w:pPr>
            <w:r w:rsidRPr="001B38A7">
              <w:rPr>
                <w:rFonts w:ascii="Times New Roman" w:eastAsia="MS Mincho" w:hAnsi="Times New Roman"/>
                <w:sz w:val="20"/>
                <w:szCs w:val="20"/>
                <w:lang w:val="sr-Cyrl-CS"/>
              </w:rPr>
              <w:t>Соња М. Лучић</w:t>
            </w:r>
          </w:p>
        </w:tc>
        <w:tc>
          <w:tcPr>
            <w:tcW w:w="2383" w:type="dxa"/>
            <w:tcBorders>
              <w:top w:val="single" w:sz="4" w:space="0" w:color="000000"/>
              <w:left w:val="single" w:sz="4" w:space="0" w:color="000000"/>
              <w:bottom w:val="single" w:sz="4" w:space="0" w:color="000000"/>
            </w:tcBorders>
            <w:shd w:val="clear" w:color="auto" w:fill="auto"/>
            <w:vAlign w:val="center"/>
          </w:tcPr>
          <w:p w:rsidR="00B161C3" w:rsidRPr="001B38A7" w:rsidRDefault="00B161C3" w:rsidP="00B161C3">
            <w:pPr>
              <w:snapToGrid w:val="0"/>
              <w:spacing w:after="0" w:line="240" w:lineRule="auto"/>
              <w:jc w:val="both"/>
              <w:rPr>
                <w:rFonts w:ascii="Times New Roman" w:eastAsia="MS Mincho" w:hAnsi="Times New Roman"/>
                <w:sz w:val="20"/>
                <w:szCs w:val="20"/>
                <w:lang w:val="sr-Cyrl-CS"/>
              </w:rPr>
            </w:pPr>
            <w:r w:rsidRPr="001B38A7">
              <w:rPr>
                <w:rFonts w:ascii="Times New Roman" w:eastAsia="MS Mincho" w:hAnsi="Times New Roman"/>
                <w:sz w:val="20"/>
                <w:szCs w:val="20"/>
                <w:lang w:val="sr-Cyrl-CS"/>
              </w:rPr>
              <w:t>Правни факултет – Крагујевац</w:t>
            </w:r>
          </w:p>
        </w:tc>
        <w:tc>
          <w:tcPr>
            <w:tcW w:w="1562" w:type="dxa"/>
            <w:tcBorders>
              <w:top w:val="single" w:sz="4" w:space="0" w:color="000000"/>
              <w:left w:val="single" w:sz="4" w:space="0" w:color="000000"/>
              <w:bottom w:val="single" w:sz="4" w:space="0" w:color="000000"/>
              <w:right w:val="double" w:sz="4" w:space="0" w:color="000000"/>
            </w:tcBorders>
            <w:shd w:val="clear" w:color="auto" w:fill="auto"/>
            <w:vAlign w:val="center"/>
          </w:tcPr>
          <w:p w:rsidR="00B161C3" w:rsidRPr="001B38A7" w:rsidRDefault="00B161C3" w:rsidP="00B161C3">
            <w:pPr>
              <w:snapToGrid w:val="0"/>
              <w:spacing w:after="0" w:line="240" w:lineRule="auto"/>
              <w:jc w:val="center"/>
              <w:rPr>
                <w:rFonts w:ascii="Times New Roman" w:eastAsia="MS Mincho" w:hAnsi="Times New Roman"/>
                <w:sz w:val="20"/>
                <w:szCs w:val="20"/>
                <w:lang w:val="sr-Cyrl-CS"/>
              </w:rPr>
            </w:pPr>
            <w:r w:rsidRPr="001B38A7">
              <w:rPr>
                <w:rFonts w:ascii="Times New Roman" w:eastAsia="MS Mincho" w:hAnsi="Times New Roman"/>
                <w:sz w:val="20"/>
                <w:szCs w:val="20"/>
                <w:lang w:val="sr-Cyrl-CS"/>
              </w:rPr>
              <w:t>1</w:t>
            </w:r>
          </w:p>
        </w:tc>
      </w:tr>
      <w:tr w:rsidR="00B161C3" w:rsidRPr="0014707B" w:rsidTr="00460B9B">
        <w:trPr>
          <w:jc w:val="center"/>
        </w:trPr>
        <w:tc>
          <w:tcPr>
            <w:tcW w:w="874" w:type="dxa"/>
            <w:tcBorders>
              <w:top w:val="single" w:sz="4" w:space="0" w:color="000000"/>
              <w:left w:val="double" w:sz="4" w:space="0" w:color="000000"/>
              <w:bottom w:val="single" w:sz="4" w:space="0" w:color="000000"/>
            </w:tcBorders>
            <w:shd w:val="clear" w:color="auto" w:fill="auto"/>
            <w:vAlign w:val="center"/>
          </w:tcPr>
          <w:p w:rsidR="00B161C3" w:rsidRPr="001B38A7" w:rsidRDefault="00B161C3" w:rsidP="00B161C3">
            <w:pPr>
              <w:snapToGrid w:val="0"/>
              <w:spacing w:after="0" w:line="240" w:lineRule="auto"/>
              <w:jc w:val="center"/>
              <w:rPr>
                <w:rFonts w:ascii="Times New Roman" w:eastAsia="MS Mincho" w:hAnsi="Times New Roman"/>
                <w:b/>
                <w:sz w:val="20"/>
                <w:szCs w:val="20"/>
                <w:lang w:val="sr-Cyrl-CS"/>
              </w:rPr>
            </w:pPr>
            <w:r w:rsidRPr="001B38A7">
              <w:rPr>
                <w:rFonts w:ascii="Times New Roman" w:eastAsia="MS Mincho" w:hAnsi="Times New Roman"/>
                <w:b/>
                <w:sz w:val="20"/>
                <w:szCs w:val="20"/>
              </w:rPr>
              <w:t>17</w:t>
            </w:r>
            <w:r w:rsidRPr="001B38A7">
              <w:rPr>
                <w:rFonts w:ascii="Times New Roman" w:eastAsia="MS Mincho" w:hAnsi="Times New Roman"/>
                <w:b/>
                <w:sz w:val="20"/>
                <w:szCs w:val="20"/>
                <w:lang w:val="sr-Cyrl-CS"/>
              </w:rPr>
              <w:t>.</w:t>
            </w:r>
          </w:p>
        </w:tc>
        <w:tc>
          <w:tcPr>
            <w:tcW w:w="1960" w:type="dxa"/>
            <w:tcBorders>
              <w:top w:val="single" w:sz="4" w:space="0" w:color="000000"/>
              <w:left w:val="single" w:sz="4" w:space="0" w:color="000000"/>
              <w:bottom w:val="single" w:sz="4" w:space="0" w:color="000000"/>
            </w:tcBorders>
            <w:shd w:val="clear" w:color="auto" w:fill="auto"/>
          </w:tcPr>
          <w:p w:rsidR="00B161C3" w:rsidRDefault="00B161C3" w:rsidP="00B161C3">
            <w:r w:rsidRPr="00487DB5">
              <w:rPr>
                <w:rFonts w:ascii="Times New Roman" w:hAnsi="Times New Roman"/>
                <w:sz w:val="20"/>
                <w:szCs w:val="20"/>
              </w:rPr>
              <w:t>xxxxxxxxxxxxx</w:t>
            </w:r>
          </w:p>
        </w:tc>
        <w:tc>
          <w:tcPr>
            <w:tcW w:w="2410" w:type="dxa"/>
            <w:tcBorders>
              <w:top w:val="single" w:sz="4" w:space="0" w:color="000000"/>
              <w:left w:val="single" w:sz="4" w:space="0" w:color="000000"/>
              <w:bottom w:val="single" w:sz="4" w:space="0" w:color="000000"/>
            </w:tcBorders>
            <w:shd w:val="clear" w:color="auto" w:fill="auto"/>
            <w:vAlign w:val="center"/>
          </w:tcPr>
          <w:p w:rsidR="00B161C3" w:rsidRPr="001B38A7" w:rsidRDefault="00B161C3" w:rsidP="00B161C3">
            <w:pPr>
              <w:snapToGrid w:val="0"/>
              <w:spacing w:after="0" w:line="240" w:lineRule="auto"/>
              <w:rPr>
                <w:rFonts w:ascii="Times New Roman" w:eastAsia="MS Mincho" w:hAnsi="Times New Roman"/>
                <w:sz w:val="20"/>
                <w:szCs w:val="20"/>
                <w:lang w:val="sr-Cyrl-CS"/>
              </w:rPr>
            </w:pPr>
            <w:r w:rsidRPr="001B38A7">
              <w:rPr>
                <w:rFonts w:ascii="Times New Roman" w:eastAsia="MS Mincho" w:hAnsi="Times New Roman"/>
                <w:sz w:val="20"/>
                <w:szCs w:val="20"/>
                <w:lang w:val="sr-Cyrl-CS"/>
              </w:rPr>
              <w:t>Вељко М. Турањанин</w:t>
            </w:r>
          </w:p>
        </w:tc>
        <w:tc>
          <w:tcPr>
            <w:tcW w:w="2383" w:type="dxa"/>
            <w:tcBorders>
              <w:top w:val="single" w:sz="4" w:space="0" w:color="000000"/>
              <w:left w:val="single" w:sz="4" w:space="0" w:color="000000"/>
              <w:bottom w:val="single" w:sz="4" w:space="0" w:color="000000"/>
            </w:tcBorders>
            <w:shd w:val="clear" w:color="auto" w:fill="auto"/>
            <w:vAlign w:val="center"/>
          </w:tcPr>
          <w:p w:rsidR="00B161C3" w:rsidRPr="001B38A7" w:rsidRDefault="00B161C3" w:rsidP="00B161C3">
            <w:pPr>
              <w:snapToGrid w:val="0"/>
              <w:spacing w:after="0" w:line="240" w:lineRule="auto"/>
              <w:jc w:val="both"/>
              <w:rPr>
                <w:rFonts w:ascii="Times New Roman" w:eastAsia="MS Mincho" w:hAnsi="Times New Roman"/>
                <w:sz w:val="20"/>
                <w:szCs w:val="20"/>
                <w:lang w:val="sr-Cyrl-CS"/>
              </w:rPr>
            </w:pPr>
            <w:r w:rsidRPr="001B38A7">
              <w:rPr>
                <w:rFonts w:ascii="Times New Roman" w:eastAsia="MS Mincho" w:hAnsi="Times New Roman"/>
                <w:sz w:val="20"/>
                <w:szCs w:val="20"/>
                <w:lang w:val="sr-Cyrl-CS"/>
              </w:rPr>
              <w:t>Правни факултет – Крагујевац</w:t>
            </w:r>
          </w:p>
        </w:tc>
        <w:tc>
          <w:tcPr>
            <w:tcW w:w="1562" w:type="dxa"/>
            <w:tcBorders>
              <w:top w:val="single" w:sz="4" w:space="0" w:color="000000"/>
              <w:left w:val="single" w:sz="4" w:space="0" w:color="000000"/>
              <w:bottom w:val="single" w:sz="4" w:space="0" w:color="000000"/>
              <w:right w:val="double" w:sz="4" w:space="0" w:color="000000"/>
            </w:tcBorders>
            <w:shd w:val="clear" w:color="auto" w:fill="auto"/>
            <w:vAlign w:val="center"/>
          </w:tcPr>
          <w:p w:rsidR="00B161C3" w:rsidRPr="001B38A7" w:rsidRDefault="00B161C3" w:rsidP="00B161C3">
            <w:pPr>
              <w:snapToGrid w:val="0"/>
              <w:spacing w:after="0" w:line="240" w:lineRule="auto"/>
              <w:jc w:val="center"/>
              <w:rPr>
                <w:rFonts w:ascii="Times New Roman" w:eastAsia="MS Mincho" w:hAnsi="Times New Roman"/>
                <w:sz w:val="20"/>
                <w:szCs w:val="20"/>
                <w:lang w:val="sr-Cyrl-CS"/>
              </w:rPr>
            </w:pPr>
            <w:r w:rsidRPr="001B38A7">
              <w:rPr>
                <w:rFonts w:ascii="Times New Roman" w:eastAsia="MS Mincho" w:hAnsi="Times New Roman"/>
                <w:sz w:val="20"/>
                <w:szCs w:val="20"/>
                <w:lang w:val="sr-Cyrl-CS"/>
              </w:rPr>
              <w:t>7</w:t>
            </w:r>
          </w:p>
        </w:tc>
      </w:tr>
      <w:tr w:rsidR="00B161C3" w:rsidRPr="0014707B" w:rsidTr="00460B9B">
        <w:trPr>
          <w:jc w:val="center"/>
        </w:trPr>
        <w:tc>
          <w:tcPr>
            <w:tcW w:w="874" w:type="dxa"/>
            <w:tcBorders>
              <w:top w:val="single" w:sz="4" w:space="0" w:color="000000"/>
              <w:left w:val="double" w:sz="4" w:space="0" w:color="000000"/>
              <w:bottom w:val="single" w:sz="4" w:space="0" w:color="000000"/>
            </w:tcBorders>
            <w:shd w:val="clear" w:color="auto" w:fill="auto"/>
            <w:vAlign w:val="center"/>
          </w:tcPr>
          <w:p w:rsidR="00B161C3" w:rsidRPr="001B38A7" w:rsidRDefault="00B161C3" w:rsidP="00B161C3">
            <w:pPr>
              <w:snapToGrid w:val="0"/>
              <w:spacing w:after="0" w:line="240" w:lineRule="auto"/>
              <w:jc w:val="center"/>
              <w:rPr>
                <w:rFonts w:ascii="Times New Roman" w:eastAsia="MS Mincho" w:hAnsi="Times New Roman"/>
                <w:b/>
                <w:sz w:val="20"/>
                <w:szCs w:val="20"/>
                <w:lang w:val="sr-Cyrl-CS"/>
              </w:rPr>
            </w:pPr>
            <w:r w:rsidRPr="001B38A7">
              <w:rPr>
                <w:rFonts w:ascii="Times New Roman" w:eastAsia="MS Mincho" w:hAnsi="Times New Roman"/>
                <w:b/>
                <w:sz w:val="20"/>
                <w:szCs w:val="20"/>
              </w:rPr>
              <w:t>18</w:t>
            </w:r>
            <w:r w:rsidRPr="001B38A7">
              <w:rPr>
                <w:rFonts w:ascii="Times New Roman" w:eastAsia="MS Mincho" w:hAnsi="Times New Roman"/>
                <w:b/>
                <w:sz w:val="20"/>
                <w:szCs w:val="20"/>
                <w:lang w:val="sr-Cyrl-CS"/>
              </w:rPr>
              <w:t>.</w:t>
            </w:r>
          </w:p>
        </w:tc>
        <w:tc>
          <w:tcPr>
            <w:tcW w:w="1960" w:type="dxa"/>
            <w:tcBorders>
              <w:top w:val="single" w:sz="4" w:space="0" w:color="000000"/>
              <w:left w:val="single" w:sz="4" w:space="0" w:color="000000"/>
              <w:bottom w:val="single" w:sz="4" w:space="0" w:color="000000"/>
            </w:tcBorders>
            <w:shd w:val="clear" w:color="auto" w:fill="auto"/>
          </w:tcPr>
          <w:p w:rsidR="00B161C3" w:rsidRDefault="00B161C3" w:rsidP="00B161C3">
            <w:r w:rsidRPr="00487DB5">
              <w:rPr>
                <w:rFonts w:ascii="Times New Roman" w:hAnsi="Times New Roman"/>
                <w:sz w:val="20"/>
                <w:szCs w:val="20"/>
              </w:rPr>
              <w:t>xxxxxxxxxxxxx</w:t>
            </w:r>
          </w:p>
        </w:tc>
        <w:tc>
          <w:tcPr>
            <w:tcW w:w="2410" w:type="dxa"/>
            <w:tcBorders>
              <w:top w:val="single" w:sz="4" w:space="0" w:color="000000"/>
              <w:left w:val="single" w:sz="4" w:space="0" w:color="000000"/>
              <w:bottom w:val="single" w:sz="4" w:space="0" w:color="000000"/>
            </w:tcBorders>
            <w:shd w:val="clear" w:color="auto" w:fill="auto"/>
            <w:vAlign w:val="center"/>
          </w:tcPr>
          <w:p w:rsidR="00B161C3" w:rsidRPr="001B38A7" w:rsidRDefault="00B161C3" w:rsidP="00B161C3">
            <w:pPr>
              <w:snapToGrid w:val="0"/>
              <w:spacing w:after="0" w:line="240" w:lineRule="auto"/>
              <w:rPr>
                <w:rFonts w:ascii="Times New Roman" w:eastAsia="MS Mincho" w:hAnsi="Times New Roman"/>
                <w:sz w:val="20"/>
                <w:szCs w:val="20"/>
                <w:lang w:val="sr-Cyrl-CS"/>
              </w:rPr>
            </w:pPr>
            <w:r w:rsidRPr="001B38A7">
              <w:rPr>
                <w:rFonts w:ascii="Times New Roman" w:eastAsia="MS Mincho" w:hAnsi="Times New Roman"/>
                <w:sz w:val="20"/>
                <w:szCs w:val="20"/>
                <w:lang w:val="sr-Cyrl-CS"/>
              </w:rPr>
              <w:t>Санда С. Ћорац</w:t>
            </w:r>
          </w:p>
        </w:tc>
        <w:tc>
          <w:tcPr>
            <w:tcW w:w="2383" w:type="dxa"/>
            <w:tcBorders>
              <w:top w:val="single" w:sz="4" w:space="0" w:color="000000"/>
              <w:left w:val="single" w:sz="4" w:space="0" w:color="000000"/>
              <w:bottom w:val="single" w:sz="4" w:space="0" w:color="000000"/>
            </w:tcBorders>
            <w:shd w:val="clear" w:color="auto" w:fill="auto"/>
            <w:vAlign w:val="center"/>
          </w:tcPr>
          <w:p w:rsidR="00B161C3" w:rsidRPr="001B38A7" w:rsidRDefault="00B161C3" w:rsidP="00B161C3">
            <w:pPr>
              <w:snapToGrid w:val="0"/>
              <w:spacing w:after="0" w:line="240" w:lineRule="auto"/>
              <w:jc w:val="both"/>
              <w:rPr>
                <w:rFonts w:ascii="Times New Roman" w:eastAsia="MS Mincho" w:hAnsi="Times New Roman"/>
                <w:sz w:val="20"/>
                <w:szCs w:val="20"/>
                <w:lang w:val="sr-Cyrl-CS"/>
              </w:rPr>
            </w:pPr>
            <w:r w:rsidRPr="001B38A7">
              <w:rPr>
                <w:rFonts w:ascii="Times New Roman" w:eastAsia="MS Mincho" w:hAnsi="Times New Roman"/>
                <w:sz w:val="20"/>
                <w:szCs w:val="20"/>
                <w:lang w:val="sr-Cyrl-CS"/>
              </w:rPr>
              <w:t>Правни факултет – Крагујевац</w:t>
            </w:r>
          </w:p>
        </w:tc>
        <w:tc>
          <w:tcPr>
            <w:tcW w:w="1562" w:type="dxa"/>
            <w:tcBorders>
              <w:top w:val="single" w:sz="4" w:space="0" w:color="000000"/>
              <w:left w:val="single" w:sz="4" w:space="0" w:color="000000"/>
              <w:bottom w:val="single" w:sz="4" w:space="0" w:color="000000"/>
              <w:right w:val="double" w:sz="4" w:space="0" w:color="000000"/>
            </w:tcBorders>
            <w:shd w:val="clear" w:color="auto" w:fill="auto"/>
            <w:vAlign w:val="center"/>
          </w:tcPr>
          <w:p w:rsidR="00B161C3" w:rsidRPr="001B38A7" w:rsidRDefault="00B161C3" w:rsidP="00B161C3">
            <w:pPr>
              <w:snapToGrid w:val="0"/>
              <w:spacing w:after="0" w:line="240" w:lineRule="auto"/>
              <w:jc w:val="center"/>
              <w:rPr>
                <w:rFonts w:ascii="Times New Roman" w:eastAsia="MS Mincho" w:hAnsi="Times New Roman"/>
                <w:sz w:val="20"/>
                <w:szCs w:val="20"/>
                <w:lang w:val="sr-Cyrl-CS"/>
              </w:rPr>
            </w:pPr>
            <w:r w:rsidRPr="001B38A7">
              <w:rPr>
                <w:rFonts w:ascii="Times New Roman" w:eastAsia="MS Mincho" w:hAnsi="Times New Roman"/>
                <w:sz w:val="20"/>
                <w:szCs w:val="20"/>
                <w:lang w:val="sr-Cyrl-CS"/>
              </w:rPr>
              <w:t>/</w:t>
            </w:r>
          </w:p>
        </w:tc>
      </w:tr>
      <w:tr w:rsidR="00B161C3" w:rsidRPr="0014707B" w:rsidTr="00460B9B">
        <w:trPr>
          <w:jc w:val="center"/>
        </w:trPr>
        <w:tc>
          <w:tcPr>
            <w:tcW w:w="874" w:type="dxa"/>
            <w:tcBorders>
              <w:top w:val="single" w:sz="4" w:space="0" w:color="000000"/>
              <w:left w:val="double" w:sz="4" w:space="0" w:color="000000"/>
              <w:bottom w:val="single" w:sz="4" w:space="0" w:color="000000"/>
            </w:tcBorders>
            <w:shd w:val="clear" w:color="auto" w:fill="auto"/>
            <w:vAlign w:val="center"/>
          </w:tcPr>
          <w:p w:rsidR="00B161C3" w:rsidRPr="001B38A7" w:rsidRDefault="00B161C3" w:rsidP="00B161C3">
            <w:pPr>
              <w:spacing w:after="0" w:line="240" w:lineRule="auto"/>
              <w:jc w:val="center"/>
              <w:rPr>
                <w:rFonts w:ascii="Times New Roman" w:eastAsia="MS Mincho" w:hAnsi="Times New Roman"/>
                <w:b/>
                <w:sz w:val="20"/>
                <w:szCs w:val="20"/>
                <w:lang w:val="sr-Cyrl-CS"/>
              </w:rPr>
            </w:pPr>
            <w:r w:rsidRPr="001B38A7">
              <w:rPr>
                <w:rFonts w:ascii="Times New Roman" w:eastAsia="MS Mincho" w:hAnsi="Times New Roman"/>
                <w:b/>
                <w:sz w:val="20"/>
                <w:szCs w:val="20"/>
                <w:lang w:val="sr-Latn-RS"/>
              </w:rPr>
              <w:lastRenderedPageBreak/>
              <w:t>19</w:t>
            </w:r>
            <w:r w:rsidRPr="001B38A7">
              <w:rPr>
                <w:rFonts w:ascii="Times New Roman" w:eastAsia="MS Mincho" w:hAnsi="Times New Roman"/>
                <w:b/>
                <w:sz w:val="20"/>
                <w:szCs w:val="20"/>
                <w:lang w:val="sr-Cyrl-CS"/>
              </w:rPr>
              <w:t>.</w:t>
            </w:r>
          </w:p>
        </w:tc>
        <w:tc>
          <w:tcPr>
            <w:tcW w:w="1960" w:type="dxa"/>
            <w:tcBorders>
              <w:top w:val="single" w:sz="4" w:space="0" w:color="000000"/>
              <w:left w:val="single" w:sz="4" w:space="0" w:color="000000"/>
              <w:bottom w:val="single" w:sz="4" w:space="0" w:color="000000"/>
            </w:tcBorders>
            <w:shd w:val="clear" w:color="auto" w:fill="auto"/>
          </w:tcPr>
          <w:p w:rsidR="00B161C3" w:rsidRDefault="00B161C3" w:rsidP="00B161C3">
            <w:r w:rsidRPr="00487DB5">
              <w:rPr>
                <w:rFonts w:ascii="Times New Roman" w:hAnsi="Times New Roman"/>
                <w:sz w:val="20"/>
                <w:szCs w:val="20"/>
              </w:rPr>
              <w:t>xxxxxxxxxxxxx</w:t>
            </w:r>
          </w:p>
        </w:tc>
        <w:tc>
          <w:tcPr>
            <w:tcW w:w="2410" w:type="dxa"/>
            <w:tcBorders>
              <w:top w:val="single" w:sz="4" w:space="0" w:color="000000"/>
              <w:left w:val="single" w:sz="4" w:space="0" w:color="000000"/>
              <w:bottom w:val="single" w:sz="4" w:space="0" w:color="000000"/>
            </w:tcBorders>
            <w:shd w:val="clear" w:color="auto" w:fill="auto"/>
            <w:vAlign w:val="center"/>
          </w:tcPr>
          <w:p w:rsidR="00B161C3" w:rsidRPr="001B38A7" w:rsidRDefault="00B161C3" w:rsidP="00B161C3">
            <w:pPr>
              <w:snapToGrid w:val="0"/>
              <w:spacing w:after="0" w:line="240" w:lineRule="auto"/>
              <w:rPr>
                <w:rFonts w:ascii="Times New Roman" w:eastAsia="MS Mincho" w:hAnsi="Times New Roman"/>
                <w:sz w:val="20"/>
                <w:szCs w:val="20"/>
                <w:lang w:val="sr-Cyrl-CS"/>
              </w:rPr>
            </w:pPr>
            <w:r w:rsidRPr="001B38A7">
              <w:rPr>
                <w:rFonts w:ascii="Times New Roman" w:eastAsia="MS Mincho" w:hAnsi="Times New Roman"/>
                <w:sz w:val="20"/>
                <w:szCs w:val="20"/>
                <w:lang w:val="sr-Cyrl-CS"/>
              </w:rPr>
              <w:t>Стефан Ђ. Шокињов</w:t>
            </w:r>
          </w:p>
        </w:tc>
        <w:tc>
          <w:tcPr>
            <w:tcW w:w="2383" w:type="dxa"/>
            <w:tcBorders>
              <w:top w:val="single" w:sz="4" w:space="0" w:color="000000"/>
              <w:left w:val="single" w:sz="4" w:space="0" w:color="000000"/>
              <w:bottom w:val="single" w:sz="4" w:space="0" w:color="000000"/>
            </w:tcBorders>
            <w:shd w:val="clear" w:color="auto" w:fill="auto"/>
            <w:vAlign w:val="center"/>
          </w:tcPr>
          <w:p w:rsidR="00B161C3" w:rsidRPr="001B38A7" w:rsidRDefault="00B161C3" w:rsidP="00B161C3">
            <w:pPr>
              <w:snapToGrid w:val="0"/>
              <w:spacing w:after="0" w:line="240" w:lineRule="auto"/>
              <w:jc w:val="both"/>
              <w:rPr>
                <w:rFonts w:ascii="Times New Roman" w:eastAsia="MS Mincho" w:hAnsi="Times New Roman"/>
                <w:sz w:val="20"/>
                <w:szCs w:val="20"/>
                <w:lang w:val="sr-Cyrl-CS"/>
              </w:rPr>
            </w:pPr>
            <w:r w:rsidRPr="001B38A7">
              <w:rPr>
                <w:rFonts w:ascii="Times New Roman" w:eastAsia="MS Mincho" w:hAnsi="Times New Roman"/>
                <w:sz w:val="20"/>
                <w:szCs w:val="20"/>
                <w:lang w:val="sr-Cyrl-CS"/>
              </w:rPr>
              <w:t>Правни факултет – Крагујевац</w:t>
            </w:r>
          </w:p>
        </w:tc>
        <w:tc>
          <w:tcPr>
            <w:tcW w:w="1562" w:type="dxa"/>
            <w:tcBorders>
              <w:top w:val="single" w:sz="4" w:space="0" w:color="000000"/>
              <w:left w:val="single" w:sz="4" w:space="0" w:color="000000"/>
              <w:bottom w:val="single" w:sz="4" w:space="0" w:color="000000"/>
              <w:right w:val="double" w:sz="4" w:space="0" w:color="000000"/>
            </w:tcBorders>
            <w:shd w:val="clear" w:color="auto" w:fill="auto"/>
            <w:vAlign w:val="center"/>
          </w:tcPr>
          <w:p w:rsidR="00B161C3" w:rsidRPr="001B38A7" w:rsidRDefault="00B161C3" w:rsidP="00B161C3">
            <w:pPr>
              <w:snapToGrid w:val="0"/>
              <w:spacing w:after="0" w:line="240" w:lineRule="auto"/>
              <w:jc w:val="center"/>
              <w:rPr>
                <w:rFonts w:ascii="Times New Roman" w:eastAsia="MS Mincho" w:hAnsi="Times New Roman"/>
                <w:sz w:val="20"/>
                <w:szCs w:val="20"/>
                <w:lang w:val="sr-Cyrl-CS"/>
              </w:rPr>
            </w:pPr>
            <w:r w:rsidRPr="001B38A7">
              <w:rPr>
                <w:rFonts w:ascii="Times New Roman" w:eastAsia="MS Mincho" w:hAnsi="Times New Roman"/>
                <w:sz w:val="20"/>
                <w:szCs w:val="20"/>
                <w:lang w:val="sr-Cyrl-CS"/>
              </w:rPr>
              <w:t>3</w:t>
            </w:r>
          </w:p>
        </w:tc>
      </w:tr>
      <w:tr w:rsidR="00B161C3" w:rsidRPr="0014707B" w:rsidTr="00576500">
        <w:trPr>
          <w:jc w:val="center"/>
        </w:trPr>
        <w:tc>
          <w:tcPr>
            <w:tcW w:w="874" w:type="dxa"/>
            <w:tcBorders>
              <w:top w:val="single" w:sz="4" w:space="0" w:color="000000"/>
              <w:left w:val="double" w:sz="4" w:space="0" w:color="000000"/>
              <w:bottom w:val="single" w:sz="4" w:space="0" w:color="000000"/>
            </w:tcBorders>
            <w:shd w:val="clear" w:color="auto" w:fill="auto"/>
            <w:vAlign w:val="center"/>
          </w:tcPr>
          <w:p w:rsidR="00B161C3" w:rsidRPr="001B38A7" w:rsidRDefault="00B161C3" w:rsidP="00B161C3">
            <w:pPr>
              <w:spacing w:after="0" w:line="240" w:lineRule="auto"/>
              <w:jc w:val="center"/>
              <w:rPr>
                <w:rFonts w:ascii="Times New Roman" w:eastAsia="MS Mincho" w:hAnsi="Times New Roman"/>
                <w:b/>
                <w:sz w:val="20"/>
                <w:szCs w:val="20"/>
                <w:lang w:val="sr-Cyrl-CS"/>
              </w:rPr>
            </w:pPr>
            <w:r w:rsidRPr="001B38A7">
              <w:rPr>
                <w:rFonts w:ascii="Times New Roman" w:eastAsia="MS Mincho" w:hAnsi="Times New Roman"/>
                <w:b/>
                <w:sz w:val="20"/>
                <w:szCs w:val="20"/>
                <w:lang w:val="sr-Cyrl-CS"/>
              </w:rPr>
              <w:t>2</w:t>
            </w:r>
            <w:r w:rsidRPr="001B38A7">
              <w:rPr>
                <w:rFonts w:ascii="Times New Roman" w:eastAsia="MS Mincho" w:hAnsi="Times New Roman"/>
                <w:b/>
                <w:sz w:val="20"/>
                <w:szCs w:val="20"/>
              </w:rPr>
              <w:t>0</w:t>
            </w:r>
            <w:r w:rsidRPr="001B38A7">
              <w:rPr>
                <w:rFonts w:ascii="Times New Roman" w:eastAsia="MS Mincho" w:hAnsi="Times New Roman"/>
                <w:b/>
                <w:sz w:val="20"/>
                <w:szCs w:val="20"/>
                <w:lang w:val="sr-Cyrl-CS"/>
              </w:rPr>
              <w:t>.</w:t>
            </w:r>
          </w:p>
        </w:tc>
        <w:tc>
          <w:tcPr>
            <w:tcW w:w="1960" w:type="dxa"/>
            <w:tcBorders>
              <w:top w:val="single" w:sz="4" w:space="0" w:color="000000"/>
              <w:left w:val="single" w:sz="4" w:space="0" w:color="000000"/>
              <w:bottom w:val="single" w:sz="4" w:space="0" w:color="000000"/>
            </w:tcBorders>
            <w:shd w:val="clear" w:color="auto" w:fill="auto"/>
          </w:tcPr>
          <w:p w:rsidR="00B161C3" w:rsidRDefault="00B161C3" w:rsidP="00B161C3">
            <w:r w:rsidRPr="00371F68">
              <w:rPr>
                <w:rFonts w:ascii="Times New Roman" w:hAnsi="Times New Roman"/>
                <w:sz w:val="20"/>
                <w:szCs w:val="20"/>
              </w:rPr>
              <w:t>xxxxxxxxxxxxx</w:t>
            </w:r>
          </w:p>
        </w:tc>
        <w:tc>
          <w:tcPr>
            <w:tcW w:w="2410" w:type="dxa"/>
            <w:tcBorders>
              <w:top w:val="single" w:sz="4" w:space="0" w:color="000000"/>
              <w:left w:val="single" w:sz="4" w:space="0" w:color="000000"/>
              <w:bottom w:val="single" w:sz="4" w:space="0" w:color="000000"/>
            </w:tcBorders>
            <w:shd w:val="clear" w:color="auto" w:fill="auto"/>
            <w:vAlign w:val="center"/>
          </w:tcPr>
          <w:p w:rsidR="00B161C3" w:rsidRPr="001B38A7" w:rsidRDefault="00B161C3" w:rsidP="00B161C3">
            <w:pPr>
              <w:snapToGrid w:val="0"/>
              <w:spacing w:after="0" w:line="240" w:lineRule="auto"/>
              <w:rPr>
                <w:rFonts w:ascii="Times New Roman" w:eastAsia="MS Mincho" w:hAnsi="Times New Roman"/>
                <w:sz w:val="20"/>
                <w:szCs w:val="20"/>
                <w:lang w:val="sr-Cyrl-CS"/>
              </w:rPr>
            </w:pPr>
            <w:r w:rsidRPr="001B38A7">
              <w:rPr>
                <w:rFonts w:ascii="Times New Roman" w:eastAsia="MS Mincho" w:hAnsi="Times New Roman"/>
                <w:sz w:val="20"/>
                <w:szCs w:val="20"/>
                <w:lang w:val="sr-Cyrl-CS"/>
              </w:rPr>
              <w:t>Милан М. Рапајић</w:t>
            </w:r>
          </w:p>
        </w:tc>
        <w:tc>
          <w:tcPr>
            <w:tcW w:w="2383" w:type="dxa"/>
            <w:tcBorders>
              <w:top w:val="single" w:sz="4" w:space="0" w:color="000000"/>
              <w:left w:val="single" w:sz="4" w:space="0" w:color="000000"/>
              <w:bottom w:val="single" w:sz="4" w:space="0" w:color="000000"/>
            </w:tcBorders>
            <w:shd w:val="clear" w:color="auto" w:fill="auto"/>
            <w:vAlign w:val="center"/>
          </w:tcPr>
          <w:p w:rsidR="00B161C3" w:rsidRPr="001B38A7" w:rsidRDefault="00B161C3" w:rsidP="00B161C3">
            <w:pPr>
              <w:snapToGrid w:val="0"/>
              <w:spacing w:after="0" w:line="240" w:lineRule="auto"/>
              <w:jc w:val="both"/>
              <w:rPr>
                <w:rFonts w:ascii="Times New Roman" w:eastAsia="MS Mincho" w:hAnsi="Times New Roman"/>
                <w:sz w:val="20"/>
                <w:szCs w:val="20"/>
                <w:lang w:val="sr-Cyrl-CS"/>
              </w:rPr>
            </w:pPr>
            <w:r w:rsidRPr="001B38A7">
              <w:rPr>
                <w:rFonts w:ascii="Times New Roman" w:eastAsia="MS Mincho" w:hAnsi="Times New Roman"/>
                <w:sz w:val="20"/>
                <w:szCs w:val="20"/>
                <w:lang w:val="sr-Cyrl-CS"/>
              </w:rPr>
              <w:t>Правни факултет – Крагујевац</w:t>
            </w:r>
          </w:p>
        </w:tc>
        <w:tc>
          <w:tcPr>
            <w:tcW w:w="1562" w:type="dxa"/>
            <w:tcBorders>
              <w:top w:val="single" w:sz="4" w:space="0" w:color="000000"/>
              <w:left w:val="single" w:sz="4" w:space="0" w:color="000000"/>
              <w:bottom w:val="single" w:sz="4" w:space="0" w:color="000000"/>
              <w:right w:val="double" w:sz="4" w:space="0" w:color="000000"/>
            </w:tcBorders>
            <w:shd w:val="clear" w:color="auto" w:fill="auto"/>
            <w:vAlign w:val="center"/>
          </w:tcPr>
          <w:p w:rsidR="00B161C3" w:rsidRPr="001B38A7" w:rsidRDefault="00B161C3" w:rsidP="00B161C3">
            <w:pPr>
              <w:snapToGrid w:val="0"/>
              <w:spacing w:after="0" w:line="240" w:lineRule="auto"/>
              <w:jc w:val="center"/>
              <w:rPr>
                <w:rFonts w:ascii="Times New Roman" w:eastAsia="MS Mincho" w:hAnsi="Times New Roman"/>
                <w:sz w:val="20"/>
                <w:szCs w:val="20"/>
                <w:lang w:val="sr-Cyrl-CS"/>
              </w:rPr>
            </w:pPr>
            <w:r w:rsidRPr="001B38A7">
              <w:rPr>
                <w:rFonts w:ascii="Times New Roman" w:eastAsia="MS Mincho" w:hAnsi="Times New Roman"/>
                <w:sz w:val="20"/>
                <w:szCs w:val="20"/>
                <w:lang w:val="sr-Cyrl-CS"/>
              </w:rPr>
              <w:t>3</w:t>
            </w:r>
          </w:p>
        </w:tc>
      </w:tr>
      <w:tr w:rsidR="00B161C3" w:rsidRPr="0014707B" w:rsidTr="00576500">
        <w:trPr>
          <w:jc w:val="center"/>
        </w:trPr>
        <w:tc>
          <w:tcPr>
            <w:tcW w:w="874" w:type="dxa"/>
            <w:tcBorders>
              <w:top w:val="single" w:sz="4" w:space="0" w:color="000000"/>
              <w:left w:val="double" w:sz="4" w:space="0" w:color="000000"/>
              <w:bottom w:val="single" w:sz="4" w:space="0" w:color="000000"/>
            </w:tcBorders>
            <w:shd w:val="clear" w:color="auto" w:fill="auto"/>
            <w:vAlign w:val="center"/>
          </w:tcPr>
          <w:p w:rsidR="00B161C3" w:rsidRPr="001B38A7" w:rsidRDefault="00B161C3" w:rsidP="00B161C3">
            <w:pPr>
              <w:spacing w:after="0" w:line="240" w:lineRule="auto"/>
              <w:jc w:val="center"/>
              <w:rPr>
                <w:rFonts w:ascii="Times New Roman" w:eastAsia="MS Mincho" w:hAnsi="Times New Roman"/>
                <w:b/>
                <w:sz w:val="20"/>
                <w:szCs w:val="20"/>
                <w:lang w:val="sr-Cyrl-CS"/>
              </w:rPr>
            </w:pPr>
            <w:r w:rsidRPr="001B38A7">
              <w:rPr>
                <w:rFonts w:ascii="Times New Roman" w:eastAsia="MS Mincho" w:hAnsi="Times New Roman"/>
                <w:b/>
                <w:sz w:val="20"/>
                <w:szCs w:val="20"/>
                <w:lang w:val="sr-Cyrl-CS"/>
              </w:rPr>
              <w:t>2</w:t>
            </w:r>
            <w:r w:rsidRPr="001B38A7">
              <w:rPr>
                <w:rFonts w:ascii="Times New Roman" w:eastAsia="MS Mincho" w:hAnsi="Times New Roman"/>
                <w:b/>
                <w:sz w:val="20"/>
                <w:szCs w:val="20"/>
              </w:rPr>
              <w:t>1</w:t>
            </w:r>
            <w:r w:rsidRPr="001B38A7">
              <w:rPr>
                <w:rFonts w:ascii="Times New Roman" w:eastAsia="MS Mincho" w:hAnsi="Times New Roman"/>
                <w:b/>
                <w:sz w:val="20"/>
                <w:szCs w:val="20"/>
                <w:lang w:val="sr-Cyrl-CS"/>
              </w:rPr>
              <w:t>.</w:t>
            </w:r>
          </w:p>
        </w:tc>
        <w:tc>
          <w:tcPr>
            <w:tcW w:w="1960" w:type="dxa"/>
            <w:tcBorders>
              <w:top w:val="single" w:sz="4" w:space="0" w:color="000000"/>
              <w:left w:val="single" w:sz="4" w:space="0" w:color="000000"/>
              <w:bottom w:val="single" w:sz="4" w:space="0" w:color="000000"/>
            </w:tcBorders>
            <w:shd w:val="clear" w:color="auto" w:fill="auto"/>
          </w:tcPr>
          <w:p w:rsidR="00B161C3" w:rsidRDefault="00B161C3" w:rsidP="00B161C3">
            <w:r w:rsidRPr="00371F68">
              <w:rPr>
                <w:rFonts w:ascii="Times New Roman" w:hAnsi="Times New Roman"/>
                <w:sz w:val="20"/>
                <w:szCs w:val="20"/>
              </w:rPr>
              <w:t>xxxxxxxxxxxxx</w:t>
            </w:r>
          </w:p>
        </w:tc>
        <w:tc>
          <w:tcPr>
            <w:tcW w:w="2410" w:type="dxa"/>
            <w:tcBorders>
              <w:top w:val="single" w:sz="4" w:space="0" w:color="000000"/>
              <w:left w:val="single" w:sz="4" w:space="0" w:color="000000"/>
              <w:bottom w:val="single" w:sz="4" w:space="0" w:color="000000"/>
            </w:tcBorders>
            <w:shd w:val="clear" w:color="auto" w:fill="auto"/>
            <w:vAlign w:val="center"/>
          </w:tcPr>
          <w:p w:rsidR="00B161C3" w:rsidRPr="001B38A7" w:rsidRDefault="00B161C3" w:rsidP="00B161C3">
            <w:pPr>
              <w:snapToGrid w:val="0"/>
              <w:spacing w:after="0" w:line="240" w:lineRule="auto"/>
              <w:jc w:val="both"/>
              <w:rPr>
                <w:rFonts w:ascii="Times New Roman" w:eastAsia="MS Mincho" w:hAnsi="Times New Roman"/>
                <w:sz w:val="20"/>
                <w:szCs w:val="20"/>
                <w:lang w:val="sr-Cyrl-CS"/>
              </w:rPr>
            </w:pPr>
            <w:r w:rsidRPr="001B38A7">
              <w:rPr>
                <w:rFonts w:ascii="Times New Roman" w:eastAsia="MS Mincho" w:hAnsi="Times New Roman"/>
                <w:sz w:val="20"/>
                <w:szCs w:val="20"/>
                <w:lang w:val="sr-Cyrl-CS"/>
              </w:rPr>
              <w:t>Борко Н. Михајловић</w:t>
            </w:r>
          </w:p>
        </w:tc>
        <w:tc>
          <w:tcPr>
            <w:tcW w:w="2383" w:type="dxa"/>
            <w:tcBorders>
              <w:top w:val="single" w:sz="4" w:space="0" w:color="000000"/>
              <w:left w:val="single" w:sz="4" w:space="0" w:color="000000"/>
              <w:bottom w:val="single" w:sz="4" w:space="0" w:color="000000"/>
            </w:tcBorders>
            <w:shd w:val="clear" w:color="auto" w:fill="auto"/>
            <w:vAlign w:val="center"/>
          </w:tcPr>
          <w:p w:rsidR="00B161C3" w:rsidRPr="001B38A7" w:rsidRDefault="00B161C3" w:rsidP="00B161C3">
            <w:pPr>
              <w:snapToGrid w:val="0"/>
              <w:spacing w:after="0" w:line="240" w:lineRule="auto"/>
              <w:jc w:val="both"/>
              <w:rPr>
                <w:rFonts w:ascii="Times New Roman" w:eastAsia="MS Mincho" w:hAnsi="Times New Roman"/>
                <w:sz w:val="20"/>
                <w:szCs w:val="20"/>
                <w:lang w:val="sr-Cyrl-CS"/>
              </w:rPr>
            </w:pPr>
            <w:r w:rsidRPr="001B38A7">
              <w:rPr>
                <w:rFonts w:ascii="Times New Roman" w:eastAsia="MS Mincho" w:hAnsi="Times New Roman"/>
                <w:sz w:val="20"/>
                <w:szCs w:val="20"/>
                <w:lang w:val="sr-Cyrl-CS"/>
              </w:rPr>
              <w:t>Правни факултет – Крагујевац</w:t>
            </w:r>
          </w:p>
        </w:tc>
        <w:tc>
          <w:tcPr>
            <w:tcW w:w="1562" w:type="dxa"/>
            <w:tcBorders>
              <w:top w:val="single" w:sz="4" w:space="0" w:color="000000"/>
              <w:left w:val="single" w:sz="4" w:space="0" w:color="000000"/>
              <w:bottom w:val="single" w:sz="4" w:space="0" w:color="000000"/>
              <w:right w:val="double" w:sz="4" w:space="0" w:color="000000"/>
            </w:tcBorders>
            <w:shd w:val="clear" w:color="auto" w:fill="auto"/>
            <w:vAlign w:val="center"/>
          </w:tcPr>
          <w:p w:rsidR="00B161C3" w:rsidRPr="001B38A7" w:rsidRDefault="00B161C3" w:rsidP="00B161C3">
            <w:pPr>
              <w:snapToGrid w:val="0"/>
              <w:spacing w:after="0" w:line="240" w:lineRule="auto"/>
              <w:jc w:val="center"/>
              <w:rPr>
                <w:rFonts w:ascii="Times New Roman" w:eastAsia="MS Mincho" w:hAnsi="Times New Roman"/>
                <w:sz w:val="20"/>
                <w:szCs w:val="20"/>
                <w:lang w:val="sr-Cyrl-CS"/>
              </w:rPr>
            </w:pPr>
            <w:r w:rsidRPr="001B38A7">
              <w:rPr>
                <w:rFonts w:ascii="Times New Roman" w:eastAsia="MS Mincho" w:hAnsi="Times New Roman"/>
                <w:sz w:val="20"/>
                <w:szCs w:val="20"/>
                <w:lang w:val="sr-Cyrl-CS"/>
              </w:rPr>
              <w:t>/</w:t>
            </w:r>
          </w:p>
        </w:tc>
      </w:tr>
      <w:tr w:rsidR="00B161C3" w:rsidRPr="0014707B" w:rsidTr="00576500">
        <w:trPr>
          <w:jc w:val="center"/>
        </w:trPr>
        <w:tc>
          <w:tcPr>
            <w:tcW w:w="874" w:type="dxa"/>
            <w:tcBorders>
              <w:top w:val="single" w:sz="4" w:space="0" w:color="000000"/>
              <w:left w:val="double" w:sz="4" w:space="0" w:color="000000"/>
              <w:bottom w:val="single" w:sz="4" w:space="0" w:color="000000"/>
            </w:tcBorders>
            <w:shd w:val="clear" w:color="auto" w:fill="auto"/>
            <w:vAlign w:val="center"/>
          </w:tcPr>
          <w:p w:rsidR="00B161C3" w:rsidRPr="001B38A7" w:rsidRDefault="00B161C3" w:rsidP="00B161C3">
            <w:pPr>
              <w:spacing w:after="0" w:line="240" w:lineRule="auto"/>
              <w:jc w:val="center"/>
              <w:rPr>
                <w:rFonts w:ascii="Times New Roman" w:eastAsia="MS Mincho" w:hAnsi="Times New Roman"/>
                <w:b/>
                <w:sz w:val="20"/>
                <w:szCs w:val="20"/>
                <w:lang w:val="sr-Cyrl-CS"/>
              </w:rPr>
            </w:pPr>
            <w:r w:rsidRPr="001B38A7">
              <w:rPr>
                <w:rFonts w:ascii="Times New Roman" w:eastAsia="MS Mincho" w:hAnsi="Times New Roman"/>
                <w:b/>
                <w:sz w:val="20"/>
                <w:szCs w:val="20"/>
                <w:lang w:val="sr-Cyrl-CS"/>
              </w:rPr>
              <w:t>2</w:t>
            </w:r>
            <w:r w:rsidRPr="001B38A7">
              <w:rPr>
                <w:rFonts w:ascii="Times New Roman" w:eastAsia="MS Mincho" w:hAnsi="Times New Roman"/>
                <w:b/>
                <w:sz w:val="20"/>
                <w:szCs w:val="20"/>
              </w:rPr>
              <w:t>2</w:t>
            </w:r>
            <w:r w:rsidRPr="001B38A7">
              <w:rPr>
                <w:rFonts w:ascii="Times New Roman" w:eastAsia="MS Mincho" w:hAnsi="Times New Roman"/>
                <w:b/>
                <w:sz w:val="20"/>
                <w:szCs w:val="20"/>
                <w:lang w:val="sr-Cyrl-CS"/>
              </w:rPr>
              <w:t>.</w:t>
            </w:r>
          </w:p>
        </w:tc>
        <w:tc>
          <w:tcPr>
            <w:tcW w:w="1960" w:type="dxa"/>
            <w:tcBorders>
              <w:top w:val="single" w:sz="4" w:space="0" w:color="000000"/>
              <w:left w:val="single" w:sz="4" w:space="0" w:color="000000"/>
              <w:bottom w:val="single" w:sz="4" w:space="0" w:color="000000"/>
            </w:tcBorders>
            <w:shd w:val="clear" w:color="auto" w:fill="auto"/>
          </w:tcPr>
          <w:p w:rsidR="00B161C3" w:rsidRDefault="00B161C3" w:rsidP="00B161C3">
            <w:r w:rsidRPr="00371F68">
              <w:rPr>
                <w:rFonts w:ascii="Times New Roman" w:hAnsi="Times New Roman"/>
                <w:sz w:val="20"/>
                <w:szCs w:val="20"/>
              </w:rPr>
              <w:t>xxxxxxxxxxxxx</w:t>
            </w:r>
          </w:p>
        </w:tc>
        <w:tc>
          <w:tcPr>
            <w:tcW w:w="2410" w:type="dxa"/>
            <w:tcBorders>
              <w:top w:val="single" w:sz="4" w:space="0" w:color="000000"/>
              <w:left w:val="single" w:sz="4" w:space="0" w:color="000000"/>
              <w:bottom w:val="single" w:sz="4" w:space="0" w:color="000000"/>
            </w:tcBorders>
            <w:shd w:val="clear" w:color="auto" w:fill="auto"/>
            <w:vAlign w:val="center"/>
          </w:tcPr>
          <w:p w:rsidR="00B161C3" w:rsidRPr="001B38A7" w:rsidRDefault="00B161C3" w:rsidP="00B161C3">
            <w:pPr>
              <w:snapToGrid w:val="0"/>
              <w:spacing w:after="0" w:line="240" w:lineRule="auto"/>
              <w:jc w:val="both"/>
              <w:rPr>
                <w:rFonts w:ascii="Times New Roman" w:eastAsia="MS Mincho" w:hAnsi="Times New Roman"/>
                <w:sz w:val="20"/>
                <w:szCs w:val="20"/>
                <w:lang w:val="sr-Cyrl-CS"/>
              </w:rPr>
            </w:pPr>
            <w:r w:rsidRPr="001B38A7">
              <w:rPr>
                <w:rFonts w:ascii="Times New Roman" w:eastAsia="MS Mincho" w:hAnsi="Times New Roman"/>
                <w:sz w:val="20"/>
                <w:szCs w:val="20"/>
                <w:lang w:val="sr-Cyrl-CS"/>
              </w:rPr>
              <w:t>Зоран Р. Чворовић</w:t>
            </w:r>
          </w:p>
        </w:tc>
        <w:tc>
          <w:tcPr>
            <w:tcW w:w="2383" w:type="dxa"/>
            <w:tcBorders>
              <w:top w:val="single" w:sz="4" w:space="0" w:color="000000"/>
              <w:left w:val="single" w:sz="4" w:space="0" w:color="000000"/>
              <w:bottom w:val="single" w:sz="4" w:space="0" w:color="000000"/>
            </w:tcBorders>
            <w:shd w:val="clear" w:color="auto" w:fill="auto"/>
            <w:vAlign w:val="center"/>
          </w:tcPr>
          <w:p w:rsidR="00B161C3" w:rsidRPr="001B38A7" w:rsidRDefault="00B161C3" w:rsidP="00B161C3">
            <w:pPr>
              <w:snapToGrid w:val="0"/>
              <w:spacing w:after="0" w:line="240" w:lineRule="auto"/>
              <w:jc w:val="both"/>
              <w:rPr>
                <w:rFonts w:ascii="Times New Roman" w:eastAsia="MS Mincho" w:hAnsi="Times New Roman"/>
                <w:sz w:val="20"/>
                <w:szCs w:val="20"/>
                <w:lang w:val="sr-Cyrl-CS"/>
              </w:rPr>
            </w:pPr>
            <w:r w:rsidRPr="001B38A7">
              <w:rPr>
                <w:rFonts w:ascii="Times New Roman" w:eastAsia="MS Mincho" w:hAnsi="Times New Roman"/>
                <w:sz w:val="20"/>
                <w:szCs w:val="20"/>
                <w:lang w:val="sr-Cyrl-CS"/>
              </w:rPr>
              <w:t>Правни факултет – Крагујевац</w:t>
            </w:r>
          </w:p>
        </w:tc>
        <w:tc>
          <w:tcPr>
            <w:tcW w:w="1562" w:type="dxa"/>
            <w:tcBorders>
              <w:top w:val="single" w:sz="4" w:space="0" w:color="000000"/>
              <w:left w:val="single" w:sz="4" w:space="0" w:color="000000"/>
              <w:bottom w:val="single" w:sz="4" w:space="0" w:color="000000"/>
              <w:right w:val="double" w:sz="4" w:space="0" w:color="000000"/>
            </w:tcBorders>
            <w:shd w:val="clear" w:color="auto" w:fill="auto"/>
            <w:vAlign w:val="center"/>
          </w:tcPr>
          <w:p w:rsidR="00B161C3" w:rsidRPr="001B38A7" w:rsidRDefault="00B161C3" w:rsidP="00B161C3">
            <w:pPr>
              <w:snapToGrid w:val="0"/>
              <w:spacing w:after="0" w:line="240" w:lineRule="auto"/>
              <w:jc w:val="center"/>
              <w:rPr>
                <w:rFonts w:ascii="Times New Roman" w:eastAsia="MS Mincho" w:hAnsi="Times New Roman"/>
                <w:sz w:val="20"/>
                <w:szCs w:val="20"/>
                <w:lang w:val="sr-Cyrl-CS"/>
              </w:rPr>
            </w:pPr>
            <w:r w:rsidRPr="001B38A7">
              <w:rPr>
                <w:rFonts w:ascii="Times New Roman" w:eastAsia="MS Mincho" w:hAnsi="Times New Roman"/>
                <w:sz w:val="20"/>
                <w:szCs w:val="20"/>
                <w:lang w:val="sr-Cyrl-CS"/>
              </w:rPr>
              <w:t>/</w:t>
            </w:r>
          </w:p>
        </w:tc>
      </w:tr>
      <w:tr w:rsidR="00B161C3" w:rsidRPr="0014707B" w:rsidTr="00576500">
        <w:trPr>
          <w:jc w:val="center"/>
        </w:trPr>
        <w:tc>
          <w:tcPr>
            <w:tcW w:w="874" w:type="dxa"/>
            <w:tcBorders>
              <w:top w:val="single" w:sz="4" w:space="0" w:color="000000"/>
              <w:left w:val="double" w:sz="4" w:space="0" w:color="000000"/>
              <w:bottom w:val="single" w:sz="4" w:space="0" w:color="000000"/>
            </w:tcBorders>
            <w:shd w:val="clear" w:color="auto" w:fill="auto"/>
            <w:vAlign w:val="center"/>
          </w:tcPr>
          <w:p w:rsidR="00B161C3" w:rsidRPr="001B38A7" w:rsidRDefault="00B161C3" w:rsidP="00B161C3">
            <w:pPr>
              <w:spacing w:after="0" w:line="240" w:lineRule="auto"/>
              <w:jc w:val="center"/>
              <w:rPr>
                <w:rFonts w:ascii="Times New Roman" w:eastAsia="MS Mincho" w:hAnsi="Times New Roman"/>
                <w:b/>
                <w:sz w:val="20"/>
                <w:szCs w:val="20"/>
                <w:lang w:val="sr-Cyrl-CS"/>
              </w:rPr>
            </w:pPr>
            <w:r w:rsidRPr="001B38A7">
              <w:rPr>
                <w:rFonts w:ascii="Times New Roman" w:eastAsia="MS Mincho" w:hAnsi="Times New Roman"/>
                <w:b/>
                <w:sz w:val="20"/>
                <w:szCs w:val="20"/>
                <w:lang w:val="sr-Cyrl-CS"/>
              </w:rPr>
              <w:t>2</w:t>
            </w:r>
            <w:r w:rsidRPr="001B38A7">
              <w:rPr>
                <w:rFonts w:ascii="Times New Roman" w:eastAsia="MS Mincho" w:hAnsi="Times New Roman"/>
                <w:b/>
                <w:sz w:val="20"/>
                <w:szCs w:val="20"/>
              </w:rPr>
              <w:t>3</w:t>
            </w:r>
            <w:r w:rsidRPr="001B38A7">
              <w:rPr>
                <w:rFonts w:ascii="Times New Roman" w:eastAsia="MS Mincho" w:hAnsi="Times New Roman"/>
                <w:b/>
                <w:sz w:val="20"/>
                <w:szCs w:val="20"/>
                <w:lang w:val="sr-Cyrl-CS"/>
              </w:rPr>
              <w:t>.</w:t>
            </w:r>
          </w:p>
        </w:tc>
        <w:tc>
          <w:tcPr>
            <w:tcW w:w="1960" w:type="dxa"/>
            <w:tcBorders>
              <w:top w:val="single" w:sz="4" w:space="0" w:color="000000"/>
              <w:left w:val="single" w:sz="4" w:space="0" w:color="000000"/>
              <w:bottom w:val="single" w:sz="4" w:space="0" w:color="000000"/>
            </w:tcBorders>
            <w:shd w:val="clear" w:color="auto" w:fill="auto"/>
          </w:tcPr>
          <w:p w:rsidR="00B161C3" w:rsidRDefault="00B161C3" w:rsidP="00B161C3">
            <w:r w:rsidRPr="00371F68">
              <w:rPr>
                <w:rFonts w:ascii="Times New Roman" w:hAnsi="Times New Roman"/>
                <w:sz w:val="20"/>
                <w:szCs w:val="20"/>
              </w:rPr>
              <w:t>xxxxxxxxxxxxx</w:t>
            </w:r>
          </w:p>
        </w:tc>
        <w:tc>
          <w:tcPr>
            <w:tcW w:w="2410" w:type="dxa"/>
            <w:tcBorders>
              <w:top w:val="single" w:sz="4" w:space="0" w:color="000000"/>
              <w:left w:val="single" w:sz="4" w:space="0" w:color="000000"/>
              <w:bottom w:val="single" w:sz="4" w:space="0" w:color="000000"/>
            </w:tcBorders>
            <w:shd w:val="clear" w:color="auto" w:fill="auto"/>
            <w:vAlign w:val="center"/>
          </w:tcPr>
          <w:p w:rsidR="00B161C3" w:rsidRPr="001B38A7" w:rsidRDefault="00B161C3" w:rsidP="00B161C3">
            <w:pPr>
              <w:snapToGrid w:val="0"/>
              <w:spacing w:after="0" w:line="240" w:lineRule="auto"/>
              <w:rPr>
                <w:rFonts w:ascii="Times New Roman" w:eastAsia="MS Mincho" w:hAnsi="Times New Roman"/>
                <w:sz w:val="20"/>
                <w:szCs w:val="20"/>
                <w:lang w:val="sr-Cyrl-CS"/>
              </w:rPr>
            </w:pPr>
            <w:r w:rsidRPr="001B38A7">
              <w:rPr>
                <w:rFonts w:ascii="Times New Roman" w:eastAsia="MS Mincho" w:hAnsi="Times New Roman"/>
                <w:sz w:val="20"/>
                <w:szCs w:val="20"/>
                <w:lang w:val="sr-Cyrl-CS"/>
              </w:rPr>
              <w:t>Александра Г. Павићевић</w:t>
            </w:r>
          </w:p>
        </w:tc>
        <w:tc>
          <w:tcPr>
            <w:tcW w:w="2383" w:type="dxa"/>
            <w:tcBorders>
              <w:top w:val="single" w:sz="4" w:space="0" w:color="000000"/>
              <w:left w:val="single" w:sz="4" w:space="0" w:color="000000"/>
              <w:bottom w:val="single" w:sz="4" w:space="0" w:color="000000"/>
            </w:tcBorders>
            <w:shd w:val="clear" w:color="auto" w:fill="auto"/>
            <w:vAlign w:val="center"/>
          </w:tcPr>
          <w:p w:rsidR="00B161C3" w:rsidRPr="001B38A7" w:rsidRDefault="00B161C3" w:rsidP="00B161C3">
            <w:pPr>
              <w:snapToGrid w:val="0"/>
              <w:spacing w:after="0" w:line="240" w:lineRule="auto"/>
              <w:jc w:val="both"/>
              <w:rPr>
                <w:rFonts w:ascii="Times New Roman" w:eastAsia="MS Mincho" w:hAnsi="Times New Roman"/>
                <w:sz w:val="20"/>
                <w:szCs w:val="20"/>
                <w:lang w:val="sr-Cyrl-CS"/>
              </w:rPr>
            </w:pPr>
            <w:r w:rsidRPr="001B38A7">
              <w:rPr>
                <w:rFonts w:ascii="Times New Roman" w:eastAsia="MS Mincho" w:hAnsi="Times New Roman"/>
                <w:sz w:val="20"/>
                <w:szCs w:val="20"/>
                <w:lang w:val="sr-Cyrl-CS"/>
              </w:rPr>
              <w:t>Правни факултет – Крагујевац</w:t>
            </w:r>
          </w:p>
        </w:tc>
        <w:tc>
          <w:tcPr>
            <w:tcW w:w="1562" w:type="dxa"/>
            <w:tcBorders>
              <w:top w:val="single" w:sz="4" w:space="0" w:color="000000"/>
              <w:left w:val="single" w:sz="4" w:space="0" w:color="000000"/>
              <w:bottom w:val="single" w:sz="4" w:space="0" w:color="000000"/>
              <w:right w:val="double" w:sz="4" w:space="0" w:color="000000"/>
            </w:tcBorders>
            <w:shd w:val="clear" w:color="auto" w:fill="auto"/>
            <w:vAlign w:val="center"/>
          </w:tcPr>
          <w:p w:rsidR="00B161C3" w:rsidRPr="001B38A7" w:rsidRDefault="00B161C3" w:rsidP="00B161C3">
            <w:pPr>
              <w:snapToGrid w:val="0"/>
              <w:spacing w:after="0" w:line="240" w:lineRule="auto"/>
              <w:jc w:val="center"/>
              <w:rPr>
                <w:rFonts w:ascii="Times New Roman" w:eastAsia="MS Mincho" w:hAnsi="Times New Roman"/>
                <w:sz w:val="20"/>
                <w:szCs w:val="20"/>
                <w:lang w:val="sr-Cyrl-CS"/>
              </w:rPr>
            </w:pPr>
            <w:r w:rsidRPr="001B38A7">
              <w:rPr>
                <w:rFonts w:ascii="Times New Roman" w:eastAsia="MS Mincho" w:hAnsi="Times New Roman"/>
                <w:sz w:val="20"/>
                <w:szCs w:val="20"/>
                <w:lang w:val="sr-Cyrl-CS"/>
              </w:rPr>
              <w:t>/</w:t>
            </w:r>
          </w:p>
        </w:tc>
      </w:tr>
      <w:tr w:rsidR="00B161C3" w:rsidRPr="0014707B" w:rsidTr="00576500">
        <w:trPr>
          <w:jc w:val="center"/>
        </w:trPr>
        <w:tc>
          <w:tcPr>
            <w:tcW w:w="874" w:type="dxa"/>
            <w:tcBorders>
              <w:top w:val="single" w:sz="4" w:space="0" w:color="000000"/>
              <w:left w:val="double" w:sz="4" w:space="0" w:color="000000"/>
              <w:bottom w:val="single" w:sz="4" w:space="0" w:color="000000"/>
            </w:tcBorders>
            <w:shd w:val="clear" w:color="auto" w:fill="auto"/>
            <w:vAlign w:val="center"/>
          </w:tcPr>
          <w:p w:rsidR="00B161C3" w:rsidRPr="001B38A7" w:rsidRDefault="00B161C3" w:rsidP="00B161C3">
            <w:pPr>
              <w:spacing w:after="0" w:line="240" w:lineRule="auto"/>
              <w:jc w:val="center"/>
              <w:rPr>
                <w:rFonts w:ascii="Times New Roman" w:eastAsia="MS Mincho" w:hAnsi="Times New Roman"/>
                <w:b/>
                <w:sz w:val="20"/>
                <w:szCs w:val="20"/>
                <w:lang w:val="sr-Cyrl-CS"/>
              </w:rPr>
            </w:pPr>
            <w:r w:rsidRPr="001B38A7">
              <w:rPr>
                <w:rFonts w:ascii="Times New Roman" w:eastAsia="MS Mincho" w:hAnsi="Times New Roman"/>
                <w:b/>
                <w:sz w:val="20"/>
                <w:szCs w:val="20"/>
                <w:lang w:val="sr-Cyrl-CS"/>
              </w:rPr>
              <w:t>2</w:t>
            </w:r>
            <w:r w:rsidRPr="001B38A7">
              <w:rPr>
                <w:rFonts w:ascii="Times New Roman" w:eastAsia="MS Mincho" w:hAnsi="Times New Roman"/>
                <w:b/>
                <w:sz w:val="20"/>
                <w:szCs w:val="20"/>
              </w:rPr>
              <w:t>4</w:t>
            </w:r>
            <w:r w:rsidRPr="001B38A7">
              <w:rPr>
                <w:rFonts w:ascii="Times New Roman" w:eastAsia="MS Mincho" w:hAnsi="Times New Roman"/>
                <w:b/>
                <w:sz w:val="20"/>
                <w:szCs w:val="20"/>
                <w:lang w:val="sr-Cyrl-CS"/>
              </w:rPr>
              <w:t>.</w:t>
            </w:r>
          </w:p>
        </w:tc>
        <w:tc>
          <w:tcPr>
            <w:tcW w:w="1960" w:type="dxa"/>
            <w:tcBorders>
              <w:top w:val="single" w:sz="4" w:space="0" w:color="000000"/>
              <w:left w:val="single" w:sz="4" w:space="0" w:color="000000"/>
              <w:bottom w:val="single" w:sz="4" w:space="0" w:color="000000"/>
            </w:tcBorders>
            <w:shd w:val="clear" w:color="auto" w:fill="auto"/>
          </w:tcPr>
          <w:p w:rsidR="00B161C3" w:rsidRDefault="00B161C3" w:rsidP="00B161C3">
            <w:r w:rsidRPr="00371F68">
              <w:rPr>
                <w:rFonts w:ascii="Times New Roman" w:hAnsi="Times New Roman"/>
                <w:sz w:val="20"/>
                <w:szCs w:val="20"/>
              </w:rPr>
              <w:t>xxxxxxxxxxxxx</w:t>
            </w:r>
          </w:p>
        </w:tc>
        <w:tc>
          <w:tcPr>
            <w:tcW w:w="2410" w:type="dxa"/>
            <w:tcBorders>
              <w:top w:val="single" w:sz="4" w:space="0" w:color="000000"/>
              <w:left w:val="single" w:sz="4" w:space="0" w:color="000000"/>
              <w:bottom w:val="single" w:sz="4" w:space="0" w:color="000000"/>
            </w:tcBorders>
            <w:shd w:val="clear" w:color="auto" w:fill="auto"/>
            <w:vAlign w:val="center"/>
          </w:tcPr>
          <w:p w:rsidR="00B161C3" w:rsidRPr="001B38A7" w:rsidRDefault="00B161C3" w:rsidP="00B161C3">
            <w:pPr>
              <w:snapToGrid w:val="0"/>
              <w:spacing w:after="0" w:line="240" w:lineRule="auto"/>
              <w:jc w:val="both"/>
              <w:rPr>
                <w:rFonts w:ascii="Times New Roman" w:eastAsia="MS Mincho" w:hAnsi="Times New Roman"/>
                <w:sz w:val="20"/>
                <w:szCs w:val="20"/>
                <w:lang w:val="sr-Cyrl-CS"/>
              </w:rPr>
            </w:pPr>
            <w:r w:rsidRPr="001B38A7">
              <w:rPr>
                <w:rFonts w:ascii="Times New Roman" w:eastAsia="MS Mincho" w:hAnsi="Times New Roman"/>
                <w:sz w:val="20"/>
                <w:szCs w:val="20"/>
                <w:lang w:val="sr-Cyrl-CS"/>
              </w:rPr>
              <w:t>Јован Д. Вујичић</w:t>
            </w:r>
          </w:p>
        </w:tc>
        <w:tc>
          <w:tcPr>
            <w:tcW w:w="2383" w:type="dxa"/>
            <w:tcBorders>
              <w:top w:val="single" w:sz="4" w:space="0" w:color="000000"/>
              <w:left w:val="single" w:sz="4" w:space="0" w:color="000000"/>
              <w:bottom w:val="single" w:sz="4" w:space="0" w:color="000000"/>
            </w:tcBorders>
            <w:shd w:val="clear" w:color="auto" w:fill="auto"/>
            <w:vAlign w:val="center"/>
          </w:tcPr>
          <w:p w:rsidR="00B161C3" w:rsidRPr="001B38A7" w:rsidRDefault="00B161C3" w:rsidP="00B161C3">
            <w:pPr>
              <w:snapToGrid w:val="0"/>
              <w:spacing w:after="0" w:line="240" w:lineRule="auto"/>
              <w:jc w:val="both"/>
              <w:rPr>
                <w:rFonts w:ascii="Times New Roman" w:eastAsia="MS Mincho" w:hAnsi="Times New Roman"/>
                <w:sz w:val="20"/>
                <w:szCs w:val="20"/>
                <w:lang w:val="sr-Cyrl-CS"/>
              </w:rPr>
            </w:pPr>
            <w:r w:rsidRPr="001B38A7">
              <w:rPr>
                <w:rFonts w:ascii="Times New Roman" w:eastAsia="MS Mincho" w:hAnsi="Times New Roman"/>
                <w:sz w:val="20"/>
                <w:szCs w:val="20"/>
                <w:lang w:val="sr-Cyrl-CS"/>
              </w:rPr>
              <w:t>Правни факултет – Крагујевац</w:t>
            </w:r>
          </w:p>
        </w:tc>
        <w:tc>
          <w:tcPr>
            <w:tcW w:w="1562" w:type="dxa"/>
            <w:tcBorders>
              <w:top w:val="single" w:sz="4" w:space="0" w:color="000000"/>
              <w:left w:val="single" w:sz="4" w:space="0" w:color="000000"/>
              <w:bottom w:val="single" w:sz="4" w:space="0" w:color="000000"/>
              <w:right w:val="double" w:sz="4" w:space="0" w:color="000000"/>
            </w:tcBorders>
            <w:shd w:val="clear" w:color="auto" w:fill="auto"/>
            <w:vAlign w:val="center"/>
          </w:tcPr>
          <w:p w:rsidR="00B161C3" w:rsidRPr="001B38A7" w:rsidRDefault="00B161C3" w:rsidP="00B161C3">
            <w:pPr>
              <w:snapToGrid w:val="0"/>
              <w:spacing w:after="0" w:line="240" w:lineRule="auto"/>
              <w:jc w:val="center"/>
              <w:rPr>
                <w:rFonts w:ascii="Times New Roman" w:eastAsia="MS Mincho" w:hAnsi="Times New Roman"/>
                <w:sz w:val="20"/>
                <w:szCs w:val="20"/>
                <w:lang w:val="sr-Cyrl-CS"/>
              </w:rPr>
            </w:pPr>
            <w:r w:rsidRPr="001B38A7">
              <w:rPr>
                <w:rFonts w:ascii="Times New Roman" w:eastAsia="MS Mincho" w:hAnsi="Times New Roman"/>
                <w:sz w:val="20"/>
                <w:szCs w:val="20"/>
                <w:lang w:val="sr-Cyrl-CS"/>
              </w:rPr>
              <w:t>/</w:t>
            </w:r>
          </w:p>
          <w:p w:rsidR="00B161C3" w:rsidRPr="001B38A7" w:rsidRDefault="00B161C3" w:rsidP="00B161C3">
            <w:pPr>
              <w:snapToGrid w:val="0"/>
              <w:spacing w:after="0" w:line="240" w:lineRule="auto"/>
              <w:jc w:val="center"/>
              <w:rPr>
                <w:rFonts w:ascii="Times New Roman" w:eastAsia="MS Mincho" w:hAnsi="Times New Roman"/>
                <w:sz w:val="20"/>
                <w:szCs w:val="20"/>
                <w:lang w:val="sr-Cyrl-CS"/>
              </w:rPr>
            </w:pPr>
          </w:p>
        </w:tc>
      </w:tr>
      <w:tr w:rsidR="00B161C3" w:rsidRPr="0014707B" w:rsidTr="00576500">
        <w:trPr>
          <w:jc w:val="center"/>
        </w:trPr>
        <w:tc>
          <w:tcPr>
            <w:tcW w:w="874" w:type="dxa"/>
            <w:tcBorders>
              <w:top w:val="single" w:sz="4" w:space="0" w:color="000000"/>
              <w:left w:val="double" w:sz="4" w:space="0" w:color="000000"/>
              <w:bottom w:val="single" w:sz="4" w:space="0" w:color="000000"/>
            </w:tcBorders>
            <w:shd w:val="clear" w:color="auto" w:fill="auto"/>
            <w:vAlign w:val="center"/>
          </w:tcPr>
          <w:p w:rsidR="00B161C3" w:rsidRPr="001B38A7" w:rsidRDefault="00B161C3" w:rsidP="00B161C3">
            <w:pPr>
              <w:spacing w:after="0" w:line="240" w:lineRule="auto"/>
              <w:jc w:val="center"/>
              <w:rPr>
                <w:rFonts w:ascii="Times New Roman" w:eastAsia="MS Mincho" w:hAnsi="Times New Roman"/>
                <w:b/>
                <w:sz w:val="20"/>
                <w:szCs w:val="20"/>
              </w:rPr>
            </w:pPr>
            <w:r w:rsidRPr="001B38A7">
              <w:rPr>
                <w:rFonts w:ascii="Times New Roman" w:eastAsia="MS Mincho" w:hAnsi="Times New Roman"/>
                <w:b/>
                <w:sz w:val="20"/>
                <w:szCs w:val="20"/>
              </w:rPr>
              <w:t>25.</w:t>
            </w:r>
          </w:p>
        </w:tc>
        <w:tc>
          <w:tcPr>
            <w:tcW w:w="1960" w:type="dxa"/>
            <w:tcBorders>
              <w:top w:val="single" w:sz="4" w:space="0" w:color="000000"/>
              <w:left w:val="single" w:sz="4" w:space="0" w:color="000000"/>
              <w:bottom w:val="single" w:sz="4" w:space="0" w:color="000000"/>
            </w:tcBorders>
            <w:shd w:val="clear" w:color="auto" w:fill="auto"/>
          </w:tcPr>
          <w:p w:rsidR="00B161C3" w:rsidRDefault="00B161C3" w:rsidP="00B161C3">
            <w:r w:rsidRPr="00371F68">
              <w:rPr>
                <w:rFonts w:ascii="Times New Roman" w:hAnsi="Times New Roman"/>
                <w:sz w:val="20"/>
                <w:szCs w:val="20"/>
              </w:rPr>
              <w:t>xxxxxxxxxxxxx</w:t>
            </w:r>
          </w:p>
        </w:tc>
        <w:tc>
          <w:tcPr>
            <w:tcW w:w="2410" w:type="dxa"/>
            <w:tcBorders>
              <w:top w:val="single" w:sz="4" w:space="0" w:color="000000"/>
              <w:left w:val="single" w:sz="4" w:space="0" w:color="000000"/>
              <w:bottom w:val="single" w:sz="4" w:space="0" w:color="000000"/>
            </w:tcBorders>
            <w:shd w:val="clear" w:color="auto" w:fill="auto"/>
            <w:vAlign w:val="center"/>
          </w:tcPr>
          <w:p w:rsidR="00B161C3" w:rsidRPr="001B38A7" w:rsidRDefault="00B161C3" w:rsidP="00B161C3">
            <w:pPr>
              <w:snapToGrid w:val="0"/>
              <w:spacing w:after="0" w:line="240" w:lineRule="auto"/>
              <w:jc w:val="both"/>
              <w:rPr>
                <w:rFonts w:ascii="Times New Roman" w:eastAsia="MS Mincho" w:hAnsi="Times New Roman"/>
                <w:sz w:val="20"/>
                <w:szCs w:val="20"/>
                <w:lang w:val="sr-Cyrl-RS"/>
              </w:rPr>
            </w:pPr>
            <w:r w:rsidRPr="001B38A7">
              <w:rPr>
                <w:rFonts w:ascii="Times New Roman" w:eastAsia="MS Mincho" w:hAnsi="Times New Roman"/>
                <w:sz w:val="20"/>
                <w:szCs w:val="20"/>
                <w:lang w:val="sr-Cyrl-RS"/>
              </w:rPr>
              <w:t>Вишња М. Ранђеловић</w:t>
            </w:r>
          </w:p>
        </w:tc>
        <w:tc>
          <w:tcPr>
            <w:tcW w:w="2383" w:type="dxa"/>
            <w:tcBorders>
              <w:top w:val="single" w:sz="4" w:space="0" w:color="000000"/>
              <w:left w:val="single" w:sz="4" w:space="0" w:color="000000"/>
              <w:bottom w:val="single" w:sz="4" w:space="0" w:color="000000"/>
            </w:tcBorders>
            <w:shd w:val="clear" w:color="auto" w:fill="auto"/>
            <w:vAlign w:val="center"/>
          </w:tcPr>
          <w:p w:rsidR="00B161C3" w:rsidRPr="001B38A7" w:rsidRDefault="00B161C3" w:rsidP="00B161C3">
            <w:pPr>
              <w:snapToGrid w:val="0"/>
              <w:spacing w:after="0" w:line="240" w:lineRule="auto"/>
              <w:jc w:val="both"/>
              <w:rPr>
                <w:rFonts w:ascii="Times New Roman" w:eastAsia="MS Mincho" w:hAnsi="Times New Roman"/>
                <w:sz w:val="20"/>
                <w:szCs w:val="20"/>
                <w:lang w:val="sr-Cyrl-CS"/>
              </w:rPr>
            </w:pPr>
            <w:r w:rsidRPr="001B38A7">
              <w:rPr>
                <w:rFonts w:ascii="Times New Roman" w:eastAsia="MS Mincho" w:hAnsi="Times New Roman"/>
                <w:sz w:val="20"/>
                <w:szCs w:val="20"/>
                <w:lang w:val="sr-Cyrl-CS"/>
              </w:rPr>
              <w:t>Правни факултет – Крагујевац</w:t>
            </w:r>
          </w:p>
        </w:tc>
        <w:tc>
          <w:tcPr>
            <w:tcW w:w="1562" w:type="dxa"/>
            <w:tcBorders>
              <w:top w:val="single" w:sz="4" w:space="0" w:color="000000"/>
              <w:left w:val="single" w:sz="4" w:space="0" w:color="000000"/>
              <w:bottom w:val="single" w:sz="4" w:space="0" w:color="000000"/>
              <w:right w:val="double" w:sz="4" w:space="0" w:color="000000"/>
            </w:tcBorders>
            <w:shd w:val="clear" w:color="auto" w:fill="auto"/>
            <w:vAlign w:val="center"/>
          </w:tcPr>
          <w:p w:rsidR="00B161C3" w:rsidRPr="001B38A7" w:rsidRDefault="00B161C3" w:rsidP="00B161C3">
            <w:pPr>
              <w:snapToGrid w:val="0"/>
              <w:spacing w:after="0" w:line="240" w:lineRule="auto"/>
              <w:jc w:val="center"/>
              <w:rPr>
                <w:rFonts w:ascii="Times New Roman" w:eastAsia="MS Mincho" w:hAnsi="Times New Roman"/>
                <w:sz w:val="20"/>
                <w:szCs w:val="20"/>
                <w:lang w:val="sr-Cyrl-CS"/>
              </w:rPr>
            </w:pPr>
            <w:r w:rsidRPr="001B38A7">
              <w:rPr>
                <w:rFonts w:ascii="Times New Roman" w:eastAsia="MS Mincho" w:hAnsi="Times New Roman"/>
                <w:sz w:val="20"/>
                <w:szCs w:val="20"/>
                <w:lang w:val="sr-Cyrl-CS"/>
              </w:rPr>
              <w:t>/</w:t>
            </w:r>
          </w:p>
        </w:tc>
      </w:tr>
      <w:tr w:rsidR="00B161C3" w:rsidRPr="0014707B" w:rsidTr="00576500">
        <w:trPr>
          <w:jc w:val="center"/>
        </w:trPr>
        <w:tc>
          <w:tcPr>
            <w:tcW w:w="874" w:type="dxa"/>
            <w:tcBorders>
              <w:top w:val="single" w:sz="4" w:space="0" w:color="000000"/>
              <w:left w:val="double" w:sz="4" w:space="0" w:color="000000"/>
              <w:bottom w:val="single" w:sz="4" w:space="0" w:color="000000"/>
            </w:tcBorders>
            <w:shd w:val="clear" w:color="auto" w:fill="auto"/>
            <w:vAlign w:val="center"/>
          </w:tcPr>
          <w:p w:rsidR="00B161C3" w:rsidRPr="001B38A7" w:rsidRDefault="00B161C3" w:rsidP="00B161C3">
            <w:pPr>
              <w:spacing w:after="0" w:line="240" w:lineRule="auto"/>
              <w:rPr>
                <w:rFonts w:ascii="Times New Roman" w:eastAsia="MS Mincho" w:hAnsi="Times New Roman"/>
                <w:b/>
                <w:sz w:val="20"/>
                <w:szCs w:val="20"/>
              </w:rPr>
            </w:pPr>
            <w:r w:rsidRPr="001B38A7">
              <w:rPr>
                <w:rFonts w:ascii="Times New Roman" w:eastAsia="MS Mincho" w:hAnsi="Times New Roman"/>
                <w:b/>
                <w:sz w:val="20"/>
                <w:szCs w:val="20"/>
              </w:rPr>
              <w:t xml:space="preserve">   26.</w:t>
            </w:r>
          </w:p>
        </w:tc>
        <w:tc>
          <w:tcPr>
            <w:tcW w:w="1960" w:type="dxa"/>
            <w:tcBorders>
              <w:top w:val="single" w:sz="4" w:space="0" w:color="000000"/>
              <w:left w:val="single" w:sz="4" w:space="0" w:color="000000"/>
              <w:bottom w:val="single" w:sz="4" w:space="0" w:color="000000"/>
            </w:tcBorders>
            <w:shd w:val="clear" w:color="auto" w:fill="auto"/>
          </w:tcPr>
          <w:p w:rsidR="00B161C3" w:rsidRDefault="00B161C3" w:rsidP="00B161C3">
            <w:r w:rsidRPr="00371F68">
              <w:rPr>
                <w:rFonts w:ascii="Times New Roman" w:hAnsi="Times New Roman"/>
                <w:sz w:val="20"/>
                <w:szCs w:val="20"/>
              </w:rPr>
              <w:t>xxxxxxxxxxxxx</w:t>
            </w:r>
          </w:p>
        </w:tc>
        <w:tc>
          <w:tcPr>
            <w:tcW w:w="2410" w:type="dxa"/>
            <w:tcBorders>
              <w:top w:val="single" w:sz="4" w:space="0" w:color="000000"/>
              <w:left w:val="single" w:sz="4" w:space="0" w:color="000000"/>
              <w:bottom w:val="single" w:sz="4" w:space="0" w:color="000000"/>
            </w:tcBorders>
            <w:shd w:val="clear" w:color="auto" w:fill="auto"/>
            <w:vAlign w:val="center"/>
          </w:tcPr>
          <w:p w:rsidR="00B161C3" w:rsidRPr="001B38A7" w:rsidRDefault="00B161C3" w:rsidP="00B161C3">
            <w:pPr>
              <w:snapToGrid w:val="0"/>
              <w:spacing w:after="0" w:line="240" w:lineRule="auto"/>
              <w:jc w:val="both"/>
              <w:rPr>
                <w:rFonts w:ascii="Times New Roman" w:eastAsia="MS Mincho" w:hAnsi="Times New Roman"/>
                <w:sz w:val="20"/>
                <w:szCs w:val="20"/>
                <w:lang w:val="sr-Cyrl-CS"/>
              </w:rPr>
            </w:pPr>
            <w:r w:rsidRPr="001B38A7">
              <w:rPr>
                <w:rFonts w:ascii="Times New Roman" w:eastAsia="MS Mincho" w:hAnsi="Times New Roman"/>
                <w:sz w:val="20"/>
                <w:szCs w:val="20"/>
                <w:lang w:val="sr-Cyrl-CS"/>
              </w:rPr>
              <w:t>Александар Т. Антић</w:t>
            </w:r>
          </w:p>
        </w:tc>
        <w:tc>
          <w:tcPr>
            <w:tcW w:w="2383" w:type="dxa"/>
            <w:tcBorders>
              <w:top w:val="single" w:sz="4" w:space="0" w:color="000000"/>
              <w:left w:val="single" w:sz="4" w:space="0" w:color="000000"/>
              <w:bottom w:val="single" w:sz="4" w:space="0" w:color="000000"/>
            </w:tcBorders>
            <w:shd w:val="clear" w:color="auto" w:fill="auto"/>
            <w:vAlign w:val="center"/>
          </w:tcPr>
          <w:p w:rsidR="00B161C3" w:rsidRPr="001B38A7" w:rsidRDefault="00B161C3" w:rsidP="00B161C3">
            <w:pPr>
              <w:snapToGrid w:val="0"/>
              <w:spacing w:after="0" w:line="240" w:lineRule="auto"/>
              <w:jc w:val="both"/>
              <w:rPr>
                <w:rFonts w:ascii="Times New Roman" w:eastAsia="MS Mincho" w:hAnsi="Times New Roman"/>
                <w:sz w:val="20"/>
                <w:szCs w:val="20"/>
                <w:lang w:val="sr-Cyrl-CS"/>
              </w:rPr>
            </w:pPr>
            <w:r w:rsidRPr="001B38A7">
              <w:rPr>
                <w:rFonts w:ascii="Times New Roman" w:eastAsia="MS Mincho" w:hAnsi="Times New Roman"/>
                <w:sz w:val="20"/>
                <w:szCs w:val="20"/>
                <w:lang w:val="sr-Cyrl-CS"/>
              </w:rPr>
              <w:t>Правни факултет – Крагујевац</w:t>
            </w:r>
          </w:p>
        </w:tc>
        <w:tc>
          <w:tcPr>
            <w:tcW w:w="1562" w:type="dxa"/>
            <w:tcBorders>
              <w:top w:val="single" w:sz="4" w:space="0" w:color="000000"/>
              <w:left w:val="single" w:sz="4" w:space="0" w:color="000000"/>
              <w:bottom w:val="single" w:sz="4" w:space="0" w:color="000000"/>
              <w:right w:val="double" w:sz="4" w:space="0" w:color="000000"/>
            </w:tcBorders>
            <w:shd w:val="clear" w:color="auto" w:fill="auto"/>
            <w:vAlign w:val="center"/>
          </w:tcPr>
          <w:p w:rsidR="00B161C3" w:rsidRPr="001B38A7" w:rsidRDefault="00B161C3" w:rsidP="00B161C3">
            <w:pPr>
              <w:snapToGrid w:val="0"/>
              <w:spacing w:after="0" w:line="240" w:lineRule="auto"/>
              <w:jc w:val="center"/>
              <w:rPr>
                <w:rFonts w:ascii="Times New Roman" w:eastAsia="MS Mincho" w:hAnsi="Times New Roman"/>
                <w:sz w:val="20"/>
                <w:szCs w:val="20"/>
                <w:lang w:val="sr-Cyrl-CS"/>
              </w:rPr>
            </w:pPr>
            <w:r w:rsidRPr="001B38A7">
              <w:rPr>
                <w:rFonts w:ascii="Times New Roman" w:eastAsia="MS Mincho" w:hAnsi="Times New Roman"/>
                <w:sz w:val="20"/>
                <w:szCs w:val="20"/>
                <w:lang w:val="sr-Cyrl-CS"/>
              </w:rPr>
              <w:t>/</w:t>
            </w:r>
          </w:p>
        </w:tc>
      </w:tr>
      <w:tr w:rsidR="00B161C3" w:rsidRPr="0014707B" w:rsidTr="00576500">
        <w:trPr>
          <w:jc w:val="center"/>
        </w:trPr>
        <w:tc>
          <w:tcPr>
            <w:tcW w:w="874" w:type="dxa"/>
            <w:tcBorders>
              <w:top w:val="single" w:sz="4" w:space="0" w:color="000000"/>
              <w:left w:val="double" w:sz="4" w:space="0" w:color="000000"/>
              <w:bottom w:val="single" w:sz="4" w:space="0" w:color="000000"/>
            </w:tcBorders>
            <w:shd w:val="clear" w:color="auto" w:fill="auto"/>
            <w:vAlign w:val="center"/>
          </w:tcPr>
          <w:p w:rsidR="00B161C3" w:rsidRPr="001B38A7" w:rsidRDefault="00B161C3" w:rsidP="00B161C3">
            <w:pPr>
              <w:spacing w:after="0" w:line="240" w:lineRule="auto"/>
              <w:rPr>
                <w:rFonts w:ascii="Times New Roman" w:eastAsia="MS Mincho" w:hAnsi="Times New Roman"/>
                <w:b/>
                <w:sz w:val="20"/>
                <w:szCs w:val="20"/>
              </w:rPr>
            </w:pPr>
            <w:r w:rsidRPr="001B38A7">
              <w:rPr>
                <w:rFonts w:ascii="Times New Roman" w:eastAsia="MS Mincho" w:hAnsi="Times New Roman"/>
                <w:b/>
                <w:sz w:val="20"/>
                <w:szCs w:val="20"/>
              </w:rPr>
              <w:t xml:space="preserve">   27.</w:t>
            </w:r>
          </w:p>
        </w:tc>
        <w:tc>
          <w:tcPr>
            <w:tcW w:w="1960" w:type="dxa"/>
            <w:tcBorders>
              <w:top w:val="single" w:sz="4" w:space="0" w:color="000000"/>
              <w:left w:val="single" w:sz="4" w:space="0" w:color="000000"/>
              <w:bottom w:val="single" w:sz="4" w:space="0" w:color="000000"/>
            </w:tcBorders>
            <w:shd w:val="clear" w:color="auto" w:fill="auto"/>
          </w:tcPr>
          <w:p w:rsidR="00B161C3" w:rsidRDefault="00B161C3" w:rsidP="00B161C3">
            <w:r w:rsidRPr="00371F68">
              <w:rPr>
                <w:rFonts w:ascii="Times New Roman" w:hAnsi="Times New Roman"/>
                <w:sz w:val="20"/>
                <w:szCs w:val="20"/>
              </w:rPr>
              <w:t>xxxxxxxxxxxxx</w:t>
            </w:r>
          </w:p>
        </w:tc>
        <w:tc>
          <w:tcPr>
            <w:tcW w:w="2410" w:type="dxa"/>
            <w:tcBorders>
              <w:top w:val="single" w:sz="4" w:space="0" w:color="000000"/>
              <w:left w:val="single" w:sz="4" w:space="0" w:color="000000"/>
              <w:bottom w:val="single" w:sz="4" w:space="0" w:color="000000"/>
            </w:tcBorders>
            <w:shd w:val="clear" w:color="auto" w:fill="auto"/>
            <w:vAlign w:val="center"/>
          </w:tcPr>
          <w:p w:rsidR="00B161C3" w:rsidRPr="001B38A7" w:rsidRDefault="00B161C3" w:rsidP="00B161C3">
            <w:pPr>
              <w:snapToGrid w:val="0"/>
              <w:spacing w:after="0" w:line="240" w:lineRule="auto"/>
              <w:jc w:val="both"/>
              <w:rPr>
                <w:rFonts w:ascii="Times New Roman" w:eastAsia="MS Mincho" w:hAnsi="Times New Roman"/>
                <w:sz w:val="20"/>
                <w:szCs w:val="20"/>
                <w:lang w:val="sr-Cyrl-CS"/>
              </w:rPr>
            </w:pPr>
            <w:r w:rsidRPr="001B38A7">
              <w:rPr>
                <w:rFonts w:ascii="Times New Roman" w:eastAsia="MS Mincho" w:hAnsi="Times New Roman"/>
                <w:sz w:val="20"/>
                <w:szCs w:val="20"/>
                <w:lang w:val="sr-Cyrl-CS"/>
              </w:rPr>
              <w:t>Вељко М. Влашковић</w:t>
            </w:r>
          </w:p>
        </w:tc>
        <w:tc>
          <w:tcPr>
            <w:tcW w:w="2383" w:type="dxa"/>
            <w:tcBorders>
              <w:top w:val="single" w:sz="4" w:space="0" w:color="000000"/>
              <w:left w:val="single" w:sz="4" w:space="0" w:color="000000"/>
              <w:bottom w:val="single" w:sz="4" w:space="0" w:color="000000"/>
            </w:tcBorders>
            <w:shd w:val="clear" w:color="auto" w:fill="auto"/>
            <w:vAlign w:val="center"/>
          </w:tcPr>
          <w:p w:rsidR="00B161C3" w:rsidRPr="001B38A7" w:rsidRDefault="00B161C3" w:rsidP="00B161C3">
            <w:pPr>
              <w:snapToGrid w:val="0"/>
              <w:spacing w:after="0" w:line="240" w:lineRule="auto"/>
              <w:jc w:val="both"/>
              <w:rPr>
                <w:rFonts w:ascii="Times New Roman" w:eastAsia="MS Mincho" w:hAnsi="Times New Roman"/>
                <w:sz w:val="20"/>
                <w:szCs w:val="20"/>
                <w:lang w:val="sr-Cyrl-CS"/>
              </w:rPr>
            </w:pPr>
            <w:r w:rsidRPr="001B38A7">
              <w:rPr>
                <w:rFonts w:ascii="Times New Roman" w:eastAsia="MS Mincho" w:hAnsi="Times New Roman"/>
                <w:sz w:val="20"/>
                <w:szCs w:val="20"/>
                <w:lang w:val="sr-Cyrl-CS"/>
              </w:rPr>
              <w:t>Правни факултет – Крагујевац</w:t>
            </w:r>
          </w:p>
        </w:tc>
        <w:tc>
          <w:tcPr>
            <w:tcW w:w="1562" w:type="dxa"/>
            <w:tcBorders>
              <w:top w:val="single" w:sz="4" w:space="0" w:color="000000"/>
              <w:left w:val="single" w:sz="4" w:space="0" w:color="000000"/>
              <w:bottom w:val="single" w:sz="4" w:space="0" w:color="000000"/>
              <w:right w:val="double" w:sz="4" w:space="0" w:color="000000"/>
            </w:tcBorders>
            <w:shd w:val="clear" w:color="auto" w:fill="auto"/>
            <w:vAlign w:val="center"/>
          </w:tcPr>
          <w:p w:rsidR="00B161C3" w:rsidRPr="001B38A7" w:rsidRDefault="00B161C3" w:rsidP="00B161C3">
            <w:pPr>
              <w:snapToGrid w:val="0"/>
              <w:spacing w:after="0" w:line="240" w:lineRule="auto"/>
              <w:jc w:val="center"/>
              <w:rPr>
                <w:rFonts w:ascii="Times New Roman" w:eastAsia="MS Mincho" w:hAnsi="Times New Roman"/>
                <w:sz w:val="20"/>
                <w:szCs w:val="20"/>
                <w:lang w:val="sr-Cyrl-CS"/>
              </w:rPr>
            </w:pPr>
            <w:r w:rsidRPr="001B38A7">
              <w:rPr>
                <w:rFonts w:ascii="Times New Roman" w:eastAsia="MS Mincho" w:hAnsi="Times New Roman"/>
                <w:sz w:val="20"/>
                <w:szCs w:val="20"/>
                <w:lang w:val="sr-Cyrl-CS"/>
              </w:rPr>
              <w:t>/</w:t>
            </w:r>
          </w:p>
        </w:tc>
      </w:tr>
      <w:tr w:rsidR="00B161C3" w:rsidRPr="0014707B" w:rsidTr="00576500">
        <w:trPr>
          <w:jc w:val="center"/>
        </w:trPr>
        <w:tc>
          <w:tcPr>
            <w:tcW w:w="874" w:type="dxa"/>
            <w:tcBorders>
              <w:top w:val="single" w:sz="4" w:space="0" w:color="000000"/>
              <w:left w:val="double" w:sz="4" w:space="0" w:color="000000"/>
              <w:bottom w:val="single" w:sz="4" w:space="0" w:color="000000"/>
            </w:tcBorders>
            <w:shd w:val="clear" w:color="auto" w:fill="auto"/>
            <w:vAlign w:val="center"/>
          </w:tcPr>
          <w:p w:rsidR="00B161C3" w:rsidRPr="001B38A7" w:rsidRDefault="00B161C3" w:rsidP="00B161C3">
            <w:pPr>
              <w:spacing w:after="0" w:line="240" w:lineRule="auto"/>
              <w:rPr>
                <w:rFonts w:ascii="Times New Roman" w:eastAsia="MS Mincho" w:hAnsi="Times New Roman"/>
                <w:b/>
                <w:sz w:val="20"/>
                <w:szCs w:val="20"/>
                <w:lang w:val="sr-Cyrl-RS"/>
              </w:rPr>
            </w:pPr>
            <w:r w:rsidRPr="001B38A7">
              <w:rPr>
                <w:rFonts w:ascii="Times New Roman" w:eastAsia="MS Mincho" w:hAnsi="Times New Roman"/>
                <w:b/>
                <w:sz w:val="20"/>
                <w:szCs w:val="20"/>
                <w:lang w:val="sr-Cyrl-RS"/>
              </w:rPr>
              <w:t xml:space="preserve">   2</w:t>
            </w:r>
            <w:r w:rsidRPr="001B38A7">
              <w:rPr>
                <w:rFonts w:ascii="Times New Roman" w:eastAsia="MS Mincho" w:hAnsi="Times New Roman"/>
                <w:b/>
                <w:sz w:val="20"/>
                <w:szCs w:val="20"/>
                <w:lang w:val="sr-Latn-RS"/>
              </w:rPr>
              <w:t>8</w:t>
            </w:r>
            <w:r w:rsidRPr="001B38A7">
              <w:rPr>
                <w:rFonts w:ascii="Times New Roman" w:eastAsia="MS Mincho" w:hAnsi="Times New Roman"/>
                <w:b/>
                <w:sz w:val="20"/>
                <w:szCs w:val="20"/>
                <w:lang w:val="sr-Cyrl-RS"/>
              </w:rPr>
              <w:t>.</w:t>
            </w:r>
          </w:p>
        </w:tc>
        <w:tc>
          <w:tcPr>
            <w:tcW w:w="1960" w:type="dxa"/>
            <w:tcBorders>
              <w:top w:val="single" w:sz="4" w:space="0" w:color="000000"/>
              <w:left w:val="single" w:sz="4" w:space="0" w:color="000000"/>
              <w:bottom w:val="single" w:sz="4" w:space="0" w:color="000000"/>
            </w:tcBorders>
            <w:shd w:val="clear" w:color="auto" w:fill="auto"/>
          </w:tcPr>
          <w:p w:rsidR="00B161C3" w:rsidRDefault="00B161C3" w:rsidP="00B161C3">
            <w:r w:rsidRPr="00371F68">
              <w:rPr>
                <w:rFonts w:ascii="Times New Roman" w:hAnsi="Times New Roman"/>
                <w:sz w:val="20"/>
                <w:szCs w:val="20"/>
              </w:rPr>
              <w:t>xxxxxxxxxxxxx</w:t>
            </w:r>
          </w:p>
        </w:tc>
        <w:tc>
          <w:tcPr>
            <w:tcW w:w="2410" w:type="dxa"/>
            <w:tcBorders>
              <w:top w:val="single" w:sz="4" w:space="0" w:color="000000"/>
              <w:left w:val="single" w:sz="4" w:space="0" w:color="000000"/>
              <w:bottom w:val="single" w:sz="4" w:space="0" w:color="000000"/>
            </w:tcBorders>
            <w:shd w:val="clear" w:color="auto" w:fill="auto"/>
            <w:vAlign w:val="center"/>
          </w:tcPr>
          <w:p w:rsidR="00B161C3" w:rsidRPr="001B38A7" w:rsidRDefault="00B161C3" w:rsidP="00B161C3">
            <w:pPr>
              <w:snapToGrid w:val="0"/>
              <w:spacing w:after="0" w:line="240" w:lineRule="auto"/>
              <w:jc w:val="both"/>
              <w:rPr>
                <w:rFonts w:ascii="Times New Roman" w:eastAsia="MS Mincho" w:hAnsi="Times New Roman"/>
                <w:sz w:val="20"/>
                <w:szCs w:val="20"/>
                <w:lang w:val="sr-Cyrl-CS"/>
              </w:rPr>
            </w:pPr>
            <w:r w:rsidRPr="001B38A7">
              <w:rPr>
                <w:rFonts w:ascii="Times New Roman" w:eastAsia="MS Mincho" w:hAnsi="Times New Roman"/>
                <w:sz w:val="20"/>
                <w:szCs w:val="20"/>
                <w:lang w:val="sr-Cyrl-CS"/>
              </w:rPr>
              <w:t>Мирослав Ђ. Ђорђевић</w:t>
            </w:r>
          </w:p>
        </w:tc>
        <w:tc>
          <w:tcPr>
            <w:tcW w:w="2383" w:type="dxa"/>
            <w:tcBorders>
              <w:top w:val="single" w:sz="4" w:space="0" w:color="000000"/>
              <w:left w:val="single" w:sz="4" w:space="0" w:color="000000"/>
              <w:bottom w:val="single" w:sz="4" w:space="0" w:color="000000"/>
            </w:tcBorders>
            <w:shd w:val="clear" w:color="auto" w:fill="auto"/>
            <w:vAlign w:val="center"/>
          </w:tcPr>
          <w:p w:rsidR="00B161C3" w:rsidRPr="001B38A7" w:rsidRDefault="00B161C3" w:rsidP="00B161C3">
            <w:pPr>
              <w:snapToGrid w:val="0"/>
              <w:spacing w:after="0" w:line="240" w:lineRule="auto"/>
              <w:jc w:val="both"/>
              <w:rPr>
                <w:rFonts w:ascii="Times New Roman" w:eastAsia="MS Mincho" w:hAnsi="Times New Roman"/>
                <w:sz w:val="20"/>
                <w:szCs w:val="20"/>
                <w:lang w:val="sr-Cyrl-CS"/>
              </w:rPr>
            </w:pPr>
            <w:r w:rsidRPr="001B38A7">
              <w:rPr>
                <w:rFonts w:ascii="Times New Roman" w:eastAsia="MS Mincho" w:hAnsi="Times New Roman"/>
                <w:sz w:val="20"/>
                <w:szCs w:val="20"/>
                <w:lang w:val="sr-Cyrl-CS"/>
              </w:rPr>
              <w:t>Институт за упоредно право Београд</w:t>
            </w:r>
          </w:p>
        </w:tc>
        <w:tc>
          <w:tcPr>
            <w:tcW w:w="1562" w:type="dxa"/>
            <w:tcBorders>
              <w:top w:val="single" w:sz="4" w:space="0" w:color="000000"/>
              <w:left w:val="single" w:sz="4" w:space="0" w:color="000000"/>
              <w:bottom w:val="single" w:sz="4" w:space="0" w:color="000000"/>
              <w:right w:val="double" w:sz="4" w:space="0" w:color="000000"/>
            </w:tcBorders>
            <w:shd w:val="clear" w:color="auto" w:fill="auto"/>
            <w:vAlign w:val="center"/>
          </w:tcPr>
          <w:p w:rsidR="00B161C3" w:rsidRPr="001B38A7" w:rsidRDefault="00B161C3" w:rsidP="00B161C3">
            <w:pPr>
              <w:snapToGrid w:val="0"/>
              <w:spacing w:after="0" w:line="240" w:lineRule="auto"/>
              <w:jc w:val="center"/>
              <w:rPr>
                <w:rFonts w:ascii="Times New Roman" w:eastAsia="MS Mincho" w:hAnsi="Times New Roman"/>
                <w:sz w:val="20"/>
                <w:szCs w:val="20"/>
                <w:lang w:val="sr-Cyrl-CS"/>
              </w:rPr>
            </w:pPr>
            <w:r w:rsidRPr="001B38A7">
              <w:rPr>
                <w:rFonts w:ascii="Times New Roman" w:eastAsia="MS Mincho" w:hAnsi="Times New Roman"/>
                <w:sz w:val="20"/>
                <w:szCs w:val="20"/>
                <w:lang w:val="sr-Cyrl-CS"/>
              </w:rPr>
              <w:t>/</w:t>
            </w:r>
          </w:p>
        </w:tc>
      </w:tr>
      <w:tr w:rsidR="00B161C3" w:rsidRPr="0014707B" w:rsidTr="00576500">
        <w:trPr>
          <w:jc w:val="center"/>
        </w:trPr>
        <w:tc>
          <w:tcPr>
            <w:tcW w:w="874" w:type="dxa"/>
            <w:tcBorders>
              <w:top w:val="single" w:sz="4" w:space="0" w:color="000000"/>
              <w:left w:val="double" w:sz="4" w:space="0" w:color="000000"/>
              <w:bottom w:val="single" w:sz="4" w:space="0" w:color="000000"/>
            </w:tcBorders>
            <w:shd w:val="clear" w:color="auto" w:fill="auto"/>
            <w:vAlign w:val="center"/>
          </w:tcPr>
          <w:p w:rsidR="00B161C3" w:rsidRPr="001B38A7" w:rsidRDefault="00B161C3" w:rsidP="00B161C3">
            <w:pPr>
              <w:spacing w:after="0" w:line="240" w:lineRule="auto"/>
              <w:rPr>
                <w:rFonts w:ascii="Times New Roman" w:eastAsia="MS Mincho" w:hAnsi="Times New Roman"/>
                <w:b/>
                <w:sz w:val="20"/>
                <w:szCs w:val="20"/>
                <w:lang w:val="sr-Cyrl-RS"/>
              </w:rPr>
            </w:pPr>
            <w:r w:rsidRPr="001B38A7">
              <w:rPr>
                <w:rFonts w:ascii="Times New Roman" w:eastAsia="MS Mincho" w:hAnsi="Times New Roman"/>
                <w:b/>
                <w:sz w:val="20"/>
                <w:szCs w:val="20"/>
                <w:lang w:val="sr-Cyrl-RS"/>
              </w:rPr>
              <w:t xml:space="preserve">   </w:t>
            </w:r>
            <w:r w:rsidRPr="001B38A7">
              <w:rPr>
                <w:rFonts w:ascii="Times New Roman" w:eastAsia="MS Mincho" w:hAnsi="Times New Roman"/>
                <w:b/>
                <w:sz w:val="20"/>
                <w:szCs w:val="20"/>
                <w:lang w:val="sr-Latn-RS"/>
              </w:rPr>
              <w:t>29</w:t>
            </w:r>
            <w:r w:rsidRPr="001B38A7">
              <w:rPr>
                <w:rFonts w:ascii="Times New Roman" w:eastAsia="MS Mincho" w:hAnsi="Times New Roman"/>
                <w:b/>
                <w:sz w:val="20"/>
                <w:szCs w:val="20"/>
                <w:lang w:val="sr-Cyrl-RS"/>
              </w:rPr>
              <w:t>.</w:t>
            </w:r>
          </w:p>
        </w:tc>
        <w:tc>
          <w:tcPr>
            <w:tcW w:w="1960" w:type="dxa"/>
            <w:tcBorders>
              <w:top w:val="single" w:sz="4" w:space="0" w:color="000000"/>
              <w:left w:val="single" w:sz="4" w:space="0" w:color="000000"/>
              <w:bottom w:val="single" w:sz="4" w:space="0" w:color="000000"/>
            </w:tcBorders>
            <w:shd w:val="clear" w:color="auto" w:fill="auto"/>
          </w:tcPr>
          <w:p w:rsidR="00B161C3" w:rsidRDefault="00B161C3" w:rsidP="00B161C3">
            <w:r w:rsidRPr="00371F68">
              <w:rPr>
                <w:rFonts w:ascii="Times New Roman" w:hAnsi="Times New Roman"/>
                <w:sz w:val="20"/>
                <w:szCs w:val="20"/>
              </w:rPr>
              <w:t>xxxxxxxxxxxxx</w:t>
            </w:r>
          </w:p>
        </w:tc>
        <w:tc>
          <w:tcPr>
            <w:tcW w:w="2410" w:type="dxa"/>
            <w:tcBorders>
              <w:top w:val="single" w:sz="4" w:space="0" w:color="000000"/>
              <w:left w:val="single" w:sz="4" w:space="0" w:color="000000"/>
              <w:bottom w:val="single" w:sz="4" w:space="0" w:color="000000"/>
            </w:tcBorders>
            <w:shd w:val="clear" w:color="auto" w:fill="auto"/>
            <w:vAlign w:val="center"/>
          </w:tcPr>
          <w:p w:rsidR="00B161C3" w:rsidRPr="001B38A7" w:rsidRDefault="00B161C3" w:rsidP="00B161C3">
            <w:pPr>
              <w:snapToGrid w:val="0"/>
              <w:spacing w:after="0" w:line="240" w:lineRule="auto"/>
              <w:jc w:val="both"/>
              <w:rPr>
                <w:rFonts w:ascii="Times New Roman" w:eastAsia="MS Mincho" w:hAnsi="Times New Roman"/>
                <w:sz w:val="20"/>
                <w:szCs w:val="20"/>
                <w:lang w:val="sr-Cyrl-CS"/>
              </w:rPr>
            </w:pPr>
            <w:r w:rsidRPr="001B38A7">
              <w:rPr>
                <w:rFonts w:ascii="Times New Roman" w:eastAsia="MS Mincho" w:hAnsi="Times New Roman"/>
                <w:sz w:val="20"/>
                <w:szCs w:val="20"/>
                <w:lang w:val="sr-Cyrl-CS"/>
              </w:rPr>
              <w:t>Милош Б. Станић</w:t>
            </w:r>
          </w:p>
        </w:tc>
        <w:tc>
          <w:tcPr>
            <w:tcW w:w="2383" w:type="dxa"/>
            <w:tcBorders>
              <w:top w:val="single" w:sz="4" w:space="0" w:color="000000"/>
              <w:left w:val="single" w:sz="4" w:space="0" w:color="000000"/>
              <w:bottom w:val="single" w:sz="4" w:space="0" w:color="000000"/>
            </w:tcBorders>
            <w:shd w:val="clear" w:color="auto" w:fill="auto"/>
            <w:vAlign w:val="center"/>
          </w:tcPr>
          <w:p w:rsidR="00B161C3" w:rsidRPr="001B38A7" w:rsidRDefault="00B161C3" w:rsidP="00B161C3">
            <w:pPr>
              <w:snapToGrid w:val="0"/>
              <w:spacing w:after="0" w:line="240" w:lineRule="auto"/>
              <w:jc w:val="both"/>
              <w:rPr>
                <w:rFonts w:ascii="Times New Roman" w:eastAsia="MS Mincho" w:hAnsi="Times New Roman"/>
                <w:sz w:val="20"/>
                <w:szCs w:val="20"/>
                <w:lang w:val="sr-Cyrl-CS"/>
              </w:rPr>
            </w:pPr>
            <w:r w:rsidRPr="001B38A7">
              <w:rPr>
                <w:rFonts w:ascii="Times New Roman" w:eastAsia="MS Mincho" w:hAnsi="Times New Roman"/>
                <w:sz w:val="20"/>
                <w:szCs w:val="20"/>
                <w:lang w:val="sr-Cyrl-CS"/>
              </w:rPr>
              <w:t>Институт за упоредно право Београд</w:t>
            </w:r>
          </w:p>
        </w:tc>
        <w:tc>
          <w:tcPr>
            <w:tcW w:w="1562" w:type="dxa"/>
            <w:tcBorders>
              <w:top w:val="single" w:sz="4" w:space="0" w:color="000000"/>
              <w:left w:val="single" w:sz="4" w:space="0" w:color="000000"/>
              <w:bottom w:val="single" w:sz="4" w:space="0" w:color="000000"/>
              <w:right w:val="double" w:sz="4" w:space="0" w:color="000000"/>
            </w:tcBorders>
            <w:shd w:val="clear" w:color="auto" w:fill="auto"/>
            <w:vAlign w:val="center"/>
          </w:tcPr>
          <w:p w:rsidR="00B161C3" w:rsidRPr="001B38A7" w:rsidRDefault="00B161C3" w:rsidP="00B161C3">
            <w:pPr>
              <w:snapToGrid w:val="0"/>
              <w:spacing w:after="0" w:line="240" w:lineRule="auto"/>
              <w:jc w:val="center"/>
              <w:rPr>
                <w:rFonts w:ascii="Times New Roman" w:eastAsia="MS Mincho" w:hAnsi="Times New Roman"/>
                <w:sz w:val="20"/>
                <w:szCs w:val="20"/>
                <w:lang w:val="sr-Cyrl-CS"/>
              </w:rPr>
            </w:pPr>
            <w:r w:rsidRPr="001B38A7">
              <w:rPr>
                <w:rFonts w:ascii="Times New Roman" w:eastAsia="MS Mincho" w:hAnsi="Times New Roman"/>
                <w:sz w:val="20"/>
                <w:szCs w:val="20"/>
                <w:lang w:val="sr-Cyrl-CS"/>
              </w:rPr>
              <w:t>/</w:t>
            </w:r>
          </w:p>
        </w:tc>
      </w:tr>
      <w:tr w:rsidR="00B161C3" w:rsidRPr="0014707B" w:rsidTr="00576500">
        <w:trPr>
          <w:jc w:val="center"/>
        </w:trPr>
        <w:tc>
          <w:tcPr>
            <w:tcW w:w="874" w:type="dxa"/>
            <w:tcBorders>
              <w:top w:val="single" w:sz="4" w:space="0" w:color="000000"/>
              <w:left w:val="double" w:sz="4" w:space="0" w:color="000000"/>
              <w:bottom w:val="single" w:sz="4" w:space="0" w:color="000000"/>
            </w:tcBorders>
            <w:shd w:val="clear" w:color="auto" w:fill="auto"/>
            <w:vAlign w:val="center"/>
          </w:tcPr>
          <w:p w:rsidR="00B161C3" w:rsidRPr="001B38A7" w:rsidRDefault="00B161C3" w:rsidP="00B161C3">
            <w:pPr>
              <w:spacing w:after="0" w:line="240" w:lineRule="auto"/>
              <w:rPr>
                <w:rFonts w:ascii="Times New Roman" w:eastAsia="MS Mincho" w:hAnsi="Times New Roman"/>
                <w:b/>
                <w:sz w:val="20"/>
                <w:szCs w:val="20"/>
                <w:lang w:val="sr-Cyrl-RS"/>
              </w:rPr>
            </w:pPr>
            <w:r w:rsidRPr="001B38A7">
              <w:rPr>
                <w:rFonts w:ascii="Times New Roman" w:eastAsia="MS Mincho" w:hAnsi="Times New Roman"/>
                <w:b/>
                <w:sz w:val="20"/>
                <w:szCs w:val="20"/>
                <w:lang w:val="sr-Cyrl-RS"/>
              </w:rPr>
              <w:t xml:space="preserve"> </w:t>
            </w:r>
            <w:r w:rsidRPr="001B38A7">
              <w:rPr>
                <w:rFonts w:ascii="Times New Roman" w:eastAsia="MS Mincho" w:hAnsi="Times New Roman"/>
                <w:b/>
                <w:sz w:val="20"/>
                <w:szCs w:val="20"/>
                <w:lang w:val="sr-Latn-RS"/>
              </w:rPr>
              <w:t xml:space="preserve">  </w:t>
            </w:r>
            <w:r w:rsidRPr="001B38A7">
              <w:rPr>
                <w:rFonts w:ascii="Times New Roman" w:eastAsia="MS Mincho" w:hAnsi="Times New Roman"/>
                <w:b/>
                <w:sz w:val="20"/>
                <w:szCs w:val="20"/>
                <w:lang w:val="sr-Cyrl-RS"/>
              </w:rPr>
              <w:t>3</w:t>
            </w:r>
            <w:r w:rsidRPr="001B38A7">
              <w:rPr>
                <w:rFonts w:ascii="Times New Roman" w:eastAsia="MS Mincho" w:hAnsi="Times New Roman"/>
                <w:b/>
                <w:sz w:val="20"/>
                <w:szCs w:val="20"/>
                <w:lang w:val="sr-Latn-RS"/>
              </w:rPr>
              <w:t>0</w:t>
            </w:r>
            <w:r w:rsidRPr="001B38A7">
              <w:rPr>
                <w:rFonts w:ascii="Times New Roman" w:eastAsia="MS Mincho" w:hAnsi="Times New Roman"/>
                <w:b/>
                <w:sz w:val="20"/>
                <w:szCs w:val="20"/>
                <w:lang w:val="sr-Cyrl-RS"/>
              </w:rPr>
              <w:t>.</w:t>
            </w:r>
          </w:p>
        </w:tc>
        <w:tc>
          <w:tcPr>
            <w:tcW w:w="1960" w:type="dxa"/>
            <w:tcBorders>
              <w:top w:val="single" w:sz="4" w:space="0" w:color="000000"/>
              <w:left w:val="single" w:sz="4" w:space="0" w:color="000000"/>
              <w:bottom w:val="single" w:sz="4" w:space="0" w:color="000000"/>
            </w:tcBorders>
            <w:shd w:val="clear" w:color="auto" w:fill="auto"/>
          </w:tcPr>
          <w:p w:rsidR="00B161C3" w:rsidRDefault="00B161C3" w:rsidP="00B161C3">
            <w:r w:rsidRPr="00371F68">
              <w:rPr>
                <w:rFonts w:ascii="Times New Roman" w:hAnsi="Times New Roman"/>
                <w:sz w:val="20"/>
                <w:szCs w:val="20"/>
              </w:rPr>
              <w:t>xxxxxxxxxxxxx</w:t>
            </w:r>
          </w:p>
        </w:tc>
        <w:tc>
          <w:tcPr>
            <w:tcW w:w="2410" w:type="dxa"/>
            <w:tcBorders>
              <w:top w:val="single" w:sz="4" w:space="0" w:color="000000"/>
              <w:left w:val="single" w:sz="4" w:space="0" w:color="000000"/>
              <w:bottom w:val="single" w:sz="4" w:space="0" w:color="000000"/>
            </w:tcBorders>
            <w:shd w:val="clear" w:color="auto" w:fill="auto"/>
            <w:vAlign w:val="center"/>
          </w:tcPr>
          <w:p w:rsidR="00B161C3" w:rsidRPr="001B38A7" w:rsidRDefault="00B161C3" w:rsidP="00B161C3">
            <w:pPr>
              <w:snapToGrid w:val="0"/>
              <w:spacing w:after="0" w:line="240" w:lineRule="auto"/>
              <w:jc w:val="both"/>
              <w:rPr>
                <w:rFonts w:ascii="Times New Roman" w:eastAsia="MS Mincho" w:hAnsi="Times New Roman"/>
                <w:sz w:val="20"/>
                <w:szCs w:val="20"/>
                <w:lang w:val="sr-Cyrl-CS"/>
              </w:rPr>
            </w:pPr>
            <w:r w:rsidRPr="001B38A7">
              <w:rPr>
                <w:rFonts w:ascii="Times New Roman" w:eastAsia="MS Mincho" w:hAnsi="Times New Roman"/>
                <w:sz w:val="20"/>
                <w:szCs w:val="20"/>
                <w:lang w:val="sr-Cyrl-CS"/>
              </w:rPr>
              <w:t>Дејан С. Матић</w:t>
            </w:r>
          </w:p>
        </w:tc>
        <w:tc>
          <w:tcPr>
            <w:tcW w:w="2383" w:type="dxa"/>
            <w:tcBorders>
              <w:top w:val="single" w:sz="4" w:space="0" w:color="000000"/>
              <w:left w:val="single" w:sz="4" w:space="0" w:color="000000"/>
              <w:bottom w:val="single" w:sz="4" w:space="0" w:color="000000"/>
            </w:tcBorders>
            <w:shd w:val="clear" w:color="auto" w:fill="auto"/>
            <w:vAlign w:val="center"/>
          </w:tcPr>
          <w:p w:rsidR="00B161C3" w:rsidRPr="001B38A7" w:rsidRDefault="00B161C3" w:rsidP="00B161C3">
            <w:pPr>
              <w:snapToGrid w:val="0"/>
              <w:spacing w:after="0" w:line="240" w:lineRule="auto"/>
              <w:jc w:val="both"/>
              <w:rPr>
                <w:rFonts w:ascii="Times New Roman" w:eastAsia="MS Mincho" w:hAnsi="Times New Roman"/>
                <w:sz w:val="20"/>
                <w:szCs w:val="20"/>
                <w:lang w:val="sr-Cyrl-CS"/>
              </w:rPr>
            </w:pPr>
            <w:r w:rsidRPr="001B38A7">
              <w:rPr>
                <w:rFonts w:ascii="Times New Roman" w:eastAsia="MS Mincho" w:hAnsi="Times New Roman"/>
                <w:sz w:val="20"/>
                <w:szCs w:val="20"/>
                <w:lang w:val="sr-Cyrl-CS"/>
              </w:rPr>
              <w:t>Правни факултет – Крагујевац</w:t>
            </w:r>
          </w:p>
        </w:tc>
        <w:tc>
          <w:tcPr>
            <w:tcW w:w="1562" w:type="dxa"/>
            <w:tcBorders>
              <w:top w:val="single" w:sz="4" w:space="0" w:color="000000"/>
              <w:left w:val="single" w:sz="4" w:space="0" w:color="000000"/>
              <w:bottom w:val="single" w:sz="4" w:space="0" w:color="000000"/>
              <w:right w:val="double" w:sz="4" w:space="0" w:color="000000"/>
            </w:tcBorders>
            <w:shd w:val="clear" w:color="auto" w:fill="auto"/>
            <w:vAlign w:val="center"/>
          </w:tcPr>
          <w:p w:rsidR="00B161C3" w:rsidRPr="001B38A7" w:rsidRDefault="00B161C3" w:rsidP="00B161C3">
            <w:pPr>
              <w:snapToGrid w:val="0"/>
              <w:spacing w:after="0" w:line="240" w:lineRule="auto"/>
              <w:jc w:val="center"/>
              <w:rPr>
                <w:rFonts w:ascii="Times New Roman" w:eastAsia="MS Mincho" w:hAnsi="Times New Roman"/>
                <w:sz w:val="20"/>
                <w:szCs w:val="20"/>
                <w:lang w:val="sr-Cyrl-CS"/>
              </w:rPr>
            </w:pPr>
            <w:r w:rsidRPr="001B38A7">
              <w:rPr>
                <w:rFonts w:ascii="Times New Roman" w:eastAsia="MS Mincho" w:hAnsi="Times New Roman"/>
                <w:sz w:val="20"/>
                <w:szCs w:val="20"/>
                <w:lang w:val="sr-Cyrl-CS"/>
              </w:rPr>
              <w:t>/</w:t>
            </w:r>
          </w:p>
        </w:tc>
      </w:tr>
      <w:tr w:rsidR="00B161C3" w:rsidRPr="0014707B" w:rsidTr="00576500">
        <w:trPr>
          <w:jc w:val="center"/>
        </w:trPr>
        <w:tc>
          <w:tcPr>
            <w:tcW w:w="874" w:type="dxa"/>
            <w:tcBorders>
              <w:top w:val="single" w:sz="4" w:space="0" w:color="000000"/>
              <w:left w:val="double" w:sz="4" w:space="0" w:color="000000"/>
              <w:bottom w:val="single" w:sz="4" w:space="0" w:color="000000"/>
            </w:tcBorders>
            <w:shd w:val="clear" w:color="auto" w:fill="auto"/>
            <w:vAlign w:val="center"/>
          </w:tcPr>
          <w:p w:rsidR="00B161C3" w:rsidRPr="001B38A7" w:rsidRDefault="00B161C3" w:rsidP="00B161C3">
            <w:pPr>
              <w:spacing w:after="0" w:line="240" w:lineRule="auto"/>
              <w:rPr>
                <w:rFonts w:ascii="Times New Roman" w:eastAsia="MS Mincho" w:hAnsi="Times New Roman"/>
                <w:b/>
                <w:sz w:val="20"/>
                <w:szCs w:val="20"/>
                <w:lang w:val="sr-Cyrl-RS"/>
              </w:rPr>
            </w:pPr>
            <w:r w:rsidRPr="001B38A7">
              <w:rPr>
                <w:rFonts w:ascii="Times New Roman" w:eastAsia="MS Mincho" w:hAnsi="Times New Roman"/>
                <w:b/>
                <w:sz w:val="20"/>
                <w:szCs w:val="20"/>
                <w:lang w:val="sr-Cyrl-RS"/>
              </w:rPr>
              <w:t xml:space="preserve"> </w:t>
            </w:r>
            <w:r w:rsidRPr="001B38A7">
              <w:rPr>
                <w:rFonts w:ascii="Times New Roman" w:eastAsia="MS Mincho" w:hAnsi="Times New Roman"/>
                <w:b/>
                <w:sz w:val="20"/>
                <w:szCs w:val="20"/>
                <w:lang w:val="sr-Latn-RS"/>
              </w:rPr>
              <w:t xml:space="preserve">  </w:t>
            </w:r>
            <w:r w:rsidRPr="001B38A7">
              <w:rPr>
                <w:rFonts w:ascii="Times New Roman" w:eastAsia="MS Mincho" w:hAnsi="Times New Roman"/>
                <w:b/>
                <w:sz w:val="20"/>
                <w:szCs w:val="20"/>
                <w:lang w:val="sr-Cyrl-RS"/>
              </w:rPr>
              <w:t>3</w:t>
            </w:r>
            <w:r w:rsidRPr="001B38A7">
              <w:rPr>
                <w:rFonts w:ascii="Times New Roman" w:eastAsia="MS Mincho" w:hAnsi="Times New Roman"/>
                <w:b/>
                <w:sz w:val="20"/>
                <w:szCs w:val="20"/>
                <w:lang w:val="sr-Latn-RS"/>
              </w:rPr>
              <w:t>1</w:t>
            </w:r>
            <w:r w:rsidRPr="001B38A7">
              <w:rPr>
                <w:rFonts w:ascii="Times New Roman" w:eastAsia="MS Mincho" w:hAnsi="Times New Roman"/>
                <w:b/>
                <w:sz w:val="20"/>
                <w:szCs w:val="20"/>
                <w:lang w:val="sr-Cyrl-RS"/>
              </w:rPr>
              <w:t>.</w:t>
            </w:r>
          </w:p>
        </w:tc>
        <w:tc>
          <w:tcPr>
            <w:tcW w:w="1960" w:type="dxa"/>
            <w:tcBorders>
              <w:top w:val="single" w:sz="4" w:space="0" w:color="000000"/>
              <w:left w:val="single" w:sz="4" w:space="0" w:color="000000"/>
              <w:bottom w:val="single" w:sz="4" w:space="0" w:color="000000"/>
            </w:tcBorders>
            <w:shd w:val="clear" w:color="auto" w:fill="auto"/>
          </w:tcPr>
          <w:p w:rsidR="00B161C3" w:rsidRDefault="00B161C3" w:rsidP="00B161C3">
            <w:r w:rsidRPr="00371F68">
              <w:rPr>
                <w:rFonts w:ascii="Times New Roman" w:hAnsi="Times New Roman"/>
                <w:sz w:val="20"/>
                <w:szCs w:val="20"/>
              </w:rPr>
              <w:t>xxxxxxxxxxxxx</w:t>
            </w:r>
          </w:p>
        </w:tc>
        <w:tc>
          <w:tcPr>
            <w:tcW w:w="2410" w:type="dxa"/>
            <w:tcBorders>
              <w:top w:val="single" w:sz="4" w:space="0" w:color="000000"/>
              <w:left w:val="single" w:sz="4" w:space="0" w:color="000000"/>
              <w:bottom w:val="single" w:sz="4" w:space="0" w:color="000000"/>
            </w:tcBorders>
            <w:shd w:val="clear" w:color="auto" w:fill="auto"/>
            <w:vAlign w:val="center"/>
          </w:tcPr>
          <w:p w:rsidR="00B161C3" w:rsidRPr="001B38A7" w:rsidRDefault="00B161C3" w:rsidP="00B161C3">
            <w:pPr>
              <w:snapToGrid w:val="0"/>
              <w:spacing w:after="0" w:line="240" w:lineRule="auto"/>
              <w:jc w:val="both"/>
              <w:rPr>
                <w:rFonts w:ascii="Times New Roman" w:eastAsia="MS Mincho" w:hAnsi="Times New Roman"/>
                <w:sz w:val="20"/>
                <w:szCs w:val="20"/>
                <w:lang w:val="sr-Cyrl-CS"/>
              </w:rPr>
            </w:pPr>
            <w:r w:rsidRPr="001B38A7">
              <w:rPr>
                <w:rFonts w:ascii="Times New Roman" w:eastAsia="MS Mincho" w:hAnsi="Times New Roman"/>
                <w:sz w:val="20"/>
                <w:szCs w:val="20"/>
                <w:lang w:val="sr-Cyrl-CS"/>
              </w:rPr>
              <w:t>Божидар</w:t>
            </w:r>
            <w:r w:rsidRPr="001B38A7">
              <w:rPr>
                <w:rFonts w:ascii="Times New Roman" w:eastAsia="MS Mincho" w:hAnsi="Times New Roman"/>
                <w:sz w:val="20"/>
                <w:szCs w:val="20"/>
                <w:lang w:val="sr-Latn-RS"/>
              </w:rPr>
              <w:t xml:space="preserve"> </w:t>
            </w:r>
            <w:r w:rsidRPr="001B38A7">
              <w:rPr>
                <w:rFonts w:ascii="Times New Roman" w:eastAsia="MS Mincho" w:hAnsi="Times New Roman"/>
                <w:sz w:val="20"/>
                <w:szCs w:val="20"/>
                <w:lang w:val="sr-Cyrl-RS"/>
              </w:rPr>
              <w:t>Б.</w:t>
            </w:r>
            <w:r w:rsidRPr="001B38A7">
              <w:rPr>
                <w:rFonts w:ascii="Times New Roman" w:eastAsia="MS Mincho" w:hAnsi="Times New Roman"/>
                <w:sz w:val="20"/>
                <w:szCs w:val="20"/>
                <w:lang w:val="sr-Cyrl-CS"/>
              </w:rPr>
              <w:t xml:space="preserve"> Оташевић</w:t>
            </w:r>
          </w:p>
        </w:tc>
        <w:tc>
          <w:tcPr>
            <w:tcW w:w="2383" w:type="dxa"/>
            <w:tcBorders>
              <w:top w:val="single" w:sz="4" w:space="0" w:color="000000"/>
              <w:left w:val="single" w:sz="4" w:space="0" w:color="000000"/>
              <w:bottom w:val="single" w:sz="4" w:space="0" w:color="000000"/>
            </w:tcBorders>
            <w:shd w:val="clear" w:color="auto" w:fill="auto"/>
            <w:vAlign w:val="center"/>
          </w:tcPr>
          <w:p w:rsidR="00B161C3" w:rsidRPr="001B38A7" w:rsidRDefault="00B161C3" w:rsidP="00B161C3">
            <w:pPr>
              <w:snapToGrid w:val="0"/>
              <w:spacing w:after="0" w:line="240" w:lineRule="auto"/>
              <w:jc w:val="both"/>
              <w:rPr>
                <w:rFonts w:ascii="Times New Roman" w:eastAsia="MS Mincho" w:hAnsi="Times New Roman"/>
                <w:sz w:val="20"/>
                <w:szCs w:val="20"/>
                <w:lang w:val="sr-Cyrl-CS"/>
              </w:rPr>
            </w:pPr>
            <w:r w:rsidRPr="001B38A7">
              <w:rPr>
                <w:rFonts w:ascii="Times New Roman" w:eastAsia="MS Mincho" w:hAnsi="Times New Roman"/>
                <w:sz w:val="20"/>
                <w:szCs w:val="20"/>
                <w:lang w:val="sr-Cyrl-CS"/>
              </w:rPr>
              <w:t>Криминалистичко – полицијска академија Београд</w:t>
            </w:r>
          </w:p>
        </w:tc>
        <w:tc>
          <w:tcPr>
            <w:tcW w:w="1562" w:type="dxa"/>
            <w:tcBorders>
              <w:top w:val="single" w:sz="4" w:space="0" w:color="000000"/>
              <w:left w:val="single" w:sz="4" w:space="0" w:color="000000"/>
              <w:bottom w:val="single" w:sz="4" w:space="0" w:color="000000"/>
              <w:right w:val="double" w:sz="4" w:space="0" w:color="000000"/>
            </w:tcBorders>
            <w:shd w:val="clear" w:color="auto" w:fill="auto"/>
            <w:vAlign w:val="center"/>
          </w:tcPr>
          <w:p w:rsidR="00B161C3" w:rsidRPr="001B38A7" w:rsidRDefault="00B161C3" w:rsidP="00B161C3">
            <w:pPr>
              <w:snapToGrid w:val="0"/>
              <w:spacing w:after="0" w:line="240" w:lineRule="auto"/>
              <w:jc w:val="center"/>
              <w:rPr>
                <w:rFonts w:ascii="Times New Roman" w:eastAsia="MS Mincho" w:hAnsi="Times New Roman"/>
                <w:sz w:val="20"/>
                <w:szCs w:val="20"/>
                <w:lang w:val="sr-Cyrl-CS"/>
              </w:rPr>
            </w:pPr>
            <w:r w:rsidRPr="001B38A7">
              <w:rPr>
                <w:rFonts w:ascii="Times New Roman" w:eastAsia="MS Mincho" w:hAnsi="Times New Roman"/>
                <w:sz w:val="20"/>
                <w:szCs w:val="20"/>
                <w:lang w:val="sr-Cyrl-CS"/>
              </w:rPr>
              <w:t>/</w:t>
            </w:r>
          </w:p>
        </w:tc>
      </w:tr>
      <w:tr w:rsidR="00B161C3" w:rsidRPr="0014707B" w:rsidTr="00576500">
        <w:trPr>
          <w:jc w:val="center"/>
        </w:trPr>
        <w:tc>
          <w:tcPr>
            <w:tcW w:w="874" w:type="dxa"/>
            <w:tcBorders>
              <w:top w:val="single" w:sz="4" w:space="0" w:color="000000"/>
              <w:left w:val="double" w:sz="4" w:space="0" w:color="000000"/>
              <w:bottom w:val="single" w:sz="4" w:space="0" w:color="000000"/>
            </w:tcBorders>
            <w:shd w:val="clear" w:color="auto" w:fill="auto"/>
            <w:vAlign w:val="center"/>
          </w:tcPr>
          <w:p w:rsidR="00B161C3" w:rsidRPr="001B38A7" w:rsidRDefault="00B161C3" w:rsidP="00B161C3">
            <w:pPr>
              <w:spacing w:after="0" w:line="240" w:lineRule="auto"/>
              <w:rPr>
                <w:rFonts w:ascii="Times New Roman" w:eastAsia="MS Mincho" w:hAnsi="Times New Roman"/>
                <w:b/>
                <w:sz w:val="20"/>
                <w:szCs w:val="20"/>
                <w:lang w:val="sr-Cyrl-RS"/>
              </w:rPr>
            </w:pPr>
            <w:r w:rsidRPr="001B38A7">
              <w:rPr>
                <w:rFonts w:ascii="Times New Roman" w:eastAsia="MS Mincho" w:hAnsi="Times New Roman"/>
                <w:b/>
                <w:sz w:val="20"/>
                <w:szCs w:val="20"/>
                <w:lang w:val="sr-Latn-RS"/>
              </w:rPr>
              <w:t xml:space="preserve">   </w:t>
            </w:r>
            <w:r w:rsidRPr="001B38A7">
              <w:rPr>
                <w:rFonts w:ascii="Times New Roman" w:eastAsia="MS Mincho" w:hAnsi="Times New Roman"/>
                <w:b/>
                <w:sz w:val="20"/>
                <w:szCs w:val="20"/>
                <w:lang w:val="sr-Cyrl-RS"/>
              </w:rPr>
              <w:t>3</w:t>
            </w:r>
            <w:r w:rsidRPr="001B38A7">
              <w:rPr>
                <w:rFonts w:ascii="Times New Roman" w:eastAsia="MS Mincho" w:hAnsi="Times New Roman"/>
                <w:b/>
                <w:sz w:val="20"/>
                <w:szCs w:val="20"/>
                <w:lang w:val="sr-Latn-RS"/>
              </w:rPr>
              <w:t>2</w:t>
            </w:r>
            <w:r w:rsidRPr="001B38A7">
              <w:rPr>
                <w:rFonts w:ascii="Times New Roman" w:eastAsia="MS Mincho" w:hAnsi="Times New Roman"/>
                <w:b/>
                <w:sz w:val="20"/>
                <w:szCs w:val="20"/>
                <w:lang w:val="sr-Cyrl-RS"/>
              </w:rPr>
              <w:t xml:space="preserve">. </w:t>
            </w:r>
          </w:p>
        </w:tc>
        <w:tc>
          <w:tcPr>
            <w:tcW w:w="1960" w:type="dxa"/>
            <w:tcBorders>
              <w:top w:val="single" w:sz="4" w:space="0" w:color="000000"/>
              <w:left w:val="single" w:sz="4" w:space="0" w:color="000000"/>
              <w:bottom w:val="single" w:sz="4" w:space="0" w:color="000000"/>
            </w:tcBorders>
            <w:shd w:val="clear" w:color="auto" w:fill="auto"/>
          </w:tcPr>
          <w:p w:rsidR="00B161C3" w:rsidRDefault="00B161C3" w:rsidP="00B161C3">
            <w:r w:rsidRPr="00371F68">
              <w:rPr>
                <w:rFonts w:ascii="Times New Roman" w:hAnsi="Times New Roman"/>
                <w:sz w:val="20"/>
                <w:szCs w:val="20"/>
              </w:rPr>
              <w:t>xxxxxxxxxxxxx</w:t>
            </w:r>
          </w:p>
        </w:tc>
        <w:tc>
          <w:tcPr>
            <w:tcW w:w="2410" w:type="dxa"/>
            <w:tcBorders>
              <w:top w:val="single" w:sz="4" w:space="0" w:color="000000"/>
              <w:left w:val="single" w:sz="4" w:space="0" w:color="000000"/>
              <w:bottom w:val="single" w:sz="4" w:space="0" w:color="000000"/>
            </w:tcBorders>
            <w:shd w:val="clear" w:color="auto" w:fill="auto"/>
            <w:vAlign w:val="center"/>
          </w:tcPr>
          <w:p w:rsidR="00B161C3" w:rsidRPr="001B38A7" w:rsidRDefault="00B161C3" w:rsidP="00B161C3">
            <w:pPr>
              <w:snapToGrid w:val="0"/>
              <w:spacing w:after="0" w:line="240" w:lineRule="auto"/>
              <w:jc w:val="both"/>
              <w:rPr>
                <w:rFonts w:ascii="Times New Roman" w:eastAsia="MS Mincho" w:hAnsi="Times New Roman"/>
                <w:sz w:val="20"/>
                <w:szCs w:val="20"/>
                <w:lang w:val="sr-Cyrl-CS"/>
              </w:rPr>
            </w:pPr>
            <w:r w:rsidRPr="001B38A7">
              <w:rPr>
                <w:rFonts w:ascii="Times New Roman" w:hAnsi="Times New Roman"/>
                <w:sz w:val="20"/>
                <w:szCs w:val="20"/>
                <w:lang w:val="sr-Cyrl-RS"/>
              </w:rPr>
              <w:t>Невена Петрушић</w:t>
            </w:r>
          </w:p>
        </w:tc>
        <w:tc>
          <w:tcPr>
            <w:tcW w:w="2383" w:type="dxa"/>
            <w:tcBorders>
              <w:top w:val="single" w:sz="4" w:space="0" w:color="000000"/>
              <w:left w:val="single" w:sz="4" w:space="0" w:color="000000"/>
              <w:bottom w:val="single" w:sz="4" w:space="0" w:color="000000"/>
            </w:tcBorders>
            <w:shd w:val="clear" w:color="auto" w:fill="auto"/>
            <w:vAlign w:val="center"/>
          </w:tcPr>
          <w:p w:rsidR="00B161C3" w:rsidRPr="001B38A7" w:rsidRDefault="00B161C3" w:rsidP="00B161C3">
            <w:pPr>
              <w:snapToGrid w:val="0"/>
              <w:spacing w:after="0" w:line="240" w:lineRule="auto"/>
              <w:jc w:val="both"/>
              <w:rPr>
                <w:rFonts w:ascii="Times New Roman" w:eastAsia="MS Mincho" w:hAnsi="Times New Roman"/>
                <w:sz w:val="20"/>
                <w:szCs w:val="20"/>
                <w:lang w:val="sr-Cyrl-CS"/>
              </w:rPr>
            </w:pPr>
            <w:r w:rsidRPr="001B38A7">
              <w:rPr>
                <w:rFonts w:ascii="Times New Roman" w:eastAsia="MS Mincho" w:hAnsi="Times New Roman"/>
                <w:sz w:val="20"/>
                <w:szCs w:val="20"/>
                <w:lang w:val="sr-Cyrl-CS"/>
              </w:rPr>
              <w:t>Правни факултет Универзитета у Нишу</w:t>
            </w:r>
          </w:p>
        </w:tc>
        <w:tc>
          <w:tcPr>
            <w:tcW w:w="1562" w:type="dxa"/>
            <w:tcBorders>
              <w:top w:val="single" w:sz="4" w:space="0" w:color="000000"/>
              <w:left w:val="single" w:sz="4" w:space="0" w:color="000000"/>
              <w:bottom w:val="single" w:sz="4" w:space="0" w:color="000000"/>
              <w:right w:val="double" w:sz="4" w:space="0" w:color="000000"/>
            </w:tcBorders>
            <w:shd w:val="clear" w:color="auto" w:fill="auto"/>
            <w:vAlign w:val="center"/>
          </w:tcPr>
          <w:p w:rsidR="00B161C3" w:rsidRPr="001B38A7" w:rsidRDefault="00B161C3" w:rsidP="00B161C3">
            <w:pPr>
              <w:snapToGrid w:val="0"/>
              <w:spacing w:after="0" w:line="240" w:lineRule="auto"/>
              <w:jc w:val="center"/>
              <w:rPr>
                <w:rFonts w:ascii="Times New Roman" w:eastAsia="MS Mincho" w:hAnsi="Times New Roman"/>
                <w:sz w:val="20"/>
                <w:szCs w:val="20"/>
                <w:lang w:val="sr-Cyrl-CS"/>
              </w:rPr>
            </w:pPr>
            <w:r w:rsidRPr="001B38A7">
              <w:rPr>
                <w:rFonts w:ascii="Times New Roman" w:eastAsia="MS Mincho" w:hAnsi="Times New Roman"/>
                <w:sz w:val="20"/>
                <w:szCs w:val="20"/>
                <w:lang w:val="sr-Cyrl-CS"/>
              </w:rPr>
              <w:t>/</w:t>
            </w:r>
          </w:p>
        </w:tc>
      </w:tr>
      <w:tr w:rsidR="00B161C3" w:rsidRPr="0014707B" w:rsidTr="00576500">
        <w:trPr>
          <w:jc w:val="center"/>
        </w:trPr>
        <w:tc>
          <w:tcPr>
            <w:tcW w:w="874" w:type="dxa"/>
            <w:tcBorders>
              <w:top w:val="single" w:sz="4" w:space="0" w:color="000000"/>
              <w:left w:val="double" w:sz="4" w:space="0" w:color="000000"/>
              <w:bottom w:val="single" w:sz="4" w:space="0" w:color="000000"/>
            </w:tcBorders>
            <w:shd w:val="clear" w:color="auto" w:fill="auto"/>
            <w:vAlign w:val="center"/>
          </w:tcPr>
          <w:p w:rsidR="00B161C3" w:rsidRPr="001B38A7" w:rsidRDefault="00B161C3" w:rsidP="00B161C3">
            <w:pPr>
              <w:spacing w:after="0" w:line="240" w:lineRule="auto"/>
              <w:rPr>
                <w:rFonts w:ascii="Times New Roman" w:eastAsia="MS Mincho" w:hAnsi="Times New Roman"/>
                <w:b/>
                <w:sz w:val="20"/>
                <w:szCs w:val="20"/>
                <w:lang w:val="sr-Cyrl-RS"/>
              </w:rPr>
            </w:pPr>
            <w:r w:rsidRPr="001B38A7">
              <w:rPr>
                <w:rFonts w:ascii="Times New Roman" w:eastAsia="MS Mincho" w:hAnsi="Times New Roman"/>
                <w:b/>
                <w:sz w:val="20"/>
                <w:szCs w:val="20"/>
                <w:lang w:val="sr-Cyrl-RS"/>
              </w:rPr>
              <w:t xml:space="preserve"> </w:t>
            </w:r>
            <w:r w:rsidRPr="001B38A7">
              <w:rPr>
                <w:rFonts w:ascii="Times New Roman" w:eastAsia="MS Mincho" w:hAnsi="Times New Roman"/>
                <w:b/>
                <w:sz w:val="20"/>
                <w:szCs w:val="20"/>
                <w:lang w:val="sr-Latn-RS"/>
              </w:rPr>
              <w:t xml:space="preserve">  </w:t>
            </w:r>
            <w:r w:rsidRPr="001B38A7">
              <w:rPr>
                <w:rFonts w:ascii="Times New Roman" w:eastAsia="MS Mincho" w:hAnsi="Times New Roman"/>
                <w:b/>
                <w:sz w:val="20"/>
                <w:szCs w:val="20"/>
                <w:lang w:val="sr-Cyrl-RS"/>
              </w:rPr>
              <w:t>3</w:t>
            </w:r>
            <w:r w:rsidRPr="001B38A7">
              <w:rPr>
                <w:rFonts w:ascii="Times New Roman" w:eastAsia="MS Mincho" w:hAnsi="Times New Roman"/>
                <w:b/>
                <w:sz w:val="20"/>
                <w:szCs w:val="20"/>
                <w:lang w:val="sr-Latn-RS"/>
              </w:rPr>
              <w:t>3</w:t>
            </w:r>
            <w:r w:rsidRPr="001B38A7">
              <w:rPr>
                <w:rFonts w:ascii="Times New Roman" w:eastAsia="MS Mincho" w:hAnsi="Times New Roman"/>
                <w:b/>
                <w:sz w:val="20"/>
                <w:szCs w:val="20"/>
                <w:lang w:val="sr-Cyrl-RS"/>
              </w:rPr>
              <w:t>.</w:t>
            </w:r>
          </w:p>
        </w:tc>
        <w:tc>
          <w:tcPr>
            <w:tcW w:w="1960" w:type="dxa"/>
            <w:tcBorders>
              <w:top w:val="single" w:sz="4" w:space="0" w:color="000000"/>
              <w:left w:val="single" w:sz="4" w:space="0" w:color="000000"/>
              <w:bottom w:val="single" w:sz="4" w:space="0" w:color="000000"/>
            </w:tcBorders>
            <w:shd w:val="clear" w:color="auto" w:fill="auto"/>
          </w:tcPr>
          <w:p w:rsidR="00B161C3" w:rsidRDefault="00B161C3" w:rsidP="00B161C3">
            <w:r w:rsidRPr="00371F68">
              <w:rPr>
                <w:rFonts w:ascii="Times New Roman" w:hAnsi="Times New Roman"/>
                <w:sz w:val="20"/>
                <w:szCs w:val="20"/>
              </w:rPr>
              <w:t>xxxxxxxxxxxxx</w:t>
            </w:r>
          </w:p>
        </w:tc>
        <w:tc>
          <w:tcPr>
            <w:tcW w:w="2410" w:type="dxa"/>
            <w:tcBorders>
              <w:top w:val="single" w:sz="4" w:space="0" w:color="000000"/>
              <w:left w:val="single" w:sz="4" w:space="0" w:color="000000"/>
              <w:bottom w:val="single" w:sz="4" w:space="0" w:color="000000"/>
            </w:tcBorders>
            <w:shd w:val="clear" w:color="auto" w:fill="auto"/>
            <w:vAlign w:val="center"/>
          </w:tcPr>
          <w:p w:rsidR="00B161C3" w:rsidRPr="001B38A7" w:rsidRDefault="00B161C3" w:rsidP="00B161C3">
            <w:pPr>
              <w:snapToGrid w:val="0"/>
              <w:spacing w:after="0" w:line="240" w:lineRule="auto"/>
              <w:jc w:val="both"/>
              <w:rPr>
                <w:rFonts w:ascii="Times New Roman" w:eastAsia="MS Mincho" w:hAnsi="Times New Roman"/>
                <w:sz w:val="20"/>
                <w:szCs w:val="20"/>
                <w:lang w:val="sr-Cyrl-CS"/>
              </w:rPr>
            </w:pPr>
            <w:r w:rsidRPr="001B38A7">
              <w:rPr>
                <w:rFonts w:ascii="Times New Roman" w:eastAsia="MS Mincho" w:hAnsi="Times New Roman"/>
                <w:sz w:val="20"/>
                <w:szCs w:val="20"/>
                <w:lang w:val="sr-Cyrl-CS"/>
              </w:rPr>
              <w:t>Марио</w:t>
            </w:r>
            <w:r w:rsidRPr="001B38A7">
              <w:rPr>
                <w:rFonts w:ascii="Times New Roman" w:eastAsia="MS Mincho" w:hAnsi="Times New Roman"/>
                <w:sz w:val="20"/>
                <w:szCs w:val="20"/>
                <w:lang w:val="sr-Latn-RS"/>
              </w:rPr>
              <w:t xml:space="preserve"> </w:t>
            </w:r>
            <w:r w:rsidRPr="001B38A7">
              <w:rPr>
                <w:rFonts w:ascii="Times New Roman" w:eastAsia="MS Mincho" w:hAnsi="Times New Roman"/>
                <w:sz w:val="20"/>
                <w:szCs w:val="20"/>
                <w:lang w:val="sr-Cyrl-RS"/>
              </w:rPr>
              <w:t>Љ.</w:t>
            </w:r>
            <w:r w:rsidRPr="001B38A7">
              <w:rPr>
                <w:rFonts w:ascii="Times New Roman" w:eastAsia="MS Mincho" w:hAnsi="Times New Roman"/>
                <w:sz w:val="20"/>
                <w:szCs w:val="20"/>
                <w:lang w:val="sr-Cyrl-CS"/>
              </w:rPr>
              <w:t xml:space="preserve"> Рељановић</w:t>
            </w:r>
          </w:p>
        </w:tc>
        <w:tc>
          <w:tcPr>
            <w:tcW w:w="2383" w:type="dxa"/>
            <w:tcBorders>
              <w:top w:val="single" w:sz="4" w:space="0" w:color="000000"/>
              <w:left w:val="single" w:sz="4" w:space="0" w:color="000000"/>
              <w:bottom w:val="single" w:sz="4" w:space="0" w:color="000000"/>
            </w:tcBorders>
            <w:shd w:val="clear" w:color="auto" w:fill="auto"/>
            <w:vAlign w:val="center"/>
          </w:tcPr>
          <w:p w:rsidR="00B161C3" w:rsidRPr="001B38A7" w:rsidRDefault="00B161C3" w:rsidP="00B161C3">
            <w:pPr>
              <w:snapToGrid w:val="0"/>
              <w:spacing w:after="0" w:line="240" w:lineRule="auto"/>
              <w:jc w:val="both"/>
              <w:rPr>
                <w:rFonts w:ascii="Times New Roman" w:eastAsia="MS Mincho" w:hAnsi="Times New Roman"/>
                <w:sz w:val="20"/>
                <w:szCs w:val="20"/>
                <w:lang w:val="sr-Cyrl-CS"/>
              </w:rPr>
            </w:pPr>
            <w:r w:rsidRPr="001B38A7">
              <w:rPr>
                <w:rFonts w:ascii="Times New Roman" w:eastAsia="MS Mincho" w:hAnsi="Times New Roman"/>
                <w:sz w:val="20"/>
                <w:szCs w:val="20"/>
                <w:lang w:val="sr-Cyrl-CS"/>
              </w:rPr>
              <w:t>Институт за упоредне студије</w:t>
            </w:r>
          </w:p>
        </w:tc>
        <w:tc>
          <w:tcPr>
            <w:tcW w:w="1562" w:type="dxa"/>
            <w:tcBorders>
              <w:top w:val="single" w:sz="4" w:space="0" w:color="000000"/>
              <w:left w:val="single" w:sz="4" w:space="0" w:color="000000"/>
              <w:bottom w:val="single" w:sz="4" w:space="0" w:color="000000"/>
              <w:right w:val="double" w:sz="4" w:space="0" w:color="000000"/>
            </w:tcBorders>
            <w:shd w:val="clear" w:color="auto" w:fill="auto"/>
            <w:vAlign w:val="center"/>
          </w:tcPr>
          <w:p w:rsidR="00B161C3" w:rsidRPr="001B38A7" w:rsidRDefault="00B161C3" w:rsidP="00B161C3">
            <w:pPr>
              <w:snapToGrid w:val="0"/>
              <w:spacing w:after="0" w:line="240" w:lineRule="auto"/>
              <w:jc w:val="center"/>
              <w:rPr>
                <w:rFonts w:ascii="Times New Roman" w:eastAsia="MS Mincho" w:hAnsi="Times New Roman"/>
                <w:sz w:val="20"/>
                <w:szCs w:val="20"/>
                <w:lang w:val="sr-Cyrl-CS"/>
              </w:rPr>
            </w:pPr>
            <w:r w:rsidRPr="001B38A7">
              <w:rPr>
                <w:rFonts w:ascii="Times New Roman" w:eastAsia="MS Mincho" w:hAnsi="Times New Roman"/>
                <w:sz w:val="20"/>
                <w:szCs w:val="20"/>
                <w:lang w:val="sr-Cyrl-CS"/>
              </w:rPr>
              <w:t>/</w:t>
            </w:r>
          </w:p>
        </w:tc>
      </w:tr>
      <w:tr w:rsidR="00371C58" w:rsidRPr="0014707B" w:rsidTr="00371C58">
        <w:trPr>
          <w:jc w:val="center"/>
        </w:trPr>
        <w:tc>
          <w:tcPr>
            <w:tcW w:w="9189" w:type="dxa"/>
            <w:gridSpan w:val="5"/>
            <w:tcBorders>
              <w:top w:val="double" w:sz="4" w:space="0" w:color="000000"/>
              <w:left w:val="double" w:sz="4" w:space="0" w:color="000000"/>
              <w:bottom w:val="double" w:sz="4" w:space="0" w:color="000000"/>
              <w:right w:val="double" w:sz="4" w:space="0" w:color="000000"/>
            </w:tcBorders>
            <w:shd w:val="clear" w:color="auto" w:fill="auto"/>
          </w:tcPr>
          <w:p w:rsidR="00371C58" w:rsidRPr="001B38A7" w:rsidRDefault="00371C58" w:rsidP="0014707B">
            <w:pPr>
              <w:spacing w:after="0" w:line="240" w:lineRule="auto"/>
              <w:jc w:val="both"/>
              <w:rPr>
                <w:rFonts w:ascii="Times New Roman" w:hAnsi="Times New Roman"/>
                <w:sz w:val="20"/>
                <w:szCs w:val="20"/>
              </w:rPr>
            </w:pPr>
            <w:r w:rsidRPr="001B38A7">
              <w:rPr>
                <w:rFonts w:ascii="Times New Roman" w:eastAsia="MS Mincho" w:hAnsi="Times New Roman"/>
                <w:i/>
                <w:sz w:val="20"/>
                <w:szCs w:val="20"/>
              </w:rPr>
              <w:t>+-</w:t>
            </w:r>
            <w:r w:rsidRPr="001B38A7">
              <w:rPr>
                <w:rFonts w:ascii="Times New Roman" w:eastAsia="MS Mincho" w:hAnsi="Times New Roman"/>
                <w:i/>
                <w:sz w:val="20"/>
                <w:szCs w:val="20"/>
                <w:lang w:val="sr-Cyrl-CS"/>
              </w:rPr>
              <w:t>Напомена</w:t>
            </w:r>
            <w:r w:rsidRPr="001B38A7">
              <w:rPr>
                <w:rFonts w:ascii="Times New Roman" w:eastAsia="MS Mincho" w:hAnsi="Times New Roman"/>
                <w:sz w:val="20"/>
                <w:szCs w:val="20"/>
                <w:lang w:val="sr-Cyrl-CS"/>
              </w:rPr>
              <w:t>: Рецензентска комисија  ће, случајним избором, проверити компетентност ментора</w:t>
            </w:r>
          </w:p>
        </w:tc>
      </w:tr>
    </w:tbl>
    <w:p w:rsidR="00371C58" w:rsidRPr="00E67162" w:rsidRDefault="00371C58" w:rsidP="0014707B">
      <w:pPr>
        <w:spacing w:after="0" w:line="240" w:lineRule="auto"/>
        <w:rPr>
          <w:rFonts w:ascii="Times New Roman" w:hAnsi="Times New Roman"/>
          <w:b/>
          <w:sz w:val="24"/>
          <w:szCs w:val="24"/>
        </w:rPr>
      </w:pPr>
    </w:p>
    <w:p w:rsidR="00371C58" w:rsidRPr="00E67162" w:rsidRDefault="00371C58" w:rsidP="0014707B">
      <w:pPr>
        <w:spacing w:after="0" w:line="240" w:lineRule="auto"/>
        <w:jc w:val="both"/>
        <w:rPr>
          <w:rFonts w:ascii="Times New Roman" w:hAnsi="Times New Roman"/>
          <w:b/>
          <w:sz w:val="24"/>
          <w:szCs w:val="24"/>
          <w:lang w:val="ru-RU"/>
        </w:rPr>
      </w:pPr>
      <w:r w:rsidRPr="00E67162">
        <w:rPr>
          <w:rFonts w:ascii="Times New Roman" w:hAnsi="Times New Roman"/>
          <w:b/>
          <w:sz w:val="24"/>
          <w:szCs w:val="24"/>
          <w:lang w:val="ru-RU"/>
        </w:rPr>
        <w:t xml:space="preserve">Прилог 6.1. </w:t>
      </w:r>
      <w:r w:rsidRPr="000E0F99">
        <w:rPr>
          <w:rFonts w:ascii="Times New Roman" w:hAnsi="Times New Roman"/>
          <w:sz w:val="24"/>
          <w:szCs w:val="24"/>
          <w:lang w:val="ru-RU"/>
        </w:rPr>
        <w:t>Списак награда и признања наставника, сарадника и студената за остварене резултате у научно-истраживачко</w:t>
      </w:r>
      <w:r w:rsidR="000E0F99">
        <w:rPr>
          <w:rFonts w:ascii="Times New Roman" w:hAnsi="Times New Roman"/>
          <w:sz w:val="24"/>
          <w:szCs w:val="24"/>
          <w:lang w:val="ru-RU"/>
        </w:rPr>
        <w:t>м и уметничко-истраживаком раду</w:t>
      </w:r>
    </w:p>
    <w:p w:rsidR="00371C58" w:rsidRPr="0014707B" w:rsidRDefault="00371C58" w:rsidP="0014707B">
      <w:pPr>
        <w:spacing w:after="0" w:line="240" w:lineRule="auto"/>
        <w:jc w:val="both"/>
        <w:rPr>
          <w:rFonts w:ascii="Times New Roman" w:hAnsi="Times New Roman"/>
          <w:b/>
          <w:lang w:val="ru-RU"/>
        </w:rPr>
      </w:pPr>
    </w:p>
    <w:tbl>
      <w:tblPr>
        <w:tblStyle w:val="TableGrid"/>
        <w:tblW w:w="9195" w:type="dxa"/>
        <w:tblInd w:w="-15" w:type="dxa"/>
        <w:tblLayout w:type="fixed"/>
        <w:tblLook w:val="01A0" w:firstRow="1" w:lastRow="0" w:firstColumn="1" w:lastColumn="1" w:noHBand="0" w:noVBand="0"/>
      </w:tblPr>
      <w:tblGrid>
        <w:gridCol w:w="855"/>
        <w:gridCol w:w="1536"/>
        <w:gridCol w:w="1985"/>
        <w:gridCol w:w="1134"/>
        <w:gridCol w:w="3685"/>
      </w:tblGrid>
      <w:tr w:rsidR="00371C58" w:rsidRPr="0014707B" w:rsidTr="00A94448">
        <w:trPr>
          <w:trHeight w:val="283"/>
        </w:trPr>
        <w:tc>
          <w:tcPr>
            <w:tcW w:w="855" w:type="dxa"/>
            <w:tcBorders>
              <w:top w:val="double" w:sz="4" w:space="0" w:color="auto"/>
              <w:left w:val="double" w:sz="4" w:space="0" w:color="auto"/>
              <w:bottom w:val="double" w:sz="4" w:space="0" w:color="auto"/>
            </w:tcBorders>
            <w:vAlign w:val="center"/>
          </w:tcPr>
          <w:p w:rsidR="00371C58" w:rsidRPr="001B38A7" w:rsidRDefault="00371C58" w:rsidP="0014707B">
            <w:pPr>
              <w:spacing w:after="0" w:line="240" w:lineRule="auto"/>
              <w:rPr>
                <w:rFonts w:ascii="Times New Roman" w:eastAsia="MS Mincho" w:hAnsi="Times New Roman"/>
                <w:b/>
                <w:bCs/>
                <w:sz w:val="20"/>
                <w:szCs w:val="20"/>
                <w:lang w:val="sr-Cyrl-RS"/>
              </w:rPr>
            </w:pPr>
            <w:r w:rsidRPr="001B38A7">
              <w:rPr>
                <w:rFonts w:ascii="Times New Roman" w:eastAsia="MS Mincho" w:hAnsi="Times New Roman"/>
                <w:b/>
                <w:bCs/>
                <w:sz w:val="20"/>
                <w:szCs w:val="20"/>
                <w:lang w:val="sr-Cyrl-RS"/>
              </w:rPr>
              <w:t>Редни</w:t>
            </w:r>
          </w:p>
          <w:p w:rsidR="00371C58" w:rsidRPr="001B38A7" w:rsidRDefault="00371C58" w:rsidP="0014707B">
            <w:pPr>
              <w:spacing w:after="0" w:line="240" w:lineRule="auto"/>
              <w:rPr>
                <w:rFonts w:ascii="Times New Roman" w:eastAsia="MS Mincho" w:hAnsi="Times New Roman"/>
                <w:b/>
                <w:bCs/>
                <w:sz w:val="20"/>
                <w:szCs w:val="20"/>
                <w:lang w:val="sr-Cyrl-RS"/>
              </w:rPr>
            </w:pPr>
            <w:r w:rsidRPr="001B38A7">
              <w:rPr>
                <w:rFonts w:ascii="Times New Roman" w:eastAsia="MS Mincho" w:hAnsi="Times New Roman"/>
                <w:b/>
                <w:bCs/>
                <w:sz w:val="20"/>
                <w:szCs w:val="20"/>
                <w:lang w:val="sr-Cyrl-RS"/>
              </w:rPr>
              <w:t>број</w:t>
            </w:r>
          </w:p>
        </w:tc>
        <w:tc>
          <w:tcPr>
            <w:tcW w:w="1536" w:type="dxa"/>
            <w:tcBorders>
              <w:top w:val="double" w:sz="4" w:space="0" w:color="auto"/>
              <w:bottom w:val="double" w:sz="4" w:space="0" w:color="auto"/>
            </w:tcBorders>
            <w:vAlign w:val="center"/>
          </w:tcPr>
          <w:p w:rsidR="00371C58" w:rsidRPr="001B38A7" w:rsidRDefault="00371C58" w:rsidP="0014707B">
            <w:pPr>
              <w:spacing w:after="0" w:line="240" w:lineRule="auto"/>
              <w:rPr>
                <w:rFonts w:ascii="Times New Roman" w:eastAsia="MS Mincho" w:hAnsi="Times New Roman"/>
                <w:b/>
                <w:bCs/>
                <w:sz w:val="20"/>
                <w:szCs w:val="20"/>
                <w:lang w:val="sr-Cyrl-RS"/>
              </w:rPr>
            </w:pPr>
            <w:r w:rsidRPr="001B38A7">
              <w:rPr>
                <w:rFonts w:ascii="Times New Roman" w:eastAsia="MS Mincho" w:hAnsi="Times New Roman"/>
                <w:b/>
                <w:bCs/>
                <w:sz w:val="20"/>
                <w:szCs w:val="20"/>
                <w:lang w:val="sr-Cyrl-RS"/>
              </w:rPr>
              <w:t>Име и презиме</w:t>
            </w:r>
          </w:p>
        </w:tc>
        <w:tc>
          <w:tcPr>
            <w:tcW w:w="1985" w:type="dxa"/>
            <w:tcBorders>
              <w:top w:val="double" w:sz="4" w:space="0" w:color="auto"/>
              <w:bottom w:val="double" w:sz="4" w:space="0" w:color="auto"/>
            </w:tcBorders>
            <w:vAlign w:val="center"/>
          </w:tcPr>
          <w:p w:rsidR="00371C58" w:rsidRPr="001B38A7" w:rsidRDefault="00371C58" w:rsidP="0014707B">
            <w:pPr>
              <w:spacing w:after="0" w:line="240" w:lineRule="auto"/>
              <w:rPr>
                <w:rFonts w:ascii="Times New Roman" w:eastAsia="MS Mincho" w:hAnsi="Times New Roman"/>
                <w:b/>
                <w:bCs/>
                <w:sz w:val="20"/>
                <w:szCs w:val="20"/>
                <w:lang w:val="sr-Cyrl-RS"/>
              </w:rPr>
            </w:pPr>
            <w:r w:rsidRPr="001B38A7">
              <w:rPr>
                <w:rFonts w:ascii="Times New Roman" w:eastAsia="MS Mincho" w:hAnsi="Times New Roman"/>
                <w:b/>
                <w:bCs/>
                <w:sz w:val="20"/>
                <w:szCs w:val="20"/>
                <w:lang w:val="sr-Cyrl-RS"/>
              </w:rPr>
              <w:t>Статус (наставник, сарадник, студент)</w:t>
            </w:r>
          </w:p>
        </w:tc>
        <w:tc>
          <w:tcPr>
            <w:tcW w:w="1134" w:type="dxa"/>
            <w:tcBorders>
              <w:top w:val="double" w:sz="4" w:space="0" w:color="auto"/>
              <w:bottom w:val="double" w:sz="4" w:space="0" w:color="auto"/>
            </w:tcBorders>
            <w:vAlign w:val="center"/>
          </w:tcPr>
          <w:p w:rsidR="00371C58" w:rsidRPr="001B38A7" w:rsidRDefault="00371C58" w:rsidP="0014707B">
            <w:pPr>
              <w:spacing w:after="0" w:line="240" w:lineRule="auto"/>
              <w:jc w:val="center"/>
              <w:rPr>
                <w:rFonts w:ascii="Times New Roman" w:eastAsia="MS Mincho" w:hAnsi="Times New Roman"/>
                <w:b/>
                <w:bCs/>
                <w:sz w:val="20"/>
                <w:szCs w:val="20"/>
                <w:lang w:val="sr-Cyrl-RS"/>
              </w:rPr>
            </w:pPr>
            <w:r w:rsidRPr="001B38A7">
              <w:rPr>
                <w:rFonts w:ascii="Times New Roman" w:eastAsia="MS Mincho" w:hAnsi="Times New Roman"/>
                <w:b/>
                <w:bCs/>
                <w:sz w:val="20"/>
                <w:szCs w:val="20"/>
                <w:lang w:val="sr-Cyrl-RS"/>
              </w:rPr>
              <w:t>Година</w:t>
            </w:r>
          </w:p>
        </w:tc>
        <w:tc>
          <w:tcPr>
            <w:tcW w:w="3685" w:type="dxa"/>
            <w:tcBorders>
              <w:top w:val="double" w:sz="4" w:space="0" w:color="auto"/>
              <w:bottom w:val="double" w:sz="4" w:space="0" w:color="auto"/>
              <w:right w:val="double" w:sz="4" w:space="0" w:color="auto"/>
            </w:tcBorders>
            <w:vAlign w:val="center"/>
          </w:tcPr>
          <w:p w:rsidR="00371C58" w:rsidRPr="001B38A7" w:rsidRDefault="00371C58" w:rsidP="0014707B">
            <w:pPr>
              <w:spacing w:after="0" w:line="240" w:lineRule="auto"/>
              <w:rPr>
                <w:rFonts w:ascii="Times New Roman" w:eastAsia="MS Mincho" w:hAnsi="Times New Roman"/>
                <w:b/>
                <w:bCs/>
                <w:sz w:val="20"/>
                <w:szCs w:val="20"/>
                <w:lang w:val="sr-Cyrl-RS"/>
              </w:rPr>
            </w:pPr>
            <w:r w:rsidRPr="001B38A7">
              <w:rPr>
                <w:rFonts w:ascii="Times New Roman" w:eastAsia="MS Mincho" w:hAnsi="Times New Roman"/>
                <w:b/>
                <w:bCs/>
                <w:sz w:val="20"/>
                <w:szCs w:val="20"/>
                <w:lang w:val="sr-Cyrl-RS"/>
              </w:rPr>
              <w:t>Опис награде/признања</w:t>
            </w:r>
          </w:p>
        </w:tc>
      </w:tr>
      <w:tr w:rsidR="00371C58" w:rsidRPr="0014707B" w:rsidTr="00A94448">
        <w:trPr>
          <w:trHeight w:val="283"/>
        </w:trPr>
        <w:tc>
          <w:tcPr>
            <w:tcW w:w="855" w:type="dxa"/>
            <w:tcBorders>
              <w:top w:val="double" w:sz="4" w:space="0" w:color="auto"/>
              <w:left w:val="double" w:sz="4" w:space="0" w:color="auto"/>
            </w:tcBorders>
            <w:vAlign w:val="center"/>
          </w:tcPr>
          <w:p w:rsidR="00371C58" w:rsidRPr="001B38A7" w:rsidRDefault="00371C58" w:rsidP="0014707B">
            <w:pPr>
              <w:spacing w:after="0" w:line="240" w:lineRule="auto"/>
              <w:ind w:left="34"/>
              <w:jc w:val="center"/>
              <w:rPr>
                <w:rFonts w:ascii="Times New Roman" w:eastAsia="MS Mincho" w:hAnsi="Times New Roman"/>
                <w:b/>
                <w:sz w:val="20"/>
                <w:szCs w:val="20"/>
              </w:rPr>
            </w:pPr>
            <w:r w:rsidRPr="001B38A7">
              <w:rPr>
                <w:rFonts w:ascii="Times New Roman" w:eastAsia="MS Mincho" w:hAnsi="Times New Roman"/>
                <w:b/>
                <w:sz w:val="20"/>
                <w:szCs w:val="20"/>
              </w:rPr>
              <w:t>1.</w:t>
            </w:r>
          </w:p>
        </w:tc>
        <w:tc>
          <w:tcPr>
            <w:tcW w:w="1536" w:type="dxa"/>
            <w:tcBorders>
              <w:top w:val="double" w:sz="4" w:space="0" w:color="auto"/>
            </w:tcBorders>
            <w:vAlign w:val="center"/>
          </w:tcPr>
          <w:p w:rsidR="00371C58" w:rsidRPr="001B38A7" w:rsidRDefault="00371C58" w:rsidP="0014707B">
            <w:pPr>
              <w:spacing w:after="0" w:line="240" w:lineRule="auto"/>
              <w:rPr>
                <w:rFonts w:ascii="Times New Roman" w:hAnsi="Times New Roman"/>
                <w:sz w:val="20"/>
                <w:szCs w:val="20"/>
                <w:lang w:val="sr-Cyrl-RS"/>
              </w:rPr>
            </w:pPr>
            <w:r w:rsidRPr="001B38A7">
              <w:rPr>
                <w:rFonts w:ascii="Times New Roman" w:hAnsi="Times New Roman"/>
                <w:sz w:val="20"/>
                <w:szCs w:val="20"/>
                <w:lang w:val="sr-Cyrl-RS"/>
              </w:rPr>
              <w:t>Јелена Вучковић</w:t>
            </w:r>
          </w:p>
        </w:tc>
        <w:tc>
          <w:tcPr>
            <w:tcW w:w="1985" w:type="dxa"/>
            <w:tcBorders>
              <w:top w:val="double" w:sz="4" w:space="0" w:color="auto"/>
            </w:tcBorders>
            <w:vAlign w:val="center"/>
          </w:tcPr>
          <w:p w:rsidR="00371C58" w:rsidRPr="001B38A7" w:rsidRDefault="00371C58" w:rsidP="0014707B">
            <w:pPr>
              <w:spacing w:after="0" w:line="240" w:lineRule="auto"/>
              <w:rPr>
                <w:rFonts w:ascii="Times New Roman" w:eastAsia="MS Mincho" w:hAnsi="Times New Roman"/>
                <w:sz w:val="20"/>
                <w:szCs w:val="20"/>
                <w:lang w:val="sr-Cyrl-RS"/>
              </w:rPr>
            </w:pPr>
            <w:r w:rsidRPr="001B38A7">
              <w:rPr>
                <w:rFonts w:ascii="Times New Roman" w:eastAsia="MS Mincho" w:hAnsi="Times New Roman"/>
                <w:sz w:val="20"/>
                <w:szCs w:val="20"/>
                <w:lang w:val="sr-Cyrl-RS"/>
              </w:rPr>
              <w:t>в</w:t>
            </w:r>
            <w:r w:rsidRPr="001B38A7">
              <w:rPr>
                <w:rFonts w:ascii="Times New Roman" w:eastAsia="MS Mincho" w:hAnsi="Times New Roman"/>
                <w:sz w:val="20"/>
                <w:szCs w:val="20"/>
                <w:lang w:val="sr-Latn-RS"/>
              </w:rPr>
              <w:t>a</w:t>
            </w:r>
            <w:r w:rsidRPr="001B38A7">
              <w:rPr>
                <w:rFonts w:ascii="Times New Roman" w:eastAsia="MS Mincho" w:hAnsi="Times New Roman"/>
                <w:sz w:val="20"/>
                <w:szCs w:val="20"/>
                <w:lang w:val="sr-Cyrl-RS"/>
              </w:rPr>
              <w:t>нредни професор</w:t>
            </w:r>
          </w:p>
        </w:tc>
        <w:tc>
          <w:tcPr>
            <w:tcW w:w="1134" w:type="dxa"/>
            <w:tcBorders>
              <w:top w:val="double" w:sz="4" w:space="0" w:color="auto"/>
            </w:tcBorders>
            <w:vAlign w:val="center"/>
          </w:tcPr>
          <w:p w:rsidR="00371C58" w:rsidRPr="001B38A7" w:rsidRDefault="00371C58" w:rsidP="0014707B">
            <w:pPr>
              <w:spacing w:after="0" w:line="240" w:lineRule="auto"/>
              <w:jc w:val="center"/>
              <w:rPr>
                <w:rFonts w:ascii="Times New Roman" w:hAnsi="Times New Roman"/>
                <w:sz w:val="20"/>
                <w:szCs w:val="20"/>
                <w:lang w:val="sr-Cyrl-RS"/>
              </w:rPr>
            </w:pPr>
            <w:r w:rsidRPr="001B38A7">
              <w:rPr>
                <w:rFonts w:ascii="Times New Roman" w:hAnsi="Times New Roman"/>
                <w:sz w:val="20"/>
                <w:szCs w:val="20"/>
                <w:lang w:val="sr-Cyrl-RS"/>
              </w:rPr>
              <w:t>2022.</w:t>
            </w:r>
          </w:p>
        </w:tc>
        <w:tc>
          <w:tcPr>
            <w:tcW w:w="3685" w:type="dxa"/>
            <w:tcBorders>
              <w:top w:val="double" w:sz="4" w:space="0" w:color="auto"/>
              <w:right w:val="double" w:sz="4" w:space="0" w:color="auto"/>
            </w:tcBorders>
            <w:vAlign w:val="center"/>
          </w:tcPr>
          <w:p w:rsidR="00371C58" w:rsidRPr="001B38A7" w:rsidRDefault="00371C58" w:rsidP="0014707B">
            <w:pPr>
              <w:spacing w:after="0" w:line="240" w:lineRule="auto"/>
              <w:rPr>
                <w:rFonts w:ascii="Times New Roman" w:hAnsi="Times New Roman"/>
                <w:b/>
                <w:bCs/>
                <w:sz w:val="20"/>
                <w:szCs w:val="20"/>
                <w:lang w:val="sr-Cyrl-RS"/>
              </w:rPr>
            </w:pPr>
            <w:r w:rsidRPr="001B38A7">
              <w:rPr>
                <w:rFonts w:ascii="Times New Roman" w:hAnsi="Times New Roman"/>
                <w:b/>
                <w:bCs/>
                <w:sz w:val="20"/>
                <w:szCs w:val="20"/>
                <w:lang w:val="sr-Cyrl-RS"/>
              </w:rPr>
              <w:t>Награда за најбољу научницу на Правном факултету за 2022. годину, Универзитет у Крагујевцу</w:t>
            </w:r>
          </w:p>
        </w:tc>
      </w:tr>
      <w:tr w:rsidR="00371C58" w:rsidRPr="0014707B" w:rsidTr="00A94448">
        <w:trPr>
          <w:trHeight w:val="283"/>
        </w:trPr>
        <w:tc>
          <w:tcPr>
            <w:tcW w:w="855" w:type="dxa"/>
            <w:tcBorders>
              <w:left w:val="double" w:sz="4" w:space="0" w:color="auto"/>
            </w:tcBorders>
            <w:vAlign w:val="center"/>
          </w:tcPr>
          <w:p w:rsidR="00371C58" w:rsidRPr="001B38A7" w:rsidRDefault="00371C58" w:rsidP="0014707B">
            <w:pPr>
              <w:spacing w:after="0" w:line="240" w:lineRule="auto"/>
              <w:ind w:left="34"/>
              <w:jc w:val="center"/>
              <w:rPr>
                <w:rFonts w:ascii="Times New Roman" w:eastAsia="MS Mincho" w:hAnsi="Times New Roman"/>
                <w:b/>
                <w:sz w:val="20"/>
                <w:szCs w:val="20"/>
              </w:rPr>
            </w:pPr>
            <w:r w:rsidRPr="001B38A7">
              <w:rPr>
                <w:rFonts w:ascii="Times New Roman" w:eastAsia="MS Mincho" w:hAnsi="Times New Roman"/>
                <w:b/>
                <w:sz w:val="20"/>
                <w:szCs w:val="20"/>
              </w:rPr>
              <w:t>2.</w:t>
            </w:r>
          </w:p>
        </w:tc>
        <w:tc>
          <w:tcPr>
            <w:tcW w:w="1536" w:type="dxa"/>
            <w:vAlign w:val="center"/>
          </w:tcPr>
          <w:p w:rsidR="00371C58" w:rsidRPr="001B38A7" w:rsidRDefault="00371C58" w:rsidP="0014707B">
            <w:pPr>
              <w:spacing w:after="0" w:line="240" w:lineRule="auto"/>
              <w:rPr>
                <w:rFonts w:ascii="Times New Roman" w:hAnsi="Times New Roman"/>
                <w:sz w:val="20"/>
                <w:szCs w:val="20"/>
                <w:lang w:val="sr-Cyrl-RS"/>
              </w:rPr>
            </w:pPr>
            <w:r w:rsidRPr="001B38A7">
              <w:rPr>
                <w:rFonts w:ascii="Times New Roman" w:hAnsi="Times New Roman"/>
                <w:sz w:val="20"/>
                <w:szCs w:val="20"/>
                <w:lang w:val="sr-Cyrl-RS"/>
              </w:rPr>
              <w:t>Тамара Милошевић Ђурђић</w:t>
            </w:r>
          </w:p>
        </w:tc>
        <w:tc>
          <w:tcPr>
            <w:tcW w:w="1985" w:type="dxa"/>
            <w:vAlign w:val="center"/>
          </w:tcPr>
          <w:p w:rsidR="00371C58" w:rsidRPr="001B38A7" w:rsidRDefault="00371C58" w:rsidP="0014707B">
            <w:pPr>
              <w:spacing w:after="0" w:line="240" w:lineRule="auto"/>
              <w:rPr>
                <w:rFonts w:ascii="Times New Roman" w:eastAsia="MS Mincho" w:hAnsi="Times New Roman"/>
                <w:sz w:val="20"/>
                <w:szCs w:val="20"/>
                <w:lang w:val="sr-Cyrl-RS"/>
              </w:rPr>
            </w:pPr>
            <w:r w:rsidRPr="001B38A7">
              <w:rPr>
                <w:rFonts w:ascii="Times New Roman" w:eastAsia="MS Mincho" w:hAnsi="Times New Roman"/>
                <w:sz w:val="20"/>
                <w:szCs w:val="20"/>
                <w:lang w:val="sr-Cyrl-RS"/>
              </w:rPr>
              <w:t>доцент</w:t>
            </w:r>
          </w:p>
        </w:tc>
        <w:tc>
          <w:tcPr>
            <w:tcW w:w="1134" w:type="dxa"/>
            <w:vAlign w:val="center"/>
          </w:tcPr>
          <w:p w:rsidR="00371C58" w:rsidRPr="001B38A7" w:rsidRDefault="00371C58" w:rsidP="0014707B">
            <w:pPr>
              <w:spacing w:after="0" w:line="240" w:lineRule="auto"/>
              <w:jc w:val="center"/>
              <w:rPr>
                <w:rFonts w:ascii="Times New Roman" w:hAnsi="Times New Roman"/>
                <w:sz w:val="20"/>
                <w:szCs w:val="20"/>
                <w:lang w:val="sr-Cyrl-RS"/>
              </w:rPr>
            </w:pPr>
            <w:r w:rsidRPr="001B38A7">
              <w:rPr>
                <w:rFonts w:ascii="Times New Roman" w:hAnsi="Times New Roman"/>
                <w:sz w:val="20"/>
                <w:szCs w:val="20"/>
                <w:lang w:val="sr-Cyrl-RS"/>
              </w:rPr>
              <w:t>2023.</w:t>
            </w:r>
          </w:p>
        </w:tc>
        <w:tc>
          <w:tcPr>
            <w:tcW w:w="3685" w:type="dxa"/>
            <w:tcBorders>
              <w:right w:val="double" w:sz="4" w:space="0" w:color="auto"/>
            </w:tcBorders>
            <w:vAlign w:val="center"/>
          </w:tcPr>
          <w:p w:rsidR="00371C58" w:rsidRPr="001B38A7" w:rsidRDefault="00371C58" w:rsidP="0014707B">
            <w:pPr>
              <w:spacing w:after="0" w:line="240" w:lineRule="auto"/>
              <w:rPr>
                <w:rFonts w:ascii="Times New Roman" w:hAnsi="Times New Roman"/>
                <w:b/>
                <w:bCs/>
                <w:sz w:val="20"/>
                <w:szCs w:val="20"/>
                <w:lang w:val="sr-Cyrl-RS"/>
              </w:rPr>
            </w:pPr>
            <w:r w:rsidRPr="001B38A7">
              <w:rPr>
                <w:rFonts w:ascii="Times New Roman" w:hAnsi="Times New Roman"/>
                <w:b/>
                <w:bCs/>
                <w:sz w:val="20"/>
                <w:szCs w:val="20"/>
                <w:lang w:val="sr-Cyrl-RS"/>
              </w:rPr>
              <w:t>Награда за најбољу научницу на Правном факултету за 2023. годину, Универзитет у Крагујевцу</w:t>
            </w:r>
          </w:p>
        </w:tc>
      </w:tr>
      <w:tr w:rsidR="00371C58" w:rsidRPr="00E67162" w:rsidTr="00A94448">
        <w:trPr>
          <w:trHeight w:val="283"/>
        </w:trPr>
        <w:tc>
          <w:tcPr>
            <w:tcW w:w="855" w:type="dxa"/>
            <w:tcBorders>
              <w:left w:val="double" w:sz="4" w:space="0" w:color="auto"/>
            </w:tcBorders>
            <w:vAlign w:val="center"/>
          </w:tcPr>
          <w:p w:rsidR="00371C58" w:rsidRPr="001B38A7" w:rsidRDefault="00371C58" w:rsidP="0014707B">
            <w:pPr>
              <w:spacing w:after="0" w:line="240" w:lineRule="auto"/>
              <w:ind w:left="34"/>
              <w:jc w:val="center"/>
              <w:rPr>
                <w:rFonts w:ascii="Times New Roman" w:eastAsia="MS Mincho" w:hAnsi="Times New Roman"/>
                <w:b/>
                <w:sz w:val="20"/>
                <w:szCs w:val="20"/>
              </w:rPr>
            </w:pPr>
            <w:r w:rsidRPr="001B38A7">
              <w:rPr>
                <w:rFonts w:ascii="Times New Roman" w:eastAsia="MS Mincho" w:hAnsi="Times New Roman"/>
                <w:b/>
                <w:sz w:val="20"/>
                <w:szCs w:val="20"/>
              </w:rPr>
              <w:t>3.</w:t>
            </w:r>
          </w:p>
        </w:tc>
        <w:tc>
          <w:tcPr>
            <w:tcW w:w="1536" w:type="dxa"/>
            <w:vAlign w:val="center"/>
          </w:tcPr>
          <w:p w:rsidR="00371C58" w:rsidRPr="001B38A7" w:rsidRDefault="00371C58" w:rsidP="0014707B">
            <w:pPr>
              <w:spacing w:after="0" w:line="240" w:lineRule="auto"/>
              <w:rPr>
                <w:rFonts w:ascii="Times New Roman" w:hAnsi="Times New Roman"/>
                <w:sz w:val="20"/>
                <w:szCs w:val="20"/>
                <w:lang w:val="sr-Cyrl-RS"/>
              </w:rPr>
            </w:pPr>
            <w:r w:rsidRPr="001B38A7">
              <w:rPr>
                <w:rFonts w:ascii="Times New Roman" w:hAnsi="Times New Roman"/>
                <w:sz w:val="20"/>
                <w:szCs w:val="20"/>
                <w:lang w:val="sr-Cyrl-RS"/>
              </w:rPr>
              <w:t>Соња Лучић</w:t>
            </w:r>
          </w:p>
        </w:tc>
        <w:tc>
          <w:tcPr>
            <w:tcW w:w="1985" w:type="dxa"/>
            <w:vAlign w:val="center"/>
          </w:tcPr>
          <w:p w:rsidR="00371C58" w:rsidRPr="001B38A7" w:rsidRDefault="00371C58" w:rsidP="0014707B">
            <w:pPr>
              <w:spacing w:after="0" w:line="240" w:lineRule="auto"/>
              <w:rPr>
                <w:rFonts w:ascii="Times New Roman" w:eastAsia="MS Mincho" w:hAnsi="Times New Roman"/>
                <w:sz w:val="20"/>
                <w:szCs w:val="20"/>
                <w:lang w:val="sr-Cyrl-RS"/>
              </w:rPr>
            </w:pPr>
            <w:r w:rsidRPr="001B38A7">
              <w:rPr>
                <w:rFonts w:ascii="Times New Roman" w:eastAsia="MS Mincho" w:hAnsi="Times New Roman"/>
                <w:sz w:val="20"/>
                <w:szCs w:val="20"/>
                <w:lang w:val="sr-Cyrl-RS"/>
              </w:rPr>
              <w:t>ванредни професор</w:t>
            </w:r>
          </w:p>
        </w:tc>
        <w:tc>
          <w:tcPr>
            <w:tcW w:w="1134" w:type="dxa"/>
            <w:vAlign w:val="center"/>
          </w:tcPr>
          <w:p w:rsidR="00371C58" w:rsidRPr="001B38A7" w:rsidRDefault="00371C58" w:rsidP="0014707B">
            <w:pPr>
              <w:spacing w:after="0" w:line="240" w:lineRule="auto"/>
              <w:jc w:val="center"/>
              <w:rPr>
                <w:rFonts w:ascii="Times New Roman" w:hAnsi="Times New Roman"/>
                <w:sz w:val="20"/>
                <w:szCs w:val="20"/>
                <w:lang w:val="sr-Cyrl-RS"/>
              </w:rPr>
            </w:pPr>
            <w:r w:rsidRPr="001B38A7">
              <w:rPr>
                <w:rFonts w:ascii="Times New Roman" w:hAnsi="Times New Roman"/>
                <w:sz w:val="20"/>
                <w:szCs w:val="20"/>
                <w:lang w:val="sr-Cyrl-RS"/>
              </w:rPr>
              <w:t>2024.</w:t>
            </w:r>
          </w:p>
        </w:tc>
        <w:tc>
          <w:tcPr>
            <w:tcW w:w="3685" w:type="dxa"/>
            <w:tcBorders>
              <w:right w:val="double" w:sz="4" w:space="0" w:color="auto"/>
            </w:tcBorders>
            <w:vAlign w:val="center"/>
          </w:tcPr>
          <w:p w:rsidR="00371C58" w:rsidRPr="001B38A7" w:rsidRDefault="00371C58" w:rsidP="0014707B">
            <w:pPr>
              <w:spacing w:after="0" w:line="240" w:lineRule="auto"/>
              <w:rPr>
                <w:rFonts w:ascii="Times New Roman" w:hAnsi="Times New Roman"/>
                <w:b/>
                <w:bCs/>
                <w:sz w:val="20"/>
                <w:szCs w:val="20"/>
                <w:lang w:val="sr-Cyrl-RS"/>
              </w:rPr>
            </w:pPr>
            <w:r w:rsidRPr="001B38A7">
              <w:rPr>
                <w:rFonts w:ascii="Times New Roman" w:hAnsi="Times New Roman"/>
                <w:b/>
                <w:bCs/>
                <w:sz w:val="20"/>
                <w:szCs w:val="20"/>
                <w:lang w:val="sr-Cyrl-RS"/>
              </w:rPr>
              <w:t>Награда за најбољу научницу на Правном факултету за 2024. годину, Универзитет у Крагујевцу</w:t>
            </w:r>
          </w:p>
        </w:tc>
      </w:tr>
    </w:tbl>
    <w:p w:rsidR="00371C58" w:rsidRPr="0014707B" w:rsidRDefault="00371C58" w:rsidP="0014707B">
      <w:pPr>
        <w:spacing w:after="0" w:line="240" w:lineRule="auto"/>
        <w:jc w:val="both"/>
        <w:rPr>
          <w:rFonts w:ascii="Times New Roman" w:hAnsi="Times New Roman"/>
          <w:bCs/>
          <w:lang w:val="ru-RU"/>
        </w:rPr>
      </w:pPr>
    </w:p>
    <w:p w:rsidR="00371C58" w:rsidRPr="000E0F99" w:rsidRDefault="00371C58" w:rsidP="0014707B">
      <w:pPr>
        <w:spacing w:after="0" w:line="240" w:lineRule="auto"/>
        <w:jc w:val="both"/>
        <w:rPr>
          <w:rFonts w:ascii="Times New Roman" w:hAnsi="Times New Roman"/>
          <w:sz w:val="24"/>
          <w:szCs w:val="24"/>
          <w:lang w:val="ru-RU"/>
        </w:rPr>
      </w:pPr>
      <w:r w:rsidRPr="00E67162">
        <w:rPr>
          <w:rFonts w:ascii="Times New Roman" w:hAnsi="Times New Roman"/>
          <w:b/>
          <w:sz w:val="24"/>
          <w:szCs w:val="24"/>
          <w:lang w:val="ru-RU"/>
        </w:rPr>
        <w:t xml:space="preserve">Прилог 6.2. </w:t>
      </w:r>
      <w:r w:rsidRPr="000E0F99">
        <w:rPr>
          <w:rFonts w:ascii="Times New Roman" w:hAnsi="Times New Roman"/>
          <w:sz w:val="24"/>
          <w:szCs w:val="24"/>
          <w:lang w:val="ru-RU"/>
        </w:rPr>
        <w:t>Однос наставника и сарадника укључених у пројекте у односу на укупан број наставника и сарад</w:t>
      </w:r>
      <w:r w:rsidR="000E0F99" w:rsidRPr="000E0F99">
        <w:rPr>
          <w:rFonts w:ascii="Times New Roman" w:hAnsi="Times New Roman"/>
          <w:sz w:val="24"/>
          <w:szCs w:val="24"/>
          <w:lang w:val="ru-RU"/>
        </w:rPr>
        <w:t>ника на високошколској установи</w:t>
      </w:r>
    </w:p>
    <w:p w:rsidR="00371C58" w:rsidRPr="0014707B" w:rsidRDefault="00371C58" w:rsidP="0014707B">
      <w:pPr>
        <w:spacing w:after="0" w:line="240" w:lineRule="auto"/>
        <w:jc w:val="both"/>
        <w:rPr>
          <w:rFonts w:ascii="Times New Roman" w:hAnsi="Times New Roman"/>
          <w:b/>
          <w:lang w:val="ru-RU"/>
        </w:rPr>
      </w:pPr>
    </w:p>
    <w:tbl>
      <w:tblPr>
        <w:tblW w:w="0" w:type="auto"/>
        <w:tblInd w:w="217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48"/>
        <w:gridCol w:w="4050"/>
      </w:tblGrid>
      <w:tr w:rsidR="00371C58" w:rsidRPr="0014707B" w:rsidTr="00371C58">
        <w:trPr>
          <w:trHeight w:val="425"/>
        </w:trPr>
        <w:tc>
          <w:tcPr>
            <w:tcW w:w="1048" w:type="dxa"/>
            <w:vAlign w:val="center"/>
          </w:tcPr>
          <w:p w:rsidR="00371C58" w:rsidRPr="0014707B" w:rsidRDefault="00371C58" w:rsidP="0014707B">
            <w:pPr>
              <w:spacing w:after="0" w:line="240" w:lineRule="auto"/>
              <w:jc w:val="center"/>
              <w:rPr>
                <w:rFonts w:ascii="Times New Roman" w:hAnsi="Times New Roman"/>
                <w:b/>
                <w:lang w:val="sr-Cyrl-RS"/>
              </w:rPr>
            </w:pPr>
            <w:r w:rsidRPr="0014707B">
              <w:rPr>
                <w:rFonts w:ascii="Times New Roman" w:hAnsi="Times New Roman"/>
                <w:b/>
                <w:lang w:val="sr-Cyrl-RS"/>
              </w:rPr>
              <w:t>16</w:t>
            </w:r>
          </w:p>
        </w:tc>
        <w:tc>
          <w:tcPr>
            <w:tcW w:w="4050" w:type="dxa"/>
            <w:vAlign w:val="center"/>
          </w:tcPr>
          <w:p w:rsidR="00371C58" w:rsidRPr="0014707B" w:rsidRDefault="00371C58" w:rsidP="0014707B">
            <w:pPr>
              <w:spacing w:after="0" w:line="240" w:lineRule="auto"/>
              <w:rPr>
                <w:rFonts w:ascii="Times New Roman" w:hAnsi="Times New Roman"/>
                <w:lang w:val="sr-Cyrl-RS"/>
              </w:rPr>
            </w:pPr>
            <w:r w:rsidRPr="0014707B">
              <w:rPr>
                <w:rFonts w:ascii="Times New Roman" w:hAnsi="Times New Roman"/>
                <w:lang w:val="sr-Cyrl-RS"/>
              </w:rPr>
              <w:t>Редовних професора</w:t>
            </w:r>
          </w:p>
        </w:tc>
      </w:tr>
      <w:tr w:rsidR="00371C58" w:rsidRPr="0014707B" w:rsidTr="00371C58">
        <w:trPr>
          <w:trHeight w:val="425"/>
        </w:trPr>
        <w:tc>
          <w:tcPr>
            <w:tcW w:w="1048" w:type="dxa"/>
            <w:vAlign w:val="center"/>
          </w:tcPr>
          <w:p w:rsidR="00371C58" w:rsidRPr="004C3B09" w:rsidRDefault="004C3B09" w:rsidP="0014707B">
            <w:pPr>
              <w:spacing w:after="0" w:line="240" w:lineRule="auto"/>
              <w:jc w:val="center"/>
              <w:rPr>
                <w:rFonts w:ascii="Times New Roman" w:hAnsi="Times New Roman"/>
                <w:b/>
                <w:lang w:val="sr-Latn-RS"/>
              </w:rPr>
            </w:pPr>
            <w:r>
              <w:rPr>
                <w:rFonts w:ascii="Times New Roman" w:hAnsi="Times New Roman"/>
                <w:b/>
                <w:lang w:val="sr-Latn-RS"/>
              </w:rPr>
              <w:t>9</w:t>
            </w:r>
          </w:p>
        </w:tc>
        <w:tc>
          <w:tcPr>
            <w:tcW w:w="4050" w:type="dxa"/>
            <w:vAlign w:val="center"/>
          </w:tcPr>
          <w:p w:rsidR="00371C58" w:rsidRPr="0014707B" w:rsidRDefault="00371C58" w:rsidP="0014707B">
            <w:pPr>
              <w:spacing w:after="0" w:line="240" w:lineRule="auto"/>
              <w:rPr>
                <w:rFonts w:ascii="Times New Roman" w:hAnsi="Times New Roman"/>
                <w:lang w:val="sr-Cyrl-RS"/>
              </w:rPr>
            </w:pPr>
            <w:r w:rsidRPr="0014707B">
              <w:rPr>
                <w:rFonts w:ascii="Times New Roman" w:hAnsi="Times New Roman"/>
                <w:lang w:val="sr-Cyrl-RS"/>
              </w:rPr>
              <w:t>Ванредних професора</w:t>
            </w:r>
          </w:p>
        </w:tc>
      </w:tr>
      <w:tr w:rsidR="00371C58" w:rsidRPr="0014707B" w:rsidTr="00371C58">
        <w:trPr>
          <w:trHeight w:val="425"/>
        </w:trPr>
        <w:tc>
          <w:tcPr>
            <w:tcW w:w="1048" w:type="dxa"/>
            <w:tcBorders>
              <w:bottom w:val="double" w:sz="4" w:space="0" w:color="auto"/>
            </w:tcBorders>
            <w:vAlign w:val="center"/>
          </w:tcPr>
          <w:p w:rsidR="00371C58" w:rsidRPr="004C3B09" w:rsidRDefault="004C3B09" w:rsidP="0014707B">
            <w:pPr>
              <w:spacing w:after="0" w:line="240" w:lineRule="auto"/>
              <w:jc w:val="center"/>
              <w:rPr>
                <w:rFonts w:ascii="Times New Roman" w:hAnsi="Times New Roman"/>
                <w:b/>
                <w:lang w:val="sr-Latn-RS"/>
              </w:rPr>
            </w:pPr>
            <w:r>
              <w:rPr>
                <w:rFonts w:ascii="Times New Roman" w:hAnsi="Times New Roman"/>
                <w:b/>
                <w:lang w:val="sr-Cyrl-RS"/>
              </w:rPr>
              <w:t>1</w:t>
            </w:r>
            <w:r>
              <w:rPr>
                <w:rFonts w:ascii="Times New Roman" w:hAnsi="Times New Roman"/>
                <w:b/>
                <w:lang w:val="sr-Latn-RS"/>
              </w:rPr>
              <w:t>1</w:t>
            </w:r>
          </w:p>
        </w:tc>
        <w:tc>
          <w:tcPr>
            <w:tcW w:w="4050" w:type="dxa"/>
            <w:tcBorders>
              <w:bottom w:val="double" w:sz="4" w:space="0" w:color="auto"/>
            </w:tcBorders>
            <w:vAlign w:val="center"/>
          </w:tcPr>
          <w:p w:rsidR="00371C58" w:rsidRPr="0014707B" w:rsidRDefault="00371C58" w:rsidP="0014707B">
            <w:pPr>
              <w:spacing w:after="0" w:line="240" w:lineRule="auto"/>
              <w:rPr>
                <w:rFonts w:ascii="Times New Roman" w:hAnsi="Times New Roman"/>
                <w:lang w:val="sr-Cyrl-RS"/>
              </w:rPr>
            </w:pPr>
            <w:r w:rsidRPr="0014707B">
              <w:rPr>
                <w:rFonts w:ascii="Times New Roman" w:hAnsi="Times New Roman"/>
                <w:lang w:val="sr-Cyrl-RS"/>
              </w:rPr>
              <w:t>Доцената</w:t>
            </w:r>
          </w:p>
        </w:tc>
      </w:tr>
      <w:tr w:rsidR="00371C58" w:rsidRPr="0014707B" w:rsidTr="00371C58">
        <w:trPr>
          <w:trHeight w:val="425"/>
        </w:trPr>
        <w:tc>
          <w:tcPr>
            <w:tcW w:w="1048" w:type="dxa"/>
            <w:tcBorders>
              <w:top w:val="double" w:sz="4" w:space="0" w:color="auto"/>
              <w:bottom w:val="double" w:sz="4" w:space="0" w:color="auto"/>
            </w:tcBorders>
            <w:shd w:val="clear" w:color="auto" w:fill="D9D9D9"/>
            <w:vAlign w:val="center"/>
          </w:tcPr>
          <w:p w:rsidR="00371C58" w:rsidRPr="0014707B" w:rsidRDefault="00371C58" w:rsidP="0014707B">
            <w:pPr>
              <w:spacing w:after="0" w:line="240" w:lineRule="auto"/>
              <w:jc w:val="center"/>
              <w:rPr>
                <w:rFonts w:ascii="Times New Roman" w:hAnsi="Times New Roman"/>
                <w:b/>
                <w:lang w:val="sr-Cyrl-RS"/>
              </w:rPr>
            </w:pPr>
            <w:r w:rsidRPr="0014707B">
              <w:rPr>
                <w:rFonts w:ascii="Times New Roman" w:hAnsi="Times New Roman"/>
                <w:b/>
                <w:lang w:val="sr-Cyrl-RS"/>
              </w:rPr>
              <w:lastRenderedPageBreak/>
              <w:t>36</w:t>
            </w:r>
          </w:p>
        </w:tc>
        <w:tc>
          <w:tcPr>
            <w:tcW w:w="4050" w:type="dxa"/>
            <w:tcBorders>
              <w:top w:val="double" w:sz="4" w:space="0" w:color="auto"/>
              <w:bottom w:val="double" w:sz="4" w:space="0" w:color="auto"/>
            </w:tcBorders>
            <w:shd w:val="clear" w:color="auto" w:fill="D9D9D9"/>
            <w:vAlign w:val="center"/>
          </w:tcPr>
          <w:p w:rsidR="00371C58" w:rsidRPr="0014707B" w:rsidRDefault="00371C58" w:rsidP="0014707B">
            <w:pPr>
              <w:spacing w:after="0" w:line="240" w:lineRule="auto"/>
              <w:rPr>
                <w:rFonts w:ascii="Times New Roman" w:hAnsi="Times New Roman"/>
                <w:lang w:val="sr-Cyrl-RS"/>
              </w:rPr>
            </w:pPr>
            <w:r w:rsidRPr="0014707B">
              <w:rPr>
                <w:rFonts w:ascii="Times New Roman" w:hAnsi="Times New Roman"/>
                <w:lang w:val="sr-Cyrl-RS"/>
              </w:rPr>
              <w:t>(Укупно наставника)</w:t>
            </w:r>
          </w:p>
        </w:tc>
      </w:tr>
      <w:tr w:rsidR="00371C58" w:rsidRPr="0014707B" w:rsidTr="00371C58">
        <w:trPr>
          <w:trHeight w:val="425"/>
        </w:trPr>
        <w:tc>
          <w:tcPr>
            <w:tcW w:w="1048" w:type="dxa"/>
            <w:tcBorders>
              <w:top w:val="double" w:sz="4" w:space="0" w:color="auto"/>
            </w:tcBorders>
            <w:vAlign w:val="center"/>
          </w:tcPr>
          <w:p w:rsidR="00371C58" w:rsidRPr="004C3B09" w:rsidRDefault="004C3B09" w:rsidP="0014707B">
            <w:pPr>
              <w:spacing w:after="0" w:line="240" w:lineRule="auto"/>
              <w:jc w:val="center"/>
              <w:rPr>
                <w:rFonts w:ascii="Times New Roman" w:hAnsi="Times New Roman"/>
                <w:b/>
                <w:lang w:val="sr-Latn-RS"/>
              </w:rPr>
            </w:pPr>
            <w:r>
              <w:rPr>
                <w:rFonts w:ascii="Times New Roman" w:hAnsi="Times New Roman"/>
                <w:b/>
                <w:lang w:val="sr-Cyrl-RS"/>
              </w:rPr>
              <w:t>1</w:t>
            </w:r>
            <w:r>
              <w:rPr>
                <w:rFonts w:ascii="Times New Roman" w:hAnsi="Times New Roman"/>
                <w:b/>
                <w:lang w:val="sr-Latn-RS"/>
              </w:rPr>
              <w:t>2</w:t>
            </w:r>
          </w:p>
        </w:tc>
        <w:tc>
          <w:tcPr>
            <w:tcW w:w="4050" w:type="dxa"/>
            <w:tcBorders>
              <w:top w:val="double" w:sz="4" w:space="0" w:color="auto"/>
            </w:tcBorders>
            <w:vAlign w:val="center"/>
          </w:tcPr>
          <w:p w:rsidR="00371C58" w:rsidRPr="0014707B" w:rsidRDefault="00371C58" w:rsidP="0014707B">
            <w:pPr>
              <w:spacing w:after="0" w:line="240" w:lineRule="auto"/>
              <w:rPr>
                <w:rFonts w:ascii="Times New Roman" w:hAnsi="Times New Roman"/>
                <w:lang w:val="sr-Cyrl-RS"/>
              </w:rPr>
            </w:pPr>
            <w:r w:rsidRPr="0014707B">
              <w:rPr>
                <w:rFonts w:ascii="Times New Roman" w:hAnsi="Times New Roman"/>
                <w:lang w:val="sr-Cyrl-RS"/>
              </w:rPr>
              <w:t>Асистената</w:t>
            </w:r>
          </w:p>
        </w:tc>
      </w:tr>
      <w:tr w:rsidR="00371C58" w:rsidRPr="0014707B" w:rsidTr="00371C58">
        <w:trPr>
          <w:trHeight w:val="425"/>
        </w:trPr>
        <w:tc>
          <w:tcPr>
            <w:tcW w:w="1048" w:type="dxa"/>
            <w:tcBorders>
              <w:bottom w:val="double" w:sz="4" w:space="0" w:color="auto"/>
            </w:tcBorders>
            <w:vAlign w:val="center"/>
          </w:tcPr>
          <w:p w:rsidR="00371C58" w:rsidRPr="004C3B09" w:rsidRDefault="004C3B09" w:rsidP="0014707B">
            <w:pPr>
              <w:spacing w:after="0" w:line="240" w:lineRule="auto"/>
              <w:jc w:val="center"/>
              <w:rPr>
                <w:rFonts w:ascii="Times New Roman" w:hAnsi="Times New Roman"/>
                <w:b/>
                <w:lang w:val="sr-Latn-RS"/>
              </w:rPr>
            </w:pPr>
            <w:r>
              <w:rPr>
                <w:rFonts w:ascii="Times New Roman" w:hAnsi="Times New Roman"/>
                <w:b/>
                <w:lang w:val="sr-Latn-RS"/>
              </w:rPr>
              <w:t>10</w:t>
            </w:r>
          </w:p>
        </w:tc>
        <w:tc>
          <w:tcPr>
            <w:tcW w:w="4050" w:type="dxa"/>
            <w:tcBorders>
              <w:bottom w:val="double" w:sz="4" w:space="0" w:color="auto"/>
            </w:tcBorders>
            <w:vAlign w:val="center"/>
          </w:tcPr>
          <w:p w:rsidR="00371C58" w:rsidRPr="0014707B" w:rsidRDefault="00371C58" w:rsidP="0014707B">
            <w:pPr>
              <w:spacing w:after="0" w:line="240" w:lineRule="auto"/>
              <w:rPr>
                <w:rFonts w:ascii="Times New Roman" w:hAnsi="Times New Roman"/>
                <w:lang w:val="sr-Cyrl-RS"/>
              </w:rPr>
            </w:pPr>
            <w:r w:rsidRPr="0014707B">
              <w:rPr>
                <w:rFonts w:ascii="Times New Roman" w:hAnsi="Times New Roman"/>
                <w:lang w:val="sr-Cyrl-RS"/>
              </w:rPr>
              <w:t>Сарадника у настави и истраживача на пројектима</w:t>
            </w:r>
          </w:p>
        </w:tc>
      </w:tr>
      <w:tr w:rsidR="00371C58" w:rsidRPr="0014707B" w:rsidTr="00371C58">
        <w:trPr>
          <w:trHeight w:val="425"/>
        </w:trPr>
        <w:tc>
          <w:tcPr>
            <w:tcW w:w="1048" w:type="dxa"/>
            <w:tcBorders>
              <w:top w:val="double" w:sz="4" w:space="0" w:color="auto"/>
              <w:bottom w:val="double" w:sz="4" w:space="0" w:color="auto"/>
            </w:tcBorders>
            <w:shd w:val="clear" w:color="auto" w:fill="D9D9D9"/>
            <w:vAlign w:val="center"/>
          </w:tcPr>
          <w:p w:rsidR="00371C58" w:rsidRPr="004C3B09" w:rsidRDefault="004C3B09" w:rsidP="0014707B">
            <w:pPr>
              <w:spacing w:after="0" w:line="240" w:lineRule="auto"/>
              <w:jc w:val="center"/>
              <w:rPr>
                <w:rFonts w:ascii="Times New Roman" w:hAnsi="Times New Roman"/>
                <w:b/>
                <w:lang w:val="sr-Latn-RS"/>
              </w:rPr>
            </w:pPr>
            <w:r>
              <w:rPr>
                <w:rFonts w:ascii="Times New Roman" w:hAnsi="Times New Roman"/>
                <w:b/>
                <w:lang w:val="sr-Latn-RS"/>
              </w:rPr>
              <w:t>22</w:t>
            </w:r>
          </w:p>
        </w:tc>
        <w:tc>
          <w:tcPr>
            <w:tcW w:w="4050" w:type="dxa"/>
            <w:tcBorders>
              <w:top w:val="double" w:sz="4" w:space="0" w:color="auto"/>
              <w:bottom w:val="double" w:sz="4" w:space="0" w:color="auto"/>
            </w:tcBorders>
            <w:shd w:val="clear" w:color="auto" w:fill="D9D9D9"/>
            <w:vAlign w:val="center"/>
          </w:tcPr>
          <w:p w:rsidR="00371C58" w:rsidRPr="0014707B" w:rsidRDefault="00371C58" w:rsidP="0014707B">
            <w:pPr>
              <w:spacing w:after="0" w:line="240" w:lineRule="auto"/>
              <w:rPr>
                <w:rFonts w:ascii="Times New Roman" w:hAnsi="Times New Roman"/>
                <w:lang w:val="sr-Cyrl-RS"/>
              </w:rPr>
            </w:pPr>
            <w:r w:rsidRPr="0014707B">
              <w:rPr>
                <w:rFonts w:ascii="Times New Roman" w:hAnsi="Times New Roman"/>
                <w:lang w:val="sr-Cyrl-RS"/>
              </w:rPr>
              <w:t>(Укупно сарадника)</w:t>
            </w:r>
          </w:p>
        </w:tc>
      </w:tr>
      <w:tr w:rsidR="00371C58" w:rsidRPr="0014707B" w:rsidTr="00371C58">
        <w:trPr>
          <w:trHeight w:val="425"/>
        </w:trPr>
        <w:tc>
          <w:tcPr>
            <w:tcW w:w="1048" w:type="dxa"/>
            <w:tcBorders>
              <w:top w:val="double" w:sz="4" w:space="0" w:color="auto"/>
            </w:tcBorders>
            <w:vAlign w:val="center"/>
          </w:tcPr>
          <w:p w:rsidR="00371C58" w:rsidRPr="0014707B" w:rsidRDefault="00371C58" w:rsidP="0014707B">
            <w:pPr>
              <w:spacing w:after="0" w:line="240" w:lineRule="auto"/>
              <w:jc w:val="center"/>
              <w:rPr>
                <w:rFonts w:ascii="Times New Roman" w:hAnsi="Times New Roman"/>
                <w:b/>
                <w:lang w:val="sr-Cyrl-RS"/>
              </w:rPr>
            </w:pPr>
            <w:r w:rsidRPr="0014707B">
              <w:rPr>
                <w:rFonts w:ascii="Times New Roman" w:hAnsi="Times New Roman"/>
                <w:b/>
                <w:lang w:val="sr-Cyrl-RS"/>
              </w:rPr>
              <w:t>58</w:t>
            </w:r>
          </w:p>
        </w:tc>
        <w:tc>
          <w:tcPr>
            <w:tcW w:w="4050" w:type="dxa"/>
            <w:tcBorders>
              <w:top w:val="double" w:sz="4" w:space="0" w:color="auto"/>
            </w:tcBorders>
            <w:vAlign w:val="center"/>
          </w:tcPr>
          <w:p w:rsidR="00371C58" w:rsidRPr="0014707B" w:rsidRDefault="00371C58" w:rsidP="0014707B">
            <w:pPr>
              <w:spacing w:after="0" w:line="240" w:lineRule="auto"/>
              <w:rPr>
                <w:rFonts w:ascii="Times New Roman" w:hAnsi="Times New Roman"/>
                <w:lang w:val="sr-Cyrl-RS"/>
              </w:rPr>
            </w:pPr>
            <w:r w:rsidRPr="0014707B">
              <w:rPr>
                <w:rFonts w:ascii="Times New Roman" w:hAnsi="Times New Roman"/>
                <w:lang w:val="sr-Cyrl-RS"/>
              </w:rPr>
              <w:t>(Укупно запослених у наставном, научном, истраживачком и сарадничком звању)</w:t>
            </w:r>
          </w:p>
        </w:tc>
      </w:tr>
    </w:tbl>
    <w:p w:rsidR="00371C58" w:rsidRPr="0014707B" w:rsidRDefault="00371C58" w:rsidP="0014707B">
      <w:pPr>
        <w:spacing w:after="0" w:line="240" w:lineRule="auto"/>
        <w:jc w:val="both"/>
        <w:rPr>
          <w:rFonts w:ascii="Times New Roman" w:hAnsi="Times New Roman"/>
          <w:bCs/>
          <w:lang w:val="ru-RU"/>
        </w:rPr>
      </w:pPr>
    </w:p>
    <w:p w:rsidR="00371C58" w:rsidRPr="000E0F99" w:rsidRDefault="00371C58" w:rsidP="0014707B">
      <w:pPr>
        <w:spacing w:after="0" w:line="240" w:lineRule="auto"/>
        <w:jc w:val="both"/>
        <w:rPr>
          <w:rFonts w:ascii="Times New Roman" w:hAnsi="Times New Roman"/>
          <w:sz w:val="24"/>
          <w:szCs w:val="24"/>
          <w:lang w:val="ru-RU"/>
        </w:rPr>
      </w:pPr>
      <w:r w:rsidRPr="00E67162">
        <w:rPr>
          <w:rFonts w:ascii="Times New Roman" w:hAnsi="Times New Roman"/>
          <w:b/>
          <w:sz w:val="24"/>
          <w:szCs w:val="24"/>
          <w:lang w:val="ru-RU"/>
        </w:rPr>
        <w:t xml:space="preserve">Прилог 6.3. </w:t>
      </w:r>
      <w:r w:rsidRPr="000E0F99">
        <w:rPr>
          <w:rFonts w:ascii="Times New Roman" w:hAnsi="Times New Roman"/>
          <w:sz w:val="24"/>
          <w:szCs w:val="24"/>
          <w:lang w:val="ru-RU"/>
        </w:rPr>
        <w:t xml:space="preserve">Однос броја </w:t>
      </w:r>
      <w:r w:rsidRPr="000E0F99">
        <w:rPr>
          <w:rFonts w:ascii="Times New Roman" w:hAnsi="Times New Roman"/>
          <w:sz w:val="24"/>
          <w:szCs w:val="24"/>
        </w:rPr>
        <w:t>SCI</w:t>
      </w:r>
      <w:r w:rsidRPr="000E0F99">
        <w:rPr>
          <w:rFonts w:ascii="Times New Roman" w:hAnsi="Times New Roman"/>
          <w:sz w:val="24"/>
          <w:szCs w:val="24"/>
          <w:lang w:val="ru-RU"/>
        </w:rPr>
        <w:t>-индексираних радова у односу на укупан број наставника и сарад</w:t>
      </w:r>
      <w:r w:rsidR="000E0F99">
        <w:rPr>
          <w:rFonts w:ascii="Times New Roman" w:hAnsi="Times New Roman"/>
          <w:sz w:val="24"/>
          <w:szCs w:val="24"/>
          <w:lang w:val="ru-RU"/>
        </w:rPr>
        <w:t>ника на високошколској установи</w:t>
      </w:r>
    </w:p>
    <w:p w:rsidR="00371C58" w:rsidRPr="0014707B" w:rsidRDefault="00371C58" w:rsidP="0014707B">
      <w:pPr>
        <w:spacing w:after="0" w:line="240" w:lineRule="auto"/>
        <w:rPr>
          <w:rFonts w:ascii="Times New Roman" w:hAnsi="Times New Roman"/>
        </w:rPr>
      </w:pPr>
    </w:p>
    <w:tbl>
      <w:tblPr>
        <w:tblW w:w="9072"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214"/>
        <w:gridCol w:w="2214"/>
        <w:gridCol w:w="1668"/>
        <w:gridCol w:w="2976"/>
      </w:tblGrid>
      <w:tr w:rsidR="00371C58" w:rsidRPr="0014707B" w:rsidTr="00371C58">
        <w:trPr>
          <w:trHeight w:val="974"/>
        </w:trPr>
        <w:tc>
          <w:tcPr>
            <w:tcW w:w="2214" w:type="dxa"/>
            <w:tcBorders>
              <w:bottom w:val="double" w:sz="4" w:space="0" w:color="auto"/>
            </w:tcBorders>
            <w:shd w:val="clear" w:color="auto" w:fill="auto"/>
            <w:vAlign w:val="center"/>
          </w:tcPr>
          <w:p w:rsidR="00371C58" w:rsidRPr="0014707B" w:rsidRDefault="00371C58" w:rsidP="0014707B">
            <w:pPr>
              <w:spacing w:after="0" w:line="240" w:lineRule="auto"/>
              <w:jc w:val="center"/>
              <w:rPr>
                <w:rFonts w:ascii="Times New Roman" w:hAnsi="Times New Roman"/>
                <w:b/>
                <w:bCs/>
                <w:iCs/>
                <w:lang w:val="sr-Cyrl-RS"/>
              </w:rPr>
            </w:pPr>
            <w:r w:rsidRPr="0014707B">
              <w:rPr>
                <w:rFonts w:ascii="Times New Roman" w:hAnsi="Times New Roman"/>
                <w:b/>
                <w:bCs/>
                <w:iCs/>
                <w:lang w:val="sr-Cyrl-RS"/>
              </w:rPr>
              <w:t>Година</w:t>
            </w:r>
          </w:p>
        </w:tc>
        <w:tc>
          <w:tcPr>
            <w:tcW w:w="2214" w:type="dxa"/>
            <w:tcBorders>
              <w:bottom w:val="double" w:sz="4" w:space="0" w:color="auto"/>
            </w:tcBorders>
            <w:shd w:val="clear" w:color="auto" w:fill="auto"/>
            <w:vAlign w:val="center"/>
          </w:tcPr>
          <w:p w:rsidR="00371C58" w:rsidRPr="0014707B" w:rsidRDefault="00371C58" w:rsidP="0014707B">
            <w:pPr>
              <w:spacing w:after="0" w:line="240" w:lineRule="auto"/>
              <w:jc w:val="center"/>
              <w:rPr>
                <w:rFonts w:ascii="Times New Roman" w:hAnsi="Times New Roman"/>
                <w:b/>
                <w:bCs/>
                <w:lang w:val="sr-Cyrl-RS"/>
              </w:rPr>
            </w:pPr>
            <w:r w:rsidRPr="0014707B">
              <w:rPr>
                <w:rFonts w:ascii="Times New Roman" w:hAnsi="Times New Roman"/>
                <w:b/>
                <w:bCs/>
                <w:lang w:val="sr-Cyrl-RS"/>
              </w:rPr>
              <w:t>Број наставника, сарадника и истраживач-сарадника</w:t>
            </w:r>
          </w:p>
        </w:tc>
        <w:tc>
          <w:tcPr>
            <w:tcW w:w="1668" w:type="dxa"/>
            <w:tcBorders>
              <w:bottom w:val="double" w:sz="4" w:space="0" w:color="auto"/>
            </w:tcBorders>
            <w:shd w:val="clear" w:color="auto" w:fill="auto"/>
            <w:vAlign w:val="center"/>
          </w:tcPr>
          <w:p w:rsidR="00371C58" w:rsidRPr="0014707B" w:rsidRDefault="00371C58" w:rsidP="0014707B">
            <w:pPr>
              <w:spacing w:after="0" w:line="240" w:lineRule="auto"/>
              <w:jc w:val="center"/>
              <w:rPr>
                <w:rFonts w:ascii="Times New Roman" w:hAnsi="Times New Roman"/>
                <w:b/>
                <w:bCs/>
                <w:lang w:val="sr-Cyrl-RS"/>
              </w:rPr>
            </w:pPr>
            <w:r w:rsidRPr="0014707B">
              <w:rPr>
                <w:rFonts w:ascii="Times New Roman" w:hAnsi="Times New Roman"/>
                <w:b/>
                <w:bCs/>
                <w:lang w:val="sr-Cyrl-RS"/>
              </w:rPr>
              <w:t>Број SCI-индексираних радова</w:t>
            </w:r>
          </w:p>
        </w:tc>
        <w:tc>
          <w:tcPr>
            <w:tcW w:w="2976" w:type="dxa"/>
            <w:tcBorders>
              <w:bottom w:val="double" w:sz="4" w:space="0" w:color="auto"/>
            </w:tcBorders>
            <w:shd w:val="clear" w:color="auto" w:fill="auto"/>
            <w:vAlign w:val="center"/>
          </w:tcPr>
          <w:p w:rsidR="00371C58" w:rsidRPr="0014707B" w:rsidRDefault="00371C58" w:rsidP="0014707B">
            <w:pPr>
              <w:spacing w:after="0" w:line="240" w:lineRule="auto"/>
              <w:jc w:val="center"/>
              <w:rPr>
                <w:rFonts w:ascii="Times New Roman" w:hAnsi="Times New Roman"/>
                <w:b/>
              </w:rPr>
            </w:pPr>
            <w:r w:rsidRPr="0014707B">
              <w:rPr>
                <w:rFonts w:ascii="Times New Roman" w:hAnsi="Times New Roman"/>
                <w:b/>
              </w:rPr>
              <w:t>Однос броја SCI-индексираних радова и укупног броја наставника и сарадника</w:t>
            </w:r>
          </w:p>
        </w:tc>
      </w:tr>
      <w:tr w:rsidR="00371C58" w:rsidRPr="0014707B" w:rsidTr="00371C58">
        <w:trPr>
          <w:trHeight w:val="567"/>
        </w:trPr>
        <w:tc>
          <w:tcPr>
            <w:tcW w:w="2214" w:type="dxa"/>
            <w:tcBorders>
              <w:top w:val="double" w:sz="4" w:space="0" w:color="auto"/>
            </w:tcBorders>
            <w:shd w:val="clear" w:color="auto" w:fill="auto"/>
            <w:vAlign w:val="center"/>
          </w:tcPr>
          <w:p w:rsidR="00371C58" w:rsidRPr="0014707B" w:rsidRDefault="00371C58" w:rsidP="0014707B">
            <w:pPr>
              <w:spacing w:after="0" w:line="240" w:lineRule="auto"/>
              <w:jc w:val="center"/>
              <w:rPr>
                <w:rFonts w:ascii="Times New Roman" w:hAnsi="Times New Roman"/>
                <w:b/>
                <w:bCs/>
                <w:iCs/>
                <w:lang w:val="sr-Cyrl-RS"/>
              </w:rPr>
            </w:pPr>
            <w:r w:rsidRPr="0014707B">
              <w:rPr>
                <w:rFonts w:ascii="Times New Roman" w:hAnsi="Times New Roman"/>
                <w:b/>
                <w:bCs/>
                <w:iCs/>
                <w:lang w:val="sr-Cyrl-RS"/>
              </w:rPr>
              <w:t>2023</w:t>
            </w:r>
            <w:r w:rsidR="00A94448">
              <w:rPr>
                <w:rFonts w:ascii="Times New Roman" w:hAnsi="Times New Roman"/>
                <w:b/>
                <w:bCs/>
                <w:iCs/>
                <w:lang w:val="sr-Cyrl-RS"/>
              </w:rPr>
              <w:t>.</w:t>
            </w:r>
          </w:p>
        </w:tc>
        <w:tc>
          <w:tcPr>
            <w:tcW w:w="2214" w:type="dxa"/>
            <w:tcBorders>
              <w:top w:val="double" w:sz="4" w:space="0" w:color="auto"/>
            </w:tcBorders>
            <w:shd w:val="clear" w:color="auto" w:fill="auto"/>
            <w:vAlign w:val="center"/>
          </w:tcPr>
          <w:p w:rsidR="00371C58" w:rsidRPr="0014707B" w:rsidRDefault="00371C58" w:rsidP="0014707B">
            <w:pPr>
              <w:spacing w:after="0" w:line="240" w:lineRule="auto"/>
              <w:jc w:val="center"/>
              <w:rPr>
                <w:rFonts w:ascii="Times New Roman" w:hAnsi="Times New Roman"/>
                <w:bCs/>
                <w:lang w:val="sr-Cyrl-RS"/>
              </w:rPr>
            </w:pPr>
            <w:r w:rsidRPr="0014707B">
              <w:rPr>
                <w:rFonts w:ascii="Times New Roman" w:hAnsi="Times New Roman"/>
                <w:bCs/>
                <w:lang w:val="sr-Cyrl-RS"/>
              </w:rPr>
              <w:t>79+5+29=113</w:t>
            </w:r>
          </w:p>
        </w:tc>
        <w:tc>
          <w:tcPr>
            <w:tcW w:w="1668" w:type="dxa"/>
            <w:tcBorders>
              <w:top w:val="double" w:sz="4" w:space="0" w:color="auto"/>
            </w:tcBorders>
            <w:shd w:val="clear" w:color="auto" w:fill="auto"/>
            <w:vAlign w:val="center"/>
          </w:tcPr>
          <w:p w:rsidR="00371C58" w:rsidRPr="0014707B" w:rsidRDefault="00371C58" w:rsidP="0014707B">
            <w:pPr>
              <w:spacing w:after="0" w:line="240" w:lineRule="auto"/>
              <w:jc w:val="center"/>
              <w:rPr>
                <w:rFonts w:ascii="Times New Roman" w:hAnsi="Times New Roman"/>
                <w:bCs/>
                <w:lang w:val="sr-Cyrl-RS"/>
              </w:rPr>
            </w:pPr>
            <w:r w:rsidRPr="0014707B">
              <w:rPr>
                <w:rFonts w:ascii="Times New Roman" w:hAnsi="Times New Roman"/>
                <w:bCs/>
                <w:lang w:val="sr-Cyrl-RS"/>
              </w:rPr>
              <w:t>84</w:t>
            </w:r>
          </w:p>
        </w:tc>
        <w:tc>
          <w:tcPr>
            <w:tcW w:w="2976" w:type="dxa"/>
            <w:tcBorders>
              <w:top w:val="double" w:sz="4" w:space="0" w:color="auto"/>
            </w:tcBorders>
            <w:shd w:val="clear" w:color="auto" w:fill="auto"/>
            <w:vAlign w:val="center"/>
          </w:tcPr>
          <w:p w:rsidR="00371C58" w:rsidRPr="0014707B" w:rsidRDefault="00371C58" w:rsidP="0014707B">
            <w:pPr>
              <w:spacing w:after="0" w:line="240" w:lineRule="auto"/>
              <w:jc w:val="center"/>
              <w:rPr>
                <w:rFonts w:ascii="Times New Roman" w:hAnsi="Times New Roman"/>
              </w:rPr>
            </w:pPr>
            <w:r w:rsidRPr="0014707B">
              <w:rPr>
                <w:rFonts w:ascii="Times New Roman" w:hAnsi="Times New Roman"/>
              </w:rPr>
              <w:t>84/79=1,06 (84/113=0,74)</w:t>
            </w:r>
          </w:p>
        </w:tc>
      </w:tr>
      <w:tr w:rsidR="00371C58" w:rsidRPr="0014707B" w:rsidTr="00371C58">
        <w:trPr>
          <w:trHeight w:val="567"/>
        </w:trPr>
        <w:tc>
          <w:tcPr>
            <w:tcW w:w="2214" w:type="dxa"/>
            <w:shd w:val="clear" w:color="auto" w:fill="auto"/>
            <w:vAlign w:val="center"/>
          </w:tcPr>
          <w:p w:rsidR="00371C58" w:rsidRPr="0014707B" w:rsidRDefault="00371C58" w:rsidP="0014707B">
            <w:pPr>
              <w:spacing w:after="0" w:line="240" w:lineRule="auto"/>
              <w:jc w:val="center"/>
              <w:rPr>
                <w:rFonts w:ascii="Times New Roman" w:hAnsi="Times New Roman"/>
                <w:b/>
                <w:bCs/>
                <w:iCs/>
                <w:lang w:val="sr-Cyrl-RS"/>
              </w:rPr>
            </w:pPr>
            <w:r w:rsidRPr="0014707B">
              <w:rPr>
                <w:rFonts w:ascii="Times New Roman" w:hAnsi="Times New Roman"/>
                <w:b/>
                <w:bCs/>
                <w:iCs/>
                <w:lang w:val="sr-Cyrl-RS"/>
              </w:rPr>
              <w:t>2022</w:t>
            </w:r>
            <w:r w:rsidR="00A94448">
              <w:rPr>
                <w:rFonts w:ascii="Times New Roman" w:hAnsi="Times New Roman"/>
                <w:b/>
                <w:bCs/>
                <w:iCs/>
                <w:lang w:val="sr-Cyrl-RS"/>
              </w:rPr>
              <w:t>.</w:t>
            </w:r>
          </w:p>
        </w:tc>
        <w:tc>
          <w:tcPr>
            <w:tcW w:w="2214" w:type="dxa"/>
            <w:shd w:val="clear" w:color="auto" w:fill="auto"/>
            <w:vAlign w:val="center"/>
          </w:tcPr>
          <w:p w:rsidR="00371C58" w:rsidRPr="0014707B" w:rsidRDefault="00371C58" w:rsidP="0014707B">
            <w:pPr>
              <w:spacing w:after="0" w:line="240" w:lineRule="auto"/>
              <w:jc w:val="center"/>
              <w:rPr>
                <w:rFonts w:ascii="Times New Roman" w:hAnsi="Times New Roman"/>
                <w:bCs/>
                <w:lang w:val="sr-Latn-RS"/>
              </w:rPr>
            </w:pPr>
            <w:r w:rsidRPr="0014707B">
              <w:rPr>
                <w:rFonts w:ascii="Times New Roman" w:hAnsi="Times New Roman"/>
                <w:bCs/>
                <w:lang w:val="sr-Latn-RS"/>
              </w:rPr>
              <w:t>55</w:t>
            </w:r>
          </w:p>
        </w:tc>
        <w:tc>
          <w:tcPr>
            <w:tcW w:w="1668" w:type="dxa"/>
            <w:shd w:val="clear" w:color="auto" w:fill="auto"/>
            <w:vAlign w:val="center"/>
          </w:tcPr>
          <w:p w:rsidR="00371C58" w:rsidRPr="0014707B" w:rsidRDefault="00371C58" w:rsidP="0014707B">
            <w:pPr>
              <w:spacing w:after="0" w:line="240" w:lineRule="auto"/>
              <w:jc w:val="center"/>
              <w:rPr>
                <w:rFonts w:ascii="Times New Roman" w:hAnsi="Times New Roman"/>
                <w:bCs/>
                <w:lang w:val="sr-Latn-RS"/>
              </w:rPr>
            </w:pPr>
            <w:r w:rsidRPr="0014707B">
              <w:rPr>
                <w:rFonts w:ascii="Times New Roman" w:hAnsi="Times New Roman"/>
                <w:bCs/>
                <w:lang w:val="sr-Latn-RS"/>
              </w:rPr>
              <w:t>14</w:t>
            </w:r>
          </w:p>
        </w:tc>
        <w:tc>
          <w:tcPr>
            <w:tcW w:w="2976" w:type="dxa"/>
            <w:shd w:val="clear" w:color="auto" w:fill="auto"/>
            <w:vAlign w:val="center"/>
          </w:tcPr>
          <w:p w:rsidR="00371C58" w:rsidRPr="0014707B" w:rsidRDefault="00371C58" w:rsidP="0014707B">
            <w:pPr>
              <w:spacing w:after="0" w:line="240" w:lineRule="auto"/>
              <w:jc w:val="center"/>
              <w:rPr>
                <w:rFonts w:ascii="Times New Roman" w:hAnsi="Times New Roman"/>
                <w:lang w:val="sr-Latn-RS"/>
              </w:rPr>
            </w:pPr>
            <w:r w:rsidRPr="0014707B">
              <w:rPr>
                <w:rFonts w:ascii="Times New Roman" w:hAnsi="Times New Roman"/>
                <w:lang w:val="sr-Latn-RS"/>
              </w:rPr>
              <w:t>0, 25</w:t>
            </w:r>
          </w:p>
        </w:tc>
      </w:tr>
      <w:tr w:rsidR="00371C58" w:rsidRPr="0014707B" w:rsidTr="00371C58">
        <w:trPr>
          <w:trHeight w:val="567"/>
        </w:trPr>
        <w:tc>
          <w:tcPr>
            <w:tcW w:w="2214" w:type="dxa"/>
            <w:shd w:val="clear" w:color="auto" w:fill="auto"/>
            <w:vAlign w:val="center"/>
          </w:tcPr>
          <w:p w:rsidR="00371C58" w:rsidRPr="0014707B" w:rsidRDefault="00371C58" w:rsidP="0014707B">
            <w:pPr>
              <w:spacing w:after="0" w:line="240" w:lineRule="auto"/>
              <w:jc w:val="center"/>
              <w:rPr>
                <w:rFonts w:ascii="Times New Roman" w:hAnsi="Times New Roman"/>
                <w:b/>
                <w:bCs/>
                <w:iCs/>
                <w:lang w:val="sr-Cyrl-RS"/>
              </w:rPr>
            </w:pPr>
            <w:r w:rsidRPr="0014707B">
              <w:rPr>
                <w:rFonts w:ascii="Times New Roman" w:hAnsi="Times New Roman"/>
                <w:b/>
                <w:bCs/>
                <w:iCs/>
                <w:lang w:val="sr-Cyrl-RS"/>
              </w:rPr>
              <w:t>2021</w:t>
            </w:r>
            <w:r w:rsidR="00A94448">
              <w:rPr>
                <w:rFonts w:ascii="Times New Roman" w:hAnsi="Times New Roman"/>
                <w:b/>
                <w:bCs/>
                <w:iCs/>
                <w:lang w:val="sr-Cyrl-RS"/>
              </w:rPr>
              <w:t>.</w:t>
            </w:r>
          </w:p>
        </w:tc>
        <w:tc>
          <w:tcPr>
            <w:tcW w:w="2214" w:type="dxa"/>
            <w:shd w:val="clear" w:color="auto" w:fill="auto"/>
            <w:vAlign w:val="center"/>
          </w:tcPr>
          <w:p w:rsidR="00371C58" w:rsidRPr="0014707B" w:rsidRDefault="00371C58" w:rsidP="0014707B">
            <w:pPr>
              <w:spacing w:after="0" w:line="240" w:lineRule="auto"/>
              <w:jc w:val="center"/>
              <w:rPr>
                <w:rFonts w:ascii="Times New Roman" w:hAnsi="Times New Roman"/>
                <w:bCs/>
                <w:lang w:val="sr-Latn-RS"/>
              </w:rPr>
            </w:pPr>
            <w:r w:rsidRPr="0014707B">
              <w:rPr>
                <w:rFonts w:ascii="Times New Roman" w:hAnsi="Times New Roman"/>
                <w:bCs/>
                <w:lang w:val="sr-Latn-RS"/>
              </w:rPr>
              <w:t>54</w:t>
            </w:r>
          </w:p>
        </w:tc>
        <w:tc>
          <w:tcPr>
            <w:tcW w:w="1668" w:type="dxa"/>
            <w:shd w:val="clear" w:color="auto" w:fill="auto"/>
            <w:vAlign w:val="center"/>
          </w:tcPr>
          <w:p w:rsidR="00371C58" w:rsidRPr="0014707B" w:rsidRDefault="00371C58" w:rsidP="0014707B">
            <w:pPr>
              <w:spacing w:after="0" w:line="240" w:lineRule="auto"/>
              <w:jc w:val="center"/>
              <w:rPr>
                <w:rFonts w:ascii="Times New Roman" w:hAnsi="Times New Roman"/>
                <w:bCs/>
                <w:lang w:val="sr-Latn-RS"/>
              </w:rPr>
            </w:pPr>
            <w:r w:rsidRPr="0014707B">
              <w:rPr>
                <w:rFonts w:ascii="Times New Roman" w:hAnsi="Times New Roman"/>
                <w:bCs/>
                <w:lang w:val="sr-Latn-RS"/>
              </w:rPr>
              <w:t>13</w:t>
            </w:r>
          </w:p>
        </w:tc>
        <w:tc>
          <w:tcPr>
            <w:tcW w:w="2976" w:type="dxa"/>
            <w:shd w:val="clear" w:color="auto" w:fill="auto"/>
            <w:vAlign w:val="center"/>
          </w:tcPr>
          <w:p w:rsidR="00371C58" w:rsidRPr="0014707B" w:rsidRDefault="00371C58" w:rsidP="0014707B">
            <w:pPr>
              <w:spacing w:after="0" w:line="240" w:lineRule="auto"/>
              <w:jc w:val="center"/>
              <w:rPr>
                <w:rFonts w:ascii="Times New Roman" w:hAnsi="Times New Roman"/>
                <w:lang w:val="sr-Latn-RS"/>
              </w:rPr>
            </w:pPr>
            <w:r w:rsidRPr="0014707B">
              <w:rPr>
                <w:rFonts w:ascii="Times New Roman" w:hAnsi="Times New Roman"/>
                <w:lang w:val="sr-Latn-RS"/>
              </w:rPr>
              <w:t>0,25</w:t>
            </w:r>
          </w:p>
        </w:tc>
      </w:tr>
      <w:tr w:rsidR="00371C58" w:rsidRPr="0014707B" w:rsidTr="00371C58">
        <w:trPr>
          <w:trHeight w:val="567"/>
        </w:trPr>
        <w:tc>
          <w:tcPr>
            <w:tcW w:w="2214" w:type="dxa"/>
            <w:shd w:val="clear" w:color="auto" w:fill="auto"/>
            <w:vAlign w:val="center"/>
          </w:tcPr>
          <w:p w:rsidR="00371C58" w:rsidRPr="0014707B" w:rsidRDefault="00371C58" w:rsidP="0014707B">
            <w:pPr>
              <w:spacing w:after="0" w:line="240" w:lineRule="auto"/>
              <w:jc w:val="center"/>
              <w:rPr>
                <w:rFonts w:ascii="Times New Roman" w:hAnsi="Times New Roman"/>
                <w:b/>
                <w:bCs/>
                <w:iCs/>
                <w:lang w:val="sr-Cyrl-RS"/>
              </w:rPr>
            </w:pPr>
            <w:r w:rsidRPr="0014707B">
              <w:rPr>
                <w:rFonts w:ascii="Times New Roman" w:hAnsi="Times New Roman"/>
                <w:b/>
                <w:bCs/>
                <w:iCs/>
                <w:lang w:val="sr-Cyrl-RS"/>
              </w:rPr>
              <w:t>2020</w:t>
            </w:r>
            <w:r w:rsidR="00A94448">
              <w:rPr>
                <w:rFonts w:ascii="Times New Roman" w:hAnsi="Times New Roman"/>
                <w:b/>
                <w:bCs/>
                <w:iCs/>
                <w:lang w:val="sr-Cyrl-RS"/>
              </w:rPr>
              <w:t>.</w:t>
            </w:r>
          </w:p>
        </w:tc>
        <w:tc>
          <w:tcPr>
            <w:tcW w:w="2214" w:type="dxa"/>
            <w:shd w:val="clear" w:color="auto" w:fill="auto"/>
            <w:vAlign w:val="center"/>
          </w:tcPr>
          <w:p w:rsidR="00371C58" w:rsidRPr="0014707B" w:rsidRDefault="00371C58" w:rsidP="0014707B">
            <w:pPr>
              <w:spacing w:after="0" w:line="240" w:lineRule="auto"/>
              <w:jc w:val="center"/>
              <w:rPr>
                <w:rFonts w:ascii="Times New Roman" w:hAnsi="Times New Roman"/>
                <w:bCs/>
                <w:lang w:val="sr-Latn-RS"/>
              </w:rPr>
            </w:pPr>
            <w:r w:rsidRPr="0014707B">
              <w:rPr>
                <w:rFonts w:ascii="Times New Roman" w:hAnsi="Times New Roman"/>
                <w:bCs/>
                <w:lang w:val="sr-Latn-RS"/>
              </w:rPr>
              <w:t>54</w:t>
            </w:r>
          </w:p>
        </w:tc>
        <w:tc>
          <w:tcPr>
            <w:tcW w:w="1668" w:type="dxa"/>
            <w:shd w:val="clear" w:color="auto" w:fill="auto"/>
            <w:vAlign w:val="center"/>
          </w:tcPr>
          <w:p w:rsidR="00371C58" w:rsidRPr="0014707B" w:rsidRDefault="00371C58" w:rsidP="0014707B">
            <w:pPr>
              <w:spacing w:after="0" w:line="240" w:lineRule="auto"/>
              <w:jc w:val="center"/>
              <w:rPr>
                <w:rFonts w:ascii="Times New Roman" w:hAnsi="Times New Roman"/>
                <w:bCs/>
                <w:lang w:val="sr-Latn-RS"/>
              </w:rPr>
            </w:pPr>
            <w:r w:rsidRPr="0014707B">
              <w:rPr>
                <w:rFonts w:ascii="Times New Roman" w:hAnsi="Times New Roman"/>
                <w:bCs/>
                <w:lang w:val="sr-Latn-RS"/>
              </w:rPr>
              <w:t>13</w:t>
            </w:r>
          </w:p>
        </w:tc>
        <w:tc>
          <w:tcPr>
            <w:tcW w:w="2976" w:type="dxa"/>
            <w:shd w:val="clear" w:color="auto" w:fill="auto"/>
            <w:vAlign w:val="center"/>
          </w:tcPr>
          <w:p w:rsidR="00371C58" w:rsidRPr="0014707B" w:rsidRDefault="00371C58" w:rsidP="0014707B">
            <w:pPr>
              <w:spacing w:after="0" w:line="240" w:lineRule="auto"/>
              <w:jc w:val="center"/>
              <w:rPr>
                <w:rFonts w:ascii="Times New Roman" w:hAnsi="Times New Roman"/>
                <w:lang w:val="sr-Latn-RS"/>
              </w:rPr>
            </w:pPr>
            <w:r w:rsidRPr="0014707B">
              <w:rPr>
                <w:rFonts w:ascii="Times New Roman" w:hAnsi="Times New Roman"/>
                <w:lang w:val="sr-Latn-RS"/>
              </w:rPr>
              <w:t>0,25</w:t>
            </w:r>
          </w:p>
        </w:tc>
      </w:tr>
      <w:tr w:rsidR="00371C58" w:rsidRPr="0014707B" w:rsidTr="00371C58">
        <w:trPr>
          <w:trHeight w:val="567"/>
        </w:trPr>
        <w:tc>
          <w:tcPr>
            <w:tcW w:w="2214" w:type="dxa"/>
            <w:shd w:val="clear" w:color="auto" w:fill="auto"/>
            <w:vAlign w:val="center"/>
          </w:tcPr>
          <w:p w:rsidR="00371C58" w:rsidRPr="0014707B" w:rsidRDefault="00371C58" w:rsidP="0014707B">
            <w:pPr>
              <w:spacing w:after="0" w:line="240" w:lineRule="auto"/>
              <w:jc w:val="center"/>
              <w:rPr>
                <w:rFonts w:ascii="Times New Roman" w:hAnsi="Times New Roman"/>
                <w:b/>
                <w:bCs/>
                <w:iCs/>
                <w:lang w:val="sr-Cyrl-RS"/>
              </w:rPr>
            </w:pPr>
            <w:r w:rsidRPr="0014707B">
              <w:rPr>
                <w:rFonts w:ascii="Times New Roman" w:hAnsi="Times New Roman"/>
                <w:b/>
                <w:bCs/>
                <w:iCs/>
                <w:lang w:val="sr-Cyrl-RS"/>
              </w:rPr>
              <w:t>2019</w:t>
            </w:r>
            <w:r w:rsidR="00A94448">
              <w:rPr>
                <w:rFonts w:ascii="Times New Roman" w:hAnsi="Times New Roman"/>
                <w:b/>
                <w:bCs/>
                <w:iCs/>
                <w:lang w:val="sr-Cyrl-RS"/>
              </w:rPr>
              <w:t>.</w:t>
            </w:r>
          </w:p>
        </w:tc>
        <w:tc>
          <w:tcPr>
            <w:tcW w:w="2214" w:type="dxa"/>
            <w:shd w:val="clear" w:color="auto" w:fill="auto"/>
            <w:vAlign w:val="center"/>
          </w:tcPr>
          <w:p w:rsidR="00371C58" w:rsidRPr="0014707B" w:rsidRDefault="00371C58" w:rsidP="0014707B">
            <w:pPr>
              <w:spacing w:after="0" w:line="240" w:lineRule="auto"/>
              <w:jc w:val="center"/>
              <w:rPr>
                <w:rFonts w:ascii="Times New Roman" w:hAnsi="Times New Roman"/>
                <w:bCs/>
                <w:lang w:val="sr-Latn-RS"/>
              </w:rPr>
            </w:pPr>
            <w:r w:rsidRPr="0014707B">
              <w:rPr>
                <w:rFonts w:ascii="Times New Roman" w:hAnsi="Times New Roman"/>
                <w:bCs/>
                <w:lang w:val="sr-Latn-RS"/>
              </w:rPr>
              <w:t>54</w:t>
            </w:r>
          </w:p>
        </w:tc>
        <w:tc>
          <w:tcPr>
            <w:tcW w:w="1668" w:type="dxa"/>
            <w:shd w:val="clear" w:color="auto" w:fill="auto"/>
            <w:vAlign w:val="center"/>
          </w:tcPr>
          <w:p w:rsidR="00371C58" w:rsidRPr="0014707B" w:rsidRDefault="00371C58" w:rsidP="0014707B">
            <w:pPr>
              <w:spacing w:after="0" w:line="240" w:lineRule="auto"/>
              <w:jc w:val="center"/>
              <w:rPr>
                <w:rFonts w:ascii="Times New Roman" w:hAnsi="Times New Roman"/>
                <w:bCs/>
                <w:lang w:val="sr-Latn-RS"/>
              </w:rPr>
            </w:pPr>
            <w:r w:rsidRPr="0014707B">
              <w:rPr>
                <w:rFonts w:ascii="Times New Roman" w:hAnsi="Times New Roman"/>
                <w:bCs/>
                <w:lang w:val="sr-Latn-RS"/>
              </w:rPr>
              <w:t>13</w:t>
            </w:r>
          </w:p>
        </w:tc>
        <w:tc>
          <w:tcPr>
            <w:tcW w:w="2976" w:type="dxa"/>
            <w:shd w:val="clear" w:color="auto" w:fill="auto"/>
            <w:vAlign w:val="center"/>
          </w:tcPr>
          <w:p w:rsidR="00371C58" w:rsidRPr="0014707B" w:rsidRDefault="00371C58" w:rsidP="0014707B">
            <w:pPr>
              <w:spacing w:after="0" w:line="240" w:lineRule="auto"/>
              <w:jc w:val="center"/>
              <w:rPr>
                <w:rFonts w:ascii="Times New Roman" w:hAnsi="Times New Roman"/>
                <w:lang w:val="sr-Latn-RS"/>
              </w:rPr>
            </w:pPr>
            <w:r w:rsidRPr="0014707B">
              <w:rPr>
                <w:rFonts w:ascii="Times New Roman" w:hAnsi="Times New Roman"/>
                <w:lang w:val="sr-Latn-RS"/>
              </w:rPr>
              <w:t>0,25</w:t>
            </w:r>
          </w:p>
        </w:tc>
      </w:tr>
    </w:tbl>
    <w:p w:rsidR="00371C58" w:rsidRPr="0014707B" w:rsidRDefault="00371C58" w:rsidP="0014707B">
      <w:pPr>
        <w:spacing w:after="0" w:line="240" w:lineRule="auto"/>
        <w:rPr>
          <w:rFonts w:ascii="Times New Roman" w:hAnsi="Times New Roman"/>
        </w:rPr>
      </w:pPr>
    </w:p>
    <w:p w:rsidR="001B38A7" w:rsidRDefault="001B38A7" w:rsidP="00E22EB1">
      <w:pPr>
        <w:spacing w:after="0" w:line="240" w:lineRule="auto"/>
        <w:rPr>
          <w:rFonts w:ascii="Times New Roman" w:hAnsi="Times New Roman"/>
        </w:rPr>
      </w:pPr>
    </w:p>
    <w:p w:rsidR="00E22EB1" w:rsidRPr="0014707B" w:rsidRDefault="00E22EB1" w:rsidP="00E22EB1">
      <w:pPr>
        <w:pStyle w:val="NormalWeb"/>
        <w:spacing w:before="0" w:beforeAutospacing="0" w:after="0" w:afterAutospacing="0"/>
        <w:jc w:val="both"/>
        <w:rPr>
          <w:i/>
        </w:rPr>
      </w:pPr>
    </w:p>
    <w:p w:rsidR="00E22EB1" w:rsidRDefault="006806CD" w:rsidP="00E22EB1">
      <w:pPr>
        <w:pStyle w:val="Heading2"/>
        <w:spacing w:before="0" w:after="0" w:line="240" w:lineRule="auto"/>
        <w:rPr>
          <w:rFonts w:ascii="Times New Roman" w:hAnsi="Times New Roman"/>
          <w:lang w:val="sr-Cyrl-CS"/>
        </w:rPr>
      </w:pPr>
      <w:hyperlink r:id="rId47" w:history="1">
        <w:r w:rsidR="00E22EB1" w:rsidRPr="006E1211">
          <w:rPr>
            <w:rStyle w:val="Hyperlink"/>
            <w:rFonts w:ascii="Times New Roman" w:hAnsi="Times New Roman"/>
            <w:lang w:val="sr-Cyrl-CS"/>
          </w:rPr>
          <w:t>Показатељи и прилози за стандард 6</w:t>
        </w:r>
      </w:hyperlink>
    </w:p>
    <w:p w:rsidR="00E22EB1" w:rsidRPr="00E22EB1" w:rsidRDefault="00E22EB1" w:rsidP="00E22EB1">
      <w:pPr>
        <w:spacing w:after="0" w:line="240" w:lineRule="auto"/>
        <w:rPr>
          <w:rFonts w:ascii="Times New Roman" w:hAnsi="Times New Roman"/>
          <w:sz w:val="24"/>
          <w:szCs w:val="24"/>
          <w:lang w:val="sr-Cyrl-CS"/>
        </w:rPr>
      </w:pPr>
    </w:p>
    <w:p w:rsidR="00E22EB1" w:rsidRDefault="006806CD" w:rsidP="00E22EB1">
      <w:pPr>
        <w:spacing w:after="0" w:line="240" w:lineRule="auto"/>
        <w:jc w:val="both"/>
        <w:rPr>
          <w:rFonts w:ascii="Times New Roman" w:hAnsi="Times New Roman"/>
          <w:sz w:val="24"/>
          <w:szCs w:val="24"/>
          <w:lang w:val="ru-RU"/>
        </w:rPr>
      </w:pPr>
      <w:hyperlink r:id="rId48" w:history="1">
        <w:r w:rsidR="00E22EB1" w:rsidRPr="00D6289F">
          <w:rPr>
            <w:rStyle w:val="Hyperlink"/>
            <w:rFonts w:ascii="Times New Roman" w:hAnsi="Times New Roman"/>
            <w:b/>
            <w:sz w:val="24"/>
            <w:szCs w:val="24"/>
            <w:lang w:val="ru-RU"/>
          </w:rPr>
          <w:t xml:space="preserve">Прилог 6.1. </w:t>
        </w:r>
        <w:r w:rsidR="00E22EB1" w:rsidRPr="00D6289F">
          <w:rPr>
            <w:rStyle w:val="Hyperlink"/>
            <w:rFonts w:ascii="Times New Roman" w:hAnsi="Times New Roman"/>
            <w:sz w:val="24"/>
            <w:szCs w:val="24"/>
            <w:lang w:val="ru-RU"/>
          </w:rPr>
          <w:t>Списак награда и признања наставника, сарадника и студената за остварене резултате у научно-истраживачко</w:t>
        </w:r>
        <w:r w:rsidR="00114267" w:rsidRPr="00D6289F">
          <w:rPr>
            <w:rStyle w:val="Hyperlink"/>
            <w:rFonts w:ascii="Times New Roman" w:hAnsi="Times New Roman"/>
            <w:sz w:val="24"/>
            <w:szCs w:val="24"/>
            <w:lang w:val="ru-RU"/>
          </w:rPr>
          <w:t>м и уметничко-истраживаком раду</w:t>
        </w:r>
      </w:hyperlink>
    </w:p>
    <w:p w:rsidR="00E22EB1" w:rsidRPr="00E22EB1" w:rsidRDefault="006806CD" w:rsidP="00E22EB1">
      <w:pPr>
        <w:spacing w:after="0" w:line="240" w:lineRule="auto"/>
        <w:jc w:val="both"/>
        <w:rPr>
          <w:rFonts w:ascii="Times New Roman" w:hAnsi="Times New Roman"/>
          <w:sz w:val="24"/>
          <w:szCs w:val="24"/>
          <w:lang w:val="ru-RU"/>
        </w:rPr>
      </w:pPr>
      <w:hyperlink r:id="rId49" w:history="1">
        <w:r w:rsidR="00E22EB1" w:rsidRPr="00D6289F">
          <w:rPr>
            <w:rStyle w:val="Hyperlink"/>
            <w:rFonts w:ascii="Times New Roman" w:hAnsi="Times New Roman"/>
            <w:b/>
            <w:sz w:val="24"/>
            <w:szCs w:val="24"/>
            <w:lang w:val="ru-RU"/>
          </w:rPr>
          <w:t xml:space="preserve">Прилог 6.2. </w:t>
        </w:r>
        <w:r w:rsidR="00E22EB1" w:rsidRPr="00D6289F">
          <w:rPr>
            <w:rStyle w:val="Hyperlink"/>
            <w:rFonts w:ascii="Times New Roman" w:hAnsi="Times New Roman"/>
            <w:sz w:val="24"/>
            <w:szCs w:val="24"/>
            <w:lang w:val="ru-RU"/>
          </w:rPr>
          <w:t>Однос наставника и сарадника укључених у пројекте у односу на укупан број наставника и сарад</w:t>
        </w:r>
        <w:r w:rsidR="00114267" w:rsidRPr="00D6289F">
          <w:rPr>
            <w:rStyle w:val="Hyperlink"/>
            <w:rFonts w:ascii="Times New Roman" w:hAnsi="Times New Roman"/>
            <w:sz w:val="24"/>
            <w:szCs w:val="24"/>
            <w:lang w:val="ru-RU"/>
          </w:rPr>
          <w:t>ника на високошколској установи</w:t>
        </w:r>
      </w:hyperlink>
    </w:p>
    <w:p w:rsidR="00E22EB1" w:rsidRDefault="006806CD" w:rsidP="00E22EB1">
      <w:pPr>
        <w:spacing w:after="0" w:line="240" w:lineRule="auto"/>
        <w:jc w:val="both"/>
        <w:rPr>
          <w:rFonts w:ascii="Times New Roman" w:hAnsi="Times New Roman"/>
          <w:sz w:val="24"/>
          <w:szCs w:val="24"/>
          <w:lang w:val="ru-RU"/>
        </w:rPr>
      </w:pPr>
      <w:hyperlink r:id="rId50" w:history="1">
        <w:r w:rsidR="00E22EB1" w:rsidRPr="00D6289F">
          <w:rPr>
            <w:rStyle w:val="Hyperlink"/>
            <w:rFonts w:ascii="Times New Roman" w:hAnsi="Times New Roman"/>
            <w:b/>
            <w:sz w:val="24"/>
            <w:szCs w:val="24"/>
            <w:lang w:val="ru-RU"/>
          </w:rPr>
          <w:t xml:space="preserve">Прилог 6.3. </w:t>
        </w:r>
        <w:r w:rsidR="00E22EB1" w:rsidRPr="00D6289F">
          <w:rPr>
            <w:rStyle w:val="Hyperlink"/>
            <w:rFonts w:ascii="Times New Roman" w:hAnsi="Times New Roman"/>
            <w:sz w:val="24"/>
            <w:szCs w:val="24"/>
            <w:lang w:val="ru-RU"/>
          </w:rPr>
          <w:t xml:space="preserve">Однос броја </w:t>
        </w:r>
        <w:r w:rsidR="00E22EB1" w:rsidRPr="00D6289F">
          <w:rPr>
            <w:rStyle w:val="Hyperlink"/>
            <w:rFonts w:ascii="Times New Roman" w:hAnsi="Times New Roman"/>
            <w:sz w:val="24"/>
            <w:szCs w:val="24"/>
          </w:rPr>
          <w:t>SCI</w:t>
        </w:r>
        <w:r w:rsidR="00E22EB1" w:rsidRPr="00D6289F">
          <w:rPr>
            <w:rStyle w:val="Hyperlink"/>
            <w:rFonts w:ascii="Times New Roman" w:hAnsi="Times New Roman"/>
            <w:sz w:val="24"/>
            <w:szCs w:val="24"/>
            <w:lang w:val="ru-RU"/>
          </w:rPr>
          <w:t>-индексираних радова у односу на укупан број наставника и сарад</w:t>
        </w:r>
        <w:r w:rsidR="00114267" w:rsidRPr="00D6289F">
          <w:rPr>
            <w:rStyle w:val="Hyperlink"/>
            <w:rFonts w:ascii="Times New Roman" w:hAnsi="Times New Roman"/>
            <w:sz w:val="24"/>
            <w:szCs w:val="24"/>
            <w:lang w:val="ru-RU"/>
          </w:rPr>
          <w:t>ника на високошколској установи</w:t>
        </w:r>
      </w:hyperlink>
    </w:p>
    <w:p w:rsidR="00F110B1" w:rsidRPr="00E22EB1" w:rsidRDefault="00F110B1" w:rsidP="00E22EB1">
      <w:pPr>
        <w:spacing w:after="0" w:line="240" w:lineRule="auto"/>
        <w:jc w:val="both"/>
        <w:rPr>
          <w:rFonts w:ascii="Times New Roman" w:hAnsi="Times New Roman"/>
          <w:sz w:val="24"/>
          <w:szCs w:val="24"/>
          <w:lang w:val="ru-RU"/>
        </w:rPr>
      </w:pPr>
    </w:p>
    <w:p w:rsidR="00E22EB1" w:rsidRDefault="00E22EB1" w:rsidP="00E22EB1">
      <w:pPr>
        <w:spacing w:after="0" w:line="240" w:lineRule="auto"/>
        <w:jc w:val="both"/>
        <w:rPr>
          <w:rFonts w:ascii="Times New Roman" w:hAnsi="Times New Roman"/>
          <w:sz w:val="24"/>
          <w:szCs w:val="24"/>
          <w:lang w:val="ru-RU"/>
        </w:rPr>
      </w:pPr>
    </w:p>
    <w:p w:rsidR="000E0F99" w:rsidRDefault="000E0F99" w:rsidP="0014707B">
      <w:pPr>
        <w:spacing w:after="0" w:line="240" w:lineRule="auto"/>
        <w:rPr>
          <w:rFonts w:ascii="Times New Roman" w:hAnsi="Times New Roman"/>
        </w:rPr>
      </w:pPr>
    </w:p>
    <w:p w:rsidR="000E0F99" w:rsidRDefault="000E0F99" w:rsidP="0014707B">
      <w:pPr>
        <w:spacing w:after="0" w:line="240" w:lineRule="auto"/>
        <w:rPr>
          <w:rFonts w:ascii="Times New Roman" w:hAnsi="Times New Roman"/>
        </w:rPr>
      </w:pPr>
    </w:p>
    <w:p w:rsidR="0090567A" w:rsidRDefault="0090567A">
      <w:pPr>
        <w:spacing w:after="160" w:line="259" w:lineRule="auto"/>
        <w:rPr>
          <w:rFonts w:ascii="Times New Roman" w:hAnsi="Times New Roman"/>
        </w:rPr>
      </w:pPr>
      <w:r>
        <w:rPr>
          <w:rFonts w:ascii="Times New Roman" w:hAnsi="Times New Roman"/>
        </w:rPr>
        <w:br w:type="page"/>
      </w:r>
    </w:p>
    <w:p w:rsidR="00957282" w:rsidRDefault="00957282" w:rsidP="00A30E55">
      <w:pPr>
        <w:pBdr>
          <w:top w:val="single" w:sz="4" w:space="1" w:color="auto"/>
          <w:left w:val="single" w:sz="4" w:space="4" w:color="auto"/>
          <w:bottom w:val="single" w:sz="4" w:space="1" w:color="auto"/>
          <w:right w:val="single" w:sz="4" w:space="4" w:color="auto"/>
        </w:pBdr>
        <w:shd w:val="clear" w:color="auto" w:fill="DEE4EA"/>
        <w:spacing w:after="0" w:line="240" w:lineRule="auto"/>
        <w:jc w:val="both"/>
        <w:rPr>
          <w:rFonts w:ascii="Times New Roman" w:hAnsi="Times New Roman"/>
          <w:b/>
          <w:sz w:val="28"/>
          <w:szCs w:val="28"/>
          <w:lang w:val="sr-Latn-CS"/>
        </w:rPr>
      </w:pPr>
      <w:r>
        <w:rPr>
          <w:rFonts w:ascii="Times New Roman" w:hAnsi="Times New Roman"/>
          <w:b/>
          <w:sz w:val="28"/>
          <w:szCs w:val="28"/>
          <w:lang w:val="ru-RU"/>
        </w:rPr>
        <w:lastRenderedPageBreak/>
        <w:t>СТАНДАРД</w:t>
      </w:r>
      <w:r w:rsidR="00797ED2" w:rsidRPr="00957282">
        <w:rPr>
          <w:rFonts w:ascii="Times New Roman" w:hAnsi="Times New Roman"/>
          <w:b/>
          <w:sz w:val="28"/>
          <w:szCs w:val="28"/>
          <w:lang w:val="sr-Latn-CS"/>
        </w:rPr>
        <w:t xml:space="preserve"> 7: </w:t>
      </w:r>
    </w:p>
    <w:p w:rsidR="00797ED2" w:rsidRDefault="00957282" w:rsidP="00A30E55">
      <w:pPr>
        <w:pBdr>
          <w:top w:val="single" w:sz="4" w:space="1" w:color="auto"/>
          <w:left w:val="single" w:sz="4" w:space="4" w:color="auto"/>
          <w:bottom w:val="single" w:sz="4" w:space="1" w:color="auto"/>
          <w:right w:val="single" w:sz="4" w:space="4" w:color="auto"/>
        </w:pBdr>
        <w:shd w:val="clear" w:color="auto" w:fill="DEE4EA"/>
        <w:spacing w:after="0" w:line="240" w:lineRule="auto"/>
        <w:jc w:val="both"/>
        <w:rPr>
          <w:rFonts w:ascii="Times New Roman" w:hAnsi="Times New Roman"/>
          <w:b/>
          <w:sz w:val="28"/>
          <w:szCs w:val="28"/>
          <w:lang w:val="sr-Cyrl-RS"/>
        </w:rPr>
      </w:pPr>
      <w:r>
        <w:rPr>
          <w:rFonts w:ascii="Times New Roman" w:hAnsi="Times New Roman"/>
          <w:b/>
          <w:sz w:val="28"/>
          <w:szCs w:val="28"/>
          <w:lang w:val="ru-RU"/>
        </w:rPr>
        <w:t>К</w:t>
      </w:r>
      <w:r>
        <w:rPr>
          <w:rFonts w:ascii="Times New Roman" w:hAnsi="Times New Roman"/>
          <w:b/>
          <w:sz w:val="28"/>
          <w:szCs w:val="28"/>
          <w:lang w:val="sr-Cyrl-RS"/>
        </w:rPr>
        <w:t>ВАЛИТЕТ НАСТАВНИКА И САРАДНИКА</w:t>
      </w:r>
    </w:p>
    <w:p w:rsidR="00957282" w:rsidRPr="00957282" w:rsidRDefault="00957282" w:rsidP="00A30E55">
      <w:pPr>
        <w:pBdr>
          <w:top w:val="single" w:sz="4" w:space="1" w:color="auto"/>
          <w:left w:val="single" w:sz="4" w:space="4" w:color="auto"/>
          <w:bottom w:val="single" w:sz="4" w:space="1" w:color="auto"/>
          <w:right w:val="single" w:sz="4" w:space="4" w:color="auto"/>
        </w:pBdr>
        <w:shd w:val="clear" w:color="auto" w:fill="DEE4EA"/>
        <w:spacing w:after="0" w:line="240" w:lineRule="auto"/>
        <w:rPr>
          <w:rFonts w:ascii="Times New Roman" w:hAnsi="Times New Roman"/>
          <w:b/>
          <w:sz w:val="28"/>
          <w:szCs w:val="28"/>
          <w:lang w:val="sr-Cyrl-RS"/>
        </w:rPr>
      </w:pPr>
    </w:p>
    <w:p w:rsidR="00797ED2" w:rsidRDefault="00797ED2" w:rsidP="00A30E55">
      <w:pPr>
        <w:pBdr>
          <w:top w:val="single" w:sz="4" w:space="1" w:color="auto"/>
          <w:left w:val="single" w:sz="4" w:space="4" w:color="auto"/>
          <w:bottom w:val="single" w:sz="4" w:space="1" w:color="auto"/>
          <w:right w:val="single" w:sz="4" w:space="4" w:color="auto"/>
        </w:pBdr>
        <w:shd w:val="clear" w:color="auto" w:fill="DEE4EA"/>
        <w:spacing w:after="0" w:line="240" w:lineRule="auto"/>
        <w:rPr>
          <w:rFonts w:ascii="Times New Roman" w:hAnsi="Times New Roman"/>
          <w:i/>
          <w:sz w:val="24"/>
          <w:szCs w:val="24"/>
          <w:lang w:val="sr-Latn-CS"/>
        </w:rPr>
      </w:pPr>
      <w:r w:rsidRPr="00957282">
        <w:rPr>
          <w:rFonts w:ascii="Times New Roman" w:hAnsi="Times New Roman"/>
          <w:i/>
          <w:sz w:val="24"/>
          <w:szCs w:val="24"/>
          <w:lang w:val="ru-RU"/>
        </w:rPr>
        <w:t>Квалитет</w:t>
      </w:r>
      <w:r w:rsidRPr="00957282">
        <w:rPr>
          <w:rFonts w:ascii="Times New Roman" w:hAnsi="Times New Roman"/>
          <w:i/>
          <w:sz w:val="24"/>
          <w:szCs w:val="24"/>
          <w:lang w:val="sr-Latn-CS"/>
        </w:rPr>
        <w:t xml:space="preserve"> </w:t>
      </w:r>
      <w:r w:rsidRPr="00957282">
        <w:rPr>
          <w:rFonts w:ascii="Times New Roman" w:hAnsi="Times New Roman"/>
          <w:i/>
          <w:sz w:val="24"/>
          <w:szCs w:val="24"/>
          <w:lang w:val="ru-RU"/>
        </w:rPr>
        <w:t>наставника</w:t>
      </w:r>
      <w:r w:rsidRPr="00957282">
        <w:rPr>
          <w:rFonts w:ascii="Times New Roman" w:hAnsi="Times New Roman"/>
          <w:i/>
          <w:sz w:val="24"/>
          <w:szCs w:val="24"/>
          <w:lang w:val="sr-Latn-CS"/>
        </w:rPr>
        <w:t xml:space="preserve"> </w:t>
      </w:r>
      <w:r w:rsidRPr="00957282">
        <w:rPr>
          <w:rFonts w:ascii="Times New Roman" w:hAnsi="Times New Roman"/>
          <w:i/>
          <w:sz w:val="24"/>
          <w:szCs w:val="24"/>
          <w:lang w:val="ru-RU"/>
        </w:rPr>
        <w:t>и</w:t>
      </w:r>
      <w:r w:rsidRPr="00957282">
        <w:rPr>
          <w:rFonts w:ascii="Times New Roman" w:hAnsi="Times New Roman"/>
          <w:i/>
          <w:sz w:val="24"/>
          <w:szCs w:val="24"/>
          <w:lang w:val="sr-Latn-CS"/>
        </w:rPr>
        <w:t xml:space="preserve"> </w:t>
      </w:r>
      <w:r w:rsidRPr="00957282">
        <w:rPr>
          <w:rFonts w:ascii="Times New Roman" w:hAnsi="Times New Roman"/>
          <w:i/>
          <w:sz w:val="24"/>
          <w:szCs w:val="24"/>
          <w:lang w:val="ru-RU"/>
        </w:rPr>
        <w:t>сарадника</w:t>
      </w:r>
      <w:r w:rsidRPr="00957282">
        <w:rPr>
          <w:rFonts w:ascii="Times New Roman" w:hAnsi="Times New Roman"/>
          <w:i/>
          <w:sz w:val="24"/>
          <w:szCs w:val="24"/>
          <w:lang w:val="sr-Latn-CS"/>
        </w:rPr>
        <w:t xml:space="preserve"> </w:t>
      </w:r>
      <w:r w:rsidRPr="00957282">
        <w:rPr>
          <w:rFonts w:ascii="Times New Roman" w:hAnsi="Times New Roman"/>
          <w:i/>
          <w:sz w:val="24"/>
          <w:szCs w:val="24"/>
          <w:lang w:val="ru-RU"/>
        </w:rPr>
        <w:t>обезбеђује</w:t>
      </w:r>
      <w:r w:rsidRPr="00957282">
        <w:rPr>
          <w:rFonts w:ascii="Times New Roman" w:hAnsi="Times New Roman"/>
          <w:i/>
          <w:sz w:val="24"/>
          <w:szCs w:val="24"/>
          <w:lang w:val="sr-Latn-CS"/>
        </w:rPr>
        <w:t xml:space="preserve"> </w:t>
      </w:r>
      <w:r w:rsidRPr="00957282">
        <w:rPr>
          <w:rFonts w:ascii="Times New Roman" w:hAnsi="Times New Roman"/>
          <w:i/>
          <w:sz w:val="24"/>
          <w:szCs w:val="24"/>
          <w:lang w:val="ru-RU"/>
        </w:rPr>
        <w:t>се</w:t>
      </w:r>
      <w:r w:rsidRPr="00957282">
        <w:rPr>
          <w:rFonts w:ascii="Times New Roman" w:hAnsi="Times New Roman"/>
          <w:i/>
          <w:sz w:val="24"/>
          <w:szCs w:val="24"/>
          <w:lang w:val="sr-Latn-CS"/>
        </w:rPr>
        <w:t xml:space="preserve"> </w:t>
      </w:r>
      <w:r w:rsidRPr="00957282">
        <w:rPr>
          <w:rFonts w:ascii="Times New Roman" w:hAnsi="Times New Roman"/>
          <w:i/>
          <w:sz w:val="24"/>
          <w:szCs w:val="24"/>
          <w:lang w:val="ru-RU"/>
        </w:rPr>
        <w:t>пажљивим</w:t>
      </w:r>
      <w:r w:rsidRPr="00957282">
        <w:rPr>
          <w:rFonts w:ascii="Times New Roman" w:hAnsi="Times New Roman"/>
          <w:i/>
          <w:sz w:val="24"/>
          <w:szCs w:val="24"/>
          <w:lang w:val="sr-Latn-CS"/>
        </w:rPr>
        <w:t xml:space="preserve"> </w:t>
      </w:r>
      <w:r w:rsidRPr="00957282">
        <w:rPr>
          <w:rFonts w:ascii="Times New Roman" w:hAnsi="Times New Roman"/>
          <w:i/>
          <w:sz w:val="24"/>
          <w:szCs w:val="24"/>
          <w:lang w:val="ru-RU"/>
        </w:rPr>
        <w:t>планирањем</w:t>
      </w:r>
      <w:r w:rsidRPr="00957282">
        <w:rPr>
          <w:rFonts w:ascii="Times New Roman" w:hAnsi="Times New Roman"/>
          <w:i/>
          <w:sz w:val="24"/>
          <w:szCs w:val="24"/>
          <w:lang w:val="sr-Latn-CS"/>
        </w:rPr>
        <w:t xml:space="preserve"> </w:t>
      </w:r>
      <w:r w:rsidRPr="00957282">
        <w:rPr>
          <w:rFonts w:ascii="Times New Roman" w:hAnsi="Times New Roman"/>
          <w:i/>
          <w:sz w:val="24"/>
          <w:szCs w:val="24"/>
          <w:lang w:val="ru-RU"/>
        </w:rPr>
        <w:t>и</w:t>
      </w:r>
      <w:r w:rsidRPr="00957282">
        <w:rPr>
          <w:rFonts w:ascii="Times New Roman" w:hAnsi="Times New Roman"/>
          <w:i/>
          <w:sz w:val="24"/>
          <w:szCs w:val="24"/>
          <w:lang w:val="sr-Latn-CS"/>
        </w:rPr>
        <w:t xml:space="preserve"> </w:t>
      </w:r>
      <w:r w:rsidRPr="00957282">
        <w:rPr>
          <w:rFonts w:ascii="Times New Roman" w:hAnsi="Times New Roman"/>
          <w:i/>
          <w:sz w:val="24"/>
          <w:szCs w:val="24"/>
          <w:lang w:val="ru-RU"/>
        </w:rPr>
        <w:t>избором</w:t>
      </w:r>
      <w:r w:rsidRPr="00957282">
        <w:rPr>
          <w:rFonts w:ascii="Times New Roman" w:hAnsi="Times New Roman"/>
          <w:i/>
          <w:sz w:val="24"/>
          <w:szCs w:val="24"/>
          <w:lang w:val="sr-Latn-CS"/>
        </w:rPr>
        <w:t xml:space="preserve"> </w:t>
      </w:r>
      <w:r w:rsidRPr="00957282">
        <w:rPr>
          <w:rFonts w:ascii="Times New Roman" w:hAnsi="Times New Roman"/>
          <w:i/>
          <w:sz w:val="24"/>
          <w:szCs w:val="24"/>
          <w:lang w:val="ru-RU"/>
        </w:rPr>
        <w:t>на</w:t>
      </w:r>
      <w:r w:rsidRPr="00957282">
        <w:rPr>
          <w:rFonts w:ascii="Times New Roman" w:hAnsi="Times New Roman"/>
          <w:i/>
          <w:sz w:val="24"/>
          <w:szCs w:val="24"/>
          <w:lang w:val="sr-Latn-CS"/>
        </w:rPr>
        <w:t xml:space="preserve"> </w:t>
      </w:r>
      <w:r w:rsidRPr="00957282">
        <w:rPr>
          <w:rFonts w:ascii="Times New Roman" w:hAnsi="Times New Roman"/>
          <w:i/>
          <w:sz w:val="24"/>
          <w:szCs w:val="24"/>
          <w:lang w:val="ru-RU"/>
        </w:rPr>
        <w:t>основу</w:t>
      </w:r>
      <w:r w:rsidRPr="00957282">
        <w:rPr>
          <w:rFonts w:ascii="Times New Roman" w:hAnsi="Times New Roman"/>
          <w:i/>
          <w:sz w:val="24"/>
          <w:szCs w:val="24"/>
          <w:lang w:val="sr-Latn-CS"/>
        </w:rPr>
        <w:t xml:space="preserve"> </w:t>
      </w:r>
      <w:r w:rsidRPr="00957282">
        <w:rPr>
          <w:rFonts w:ascii="Times New Roman" w:hAnsi="Times New Roman"/>
          <w:i/>
          <w:sz w:val="24"/>
          <w:szCs w:val="24"/>
          <w:lang w:val="ru-RU"/>
        </w:rPr>
        <w:t>јавног</w:t>
      </w:r>
      <w:r w:rsidRPr="00957282">
        <w:rPr>
          <w:rFonts w:ascii="Times New Roman" w:hAnsi="Times New Roman"/>
          <w:i/>
          <w:sz w:val="24"/>
          <w:szCs w:val="24"/>
          <w:lang w:val="sr-Latn-CS"/>
        </w:rPr>
        <w:t xml:space="preserve"> </w:t>
      </w:r>
      <w:r w:rsidRPr="00957282">
        <w:rPr>
          <w:rFonts w:ascii="Times New Roman" w:hAnsi="Times New Roman"/>
          <w:i/>
          <w:sz w:val="24"/>
          <w:szCs w:val="24"/>
          <w:lang w:val="ru-RU"/>
        </w:rPr>
        <w:t>поступка</w:t>
      </w:r>
      <w:r w:rsidRPr="00957282">
        <w:rPr>
          <w:rFonts w:ascii="Times New Roman" w:hAnsi="Times New Roman"/>
          <w:i/>
          <w:sz w:val="24"/>
          <w:szCs w:val="24"/>
          <w:lang w:val="sr-Latn-CS"/>
        </w:rPr>
        <w:t xml:space="preserve">, </w:t>
      </w:r>
      <w:r w:rsidRPr="00957282">
        <w:rPr>
          <w:rFonts w:ascii="Times New Roman" w:hAnsi="Times New Roman"/>
          <w:i/>
          <w:sz w:val="24"/>
          <w:szCs w:val="24"/>
          <w:lang w:val="ru-RU"/>
        </w:rPr>
        <w:t>стварањем</w:t>
      </w:r>
      <w:r w:rsidRPr="00957282">
        <w:rPr>
          <w:rFonts w:ascii="Times New Roman" w:hAnsi="Times New Roman"/>
          <w:i/>
          <w:sz w:val="24"/>
          <w:szCs w:val="24"/>
          <w:lang w:val="sr-Latn-CS"/>
        </w:rPr>
        <w:t xml:space="preserve"> </w:t>
      </w:r>
      <w:r w:rsidRPr="00957282">
        <w:rPr>
          <w:rFonts w:ascii="Times New Roman" w:hAnsi="Times New Roman"/>
          <w:i/>
          <w:sz w:val="24"/>
          <w:szCs w:val="24"/>
          <w:lang w:val="ru-RU"/>
        </w:rPr>
        <w:t>услова</w:t>
      </w:r>
      <w:r w:rsidRPr="00957282">
        <w:rPr>
          <w:rFonts w:ascii="Times New Roman" w:hAnsi="Times New Roman"/>
          <w:i/>
          <w:sz w:val="24"/>
          <w:szCs w:val="24"/>
          <w:lang w:val="sr-Latn-CS"/>
        </w:rPr>
        <w:t xml:space="preserve"> </w:t>
      </w:r>
      <w:r w:rsidRPr="00957282">
        <w:rPr>
          <w:rFonts w:ascii="Times New Roman" w:hAnsi="Times New Roman"/>
          <w:i/>
          <w:sz w:val="24"/>
          <w:szCs w:val="24"/>
          <w:lang w:val="ru-RU"/>
        </w:rPr>
        <w:t>за</w:t>
      </w:r>
      <w:r w:rsidRPr="00957282">
        <w:rPr>
          <w:rFonts w:ascii="Times New Roman" w:hAnsi="Times New Roman"/>
          <w:i/>
          <w:sz w:val="24"/>
          <w:szCs w:val="24"/>
          <w:lang w:val="sr-Latn-CS"/>
        </w:rPr>
        <w:t xml:space="preserve"> </w:t>
      </w:r>
      <w:r w:rsidRPr="00957282">
        <w:rPr>
          <w:rFonts w:ascii="Times New Roman" w:hAnsi="Times New Roman"/>
          <w:i/>
          <w:sz w:val="24"/>
          <w:szCs w:val="24"/>
          <w:lang w:val="ru-RU"/>
        </w:rPr>
        <w:t>перманентно</w:t>
      </w:r>
      <w:r w:rsidRPr="00957282">
        <w:rPr>
          <w:rFonts w:ascii="Times New Roman" w:hAnsi="Times New Roman"/>
          <w:i/>
          <w:sz w:val="24"/>
          <w:szCs w:val="24"/>
          <w:lang w:val="sr-Latn-CS"/>
        </w:rPr>
        <w:t xml:space="preserve"> </w:t>
      </w:r>
      <w:r w:rsidRPr="00957282">
        <w:rPr>
          <w:rFonts w:ascii="Times New Roman" w:hAnsi="Times New Roman"/>
          <w:i/>
          <w:sz w:val="24"/>
          <w:szCs w:val="24"/>
          <w:lang w:val="ru-RU"/>
        </w:rPr>
        <w:t>усавршавање</w:t>
      </w:r>
      <w:r w:rsidRPr="00957282">
        <w:rPr>
          <w:rFonts w:ascii="Times New Roman" w:hAnsi="Times New Roman"/>
          <w:i/>
          <w:sz w:val="24"/>
          <w:szCs w:val="24"/>
          <w:lang w:val="sr-Latn-CS"/>
        </w:rPr>
        <w:t xml:space="preserve"> </w:t>
      </w:r>
      <w:r w:rsidRPr="00957282">
        <w:rPr>
          <w:rFonts w:ascii="Times New Roman" w:hAnsi="Times New Roman"/>
          <w:i/>
          <w:sz w:val="24"/>
          <w:szCs w:val="24"/>
          <w:lang w:val="ru-RU"/>
        </w:rPr>
        <w:t>и</w:t>
      </w:r>
      <w:r w:rsidRPr="00957282">
        <w:rPr>
          <w:rFonts w:ascii="Times New Roman" w:hAnsi="Times New Roman"/>
          <w:i/>
          <w:sz w:val="24"/>
          <w:szCs w:val="24"/>
          <w:lang w:val="sr-Latn-CS"/>
        </w:rPr>
        <w:t xml:space="preserve"> </w:t>
      </w:r>
      <w:r w:rsidRPr="00957282">
        <w:rPr>
          <w:rFonts w:ascii="Times New Roman" w:hAnsi="Times New Roman"/>
          <w:i/>
          <w:sz w:val="24"/>
          <w:szCs w:val="24"/>
          <w:lang w:val="ru-RU"/>
        </w:rPr>
        <w:t>развој</w:t>
      </w:r>
      <w:r w:rsidRPr="00957282">
        <w:rPr>
          <w:rFonts w:ascii="Times New Roman" w:hAnsi="Times New Roman"/>
          <w:i/>
          <w:sz w:val="24"/>
          <w:szCs w:val="24"/>
          <w:lang w:val="sr-Latn-CS"/>
        </w:rPr>
        <w:t xml:space="preserve"> </w:t>
      </w:r>
      <w:r w:rsidRPr="00957282">
        <w:rPr>
          <w:rFonts w:ascii="Times New Roman" w:hAnsi="Times New Roman"/>
          <w:i/>
          <w:sz w:val="24"/>
          <w:szCs w:val="24"/>
          <w:lang w:val="ru-RU"/>
        </w:rPr>
        <w:t>наставника</w:t>
      </w:r>
      <w:r w:rsidRPr="00957282">
        <w:rPr>
          <w:rFonts w:ascii="Times New Roman" w:hAnsi="Times New Roman"/>
          <w:i/>
          <w:sz w:val="24"/>
          <w:szCs w:val="24"/>
          <w:lang w:val="sr-Latn-CS"/>
        </w:rPr>
        <w:t xml:space="preserve"> </w:t>
      </w:r>
      <w:r w:rsidRPr="00957282">
        <w:rPr>
          <w:rFonts w:ascii="Times New Roman" w:hAnsi="Times New Roman"/>
          <w:i/>
          <w:sz w:val="24"/>
          <w:szCs w:val="24"/>
          <w:lang w:val="ru-RU"/>
        </w:rPr>
        <w:t>и</w:t>
      </w:r>
      <w:r w:rsidRPr="00957282">
        <w:rPr>
          <w:rFonts w:ascii="Times New Roman" w:hAnsi="Times New Roman"/>
          <w:i/>
          <w:sz w:val="24"/>
          <w:szCs w:val="24"/>
          <w:lang w:val="sr-Latn-CS"/>
        </w:rPr>
        <w:t xml:space="preserve"> </w:t>
      </w:r>
      <w:r w:rsidRPr="00957282">
        <w:rPr>
          <w:rFonts w:ascii="Times New Roman" w:hAnsi="Times New Roman"/>
          <w:i/>
          <w:sz w:val="24"/>
          <w:szCs w:val="24"/>
          <w:lang w:val="ru-RU"/>
        </w:rPr>
        <w:t>сарадника</w:t>
      </w:r>
      <w:r w:rsidRPr="00957282">
        <w:rPr>
          <w:rFonts w:ascii="Times New Roman" w:hAnsi="Times New Roman"/>
          <w:i/>
          <w:sz w:val="24"/>
          <w:szCs w:val="24"/>
          <w:lang w:val="sr-Latn-CS"/>
        </w:rPr>
        <w:t xml:space="preserve"> </w:t>
      </w:r>
      <w:r w:rsidRPr="00957282">
        <w:rPr>
          <w:rFonts w:ascii="Times New Roman" w:hAnsi="Times New Roman"/>
          <w:i/>
          <w:sz w:val="24"/>
          <w:szCs w:val="24"/>
          <w:lang w:val="ru-RU"/>
        </w:rPr>
        <w:t>и</w:t>
      </w:r>
      <w:r w:rsidRPr="00957282">
        <w:rPr>
          <w:rFonts w:ascii="Times New Roman" w:hAnsi="Times New Roman"/>
          <w:i/>
          <w:sz w:val="24"/>
          <w:szCs w:val="24"/>
          <w:lang w:val="sr-Latn-CS"/>
        </w:rPr>
        <w:t xml:space="preserve"> </w:t>
      </w:r>
      <w:r w:rsidRPr="00957282">
        <w:rPr>
          <w:rFonts w:ascii="Times New Roman" w:hAnsi="Times New Roman"/>
          <w:i/>
          <w:sz w:val="24"/>
          <w:szCs w:val="24"/>
          <w:lang w:val="ru-RU"/>
        </w:rPr>
        <w:t>провером</w:t>
      </w:r>
      <w:r w:rsidRPr="00957282">
        <w:rPr>
          <w:rFonts w:ascii="Times New Roman" w:hAnsi="Times New Roman"/>
          <w:i/>
          <w:sz w:val="24"/>
          <w:szCs w:val="24"/>
          <w:lang w:val="sr-Latn-CS"/>
        </w:rPr>
        <w:t xml:space="preserve"> </w:t>
      </w:r>
      <w:r w:rsidRPr="00957282">
        <w:rPr>
          <w:rFonts w:ascii="Times New Roman" w:hAnsi="Times New Roman"/>
          <w:i/>
          <w:sz w:val="24"/>
          <w:szCs w:val="24"/>
          <w:lang w:val="ru-RU"/>
        </w:rPr>
        <w:t>квалитета</w:t>
      </w:r>
      <w:r w:rsidRPr="00957282">
        <w:rPr>
          <w:rFonts w:ascii="Times New Roman" w:hAnsi="Times New Roman"/>
          <w:i/>
          <w:sz w:val="24"/>
          <w:szCs w:val="24"/>
          <w:lang w:val="sr-Latn-CS"/>
        </w:rPr>
        <w:t xml:space="preserve"> </w:t>
      </w:r>
      <w:r w:rsidRPr="00957282">
        <w:rPr>
          <w:rFonts w:ascii="Times New Roman" w:hAnsi="Times New Roman"/>
          <w:i/>
          <w:sz w:val="24"/>
          <w:szCs w:val="24"/>
          <w:lang w:val="ru-RU"/>
        </w:rPr>
        <w:t>њиховог</w:t>
      </w:r>
      <w:r w:rsidRPr="00957282">
        <w:rPr>
          <w:rFonts w:ascii="Times New Roman" w:hAnsi="Times New Roman"/>
          <w:i/>
          <w:sz w:val="24"/>
          <w:szCs w:val="24"/>
          <w:lang w:val="sr-Latn-CS"/>
        </w:rPr>
        <w:t xml:space="preserve"> </w:t>
      </w:r>
      <w:r w:rsidRPr="00957282">
        <w:rPr>
          <w:rFonts w:ascii="Times New Roman" w:hAnsi="Times New Roman"/>
          <w:i/>
          <w:sz w:val="24"/>
          <w:szCs w:val="24"/>
          <w:lang w:val="ru-RU"/>
        </w:rPr>
        <w:t>рада</w:t>
      </w:r>
      <w:r w:rsidRPr="00957282">
        <w:rPr>
          <w:rFonts w:ascii="Times New Roman" w:hAnsi="Times New Roman"/>
          <w:i/>
          <w:sz w:val="24"/>
          <w:szCs w:val="24"/>
          <w:lang w:val="sr-Latn-CS"/>
        </w:rPr>
        <w:t xml:space="preserve"> </w:t>
      </w:r>
      <w:r w:rsidRPr="00957282">
        <w:rPr>
          <w:rFonts w:ascii="Times New Roman" w:hAnsi="Times New Roman"/>
          <w:i/>
          <w:sz w:val="24"/>
          <w:szCs w:val="24"/>
          <w:lang w:val="ru-RU"/>
        </w:rPr>
        <w:t>у</w:t>
      </w:r>
      <w:r w:rsidRPr="00957282">
        <w:rPr>
          <w:rFonts w:ascii="Times New Roman" w:hAnsi="Times New Roman"/>
          <w:i/>
          <w:sz w:val="24"/>
          <w:szCs w:val="24"/>
          <w:lang w:val="sr-Latn-CS"/>
        </w:rPr>
        <w:t xml:space="preserve"> </w:t>
      </w:r>
      <w:r w:rsidRPr="00957282">
        <w:rPr>
          <w:rFonts w:ascii="Times New Roman" w:hAnsi="Times New Roman"/>
          <w:i/>
          <w:sz w:val="24"/>
          <w:szCs w:val="24"/>
          <w:lang w:val="ru-RU"/>
        </w:rPr>
        <w:t>настави</w:t>
      </w:r>
      <w:r w:rsidRPr="00957282">
        <w:rPr>
          <w:rFonts w:ascii="Times New Roman" w:hAnsi="Times New Roman"/>
          <w:i/>
          <w:sz w:val="24"/>
          <w:szCs w:val="24"/>
          <w:lang w:val="sr-Latn-CS"/>
        </w:rPr>
        <w:t>.</w:t>
      </w:r>
    </w:p>
    <w:p w:rsidR="000E0F99" w:rsidRPr="00957282" w:rsidRDefault="000E0F99" w:rsidP="00A30E55">
      <w:pPr>
        <w:pBdr>
          <w:top w:val="single" w:sz="4" w:space="1" w:color="auto"/>
          <w:left w:val="single" w:sz="4" w:space="4" w:color="auto"/>
          <w:bottom w:val="single" w:sz="4" w:space="1" w:color="auto"/>
          <w:right w:val="single" w:sz="4" w:space="4" w:color="auto"/>
        </w:pBdr>
        <w:shd w:val="clear" w:color="auto" w:fill="DEE4EA"/>
        <w:spacing w:after="0" w:line="240" w:lineRule="auto"/>
        <w:jc w:val="both"/>
        <w:rPr>
          <w:rFonts w:ascii="Times New Roman" w:hAnsi="Times New Roman"/>
          <w:i/>
          <w:sz w:val="24"/>
          <w:szCs w:val="24"/>
          <w:lang w:val="sr-Latn-CS"/>
        </w:rPr>
      </w:pPr>
    </w:p>
    <w:p w:rsidR="00797ED2" w:rsidRDefault="00797ED2" w:rsidP="00797ED2">
      <w:pPr>
        <w:spacing w:after="0" w:line="240" w:lineRule="auto"/>
        <w:jc w:val="both"/>
        <w:rPr>
          <w:rFonts w:ascii="Times New Roman" w:hAnsi="Times New Roman"/>
          <w:sz w:val="24"/>
          <w:szCs w:val="24"/>
          <w:lang w:val="sr-Latn-CS"/>
        </w:rPr>
      </w:pPr>
    </w:p>
    <w:p w:rsidR="00076A45" w:rsidRDefault="00076A45" w:rsidP="00797ED2">
      <w:pPr>
        <w:spacing w:after="0" w:line="240" w:lineRule="auto"/>
        <w:jc w:val="both"/>
        <w:rPr>
          <w:rFonts w:ascii="Times New Roman" w:hAnsi="Times New Roman"/>
          <w:sz w:val="24"/>
          <w:szCs w:val="24"/>
          <w:lang w:val="sr-Latn-CS"/>
        </w:rPr>
      </w:pPr>
    </w:p>
    <w:p w:rsidR="00076A45" w:rsidRPr="002E6E3E" w:rsidRDefault="00076A45" w:rsidP="00797ED2">
      <w:pPr>
        <w:spacing w:after="0" w:line="240" w:lineRule="auto"/>
        <w:jc w:val="both"/>
        <w:rPr>
          <w:rFonts w:ascii="Times New Roman" w:hAnsi="Times New Roman"/>
          <w:sz w:val="24"/>
          <w:szCs w:val="24"/>
          <w:lang w:val="sr-Latn-CS"/>
        </w:rPr>
      </w:pPr>
    </w:p>
    <w:p w:rsidR="00797ED2" w:rsidRPr="00076A45" w:rsidRDefault="00797ED2" w:rsidP="00797ED2">
      <w:pPr>
        <w:pStyle w:val="Heading2"/>
        <w:spacing w:before="0" w:after="0" w:line="240" w:lineRule="auto"/>
        <w:rPr>
          <w:rFonts w:ascii="Times New Roman" w:hAnsi="Times New Roman"/>
          <w:lang w:val="sr-Latn-CS"/>
        </w:rPr>
      </w:pPr>
      <w:bookmarkStart w:id="191" w:name="_Toc371353271"/>
      <w:bookmarkStart w:id="192" w:name="_Toc371408356"/>
      <w:bookmarkStart w:id="193" w:name="_Toc371409518"/>
      <w:bookmarkStart w:id="194" w:name="_Toc372712754"/>
      <w:bookmarkStart w:id="195" w:name="_Toc373246517"/>
      <w:bookmarkStart w:id="196" w:name="_Toc64497063"/>
      <w:r w:rsidRPr="00076A45">
        <w:rPr>
          <w:rFonts w:ascii="Times New Roman" w:hAnsi="Times New Roman"/>
          <w:lang w:val="sr-Latn-CS"/>
        </w:rPr>
        <w:t>А) Опис стања, анализа и процена стандарда 7</w:t>
      </w:r>
      <w:bookmarkEnd w:id="191"/>
      <w:bookmarkEnd w:id="192"/>
      <w:bookmarkEnd w:id="193"/>
      <w:bookmarkEnd w:id="194"/>
      <w:bookmarkEnd w:id="195"/>
      <w:bookmarkEnd w:id="196"/>
    </w:p>
    <w:p w:rsidR="00797ED2" w:rsidRPr="002E6E3E" w:rsidRDefault="00797ED2" w:rsidP="00797ED2">
      <w:pPr>
        <w:pStyle w:val="NormalWeb"/>
        <w:spacing w:before="0" w:beforeAutospacing="0" w:after="0" w:afterAutospacing="0"/>
        <w:jc w:val="both"/>
        <w:rPr>
          <w:lang w:val="sr-Cyrl-RS"/>
        </w:rPr>
      </w:pPr>
    </w:p>
    <w:p w:rsidR="00797ED2" w:rsidRPr="002E6E3E" w:rsidRDefault="00797ED2" w:rsidP="00797ED2">
      <w:pPr>
        <w:pStyle w:val="NormalWeb"/>
        <w:spacing w:before="0" w:beforeAutospacing="0" w:after="0" w:afterAutospacing="0"/>
        <w:ind w:firstLine="720"/>
        <w:jc w:val="both"/>
        <w:rPr>
          <w:color w:val="000000"/>
          <w:lang w:val="sr-Cyrl-RS"/>
        </w:rPr>
      </w:pPr>
      <w:r w:rsidRPr="002E6E3E">
        <w:rPr>
          <w:lang w:val="sr-Cyrl-RS"/>
        </w:rPr>
        <w:t>Задовољавање овог стандарда захтева утврђен процес рационалног планирања и избора</w:t>
      </w:r>
      <w:r>
        <w:rPr>
          <w:lang w:val="en-US"/>
        </w:rPr>
        <w:t xml:space="preserve"> </w:t>
      </w:r>
      <w:r w:rsidRPr="002E6E3E">
        <w:rPr>
          <w:lang w:val="sr-Cyrl-RS"/>
        </w:rPr>
        <w:t>наставног особља у законски регулисаном јавном поступку. Квалитет наставника и</w:t>
      </w:r>
      <w:r>
        <w:rPr>
          <w:lang w:val="en-US"/>
        </w:rPr>
        <w:t xml:space="preserve"> </w:t>
      </w:r>
      <w:r w:rsidRPr="002E6E3E">
        <w:rPr>
          <w:lang w:val="sr-Cyrl-RS"/>
        </w:rPr>
        <w:t>сарадника подразумева и омогућавање перманентног усавршавања, научног, стручног и</w:t>
      </w:r>
      <w:r>
        <w:rPr>
          <w:lang w:val="en-US"/>
        </w:rPr>
        <w:t xml:space="preserve"> </w:t>
      </w:r>
      <w:r w:rsidRPr="002E6E3E">
        <w:rPr>
          <w:lang w:val="sr-Cyrl-RS"/>
        </w:rPr>
        <w:t>професионалног развоја наставника и сарадника, уз присуство континуиране провере</w:t>
      </w:r>
      <w:r>
        <w:rPr>
          <w:lang w:val="en-US"/>
        </w:rPr>
        <w:t xml:space="preserve"> </w:t>
      </w:r>
      <w:r w:rsidRPr="002E6E3E">
        <w:rPr>
          <w:color w:val="000000"/>
          <w:lang w:val="sr-Cyrl-RS"/>
        </w:rPr>
        <w:t>квалитета њиховог наставног рада.</w:t>
      </w:r>
    </w:p>
    <w:p w:rsidR="00797ED2" w:rsidRPr="002E6E3E" w:rsidRDefault="00797ED2" w:rsidP="00797ED2">
      <w:pPr>
        <w:pStyle w:val="NormalWeb"/>
        <w:spacing w:before="0" w:beforeAutospacing="0" w:after="0" w:afterAutospacing="0"/>
        <w:ind w:firstLine="720"/>
        <w:jc w:val="both"/>
        <w:rPr>
          <w:color w:val="000000"/>
          <w:lang w:val="sr-Cyrl-RS"/>
        </w:rPr>
      </w:pPr>
      <w:r w:rsidRPr="002E6E3E">
        <w:rPr>
          <w:color w:val="000000"/>
        </w:rPr>
        <w:t xml:space="preserve">Наставу на Правном факултету обавља </w:t>
      </w:r>
      <w:r w:rsidRPr="004C3B09">
        <w:rPr>
          <w:b/>
          <w:color w:val="000000"/>
        </w:rPr>
        <w:t>5</w:t>
      </w:r>
      <w:r w:rsidR="004C3B09" w:rsidRPr="004C3B09">
        <w:rPr>
          <w:b/>
          <w:color w:val="000000"/>
          <w:lang w:val="en-US"/>
        </w:rPr>
        <w:t>8</w:t>
      </w:r>
      <w:r w:rsidRPr="002E6E3E">
        <w:rPr>
          <w:color w:val="000000"/>
        </w:rPr>
        <w:t xml:space="preserve"> наставника и сарадника. Структура наставног особља је следећа: </w:t>
      </w:r>
      <w:r w:rsidRPr="004C3B09">
        <w:rPr>
          <w:b/>
          <w:color w:val="000000"/>
          <w:lang w:val="sr-Cyrl-RS"/>
        </w:rPr>
        <w:t>1</w:t>
      </w:r>
      <w:r w:rsidRPr="004C3B09">
        <w:rPr>
          <w:b/>
          <w:color w:val="000000"/>
          <w:lang w:val="en-US"/>
        </w:rPr>
        <w:t>6</w:t>
      </w:r>
      <w:r w:rsidRPr="002E6E3E">
        <w:rPr>
          <w:color w:val="000000"/>
        </w:rPr>
        <w:t xml:space="preserve"> редовн</w:t>
      </w:r>
      <w:r w:rsidRPr="002E6E3E">
        <w:rPr>
          <w:color w:val="000000"/>
          <w:lang w:val="sr-Cyrl-CS"/>
        </w:rPr>
        <w:t>их</w:t>
      </w:r>
      <w:r w:rsidRPr="002E6E3E">
        <w:rPr>
          <w:color w:val="000000"/>
        </w:rPr>
        <w:t xml:space="preserve"> професора, </w:t>
      </w:r>
      <w:r w:rsidR="004C3B09" w:rsidRPr="004C3B09">
        <w:rPr>
          <w:b/>
          <w:color w:val="000000"/>
          <w:lang w:val="en-US"/>
        </w:rPr>
        <w:t>9</w:t>
      </w:r>
      <w:r w:rsidRPr="002E6E3E">
        <w:rPr>
          <w:color w:val="000000"/>
        </w:rPr>
        <w:t xml:space="preserve"> ванредних професора, </w:t>
      </w:r>
      <w:r w:rsidR="004C3B09" w:rsidRPr="004C3B09">
        <w:rPr>
          <w:b/>
          <w:color w:val="000000"/>
          <w:lang w:val="en-US"/>
        </w:rPr>
        <w:t>11</w:t>
      </w:r>
      <w:r w:rsidR="004C3B09">
        <w:rPr>
          <w:color w:val="000000"/>
          <w:lang w:val="en-US"/>
        </w:rPr>
        <w:t xml:space="preserve"> </w:t>
      </w:r>
      <w:r w:rsidRPr="002E6E3E">
        <w:rPr>
          <w:color w:val="000000"/>
          <w:lang w:val="sr-Cyrl-RS"/>
        </w:rPr>
        <w:t xml:space="preserve">доцената, </w:t>
      </w:r>
      <w:r w:rsidRPr="004C3B09">
        <w:rPr>
          <w:b/>
          <w:color w:val="000000"/>
        </w:rPr>
        <w:t>1</w:t>
      </w:r>
      <w:r w:rsidR="004C3B09" w:rsidRPr="004C3B09">
        <w:rPr>
          <w:b/>
          <w:color w:val="000000"/>
          <w:lang w:val="sr-Latn-RS"/>
        </w:rPr>
        <w:t>2</w:t>
      </w:r>
      <w:r w:rsidR="004C3B09">
        <w:rPr>
          <w:color w:val="000000"/>
        </w:rPr>
        <w:t xml:space="preserve"> асистената, </w:t>
      </w:r>
      <w:r w:rsidR="004C3B09" w:rsidRPr="004C3B09">
        <w:rPr>
          <w:b/>
          <w:color w:val="000000"/>
        </w:rPr>
        <w:t>9</w:t>
      </w:r>
      <w:r w:rsidRPr="002E6E3E">
        <w:rPr>
          <w:color w:val="000000"/>
        </w:rPr>
        <w:t xml:space="preserve"> сарадника у настави</w:t>
      </w:r>
      <w:r w:rsidRPr="002E6E3E">
        <w:rPr>
          <w:color w:val="000000"/>
          <w:lang w:val="en-US"/>
        </w:rPr>
        <w:t xml:space="preserve">, </w:t>
      </w:r>
      <w:r w:rsidRPr="004C3B09">
        <w:rPr>
          <w:b/>
          <w:color w:val="000000"/>
          <w:lang w:val="en-US"/>
        </w:rPr>
        <w:t>1</w:t>
      </w:r>
      <w:r w:rsidRPr="002E6E3E">
        <w:rPr>
          <w:color w:val="000000"/>
          <w:lang w:val="en-US"/>
        </w:rPr>
        <w:t xml:space="preserve"> </w:t>
      </w:r>
      <w:r w:rsidRPr="002E6E3E">
        <w:rPr>
          <w:color w:val="000000"/>
          <w:lang w:val="sr-Cyrl-RS"/>
        </w:rPr>
        <w:t xml:space="preserve">сарадник у високом образовању. Осим наведеног, на Факултету наставу обавља и </w:t>
      </w:r>
      <w:r w:rsidRPr="004C3B09">
        <w:rPr>
          <w:b/>
          <w:color w:val="000000"/>
          <w:lang w:val="sr-Cyrl-RS"/>
        </w:rPr>
        <w:t>11</w:t>
      </w:r>
      <w:r w:rsidRPr="002E6E3E">
        <w:rPr>
          <w:color w:val="000000"/>
          <w:lang w:val="sr-Cyrl-RS"/>
        </w:rPr>
        <w:t xml:space="preserve"> наставника који спадају у категорију „наставници по уговору“.</w:t>
      </w:r>
    </w:p>
    <w:p w:rsidR="00797ED2" w:rsidRPr="002E6E3E" w:rsidRDefault="00797ED2" w:rsidP="00797ED2">
      <w:pPr>
        <w:pStyle w:val="NormalWeb"/>
        <w:spacing w:before="0" w:beforeAutospacing="0" w:after="0" w:afterAutospacing="0"/>
        <w:ind w:firstLine="720"/>
        <w:jc w:val="both"/>
        <w:rPr>
          <w:b/>
          <w:bCs/>
          <w:i/>
          <w:iCs/>
          <w:color w:val="000000"/>
          <w:lang w:val="sr-Cyrl-RS"/>
        </w:rPr>
      </w:pPr>
      <w:r w:rsidRPr="002E6E3E">
        <w:rPr>
          <w:color w:val="000000"/>
        </w:rPr>
        <w:t>Квалитет наставника и сарадника обезбеђује се поштовањем законских и других прописа о избору наставника и сарадника, који су садржани у Закону о високом образовању</w:t>
      </w:r>
      <w:r w:rsidRPr="002E6E3E">
        <w:rPr>
          <w:i/>
          <w:iCs/>
          <w:color w:val="000000"/>
        </w:rPr>
        <w:t xml:space="preserve"> </w:t>
      </w:r>
      <w:r w:rsidRPr="002E6E3E">
        <w:rPr>
          <w:color w:val="000000"/>
        </w:rPr>
        <w:t>Републике Србије, Статуту Универзитета у Крагујевцу</w:t>
      </w:r>
      <w:r w:rsidRPr="002E6E3E">
        <w:rPr>
          <w:color w:val="000000"/>
          <w:lang w:val="sr-Cyrl-RS"/>
        </w:rPr>
        <w:t>,</w:t>
      </w:r>
      <w:r w:rsidRPr="002E6E3E">
        <w:rPr>
          <w:color w:val="000000"/>
        </w:rPr>
        <w:t xml:space="preserve"> Статуту Правног факултета</w:t>
      </w:r>
      <w:r w:rsidRPr="002E6E3E">
        <w:rPr>
          <w:color w:val="000000"/>
          <w:lang w:val="sr-Cyrl-RS"/>
        </w:rPr>
        <w:t>,</w:t>
      </w:r>
      <w:r w:rsidRPr="002E6E3E">
        <w:rPr>
          <w:color w:val="000000"/>
        </w:rPr>
        <w:t xml:space="preserve"> Минималним условима за избор у звања наставника на универзитету – које је утврдио Национални савет за високо образовање, Правилнику о начину и поступку заснивања радног односа и стицању звања наставника Универзитета у Крагујевцу</w:t>
      </w:r>
      <w:r w:rsidRPr="002E6E3E">
        <w:rPr>
          <w:color w:val="000000"/>
          <w:lang w:val="sr-Cyrl-RS"/>
        </w:rPr>
        <w:t xml:space="preserve">, те </w:t>
      </w:r>
      <w:r w:rsidRPr="002E6E3E">
        <w:rPr>
          <w:color w:val="000000"/>
        </w:rPr>
        <w:t>Правилнику о начину и поступку избора у звање и заснивање радног односа сарадника</w:t>
      </w:r>
      <w:r w:rsidRPr="002E6E3E">
        <w:rPr>
          <w:color w:val="000000"/>
          <w:lang w:val="sr-Cyrl-RS"/>
        </w:rPr>
        <w:t>.</w:t>
      </w:r>
    </w:p>
    <w:p w:rsidR="00797ED2" w:rsidRPr="002E6E3E" w:rsidRDefault="00797ED2" w:rsidP="00797ED2">
      <w:pPr>
        <w:pStyle w:val="NormalWeb"/>
        <w:spacing w:before="0" w:beforeAutospacing="0" w:after="0" w:afterAutospacing="0"/>
        <w:ind w:firstLine="720"/>
        <w:jc w:val="both"/>
        <w:rPr>
          <w:lang w:val="sr-Cyrl-RS"/>
        </w:rPr>
      </w:pPr>
      <w:r w:rsidRPr="002E6E3E">
        <w:rPr>
          <w:color w:val="000000"/>
        </w:rPr>
        <w:t>Приликом избора наставника и сарадника</w:t>
      </w:r>
      <w:r w:rsidR="004C3B09">
        <w:rPr>
          <w:color w:val="000000"/>
        </w:rPr>
        <w:t>,</w:t>
      </w:r>
      <w:r w:rsidRPr="002E6E3E">
        <w:rPr>
          <w:color w:val="000000"/>
        </w:rPr>
        <w:t xml:space="preserve"> Факултет води рачуна о томе да доследно</w:t>
      </w:r>
      <w:r w:rsidRPr="002E6E3E">
        <w:t xml:space="preserve"> примењује критеријуме за избор у звање и заснивање радног односа са наставницима и сарадницима, као и да </w:t>
      </w:r>
      <w:r w:rsidR="004C3B09">
        <w:rPr>
          <w:lang w:val="sr-Cyrl-RS"/>
        </w:rPr>
        <w:t>стално</w:t>
      </w:r>
      <w:r w:rsidRPr="002E6E3E">
        <w:t xml:space="preserve"> прати и подстиче наставне, научноистраживачке и стручне активности наставника и сарадника. Све етапе избора у звање и заснивања радног односа наставника и сарадника у звања су јавне и подложне проверама </w:t>
      </w:r>
      <w:r w:rsidRPr="002E6E3E">
        <w:rPr>
          <w:lang w:val="sr-Cyrl-RS"/>
        </w:rPr>
        <w:t>шире и</w:t>
      </w:r>
      <w:r w:rsidRPr="002E6E3E">
        <w:t xml:space="preserve"> стручне јавности.</w:t>
      </w:r>
      <w:r w:rsidRPr="002E6E3E">
        <w:rPr>
          <w:lang w:val="sr-Cyrl-RS"/>
        </w:rPr>
        <w:t xml:space="preserve"> </w:t>
      </w:r>
    </w:p>
    <w:p w:rsidR="00797ED2" w:rsidRPr="002E6E3E" w:rsidRDefault="00797ED2" w:rsidP="00797ED2">
      <w:pPr>
        <w:pStyle w:val="NormalWeb"/>
        <w:spacing w:before="0" w:beforeAutospacing="0" w:after="0" w:afterAutospacing="0"/>
        <w:ind w:firstLine="720"/>
        <w:jc w:val="both"/>
        <w:rPr>
          <w:color w:val="FF0000"/>
          <w:lang w:val="sr-Cyrl-RS"/>
        </w:rPr>
      </w:pPr>
      <w:r w:rsidRPr="002E6E3E">
        <w:t xml:space="preserve">У циљу континуираног и несметаног реализовања акредитованих студијских програма, Факултет </w:t>
      </w:r>
      <w:r w:rsidRPr="002E6E3E">
        <w:rPr>
          <w:lang w:val="sr-Cyrl-RS"/>
        </w:rPr>
        <w:t xml:space="preserve">настоји да </w:t>
      </w:r>
      <w:r w:rsidRPr="002E6E3E">
        <w:t>обезбе</w:t>
      </w:r>
      <w:r w:rsidRPr="002E6E3E">
        <w:rPr>
          <w:lang w:val="sr-Cyrl-RS"/>
        </w:rPr>
        <w:t>ди</w:t>
      </w:r>
      <w:r w:rsidRPr="002E6E3E">
        <w:t xml:space="preserve"> потребан број наставника и сарадника у радном односу са пуним радним временом и у неопходним звањима.</w:t>
      </w:r>
      <w:r w:rsidRPr="002E6E3E">
        <w:rPr>
          <w:lang w:val="sr-Cyrl-RS"/>
        </w:rPr>
        <w:t xml:space="preserve"> К</w:t>
      </w:r>
      <w:r w:rsidRPr="002E6E3E">
        <w:t>адровска политика, која подразумева обезбеђивање довољног броја квалитетних наставника и сарадника и њихову оптималну кадровску и старосну структуру, пажљиву селекцију младих кадрова и њихово професионално напредовање и усавршавање, омогућ</w:t>
      </w:r>
      <w:r w:rsidRPr="002E6E3E">
        <w:rPr>
          <w:lang w:val="sr-Cyrl-RS"/>
        </w:rPr>
        <w:t>ила би</w:t>
      </w:r>
      <w:r w:rsidRPr="002E6E3E">
        <w:t xml:space="preserve"> развој Факултета, као образовне и научне установе. У циљу обезбеђења квалитетног и континуираног педагошког и научно-истраживачког рада, Факултет има потребу за новим наставницима и сарадницима, нарочито из реда најбољих и талентованих студената. </w:t>
      </w:r>
    </w:p>
    <w:p w:rsidR="00797ED2" w:rsidRPr="002E6E3E" w:rsidRDefault="00797ED2" w:rsidP="00797ED2">
      <w:pPr>
        <w:pStyle w:val="NormalWeb"/>
        <w:spacing w:before="0" w:beforeAutospacing="0" w:after="0" w:afterAutospacing="0"/>
        <w:ind w:firstLine="720"/>
        <w:jc w:val="both"/>
      </w:pPr>
      <w:r w:rsidRPr="002E6E3E">
        <w:t xml:space="preserve">У складу са релевантним прописима, приликом избора наставника и сарадника узимају се у обзир, уз испуњеност општих услова, различити остварени и мерљиви резултати рада, међу којима се истичу: способност за наставни рад или резултати у наставном раду; способност за научно-истраживачки рад или резултати у научно- истраживачком раду; стручно-професионални допринос; допринос академској и широј </w:t>
      </w:r>
      <w:r w:rsidRPr="002E6E3E">
        <w:lastRenderedPageBreak/>
        <w:t xml:space="preserve">заједници; сарадња са другим високошколским и научно-истраживачким установама у земљи и иностранству. Способност за наставни рад и резултати у наставном раду наставника и сарадника Факултета сагледавају се кроз њихов рад са студентима, професионалан однос према настави и уредно испуњавање свих наставних обавеза, обезбеђивање литературе за припремање испита, правилну методологију извођења наставе, менторски рад са студентима, научно-истраживачким и наставним подмлатком, као и спремност да усавршавају и развијају своје педагошке вештине. </w:t>
      </w:r>
    </w:p>
    <w:p w:rsidR="00797ED2" w:rsidRPr="002E6E3E" w:rsidRDefault="00797ED2" w:rsidP="00797ED2">
      <w:pPr>
        <w:pStyle w:val="NormalWeb"/>
        <w:spacing w:before="0" w:beforeAutospacing="0" w:after="0" w:afterAutospacing="0"/>
        <w:ind w:firstLine="720"/>
        <w:jc w:val="both"/>
        <w:rPr>
          <w:color w:val="000000"/>
        </w:rPr>
      </w:pPr>
      <w:r w:rsidRPr="002E6E3E">
        <w:t xml:space="preserve">У циљу оцене наставног рада, Факултет спроводи и поступак редовног оцењивања наставника и сарадника од стране студената. Квалитет педагошког рада наставника и сарадника Факултета је на </w:t>
      </w:r>
      <w:r w:rsidR="004C3B09">
        <w:rPr>
          <w:lang w:val="sr-Cyrl-RS"/>
        </w:rPr>
        <w:t xml:space="preserve">веома </w:t>
      </w:r>
      <w:r w:rsidRPr="002E6E3E">
        <w:t xml:space="preserve">задовољавајућем нивоу, што потврђују резултати анкетирања студената у </w:t>
      </w:r>
      <w:r w:rsidRPr="002E6E3E">
        <w:rPr>
          <w:lang w:val="sr-Cyrl-RS"/>
        </w:rPr>
        <w:t>анализираном периоду</w:t>
      </w:r>
      <w:r w:rsidRPr="002E6E3E">
        <w:rPr>
          <w:lang w:val="sr-Cyrl-CS"/>
        </w:rPr>
        <w:t xml:space="preserve">. </w:t>
      </w:r>
      <w:r w:rsidRPr="002E6E3E">
        <w:rPr>
          <w:color w:val="000000"/>
          <w:lang w:val="sr-Cyrl-BA"/>
        </w:rPr>
        <w:t>И</w:t>
      </w:r>
      <w:r w:rsidRPr="002E6E3E">
        <w:rPr>
          <w:color w:val="000000"/>
        </w:rPr>
        <w:t>звештаји о анкетирању су доступни на Интернет страници Факултета.</w:t>
      </w:r>
    </w:p>
    <w:p w:rsidR="00797ED2" w:rsidRPr="002E6E3E" w:rsidRDefault="00797ED2" w:rsidP="00797ED2">
      <w:pPr>
        <w:pStyle w:val="NormalWeb"/>
        <w:spacing w:before="0" w:beforeAutospacing="0" w:after="0" w:afterAutospacing="0"/>
        <w:ind w:firstLine="720"/>
        <w:jc w:val="both"/>
        <w:rPr>
          <w:lang w:val="sr-Latn-RS"/>
        </w:rPr>
      </w:pPr>
      <w:r w:rsidRPr="002E6E3E">
        <w:rPr>
          <w:lang w:val="sr-Cyrl-CS"/>
        </w:rPr>
        <w:t xml:space="preserve">Упоређујући број анкетираних студената у претходном периоду, закључује се да је већи број анкетираних студената који похађају вежбе у односу на број студената који присуствују предавањима. </w:t>
      </w:r>
      <w:r w:rsidRPr="002E6E3E">
        <w:t xml:space="preserve">У </w:t>
      </w:r>
      <w:r w:rsidRPr="002E6E3E">
        <w:rPr>
          <w:lang w:val="sr-Cyrl-CS"/>
        </w:rPr>
        <w:t xml:space="preserve">наредном периоду Факултет ће настојати да анкетирањем буде обухваћен </w:t>
      </w:r>
      <w:r w:rsidRPr="002E6E3E">
        <w:t xml:space="preserve">већи број </w:t>
      </w:r>
      <w:r w:rsidRPr="002E6E3E">
        <w:rPr>
          <w:lang w:val="sr-Cyrl-CS"/>
        </w:rPr>
        <w:t xml:space="preserve">студената на сваком предмету, ради </w:t>
      </w:r>
      <w:r w:rsidRPr="002E6E3E">
        <w:t>прикупљања релеватних података</w:t>
      </w:r>
      <w:r w:rsidRPr="002E6E3E">
        <w:rPr>
          <w:lang w:val="sr-Cyrl-CS"/>
        </w:rPr>
        <w:t xml:space="preserve"> потребних за анализу и закључивање. </w:t>
      </w:r>
    </w:p>
    <w:p w:rsidR="00797ED2" w:rsidRPr="002E6E3E" w:rsidRDefault="00797ED2" w:rsidP="004C3B09">
      <w:pPr>
        <w:pStyle w:val="NormalWeb"/>
        <w:spacing w:before="0" w:beforeAutospacing="0" w:after="0" w:afterAutospacing="0"/>
        <w:ind w:firstLine="720"/>
        <w:jc w:val="both"/>
        <w:rPr>
          <w:color w:val="000000"/>
          <w:lang w:val="sr-Cyrl-RS"/>
        </w:rPr>
      </w:pPr>
      <w:r w:rsidRPr="002E6E3E">
        <w:rPr>
          <w:color w:val="000000"/>
          <w:lang w:val="sr-Cyrl-RS"/>
        </w:rPr>
        <w:t>Факултет је у претходном периоду спровео електронско анкетирање студената, те након извршене анализе и поређења стандардног (папиролошког) и електронског анкетирања изведен је закључак о бољем (репрезентативнијем) узорку стандардног начина анкетирања. Зато ће Факултет у наредном периоду настојати да користи и  додатно унапреди овакав начин студентског самовредновања (анкетирања).</w:t>
      </w:r>
    </w:p>
    <w:p w:rsidR="00797ED2" w:rsidRPr="002E6E3E" w:rsidRDefault="00797ED2" w:rsidP="004C3B09">
      <w:pPr>
        <w:pStyle w:val="NormalWeb"/>
        <w:spacing w:before="0" w:beforeAutospacing="0" w:after="0" w:afterAutospacing="0"/>
        <w:ind w:firstLine="720"/>
        <w:jc w:val="both"/>
        <w:rPr>
          <w:color w:val="000000"/>
        </w:rPr>
      </w:pPr>
      <w:r w:rsidRPr="002E6E3E">
        <w:rPr>
          <w:color w:val="000000"/>
          <w:lang w:val="sr-Cyrl-CS"/>
        </w:rPr>
        <w:t xml:space="preserve">Мора се напоменути и то да у тренутку писања Извештаја о самовредновању, анкете се спроводе отежано, тј. са закашњењем услед студентских блокада државних Факултета на свим Универзитетима у </w:t>
      </w:r>
      <w:r w:rsidR="004C3B09">
        <w:rPr>
          <w:color w:val="000000"/>
          <w:lang w:val="sr-Cyrl-CS"/>
        </w:rPr>
        <w:t>земљи, а које трају више</w:t>
      </w:r>
      <w:r w:rsidRPr="002E6E3E">
        <w:rPr>
          <w:color w:val="000000"/>
          <w:lang w:val="sr-Cyrl-CS"/>
        </w:rPr>
        <w:t xml:space="preserve"> месеци.</w:t>
      </w:r>
    </w:p>
    <w:p w:rsidR="00797ED2" w:rsidRPr="002E6E3E" w:rsidRDefault="00797ED2" w:rsidP="00797ED2">
      <w:pPr>
        <w:pStyle w:val="NormalWeb"/>
        <w:spacing w:before="0" w:beforeAutospacing="0" w:after="0" w:afterAutospacing="0"/>
        <w:ind w:firstLine="720"/>
        <w:jc w:val="both"/>
        <w:rPr>
          <w:b/>
          <w:bCs/>
          <w:i/>
          <w:iCs/>
          <w:lang w:val="sr-Cyrl-RS"/>
        </w:rPr>
      </w:pPr>
      <w:r w:rsidRPr="002E6E3E">
        <w:t xml:space="preserve">Комисија за обезбеђење и унапређење квалитета и Поткомисија за праћење и унапређење студирања </w:t>
      </w:r>
      <w:r w:rsidRPr="002E6E3E">
        <w:rPr>
          <w:lang w:val="sr-Cyrl-CS"/>
        </w:rPr>
        <w:t>константно</w:t>
      </w:r>
      <w:r w:rsidRPr="002E6E3E">
        <w:t xml:space="preserve"> су контролисале све аспекте квалитета наставника и сарадника</w:t>
      </w:r>
      <w:r w:rsidRPr="002E6E3E">
        <w:rPr>
          <w:lang w:val="sr-Cyrl-RS"/>
        </w:rPr>
        <w:t>.</w:t>
      </w:r>
    </w:p>
    <w:p w:rsidR="00797ED2" w:rsidRPr="002E6E3E" w:rsidRDefault="00797ED2" w:rsidP="00797ED2">
      <w:pPr>
        <w:pStyle w:val="NormalWeb"/>
        <w:spacing w:before="0" w:beforeAutospacing="0" w:after="0" w:afterAutospacing="0"/>
        <w:ind w:firstLine="720"/>
        <w:jc w:val="both"/>
        <w:rPr>
          <w:lang w:val="sr-Cyrl-RS"/>
        </w:rPr>
      </w:pPr>
      <w:r w:rsidRPr="002E6E3E">
        <w:t xml:space="preserve">Способност за наставни рад и резултати у наставном раду наставника и сарадника Факултета сагледавају се кроз њихов рад са студентима, професионалан однос према настави и уредно испуњавање свих наставних обавеза, обезбеђивање литературе за припремање испита, правилну методологију извођења наставе, менторски рад са студентима, научно-истраживачким и наставним подмлатком, као и спремност да усавршавају и развијају своје педагошке вештине. У области научно-истраживачког рада, о квалитету наставника и сарадника Факултета говоре бројни научни и стручни радови који обухватају уџбенике, монографије, приручнике, практикуме и научне чланке, објављене у еминентним домаћим и страним научним часописима. Стручно-професионални допринос наставника и сарадника Факултета остварује се кроз учешће на домаћим научним пројектима и руковођење тим пројектима, чланство у уређивачким одборима научних часописа, чланство у програмским или организационим одборима научних конференција, као и рецензирање радова у домаћим и међународним научним часописима. У оквиру доприноса академској и широј заједници, наставници и сарадници Факултета су ангажовани у раду органа управљања на Факултету и Универзитету, учествују у изради докумената на нивоу Универзитета, учествују у изради важних докумената на нивоу Републике – као што су стратегије, закони и други прописи, учествују у комисијама за избор у звања наставника, чланови су домаћих и међународних научних удружења и њихових органа. Сарадња са другим високошколским и научно-истраживачким установама у земљи и иностранству огледа се у учешћу наставника и сарадника Факултета на домаћим и међународним научним конференцијама и пројектима који се реализују са другим универзитетима. Наставници и сарадници </w:t>
      </w:r>
      <w:r w:rsidRPr="002E6E3E">
        <w:lastRenderedPageBreak/>
        <w:t>Факултета реализују стручна усавршавања и студијске боравке на иностраним високошко</w:t>
      </w:r>
      <w:r w:rsidR="00210E76">
        <w:t>лским и научно–</w:t>
      </w:r>
      <w:r w:rsidRPr="002E6E3E">
        <w:t>истраживачким установама. Факултет континуирано прати и подстиче педагошку и научно-истраживачку активност наставника и сарадника. Факултет обезбеђује наставницима и сарадницима могућност за научно и стручно усавршавање и напредовање кроз учешће на домаћим и међународним научним и стручним скуповима, студијске боравке, гостовање предавача по позиву, информисање о конкурсима за доделу стипендија, успостављање сарадње са домаћим и иностраним образовним установама у циљу размене наставника и сарадника. Ради учешћа на домаћим и међународним научним и стручним скуповима, реализације студијских боравака и специјализација</w:t>
      </w:r>
      <w:r w:rsidR="002B2C05">
        <w:rPr>
          <w:lang w:val="sr-Cyrl-RS"/>
        </w:rPr>
        <w:t>,</w:t>
      </w:r>
      <w:r w:rsidRPr="002E6E3E">
        <w:t xml:space="preserve"> Факултет одобрава наставницима и сарадницима плаћено одсуство и учествује у финансирању научног и стручног усавршавања. Факултет обезбеђује наставницима и сарадницима богату научну и стручну литературу и приступ електронским базама научних часописа и судске праксе. </w:t>
      </w:r>
    </w:p>
    <w:p w:rsidR="00797ED2" w:rsidRPr="002E6E3E" w:rsidRDefault="00797ED2" w:rsidP="00797ED2">
      <w:pPr>
        <w:spacing w:after="0" w:line="240" w:lineRule="auto"/>
        <w:ind w:firstLine="720"/>
        <w:jc w:val="both"/>
        <w:rPr>
          <w:rFonts w:ascii="Times New Roman" w:hAnsi="Times New Roman"/>
          <w:color w:val="000000"/>
          <w:sz w:val="24"/>
          <w:szCs w:val="24"/>
          <w:lang w:val="sr-Cyrl-RS"/>
        </w:rPr>
      </w:pPr>
      <w:r w:rsidRPr="002E6E3E">
        <w:rPr>
          <w:rFonts w:ascii="Times New Roman" w:hAnsi="Times New Roman"/>
          <w:color w:val="000000"/>
          <w:sz w:val="24"/>
          <w:szCs w:val="24"/>
          <w:lang w:val="ru-RU"/>
        </w:rPr>
        <w:t>У циљу сталног уна</w:t>
      </w:r>
      <w:r w:rsidR="00210E76">
        <w:rPr>
          <w:rFonts w:ascii="Times New Roman" w:hAnsi="Times New Roman"/>
          <w:color w:val="000000"/>
          <w:sz w:val="24"/>
          <w:szCs w:val="24"/>
          <w:lang w:val="ru-RU"/>
        </w:rPr>
        <w:t>пређивања педагошких и дидактичк</w:t>
      </w:r>
      <w:r w:rsidRPr="002E6E3E">
        <w:rPr>
          <w:rFonts w:ascii="Times New Roman" w:hAnsi="Times New Roman"/>
          <w:color w:val="000000"/>
          <w:sz w:val="24"/>
          <w:szCs w:val="24"/>
          <w:lang w:val="ru-RU"/>
        </w:rPr>
        <w:t>о-методичких способности</w:t>
      </w:r>
      <w:r w:rsidRPr="002E6E3E">
        <w:rPr>
          <w:rFonts w:ascii="Times New Roman" w:hAnsi="Times New Roman"/>
          <w:color w:val="000000"/>
          <w:sz w:val="24"/>
          <w:szCs w:val="24"/>
          <w:lang w:val="sr-Cyrl-RS"/>
        </w:rPr>
        <w:t xml:space="preserve"> </w:t>
      </w:r>
      <w:r w:rsidRPr="002E6E3E">
        <w:rPr>
          <w:rFonts w:ascii="Times New Roman" w:hAnsi="Times New Roman"/>
          <w:color w:val="000000"/>
          <w:sz w:val="24"/>
          <w:szCs w:val="24"/>
          <w:lang w:val="ru-RU"/>
        </w:rPr>
        <w:t xml:space="preserve">наставника и сарадника, </w:t>
      </w:r>
      <w:r w:rsidRPr="002E6E3E">
        <w:rPr>
          <w:rFonts w:ascii="Times New Roman" w:hAnsi="Times New Roman"/>
          <w:color w:val="000000"/>
          <w:sz w:val="24"/>
          <w:szCs w:val="24"/>
          <w:lang w:val="sr-Cyrl-RS"/>
        </w:rPr>
        <w:t xml:space="preserve">неопходно је да </w:t>
      </w:r>
      <w:r w:rsidRPr="002E6E3E">
        <w:rPr>
          <w:rFonts w:ascii="Times New Roman" w:hAnsi="Times New Roman"/>
          <w:color w:val="000000"/>
          <w:sz w:val="24"/>
          <w:szCs w:val="24"/>
          <w:lang w:val="ru-RU"/>
        </w:rPr>
        <w:t>Факултет организ</w:t>
      </w:r>
      <w:r w:rsidRPr="002E6E3E">
        <w:rPr>
          <w:rFonts w:ascii="Times New Roman" w:hAnsi="Times New Roman"/>
          <w:color w:val="000000"/>
          <w:sz w:val="24"/>
          <w:szCs w:val="24"/>
          <w:lang w:val="sr-Cyrl-RS"/>
        </w:rPr>
        <w:t>ује</w:t>
      </w:r>
      <w:r w:rsidRPr="002E6E3E">
        <w:rPr>
          <w:rFonts w:ascii="Times New Roman" w:hAnsi="Times New Roman"/>
          <w:color w:val="000000"/>
          <w:sz w:val="24"/>
          <w:szCs w:val="24"/>
          <w:lang w:val="ru-RU"/>
        </w:rPr>
        <w:t xml:space="preserve"> више курсева, радионица</w:t>
      </w:r>
      <w:r w:rsidRPr="002E6E3E">
        <w:rPr>
          <w:rFonts w:ascii="Times New Roman" w:hAnsi="Times New Roman"/>
          <w:color w:val="000000"/>
          <w:sz w:val="24"/>
          <w:szCs w:val="24"/>
          <w:lang w:val="sr-Cyrl-RS"/>
        </w:rPr>
        <w:t xml:space="preserve"> </w:t>
      </w:r>
      <w:r w:rsidRPr="002E6E3E">
        <w:rPr>
          <w:rFonts w:ascii="Times New Roman" w:hAnsi="Times New Roman"/>
          <w:color w:val="000000"/>
          <w:sz w:val="24"/>
          <w:szCs w:val="24"/>
          <w:lang w:val="ru-RU"/>
        </w:rPr>
        <w:t>и других</w:t>
      </w:r>
      <w:r w:rsidRPr="002E6E3E">
        <w:rPr>
          <w:rFonts w:ascii="Times New Roman" w:hAnsi="Times New Roman"/>
          <w:color w:val="000000"/>
          <w:sz w:val="24"/>
          <w:szCs w:val="24"/>
          <w:lang w:val="sr-Cyrl-RS"/>
        </w:rPr>
        <w:t xml:space="preserve"> </w:t>
      </w:r>
      <w:r w:rsidRPr="002E6E3E">
        <w:rPr>
          <w:rFonts w:ascii="Times New Roman" w:hAnsi="Times New Roman"/>
          <w:color w:val="000000"/>
          <w:sz w:val="24"/>
          <w:szCs w:val="24"/>
          <w:lang w:val="ru-RU"/>
        </w:rPr>
        <w:t>видова</w:t>
      </w:r>
      <w:r w:rsidRPr="002E6E3E">
        <w:rPr>
          <w:rFonts w:ascii="Times New Roman" w:hAnsi="Times New Roman"/>
          <w:color w:val="000000"/>
          <w:sz w:val="24"/>
          <w:szCs w:val="24"/>
          <w:lang w:val="sr-Cyrl-RS"/>
        </w:rPr>
        <w:t xml:space="preserve"> </w:t>
      </w:r>
      <w:r w:rsidRPr="002E6E3E">
        <w:rPr>
          <w:rFonts w:ascii="Times New Roman" w:hAnsi="Times New Roman"/>
          <w:color w:val="000000"/>
          <w:sz w:val="24"/>
          <w:szCs w:val="24"/>
          <w:lang w:val="ru-RU"/>
        </w:rPr>
        <w:t xml:space="preserve">обуке за своје наставнике и сараднике, </w:t>
      </w:r>
      <w:r w:rsidRPr="002E6E3E">
        <w:rPr>
          <w:rFonts w:ascii="Times New Roman" w:hAnsi="Times New Roman"/>
          <w:color w:val="000000"/>
          <w:sz w:val="24"/>
          <w:szCs w:val="24"/>
          <w:lang w:val="sr-Cyrl-RS"/>
        </w:rPr>
        <w:t>како би</w:t>
      </w:r>
      <w:r w:rsidRPr="002E6E3E">
        <w:rPr>
          <w:rFonts w:ascii="Times New Roman" w:hAnsi="Times New Roman"/>
          <w:color w:val="000000"/>
          <w:sz w:val="24"/>
          <w:szCs w:val="24"/>
          <w:lang w:val="ru-RU"/>
        </w:rPr>
        <w:t xml:space="preserve"> већина наставника и сарадника </w:t>
      </w:r>
      <w:r w:rsidRPr="002E6E3E">
        <w:rPr>
          <w:rFonts w:ascii="Times New Roman" w:hAnsi="Times New Roman"/>
          <w:color w:val="000000"/>
          <w:sz w:val="24"/>
          <w:szCs w:val="24"/>
          <w:lang w:val="sr-Cyrl-RS"/>
        </w:rPr>
        <w:t xml:space="preserve">била </w:t>
      </w:r>
      <w:r w:rsidRPr="002E6E3E">
        <w:rPr>
          <w:rFonts w:ascii="Times New Roman" w:hAnsi="Times New Roman"/>
          <w:color w:val="000000"/>
          <w:sz w:val="24"/>
          <w:szCs w:val="24"/>
          <w:lang w:val="ru-RU"/>
        </w:rPr>
        <w:t>оспособљена да организује и управља наставом, да разуме и уважава индивидуалне разлике</w:t>
      </w:r>
      <w:r w:rsidRPr="002E6E3E">
        <w:rPr>
          <w:rFonts w:ascii="Times New Roman" w:hAnsi="Times New Roman"/>
          <w:color w:val="000000"/>
          <w:sz w:val="24"/>
          <w:szCs w:val="24"/>
          <w:lang w:val="sr-Cyrl-RS"/>
        </w:rPr>
        <w:t xml:space="preserve"> </w:t>
      </w:r>
      <w:r w:rsidRPr="002E6E3E">
        <w:rPr>
          <w:rFonts w:ascii="Times New Roman" w:hAnsi="Times New Roman"/>
          <w:color w:val="000000"/>
          <w:sz w:val="24"/>
          <w:szCs w:val="24"/>
          <w:lang w:val="ru-RU"/>
        </w:rPr>
        <w:t>међу студентим</w:t>
      </w:r>
      <w:r w:rsidRPr="002E6E3E">
        <w:rPr>
          <w:rFonts w:ascii="Times New Roman" w:hAnsi="Times New Roman"/>
          <w:color w:val="000000"/>
          <w:sz w:val="24"/>
          <w:szCs w:val="24"/>
          <w:lang w:val="sr-Cyrl-RS"/>
        </w:rPr>
        <w:t xml:space="preserve">а </w:t>
      </w:r>
      <w:r w:rsidRPr="002E6E3E">
        <w:rPr>
          <w:rFonts w:ascii="Times New Roman" w:hAnsi="Times New Roman"/>
          <w:color w:val="000000"/>
          <w:sz w:val="24"/>
          <w:szCs w:val="24"/>
          <w:lang w:val="ru-RU"/>
        </w:rPr>
        <w:t>и различите</w:t>
      </w:r>
      <w:r w:rsidRPr="002E6E3E">
        <w:rPr>
          <w:rFonts w:ascii="Times New Roman" w:hAnsi="Times New Roman"/>
          <w:color w:val="000000"/>
          <w:sz w:val="24"/>
          <w:szCs w:val="24"/>
          <w:lang w:val="sr-Cyrl-RS"/>
        </w:rPr>
        <w:t xml:space="preserve"> </w:t>
      </w:r>
      <w:r w:rsidRPr="002E6E3E">
        <w:rPr>
          <w:rFonts w:ascii="Times New Roman" w:hAnsi="Times New Roman"/>
          <w:color w:val="000000"/>
          <w:sz w:val="24"/>
          <w:szCs w:val="24"/>
          <w:lang w:val="ru-RU"/>
        </w:rPr>
        <w:t>стилове</w:t>
      </w:r>
      <w:r w:rsidRPr="002E6E3E">
        <w:rPr>
          <w:rFonts w:ascii="Times New Roman" w:hAnsi="Times New Roman"/>
          <w:color w:val="000000"/>
          <w:sz w:val="24"/>
          <w:szCs w:val="24"/>
          <w:lang w:val="sr-Cyrl-RS"/>
        </w:rPr>
        <w:t xml:space="preserve"> </w:t>
      </w:r>
      <w:r w:rsidRPr="002E6E3E">
        <w:rPr>
          <w:rFonts w:ascii="Times New Roman" w:hAnsi="Times New Roman"/>
          <w:color w:val="000000"/>
          <w:sz w:val="24"/>
          <w:szCs w:val="24"/>
          <w:lang w:val="ru-RU"/>
        </w:rPr>
        <w:t>учења, да примењује</w:t>
      </w:r>
      <w:r w:rsidRPr="002E6E3E">
        <w:rPr>
          <w:rFonts w:ascii="Times New Roman" w:hAnsi="Times New Roman"/>
          <w:color w:val="000000"/>
          <w:sz w:val="24"/>
          <w:szCs w:val="24"/>
          <w:lang w:val="sr-Cyrl-RS"/>
        </w:rPr>
        <w:t xml:space="preserve"> </w:t>
      </w:r>
      <w:r w:rsidRPr="002E6E3E">
        <w:rPr>
          <w:rFonts w:ascii="Times New Roman" w:hAnsi="Times New Roman"/>
          <w:color w:val="000000"/>
          <w:sz w:val="24"/>
          <w:szCs w:val="24"/>
          <w:lang w:val="ru-RU"/>
        </w:rPr>
        <w:t>интерактивне</w:t>
      </w:r>
      <w:r w:rsidRPr="002E6E3E">
        <w:rPr>
          <w:rFonts w:ascii="Times New Roman" w:hAnsi="Times New Roman"/>
          <w:color w:val="000000"/>
          <w:sz w:val="24"/>
          <w:szCs w:val="24"/>
          <w:lang w:val="sr-Cyrl-RS"/>
        </w:rPr>
        <w:t xml:space="preserve"> </w:t>
      </w:r>
      <w:r w:rsidRPr="002E6E3E">
        <w:rPr>
          <w:rFonts w:ascii="Times New Roman" w:hAnsi="Times New Roman"/>
          <w:color w:val="000000"/>
          <w:sz w:val="24"/>
          <w:szCs w:val="24"/>
          <w:lang w:val="ru-RU"/>
        </w:rPr>
        <w:t>и иновативне методе</w:t>
      </w:r>
      <w:r w:rsidRPr="002E6E3E">
        <w:rPr>
          <w:rFonts w:ascii="Times New Roman" w:hAnsi="Times New Roman"/>
          <w:color w:val="000000"/>
          <w:sz w:val="24"/>
          <w:szCs w:val="24"/>
          <w:lang w:val="sr-Cyrl-RS"/>
        </w:rPr>
        <w:t xml:space="preserve"> </w:t>
      </w:r>
      <w:r w:rsidRPr="002E6E3E">
        <w:rPr>
          <w:rFonts w:ascii="Times New Roman" w:hAnsi="Times New Roman"/>
          <w:color w:val="000000"/>
          <w:sz w:val="24"/>
          <w:szCs w:val="24"/>
          <w:lang w:val="ru-RU"/>
        </w:rPr>
        <w:t>наставе, да развија инструменте</w:t>
      </w:r>
      <w:r w:rsidRPr="002E6E3E">
        <w:rPr>
          <w:rFonts w:ascii="Times New Roman" w:hAnsi="Times New Roman"/>
          <w:color w:val="000000"/>
          <w:sz w:val="24"/>
          <w:szCs w:val="24"/>
          <w:lang w:val="sr-Cyrl-RS"/>
        </w:rPr>
        <w:t xml:space="preserve"> </w:t>
      </w:r>
      <w:r w:rsidRPr="002E6E3E">
        <w:rPr>
          <w:rFonts w:ascii="Times New Roman" w:hAnsi="Times New Roman"/>
          <w:color w:val="000000"/>
          <w:sz w:val="24"/>
          <w:szCs w:val="24"/>
          <w:lang w:val="ru-RU"/>
        </w:rPr>
        <w:t>за редовно праћење и квалитетно</w:t>
      </w:r>
      <w:r w:rsidRPr="002E6E3E">
        <w:rPr>
          <w:rFonts w:ascii="Times New Roman" w:hAnsi="Times New Roman"/>
          <w:color w:val="000000"/>
          <w:sz w:val="24"/>
          <w:szCs w:val="24"/>
          <w:lang w:val="sr-Cyrl-RS"/>
        </w:rPr>
        <w:t xml:space="preserve"> </w:t>
      </w:r>
      <w:r w:rsidRPr="002E6E3E">
        <w:rPr>
          <w:rFonts w:ascii="Times New Roman" w:hAnsi="Times New Roman"/>
          <w:color w:val="000000"/>
          <w:sz w:val="24"/>
          <w:szCs w:val="24"/>
          <w:lang w:val="ru-RU"/>
        </w:rPr>
        <w:t>оцењивање рада студената, као и да</w:t>
      </w:r>
      <w:r w:rsidRPr="002E6E3E">
        <w:rPr>
          <w:rFonts w:ascii="Times New Roman" w:hAnsi="Times New Roman"/>
          <w:color w:val="000000"/>
          <w:sz w:val="24"/>
          <w:szCs w:val="24"/>
          <w:lang w:val="sr-Cyrl-RS"/>
        </w:rPr>
        <w:t xml:space="preserve"> </w:t>
      </w:r>
      <w:r w:rsidRPr="002E6E3E">
        <w:rPr>
          <w:rFonts w:ascii="Times New Roman" w:hAnsi="Times New Roman"/>
          <w:color w:val="000000"/>
          <w:sz w:val="24"/>
          <w:szCs w:val="24"/>
          <w:lang w:val="ru-RU"/>
        </w:rPr>
        <w:t>користи</w:t>
      </w:r>
      <w:r w:rsidRPr="002E6E3E">
        <w:rPr>
          <w:rFonts w:ascii="Times New Roman" w:hAnsi="Times New Roman"/>
          <w:color w:val="000000"/>
          <w:sz w:val="24"/>
          <w:szCs w:val="24"/>
          <w:lang w:val="sr-Cyrl-RS"/>
        </w:rPr>
        <w:t xml:space="preserve"> </w:t>
      </w:r>
      <w:r w:rsidRPr="002E6E3E">
        <w:rPr>
          <w:rFonts w:ascii="Times New Roman" w:hAnsi="Times New Roman"/>
          <w:color w:val="000000"/>
          <w:sz w:val="24"/>
          <w:szCs w:val="24"/>
          <w:lang w:val="ru-RU"/>
        </w:rPr>
        <w:t>савремене</w:t>
      </w:r>
      <w:r w:rsidRPr="002E6E3E">
        <w:rPr>
          <w:rFonts w:ascii="Times New Roman" w:hAnsi="Times New Roman"/>
          <w:color w:val="000000"/>
          <w:sz w:val="24"/>
          <w:szCs w:val="24"/>
          <w:lang w:val="sr-Cyrl-RS"/>
        </w:rPr>
        <w:t xml:space="preserve"> </w:t>
      </w:r>
      <w:r w:rsidRPr="002E6E3E">
        <w:rPr>
          <w:rFonts w:ascii="Times New Roman" w:hAnsi="Times New Roman"/>
          <w:color w:val="000000"/>
          <w:sz w:val="24"/>
          <w:szCs w:val="24"/>
          <w:lang w:val="ru-RU"/>
        </w:rPr>
        <w:t>информатичке</w:t>
      </w:r>
      <w:r w:rsidRPr="002E6E3E">
        <w:rPr>
          <w:rFonts w:ascii="Times New Roman" w:hAnsi="Times New Roman"/>
          <w:color w:val="000000"/>
          <w:sz w:val="24"/>
          <w:szCs w:val="24"/>
          <w:lang w:val="sr-Cyrl-RS"/>
        </w:rPr>
        <w:t xml:space="preserve"> </w:t>
      </w:r>
      <w:r w:rsidRPr="002E6E3E">
        <w:rPr>
          <w:rFonts w:ascii="Times New Roman" w:hAnsi="Times New Roman"/>
          <w:color w:val="000000"/>
          <w:sz w:val="24"/>
          <w:szCs w:val="24"/>
          <w:lang w:val="ru-RU"/>
        </w:rPr>
        <w:t xml:space="preserve">технологије и дидактичка средства у настави. Уз то, </w:t>
      </w:r>
      <w:r w:rsidRPr="002E6E3E">
        <w:rPr>
          <w:rFonts w:ascii="Times New Roman" w:hAnsi="Times New Roman"/>
          <w:color w:val="000000"/>
          <w:sz w:val="24"/>
          <w:szCs w:val="24"/>
          <w:lang w:val="sr-Cyrl-RS"/>
        </w:rPr>
        <w:t xml:space="preserve">неопходно је да </w:t>
      </w:r>
      <w:r w:rsidRPr="002E6E3E">
        <w:rPr>
          <w:rFonts w:ascii="Times New Roman" w:hAnsi="Times New Roman"/>
          <w:color w:val="000000"/>
          <w:sz w:val="24"/>
          <w:szCs w:val="24"/>
          <w:lang w:val="ru-RU"/>
        </w:rPr>
        <w:t>Факултет обезбе</w:t>
      </w:r>
      <w:r w:rsidRPr="002E6E3E">
        <w:rPr>
          <w:rFonts w:ascii="Times New Roman" w:hAnsi="Times New Roman"/>
          <w:color w:val="000000"/>
          <w:sz w:val="24"/>
          <w:szCs w:val="24"/>
          <w:lang w:val="sr-Cyrl-RS"/>
        </w:rPr>
        <w:t>ди</w:t>
      </w:r>
      <w:r w:rsidRPr="002E6E3E">
        <w:rPr>
          <w:rFonts w:ascii="Times New Roman" w:hAnsi="Times New Roman"/>
          <w:color w:val="000000"/>
          <w:sz w:val="24"/>
          <w:szCs w:val="24"/>
          <w:lang w:val="ru-RU"/>
        </w:rPr>
        <w:t xml:space="preserve"> да сваки сарадник у настави пре укључивања у наставни процес заврши базичан курс у области наставне педагогије, дидактике и методике.</w:t>
      </w:r>
    </w:p>
    <w:p w:rsidR="00797ED2" w:rsidRPr="002E6E3E" w:rsidRDefault="00797ED2" w:rsidP="00797ED2">
      <w:pPr>
        <w:pStyle w:val="NormalWeb"/>
        <w:spacing w:before="0" w:beforeAutospacing="0" w:after="0" w:afterAutospacing="0"/>
        <w:ind w:firstLine="720"/>
        <w:jc w:val="both"/>
        <w:rPr>
          <w:bCs/>
          <w:i/>
          <w:iCs/>
          <w:lang w:val="sr-Cyrl-RS"/>
        </w:rPr>
      </w:pPr>
      <w:r w:rsidRPr="002E6E3E">
        <w:rPr>
          <w:bCs/>
          <w:iCs/>
        </w:rPr>
        <w:t>У оквиру Службе за опште и правне послове Факултета се ажурно води радноправна евиденција запослених наставника и сарадника. Број наставника према укупном броју студената задовољава прописане станда</w:t>
      </w:r>
      <w:r w:rsidRPr="002E6E3E">
        <w:rPr>
          <w:bCs/>
          <w:iCs/>
          <w:lang w:val="sr-Cyrl-CS"/>
        </w:rPr>
        <w:t>р</w:t>
      </w:r>
      <w:r w:rsidRPr="002E6E3E">
        <w:rPr>
          <w:bCs/>
          <w:iCs/>
        </w:rPr>
        <w:t>де квалитета</w:t>
      </w:r>
      <w:r w:rsidRPr="002E6E3E">
        <w:rPr>
          <w:bCs/>
          <w:iCs/>
          <w:lang w:val="sr-Cyrl-RS"/>
        </w:rPr>
        <w:t>.</w:t>
      </w:r>
      <w:r w:rsidRPr="002E6E3E">
        <w:rPr>
          <w:bCs/>
          <w:i/>
          <w:iCs/>
        </w:rPr>
        <w:t xml:space="preserve"> </w:t>
      </w:r>
    </w:p>
    <w:p w:rsidR="00797ED2" w:rsidRPr="002E6E3E" w:rsidRDefault="00797ED2" w:rsidP="00797ED2">
      <w:pPr>
        <w:pStyle w:val="NormalWeb"/>
        <w:spacing w:before="0" w:beforeAutospacing="0" w:after="0" w:afterAutospacing="0"/>
        <w:jc w:val="both"/>
        <w:rPr>
          <w:bCs/>
          <w:i/>
          <w:iCs/>
          <w:lang w:val="sr-Cyrl-RS"/>
        </w:rPr>
      </w:pPr>
    </w:p>
    <w:p w:rsidR="00797ED2" w:rsidRPr="00076A45" w:rsidRDefault="00797ED2" w:rsidP="00797ED2">
      <w:pPr>
        <w:pStyle w:val="Heading2"/>
        <w:spacing w:before="0" w:after="0" w:line="240" w:lineRule="auto"/>
        <w:rPr>
          <w:rFonts w:ascii="Times New Roman" w:hAnsi="Times New Roman"/>
          <w:lang w:val="sr-Cyrl-RS"/>
        </w:rPr>
      </w:pPr>
      <w:bookmarkStart w:id="197" w:name="_Toc64497064"/>
      <w:r w:rsidRPr="00076A45">
        <w:rPr>
          <w:rFonts w:ascii="Times New Roman" w:hAnsi="Times New Roman"/>
          <w:lang w:val="sr-Cyrl-RS"/>
        </w:rPr>
        <w:t>Б) Анализа и процена тренутне ситуације с обзиром на претходно дефинисане циљеве, захтеве и очекивања</w:t>
      </w:r>
      <w:bookmarkEnd w:id="197"/>
    </w:p>
    <w:p w:rsidR="00797ED2" w:rsidRPr="00076A45" w:rsidRDefault="00797ED2" w:rsidP="00797ED2">
      <w:pPr>
        <w:pStyle w:val="NormalWeb"/>
        <w:spacing w:before="0" w:beforeAutospacing="0" w:after="0" w:afterAutospacing="0"/>
        <w:jc w:val="both"/>
        <w:rPr>
          <w:b/>
          <w:sz w:val="28"/>
          <w:szCs w:val="28"/>
          <w:lang w:val="en-US"/>
        </w:rPr>
      </w:pPr>
      <w:r w:rsidRPr="00076A45">
        <w:rPr>
          <w:b/>
          <w:sz w:val="28"/>
          <w:szCs w:val="28"/>
          <w:lang w:val="en-US"/>
        </w:rPr>
        <w:t xml:space="preserve">    </w:t>
      </w:r>
    </w:p>
    <w:p w:rsidR="00797ED2" w:rsidRPr="002E6E3E" w:rsidRDefault="00797ED2" w:rsidP="00797ED2">
      <w:pPr>
        <w:pStyle w:val="NormalWeb"/>
        <w:spacing w:before="0" w:beforeAutospacing="0" w:after="0" w:afterAutospacing="0"/>
        <w:ind w:firstLine="360"/>
        <w:jc w:val="both"/>
        <w:rPr>
          <w:bCs/>
          <w:lang w:val="sr-Cyrl-RS"/>
        </w:rPr>
      </w:pPr>
      <w:r w:rsidRPr="002E6E3E">
        <w:rPr>
          <w:bCs/>
          <w:lang w:val="sr-Cyrl-RS"/>
        </w:rPr>
        <w:t>Правни факултет Универзитета у Крагујевцу остварује захтеве постављене Стандардом 7.</w:t>
      </w:r>
    </w:p>
    <w:p w:rsidR="00797ED2" w:rsidRPr="002E6E3E" w:rsidRDefault="00797ED2" w:rsidP="00797ED2">
      <w:pPr>
        <w:pStyle w:val="NormalWeb"/>
        <w:spacing w:before="0" w:beforeAutospacing="0" w:after="0" w:afterAutospacing="0"/>
        <w:jc w:val="both"/>
        <w:rPr>
          <w:bCs/>
          <w:lang w:val="sr-Cyrl-RS"/>
        </w:rPr>
      </w:pPr>
    </w:p>
    <w:p w:rsidR="00797ED2" w:rsidRPr="002E6E3E" w:rsidRDefault="00797ED2" w:rsidP="003B7EFA">
      <w:pPr>
        <w:pStyle w:val="NormalWeb"/>
        <w:numPr>
          <w:ilvl w:val="0"/>
          <w:numId w:val="20"/>
        </w:numPr>
        <w:spacing w:before="0" w:beforeAutospacing="0" w:after="0" w:afterAutospacing="0"/>
        <w:jc w:val="both"/>
        <w:rPr>
          <w:bCs/>
          <w:lang w:val="sr-Cyrl-RS"/>
        </w:rPr>
      </w:pPr>
      <w:r w:rsidRPr="002E6E3E">
        <w:rPr>
          <w:bCs/>
          <w:lang w:val="sr-Cyrl-RS"/>
        </w:rPr>
        <w:t>Поступак и услови за избор наставника и сарадника су јасно и прецизно унапред</w:t>
      </w:r>
      <w:r w:rsidRPr="002E6E3E">
        <w:rPr>
          <w:bCs/>
          <w:lang w:val="sr-Cyrl-RS"/>
        </w:rPr>
        <w:br/>
        <w:t>утврђени, јавни су и доступни оцени стручне и шире јавности. Овај поступак и услови су предмет периодичне провере и усавршавања.</w:t>
      </w:r>
    </w:p>
    <w:p w:rsidR="00797ED2" w:rsidRPr="002E6E3E" w:rsidRDefault="00797ED2" w:rsidP="003B7EFA">
      <w:pPr>
        <w:pStyle w:val="NormalWeb"/>
        <w:numPr>
          <w:ilvl w:val="0"/>
          <w:numId w:val="20"/>
        </w:numPr>
        <w:spacing w:before="0" w:beforeAutospacing="0" w:after="0" w:afterAutospacing="0"/>
        <w:jc w:val="both"/>
        <w:rPr>
          <w:bCs/>
          <w:lang w:val="sr-Cyrl-RS"/>
        </w:rPr>
      </w:pPr>
      <w:r w:rsidRPr="002E6E3E">
        <w:rPr>
          <w:bCs/>
          <w:lang w:val="sr-Cyrl-RS"/>
        </w:rPr>
        <w:t>Факултет се приликом избора наставника и сарадника у звања придржава прописаних услова и поступака путем којих оцењује научну, истраживачку и педагошку активност наставника и сарадника.</w:t>
      </w:r>
    </w:p>
    <w:p w:rsidR="00797ED2" w:rsidRPr="002E6E3E" w:rsidRDefault="00797ED2" w:rsidP="003B7EFA">
      <w:pPr>
        <w:pStyle w:val="NormalWeb"/>
        <w:numPr>
          <w:ilvl w:val="0"/>
          <w:numId w:val="20"/>
        </w:numPr>
        <w:spacing w:before="0" w:beforeAutospacing="0" w:after="0" w:afterAutospacing="0"/>
        <w:jc w:val="both"/>
        <w:rPr>
          <w:bCs/>
          <w:lang w:val="sr-Cyrl-RS"/>
        </w:rPr>
      </w:pPr>
      <w:r w:rsidRPr="002E6E3E">
        <w:rPr>
          <w:bCs/>
          <w:lang w:val="sr-Cyrl-RS"/>
        </w:rPr>
        <w:t>Факултет систематски прати, оцењује и подстиче научну, истраживачку и педагошку активност наставника и сарадника.</w:t>
      </w:r>
    </w:p>
    <w:p w:rsidR="00797ED2" w:rsidRPr="002E6E3E" w:rsidRDefault="00797ED2" w:rsidP="003B7EFA">
      <w:pPr>
        <w:pStyle w:val="NormalWeb"/>
        <w:numPr>
          <w:ilvl w:val="0"/>
          <w:numId w:val="20"/>
        </w:numPr>
        <w:spacing w:before="0" w:beforeAutospacing="0" w:after="0" w:afterAutospacing="0"/>
        <w:jc w:val="both"/>
        <w:rPr>
          <w:bCs/>
          <w:lang w:val="sr-Cyrl-RS"/>
        </w:rPr>
      </w:pPr>
      <w:r w:rsidRPr="002E6E3E">
        <w:rPr>
          <w:bCs/>
          <w:lang w:val="sr-Cyrl-RS"/>
        </w:rPr>
        <w:t>Факултет спроводи дугорочну политику квалитетне селекције младих кадрова и</w:t>
      </w:r>
      <w:r w:rsidRPr="002E6E3E">
        <w:rPr>
          <w:bCs/>
          <w:lang w:val="sr-Cyrl-RS"/>
        </w:rPr>
        <w:br/>
        <w:t>њиховог даљег напретка, као и различите врсте усавршавања.</w:t>
      </w:r>
    </w:p>
    <w:p w:rsidR="00797ED2" w:rsidRPr="002E6E3E" w:rsidRDefault="00797ED2" w:rsidP="003B7EFA">
      <w:pPr>
        <w:pStyle w:val="NormalWeb"/>
        <w:numPr>
          <w:ilvl w:val="0"/>
          <w:numId w:val="20"/>
        </w:numPr>
        <w:spacing w:before="0" w:beforeAutospacing="0" w:after="0" w:afterAutospacing="0"/>
        <w:jc w:val="both"/>
        <w:rPr>
          <w:bCs/>
          <w:lang w:val="sr-Cyrl-RS"/>
        </w:rPr>
      </w:pPr>
      <w:r w:rsidRPr="002E6E3E">
        <w:rPr>
          <w:bCs/>
          <w:lang w:val="sr-Cyrl-RS"/>
        </w:rPr>
        <w:t>Факултет обезбеђује наставницима и сарадницима перманентну едукацију и</w:t>
      </w:r>
      <w:r w:rsidRPr="002E6E3E">
        <w:rPr>
          <w:bCs/>
          <w:lang w:val="sr-Cyrl-RS"/>
        </w:rPr>
        <w:br/>
        <w:t>усавршавање, путем студијских боравака, специјализација, учешћа на научним, уметничким и стручним скуповима.</w:t>
      </w:r>
    </w:p>
    <w:p w:rsidR="00797ED2" w:rsidRPr="002E6E3E" w:rsidRDefault="00797ED2" w:rsidP="003B7EFA">
      <w:pPr>
        <w:pStyle w:val="NormalWeb"/>
        <w:numPr>
          <w:ilvl w:val="0"/>
          <w:numId w:val="20"/>
        </w:numPr>
        <w:spacing w:before="0" w:beforeAutospacing="0" w:after="0" w:afterAutospacing="0"/>
        <w:jc w:val="both"/>
        <w:rPr>
          <w:bCs/>
          <w:lang w:val="sr-Cyrl-RS"/>
        </w:rPr>
      </w:pPr>
      <w:r w:rsidRPr="002E6E3E">
        <w:rPr>
          <w:bCs/>
          <w:lang w:val="sr-Cyrl-RS"/>
        </w:rPr>
        <w:t>Факултет при избору и унапређењу наставно-научног кадра посебно вреднује повезаност рада у образовању са радом на пројектима у другим областима привредног и друштвеног живота.</w:t>
      </w:r>
    </w:p>
    <w:p w:rsidR="00797ED2" w:rsidRPr="00076A45" w:rsidRDefault="00797ED2" w:rsidP="003B7EFA">
      <w:pPr>
        <w:pStyle w:val="NormalWeb"/>
        <w:numPr>
          <w:ilvl w:val="0"/>
          <w:numId w:val="20"/>
        </w:numPr>
        <w:spacing w:before="0" w:beforeAutospacing="0" w:after="0" w:afterAutospacing="0"/>
        <w:jc w:val="both"/>
        <w:rPr>
          <w:bCs/>
          <w:lang w:val="sr-Cyrl-RS"/>
        </w:rPr>
      </w:pPr>
      <w:r w:rsidRPr="002E6E3E">
        <w:rPr>
          <w:bCs/>
          <w:lang w:val="sr-Cyrl-RS"/>
        </w:rPr>
        <w:lastRenderedPageBreak/>
        <w:t>Факултет при избору и унапређењу наставно-научног кадра посебно вреднује педагошке способности наставника и сарадника</w:t>
      </w:r>
      <w:r w:rsidRPr="002E6E3E">
        <w:rPr>
          <w:rStyle w:val="fontstyle01"/>
          <w:rFonts w:ascii="Times New Roman" w:hAnsi="Times New Roman" w:hint="default"/>
        </w:rPr>
        <w:t>.</w:t>
      </w:r>
    </w:p>
    <w:p w:rsidR="00797ED2" w:rsidRPr="002E6E3E" w:rsidRDefault="00797ED2" w:rsidP="00797ED2">
      <w:pPr>
        <w:pStyle w:val="NormalWeb"/>
        <w:spacing w:before="0" w:beforeAutospacing="0" w:after="0" w:afterAutospacing="0"/>
        <w:jc w:val="both"/>
        <w:rPr>
          <w:bCs/>
          <w:lang w:val="sr-Cyrl-RS"/>
        </w:rPr>
      </w:pPr>
    </w:p>
    <w:p w:rsidR="00797ED2" w:rsidRPr="00076A45" w:rsidRDefault="00797ED2" w:rsidP="00797ED2">
      <w:pPr>
        <w:pStyle w:val="Heading2"/>
        <w:spacing w:before="0" w:after="0" w:line="240" w:lineRule="auto"/>
        <w:rPr>
          <w:rFonts w:ascii="Times New Roman" w:hAnsi="Times New Roman"/>
          <w:lang w:val="sr-Cyrl-RS"/>
        </w:rPr>
      </w:pPr>
      <w:bookmarkStart w:id="198" w:name="_Toc371353272"/>
      <w:bookmarkStart w:id="199" w:name="_Toc371408357"/>
      <w:bookmarkStart w:id="200" w:name="_Toc371409519"/>
      <w:bookmarkStart w:id="201" w:name="_Toc372712755"/>
      <w:bookmarkStart w:id="202" w:name="_Toc373246518"/>
      <w:bookmarkStart w:id="203" w:name="_Toc64497065"/>
      <w:r w:rsidRPr="00076A45">
        <w:rPr>
          <w:rFonts w:ascii="Times New Roman" w:hAnsi="Times New Roman"/>
          <w:lang w:val="sr-Cyrl-RS"/>
        </w:rPr>
        <w:t>В) Анализа слабости и повољних елемената (</w:t>
      </w:r>
      <w:r w:rsidRPr="00076A45">
        <w:rPr>
          <w:rFonts w:ascii="Times New Roman" w:hAnsi="Times New Roman"/>
          <w:iCs w:val="0"/>
        </w:rPr>
        <w:t>SWOT</w:t>
      </w:r>
      <w:r w:rsidRPr="00076A45">
        <w:rPr>
          <w:rFonts w:ascii="Times New Roman" w:hAnsi="Times New Roman"/>
          <w:lang w:val="sr-Cyrl-RS"/>
        </w:rPr>
        <w:t xml:space="preserve"> анализа</w:t>
      </w:r>
      <w:bookmarkEnd w:id="198"/>
      <w:bookmarkEnd w:id="199"/>
      <w:bookmarkEnd w:id="200"/>
      <w:bookmarkEnd w:id="201"/>
      <w:bookmarkEnd w:id="202"/>
      <w:r w:rsidRPr="00076A45">
        <w:rPr>
          <w:rFonts w:ascii="Times New Roman" w:hAnsi="Times New Roman"/>
          <w:lang w:val="sr-Cyrl-RS"/>
        </w:rPr>
        <w:t>)</w:t>
      </w:r>
      <w:bookmarkEnd w:id="203"/>
    </w:p>
    <w:p w:rsidR="00797ED2" w:rsidRPr="002E6E3E" w:rsidRDefault="00797ED2" w:rsidP="00797ED2">
      <w:pPr>
        <w:pStyle w:val="NormalWeb"/>
        <w:spacing w:before="0" w:beforeAutospacing="0" w:after="0" w:afterAutospacing="0"/>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797ED2" w:rsidRPr="002E6E3E" w:rsidTr="00B8749D">
        <w:tc>
          <w:tcPr>
            <w:tcW w:w="4428" w:type="dxa"/>
          </w:tcPr>
          <w:p w:rsidR="00797ED2" w:rsidRPr="002E6E3E" w:rsidRDefault="00797ED2" w:rsidP="00B8749D">
            <w:pPr>
              <w:spacing w:after="0" w:line="240" w:lineRule="auto"/>
              <w:jc w:val="center"/>
              <w:rPr>
                <w:rFonts w:ascii="Times New Roman" w:hAnsi="Times New Roman"/>
                <w:b/>
                <w:sz w:val="20"/>
                <w:szCs w:val="20"/>
                <w:lang w:val="sr-Cyrl-CS"/>
              </w:rPr>
            </w:pPr>
            <w:r w:rsidRPr="002E6E3E">
              <w:rPr>
                <w:rFonts w:ascii="Times New Roman" w:hAnsi="Times New Roman"/>
                <w:b/>
                <w:sz w:val="20"/>
                <w:szCs w:val="20"/>
                <w:lang w:val="sr-Cyrl-CS"/>
              </w:rPr>
              <w:t>ПРЕДНОСТИ</w:t>
            </w:r>
          </w:p>
        </w:tc>
        <w:tc>
          <w:tcPr>
            <w:tcW w:w="4428" w:type="dxa"/>
          </w:tcPr>
          <w:p w:rsidR="00797ED2" w:rsidRPr="002E6E3E" w:rsidRDefault="00797ED2" w:rsidP="00B8749D">
            <w:pPr>
              <w:spacing w:after="0" w:line="240" w:lineRule="auto"/>
              <w:jc w:val="center"/>
              <w:rPr>
                <w:rFonts w:ascii="Times New Roman" w:hAnsi="Times New Roman"/>
                <w:b/>
                <w:sz w:val="20"/>
                <w:szCs w:val="20"/>
                <w:lang w:val="sr-Cyrl-CS"/>
              </w:rPr>
            </w:pPr>
            <w:r w:rsidRPr="002E6E3E">
              <w:rPr>
                <w:rFonts w:ascii="Times New Roman" w:hAnsi="Times New Roman"/>
                <w:b/>
                <w:sz w:val="20"/>
                <w:szCs w:val="20"/>
                <w:lang w:val="sr-Cyrl-CS"/>
              </w:rPr>
              <w:t>СЛАБОСТИ</w:t>
            </w:r>
          </w:p>
        </w:tc>
      </w:tr>
      <w:tr w:rsidR="00797ED2" w:rsidRPr="002E6E3E" w:rsidTr="00B8749D">
        <w:tc>
          <w:tcPr>
            <w:tcW w:w="4428" w:type="dxa"/>
          </w:tcPr>
          <w:p w:rsidR="00797ED2" w:rsidRPr="002E6E3E" w:rsidRDefault="00797ED2" w:rsidP="00B8749D">
            <w:pPr>
              <w:spacing w:after="0" w:line="240" w:lineRule="auto"/>
              <w:rPr>
                <w:rFonts w:ascii="Times New Roman" w:hAnsi="Times New Roman"/>
                <w:sz w:val="20"/>
                <w:szCs w:val="20"/>
                <w:lang w:val="sr-Cyrl-CS"/>
              </w:rPr>
            </w:pPr>
          </w:p>
          <w:p w:rsidR="00797ED2" w:rsidRPr="00210E76" w:rsidRDefault="00797ED2" w:rsidP="008D5B03">
            <w:pPr>
              <w:pStyle w:val="ListParagraph"/>
              <w:numPr>
                <w:ilvl w:val="0"/>
                <w:numId w:val="52"/>
              </w:numPr>
              <w:spacing w:after="0" w:line="240" w:lineRule="auto"/>
              <w:jc w:val="left"/>
              <w:rPr>
                <w:sz w:val="20"/>
                <w:szCs w:val="20"/>
                <w:lang w:val="ru-RU"/>
              </w:rPr>
            </w:pPr>
            <w:r w:rsidRPr="00210E76">
              <w:rPr>
                <w:sz w:val="20"/>
                <w:szCs w:val="20"/>
                <w:lang w:val="ru-RU"/>
              </w:rPr>
              <w:t xml:space="preserve">Постојање Правилника о избору наставника и сарадника +++ </w:t>
            </w:r>
          </w:p>
          <w:p w:rsidR="00797ED2" w:rsidRPr="00210E76" w:rsidRDefault="00797ED2" w:rsidP="008D5B03">
            <w:pPr>
              <w:pStyle w:val="ListParagraph"/>
              <w:numPr>
                <w:ilvl w:val="0"/>
                <w:numId w:val="52"/>
              </w:numPr>
              <w:spacing w:after="0" w:line="240" w:lineRule="auto"/>
              <w:jc w:val="left"/>
              <w:rPr>
                <w:sz w:val="20"/>
                <w:szCs w:val="20"/>
                <w:lang w:val="ru-RU"/>
              </w:rPr>
            </w:pPr>
            <w:r w:rsidRPr="00210E76">
              <w:rPr>
                <w:sz w:val="20"/>
                <w:szCs w:val="20"/>
                <w:lang w:val="ru-RU"/>
              </w:rPr>
              <w:t xml:space="preserve">Услови и критеријуми избора наставника и сарадника у складу са Законом и са критеријумима Националног савета за високо образовање +++ </w:t>
            </w:r>
          </w:p>
          <w:p w:rsidR="00797ED2" w:rsidRPr="00210E76" w:rsidRDefault="00797ED2" w:rsidP="008D5B03">
            <w:pPr>
              <w:pStyle w:val="ListParagraph"/>
              <w:numPr>
                <w:ilvl w:val="0"/>
                <w:numId w:val="52"/>
              </w:numPr>
              <w:spacing w:after="0" w:line="240" w:lineRule="auto"/>
              <w:jc w:val="left"/>
              <w:rPr>
                <w:sz w:val="20"/>
                <w:szCs w:val="20"/>
                <w:lang w:val="ru-RU"/>
              </w:rPr>
            </w:pPr>
            <w:r w:rsidRPr="00210E76">
              <w:rPr>
                <w:sz w:val="20"/>
                <w:szCs w:val="20"/>
                <w:lang w:val="ru-RU"/>
              </w:rPr>
              <w:t xml:space="preserve">Поступак избора наставника и сарадника је јаван +++ </w:t>
            </w:r>
          </w:p>
          <w:p w:rsidR="00797ED2" w:rsidRPr="00210E76" w:rsidRDefault="00797ED2" w:rsidP="008D5B03">
            <w:pPr>
              <w:pStyle w:val="ListParagraph"/>
              <w:numPr>
                <w:ilvl w:val="0"/>
                <w:numId w:val="52"/>
              </w:numPr>
              <w:spacing w:after="0" w:line="240" w:lineRule="auto"/>
              <w:jc w:val="left"/>
              <w:rPr>
                <w:sz w:val="20"/>
                <w:szCs w:val="20"/>
                <w:lang w:val="ru-RU"/>
              </w:rPr>
            </w:pPr>
            <w:r w:rsidRPr="00210E76">
              <w:rPr>
                <w:sz w:val="20"/>
                <w:szCs w:val="20"/>
                <w:lang w:val="ru-RU"/>
              </w:rPr>
              <w:t xml:space="preserve">Компетентно наставно особље ++ </w:t>
            </w:r>
          </w:p>
          <w:p w:rsidR="00797ED2" w:rsidRPr="00210E76" w:rsidRDefault="00797ED2" w:rsidP="008D5B03">
            <w:pPr>
              <w:pStyle w:val="ListParagraph"/>
              <w:numPr>
                <w:ilvl w:val="0"/>
                <w:numId w:val="52"/>
              </w:numPr>
              <w:spacing w:after="0" w:line="240" w:lineRule="auto"/>
              <w:jc w:val="left"/>
              <w:rPr>
                <w:sz w:val="20"/>
                <w:szCs w:val="20"/>
                <w:lang w:val="sr-Cyrl-CS"/>
              </w:rPr>
            </w:pPr>
            <w:r w:rsidRPr="00210E76">
              <w:rPr>
                <w:sz w:val="20"/>
                <w:szCs w:val="20"/>
                <w:lang w:val="ru-RU"/>
              </w:rPr>
              <w:t>Перманентна евалуација рада наставног особља +++</w:t>
            </w:r>
          </w:p>
          <w:p w:rsidR="00797ED2" w:rsidRPr="00210E76" w:rsidRDefault="00797ED2" w:rsidP="008D5B03">
            <w:pPr>
              <w:pStyle w:val="ListParagraph"/>
              <w:numPr>
                <w:ilvl w:val="0"/>
                <w:numId w:val="52"/>
              </w:numPr>
              <w:spacing w:after="0" w:line="240" w:lineRule="auto"/>
              <w:jc w:val="left"/>
              <w:rPr>
                <w:sz w:val="20"/>
                <w:szCs w:val="20"/>
                <w:lang w:val="sr-Cyrl-CS"/>
              </w:rPr>
            </w:pPr>
            <w:r w:rsidRPr="00210E76">
              <w:rPr>
                <w:sz w:val="20"/>
                <w:szCs w:val="20"/>
                <w:lang w:val="sr-Cyrl-CS"/>
              </w:rPr>
              <w:t>Кадровска политика која омогућава правилну селекцију наставничког и истраживачког подмлатка, нарочито из реда најбољих и талентованих студената +++</w:t>
            </w:r>
          </w:p>
          <w:p w:rsidR="00797ED2" w:rsidRPr="002E6E3E" w:rsidRDefault="00797ED2" w:rsidP="00B8749D">
            <w:pPr>
              <w:spacing w:after="0" w:line="240" w:lineRule="auto"/>
              <w:rPr>
                <w:rFonts w:ascii="Times New Roman" w:hAnsi="Times New Roman"/>
                <w:sz w:val="20"/>
                <w:szCs w:val="20"/>
                <w:lang w:val="sr-Cyrl-CS"/>
              </w:rPr>
            </w:pPr>
          </w:p>
          <w:p w:rsidR="00797ED2" w:rsidRPr="002E6E3E" w:rsidRDefault="00797ED2" w:rsidP="00B8749D">
            <w:pPr>
              <w:spacing w:after="0" w:line="240" w:lineRule="auto"/>
              <w:rPr>
                <w:rFonts w:ascii="Times New Roman" w:hAnsi="Times New Roman"/>
                <w:sz w:val="20"/>
                <w:szCs w:val="20"/>
                <w:lang w:val="ru-RU"/>
              </w:rPr>
            </w:pPr>
          </w:p>
        </w:tc>
        <w:tc>
          <w:tcPr>
            <w:tcW w:w="4428" w:type="dxa"/>
          </w:tcPr>
          <w:p w:rsidR="00797ED2" w:rsidRPr="00210E76" w:rsidRDefault="00797ED2" w:rsidP="008D5B03">
            <w:pPr>
              <w:pStyle w:val="ListParagraph"/>
              <w:spacing w:after="0" w:line="240" w:lineRule="auto"/>
              <w:rPr>
                <w:sz w:val="20"/>
                <w:szCs w:val="20"/>
                <w:lang w:val="sr-Cyrl-RS"/>
              </w:rPr>
            </w:pPr>
          </w:p>
          <w:p w:rsidR="00797ED2" w:rsidRPr="00210E76" w:rsidRDefault="00797ED2" w:rsidP="008D5B03">
            <w:pPr>
              <w:pStyle w:val="ListParagraph"/>
              <w:numPr>
                <w:ilvl w:val="0"/>
                <w:numId w:val="53"/>
              </w:numPr>
              <w:spacing w:after="0" w:line="240" w:lineRule="auto"/>
              <w:jc w:val="left"/>
              <w:rPr>
                <w:sz w:val="20"/>
                <w:szCs w:val="20"/>
                <w:lang w:val="ru-RU"/>
              </w:rPr>
            </w:pPr>
            <w:r w:rsidRPr="00210E76">
              <w:rPr>
                <w:sz w:val="20"/>
                <w:szCs w:val="20"/>
                <w:lang w:val="ru-RU"/>
              </w:rPr>
              <w:t>Недовољна мотивисаност студената да оцењују рад наставника и сарадника +</w:t>
            </w:r>
          </w:p>
          <w:p w:rsidR="00797ED2" w:rsidRPr="00210E76" w:rsidRDefault="00797ED2" w:rsidP="008D5B03">
            <w:pPr>
              <w:pStyle w:val="ListParagraph"/>
              <w:numPr>
                <w:ilvl w:val="0"/>
                <w:numId w:val="53"/>
              </w:numPr>
              <w:spacing w:after="0" w:line="240" w:lineRule="auto"/>
              <w:jc w:val="left"/>
              <w:rPr>
                <w:sz w:val="20"/>
                <w:szCs w:val="20"/>
                <w:lang w:val="sr-Cyrl-CS"/>
              </w:rPr>
            </w:pPr>
            <w:r w:rsidRPr="00210E76">
              <w:rPr>
                <w:sz w:val="20"/>
                <w:szCs w:val="20"/>
                <w:lang w:val="sr-Cyrl-CS"/>
              </w:rPr>
              <w:t>Недовољно широка наставна база – недовољан број сарадника у настави ++</w:t>
            </w:r>
          </w:p>
          <w:p w:rsidR="00797ED2" w:rsidRPr="00210E76" w:rsidRDefault="00797ED2" w:rsidP="008D5B03">
            <w:pPr>
              <w:pStyle w:val="ListParagraph"/>
              <w:numPr>
                <w:ilvl w:val="0"/>
                <w:numId w:val="53"/>
              </w:numPr>
              <w:spacing w:after="0" w:line="240" w:lineRule="auto"/>
              <w:jc w:val="left"/>
              <w:rPr>
                <w:sz w:val="20"/>
                <w:szCs w:val="20"/>
                <w:lang w:val="sr-Cyrl-CS"/>
              </w:rPr>
            </w:pPr>
            <w:r w:rsidRPr="00210E76">
              <w:rPr>
                <w:sz w:val="20"/>
                <w:szCs w:val="20"/>
                <w:lang w:val="sr-Cyrl-CS"/>
              </w:rPr>
              <w:t>Објективно сужене и ограничене могућности</w:t>
            </w:r>
            <w:r w:rsidRPr="00210E76">
              <w:rPr>
                <w:sz w:val="20"/>
                <w:szCs w:val="20"/>
                <w:lang w:val="sr-Cyrl-CS"/>
              </w:rPr>
              <w:br/>
              <w:t>наставника и сарадника који се баве друштвено</w:t>
            </w:r>
            <w:r w:rsidRPr="00210E76">
              <w:rPr>
                <w:sz w:val="20"/>
                <w:szCs w:val="20"/>
                <w:lang w:val="sr-Cyrl-CS"/>
              </w:rPr>
              <w:br/>
              <w:t>хуманистичким наукама у погледу објављивања резултата научно-истраживачког рада у релевантним међународним часописима ++</w:t>
            </w:r>
          </w:p>
          <w:p w:rsidR="00797ED2" w:rsidRPr="00210E76" w:rsidRDefault="00797ED2" w:rsidP="008D5B03">
            <w:pPr>
              <w:pStyle w:val="ListParagraph"/>
              <w:numPr>
                <w:ilvl w:val="0"/>
                <w:numId w:val="53"/>
              </w:numPr>
              <w:spacing w:after="0" w:line="240" w:lineRule="auto"/>
              <w:jc w:val="left"/>
              <w:rPr>
                <w:sz w:val="20"/>
                <w:szCs w:val="20"/>
                <w:lang w:val="ru-RU"/>
              </w:rPr>
            </w:pPr>
            <w:r w:rsidRPr="00210E76">
              <w:rPr>
                <w:sz w:val="20"/>
                <w:szCs w:val="20"/>
                <w:lang w:val="ru-RU"/>
              </w:rPr>
              <w:t>Релативно мали број наставника и сарадника укључених у пројекте ++</w:t>
            </w:r>
          </w:p>
          <w:p w:rsidR="00797ED2" w:rsidRPr="00210E76" w:rsidRDefault="00797ED2" w:rsidP="008D5B03">
            <w:pPr>
              <w:pStyle w:val="ListParagraph"/>
              <w:numPr>
                <w:ilvl w:val="0"/>
                <w:numId w:val="53"/>
              </w:numPr>
              <w:spacing w:after="0" w:line="240" w:lineRule="auto"/>
              <w:jc w:val="left"/>
              <w:rPr>
                <w:sz w:val="20"/>
                <w:szCs w:val="20"/>
                <w:lang w:val="sr-Cyrl-CS"/>
              </w:rPr>
            </w:pPr>
            <w:r w:rsidRPr="00210E76">
              <w:rPr>
                <w:color w:val="000000"/>
                <w:sz w:val="20"/>
                <w:szCs w:val="20"/>
                <w:lang w:val="sr-Cyrl-CS"/>
              </w:rPr>
              <w:t xml:space="preserve">Непостојање Комисије за претходна питања </w:t>
            </w:r>
            <w:r w:rsidRPr="00210E76">
              <w:rPr>
                <w:color w:val="000000"/>
                <w:sz w:val="20"/>
                <w:szCs w:val="20"/>
                <w:lang w:val="ru-RU"/>
              </w:rPr>
              <w:t>+++</w:t>
            </w:r>
          </w:p>
          <w:p w:rsidR="00797ED2" w:rsidRPr="00210E76" w:rsidRDefault="00797ED2" w:rsidP="008D5B03">
            <w:pPr>
              <w:pStyle w:val="ListParagraph"/>
              <w:numPr>
                <w:ilvl w:val="0"/>
                <w:numId w:val="53"/>
              </w:numPr>
              <w:spacing w:after="0" w:line="240" w:lineRule="auto"/>
              <w:jc w:val="left"/>
              <w:rPr>
                <w:sz w:val="20"/>
                <w:szCs w:val="20"/>
                <w:lang w:val="sr-Cyrl-CS"/>
              </w:rPr>
            </w:pPr>
            <w:r w:rsidRPr="00210E76">
              <w:rPr>
                <w:sz w:val="20"/>
                <w:szCs w:val="20"/>
                <w:lang w:val="sr-Cyrl-CS"/>
              </w:rPr>
              <w:t>Недовољно развијене педагошке компетенције сарадника ++</w:t>
            </w:r>
          </w:p>
          <w:p w:rsidR="00797ED2" w:rsidRPr="002E6E3E" w:rsidRDefault="00797ED2" w:rsidP="00B8749D">
            <w:pPr>
              <w:spacing w:after="0" w:line="240" w:lineRule="auto"/>
              <w:rPr>
                <w:rFonts w:ascii="Times New Roman" w:hAnsi="Times New Roman"/>
                <w:sz w:val="20"/>
                <w:szCs w:val="20"/>
                <w:lang w:val="sr-Cyrl-CS"/>
              </w:rPr>
            </w:pPr>
          </w:p>
        </w:tc>
      </w:tr>
      <w:tr w:rsidR="00797ED2" w:rsidRPr="002E6E3E" w:rsidTr="00B8749D">
        <w:tc>
          <w:tcPr>
            <w:tcW w:w="4428" w:type="dxa"/>
          </w:tcPr>
          <w:p w:rsidR="00797ED2" w:rsidRPr="002E6E3E" w:rsidRDefault="00797ED2" w:rsidP="00B8749D">
            <w:pPr>
              <w:spacing w:after="0" w:line="240" w:lineRule="auto"/>
              <w:jc w:val="center"/>
              <w:rPr>
                <w:rFonts w:ascii="Times New Roman" w:hAnsi="Times New Roman"/>
                <w:b/>
                <w:sz w:val="20"/>
                <w:szCs w:val="20"/>
                <w:lang w:val="sr-Cyrl-CS"/>
              </w:rPr>
            </w:pPr>
            <w:r w:rsidRPr="002E6E3E">
              <w:rPr>
                <w:rFonts w:ascii="Times New Roman" w:hAnsi="Times New Roman"/>
                <w:b/>
                <w:sz w:val="20"/>
                <w:szCs w:val="20"/>
                <w:lang w:val="sr-Cyrl-CS"/>
              </w:rPr>
              <w:t>МОГУЋНОСТИ</w:t>
            </w:r>
          </w:p>
        </w:tc>
        <w:tc>
          <w:tcPr>
            <w:tcW w:w="4428" w:type="dxa"/>
          </w:tcPr>
          <w:p w:rsidR="00797ED2" w:rsidRPr="002E6E3E" w:rsidRDefault="00797ED2" w:rsidP="00B8749D">
            <w:pPr>
              <w:spacing w:after="0" w:line="240" w:lineRule="auto"/>
              <w:jc w:val="center"/>
              <w:rPr>
                <w:rFonts w:ascii="Times New Roman" w:hAnsi="Times New Roman"/>
                <w:b/>
                <w:sz w:val="20"/>
                <w:szCs w:val="20"/>
                <w:lang w:val="sr-Cyrl-CS"/>
              </w:rPr>
            </w:pPr>
            <w:r w:rsidRPr="002E6E3E">
              <w:rPr>
                <w:rFonts w:ascii="Times New Roman" w:hAnsi="Times New Roman"/>
                <w:b/>
                <w:sz w:val="20"/>
                <w:szCs w:val="20"/>
                <w:lang w:val="sr-Cyrl-CS"/>
              </w:rPr>
              <w:t>ОПАСНОСТИ</w:t>
            </w:r>
          </w:p>
        </w:tc>
      </w:tr>
      <w:tr w:rsidR="00797ED2" w:rsidRPr="002E6E3E" w:rsidTr="00B8749D">
        <w:tc>
          <w:tcPr>
            <w:tcW w:w="4428" w:type="dxa"/>
          </w:tcPr>
          <w:p w:rsidR="00210E76" w:rsidRDefault="00210E76" w:rsidP="008D5B03">
            <w:pPr>
              <w:pStyle w:val="ListParagraph"/>
              <w:spacing w:after="0" w:line="240" w:lineRule="auto"/>
              <w:jc w:val="left"/>
              <w:rPr>
                <w:sz w:val="20"/>
                <w:szCs w:val="20"/>
                <w:lang w:val="ru-RU"/>
              </w:rPr>
            </w:pPr>
          </w:p>
          <w:p w:rsidR="00797ED2" w:rsidRPr="00210E76" w:rsidRDefault="00797ED2" w:rsidP="008D5B03">
            <w:pPr>
              <w:pStyle w:val="ListParagraph"/>
              <w:numPr>
                <w:ilvl w:val="0"/>
                <w:numId w:val="54"/>
              </w:numPr>
              <w:spacing w:after="0" w:line="240" w:lineRule="auto"/>
              <w:jc w:val="left"/>
              <w:rPr>
                <w:sz w:val="20"/>
                <w:szCs w:val="20"/>
                <w:lang w:val="ru-RU"/>
              </w:rPr>
            </w:pPr>
            <w:r w:rsidRPr="00210E76">
              <w:rPr>
                <w:sz w:val="20"/>
                <w:szCs w:val="20"/>
                <w:lang w:val="ru-RU"/>
              </w:rPr>
              <w:t xml:space="preserve">Мобилност наставника и сарадника кроз међународну сарадњу ++ </w:t>
            </w:r>
          </w:p>
          <w:p w:rsidR="00797ED2" w:rsidRPr="00210E76" w:rsidRDefault="00797ED2" w:rsidP="008D5B03">
            <w:pPr>
              <w:pStyle w:val="ListParagraph"/>
              <w:numPr>
                <w:ilvl w:val="0"/>
                <w:numId w:val="54"/>
              </w:numPr>
              <w:spacing w:after="0" w:line="240" w:lineRule="auto"/>
              <w:jc w:val="left"/>
              <w:rPr>
                <w:sz w:val="20"/>
                <w:szCs w:val="20"/>
                <w:lang w:val="ru-RU"/>
              </w:rPr>
            </w:pPr>
            <w:r w:rsidRPr="00210E76">
              <w:rPr>
                <w:sz w:val="20"/>
                <w:szCs w:val="20"/>
                <w:lang w:val="ru-RU"/>
              </w:rPr>
              <w:t xml:space="preserve">Учешће у пројектима који би унапређивали педагошке компетенције наставног оосбља ++ </w:t>
            </w:r>
          </w:p>
          <w:p w:rsidR="00797ED2" w:rsidRPr="00210E76" w:rsidRDefault="00797ED2" w:rsidP="008D5B03">
            <w:pPr>
              <w:pStyle w:val="ListParagraph"/>
              <w:numPr>
                <w:ilvl w:val="0"/>
                <w:numId w:val="54"/>
              </w:numPr>
              <w:spacing w:after="0" w:line="240" w:lineRule="auto"/>
              <w:jc w:val="left"/>
              <w:rPr>
                <w:sz w:val="20"/>
                <w:szCs w:val="20"/>
                <w:lang w:val="ru-RU"/>
              </w:rPr>
            </w:pPr>
            <w:r w:rsidRPr="00210E76">
              <w:rPr>
                <w:sz w:val="20"/>
                <w:szCs w:val="20"/>
                <w:lang w:val="ru-RU"/>
              </w:rPr>
              <w:t>Укључивање наставника и сарадника у домаће и међународне пројекте +</w:t>
            </w:r>
          </w:p>
          <w:p w:rsidR="00797ED2" w:rsidRPr="00210E76" w:rsidRDefault="00797ED2" w:rsidP="008D5B03">
            <w:pPr>
              <w:pStyle w:val="ListParagraph"/>
              <w:numPr>
                <w:ilvl w:val="0"/>
                <w:numId w:val="54"/>
              </w:numPr>
              <w:spacing w:after="0" w:line="240" w:lineRule="auto"/>
              <w:jc w:val="left"/>
              <w:rPr>
                <w:sz w:val="20"/>
                <w:szCs w:val="20"/>
                <w:lang w:val="ru-RU"/>
              </w:rPr>
            </w:pPr>
            <w:r w:rsidRPr="00210E76">
              <w:rPr>
                <w:sz w:val="20"/>
                <w:szCs w:val="20"/>
                <w:lang w:val="ru-RU"/>
              </w:rPr>
              <w:t>Мотивисаност наставника и сарадника за студијске боравке и усавршавања на иностраним образовним и научним установама +++</w:t>
            </w:r>
          </w:p>
          <w:p w:rsidR="00797ED2" w:rsidRPr="002E6E3E" w:rsidRDefault="00797ED2" w:rsidP="00B8749D">
            <w:pPr>
              <w:spacing w:after="0" w:line="240" w:lineRule="auto"/>
              <w:rPr>
                <w:rFonts w:ascii="Times New Roman" w:hAnsi="Times New Roman"/>
                <w:sz w:val="20"/>
                <w:szCs w:val="20"/>
                <w:lang w:val="ru-RU"/>
              </w:rPr>
            </w:pPr>
          </w:p>
        </w:tc>
        <w:tc>
          <w:tcPr>
            <w:tcW w:w="4428" w:type="dxa"/>
          </w:tcPr>
          <w:p w:rsidR="00210E76" w:rsidRDefault="00210E76" w:rsidP="00210E76">
            <w:pPr>
              <w:pStyle w:val="ListParagraph"/>
              <w:spacing w:after="0" w:line="240" w:lineRule="auto"/>
              <w:rPr>
                <w:sz w:val="20"/>
                <w:szCs w:val="20"/>
                <w:lang w:val="sr-Cyrl-CS"/>
              </w:rPr>
            </w:pPr>
          </w:p>
          <w:p w:rsidR="00797ED2" w:rsidRPr="00210E76" w:rsidRDefault="00797ED2" w:rsidP="008D5B03">
            <w:pPr>
              <w:pStyle w:val="ListParagraph"/>
              <w:numPr>
                <w:ilvl w:val="0"/>
                <w:numId w:val="54"/>
              </w:numPr>
              <w:spacing w:after="0" w:line="240" w:lineRule="auto"/>
              <w:jc w:val="left"/>
              <w:rPr>
                <w:sz w:val="20"/>
                <w:szCs w:val="20"/>
                <w:lang w:val="sr-Cyrl-CS"/>
              </w:rPr>
            </w:pPr>
            <w:r w:rsidRPr="00210E76">
              <w:rPr>
                <w:sz w:val="20"/>
                <w:szCs w:val="20"/>
                <w:lang w:val="sr-Cyrl-CS"/>
              </w:rPr>
              <w:t>Честе измене правила које утичу на услове за избор наставника +++</w:t>
            </w:r>
          </w:p>
          <w:p w:rsidR="00797ED2" w:rsidRPr="00210E76" w:rsidRDefault="00797ED2" w:rsidP="008D5B03">
            <w:pPr>
              <w:pStyle w:val="ListParagraph"/>
              <w:numPr>
                <w:ilvl w:val="0"/>
                <w:numId w:val="54"/>
              </w:numPr>
              <w:spacing w:after="0" w:line="240" w:lineRule="auto"/>
              <w:jc w:val="left"/>
              <w:rPr>
                <w:sz w:val="20"/>
                <w:szCs w:val="20"/>
                <w:lang w:val="sr-Cyrl-CS"/>
              </w:rPr>
            </w:pPr>
            <w:r w:rsidRPr="00210E76">
              <w:rPr>
                <w:sz w:val="20"/>
                <w:szCs w:val="20"/>
                <w:lang w:val="sr-Cyrl-CS"/>
              </w:rPr>
              <w:t>Недовољно финансијских средстава за проширење базе наставног особља +++</w:t>
            </w:r>
            <w:r w:rsidRPr="00210E76">
              <w:rPr>
                <w:sz w:val="20"/>
                <w:szCs w:val="20"/>
                <w:lang w:val="sr-Cyrl-CS"/>
              </w:rPr>
              <w:br/>
              <w:t>Недовољно сопствених средстава за финансирање и подржавање научно истраживачког рада наставника и сарадника ++</w:t>
            </w:r>
          </w:p>
          <w:p w:rsidR="00797ED2" w:rsidRPr="002E6E3E" w:rsidRDefault="00797ED2" w:rsidP="00B8749D">
            <w:pPr>
              <w:spacing w:after="0" w:line="240" w:lineRule="auto"/>
              <w:rPr>
                <w:rFonts w:ascii="Times New Roman" w:hAnsi="Times New Roman"/>
                <w:sz w:val="20"/>
                <w:szCs w:val="20"/>
                <w:lang w:val="sr-Cyrl-CS"/>
              </w:rPr>
            </w:pPr>
          </w:p>
        </w:tc>
      </w:tr>
    </w:tbl>
    <w:p w:rsidR="00797ED2" w:rsidRPr="002E6E3E" w:rsidRDefault="00797ED2" w:rsidP="00797ED2">
      <w:pPr>
        <w:pStyle w:val="Heading2"/>
        <w:spacing w:before="0" w:after="0" w:line="240" w:lineRule="auto"/>
        <w:rPr>
          <w:rFonts w:ascii="Times New Roman" w:hAnsi="Times New Roman"/>
          <w:sz w:val="24"/>
          <w:szCs w:val="24"/>
          <w:lang w:val="ru-RU"/>
        </w:rPr>
      </w:pPr>
      <w:bookmarkStart w:id="204" w:name="_Toc371353273"/>
      <w:bookmarkStart w:id="205" w:name="_Toc371408358"/>
      <w:bookmarkStart w:id="206" w:name="_Toc371409520"/>
      <w:bookmarkStart w:id="207" w:name="_Toc372712756"/>
      <w:bookmarkStart w:id="208" w:name="_Toc373246519"/>
      <w:bookmarkStart w:id="209" w:name="_Toc64497066"/>
    </w:p>
    <w:p w:rsidR="00797ED2" w:rsidRPr="00076A45" w:rsidRDefault="00797ED2" w:rsidP="00797ED2">
      <w:pPr>
        <w:pStyle w:val="Heading2"/>
        <w:spacing w:before="0" w:after="0" w:line="240" w:lineRule="auto"/>
        <w:rPr>
          <w:rFonts w:ascii="Times New Roman" w:hAnsi="Times New Roman"/>
          <w:szCs w:val="24"/>
          <w:lang w:val="ru-RU"/>
        </w:rPr>
      </w:pPr>
      <w:r w:rsidRPr="00076A45">
        <w:rPr>
          <w:rFonts w:ascii="Times New Roman" w:hAnsi="Times New Roman"/>
          <w:szCs w:val="24"/>
          <w:lang w:val="ru-RU"/>
        </w:rPr>
        <w:t xml:space="preserve">Г) </w:t>
      </w:r>
      <w:bookmarkEnd w:id="204"/>
      <w:bookmarkEnd w:id="205"/>
      <w:bookmarkEnd w:id="206"/>
      <w:bookmarkEnd w:id="207"/>
      <w:bookmarkEnd w:id="208"/>
      <w:r w:rsidRPr="00076A45">
        <w:rPr>
          <w:rFonts w:ascii="Times New Roman" w:hAnsi="Times New Roman"/>
          <w:szCs w:val="24"/>
          <w:lang w:val="ru-RU"/>
        </w:rPr>
        <w:t>Предлози за побошљање и планиране мере</w:t>
      </w:r>
      <w:bookmarkEnd w:id="209"/>
    </w:p>
    <w:p w:rsidR="00797ED2" w:rsidRPr="00797ED2" w:rsidRDefault="00797ED2" w:rsidP="00797ED2">
      <w:pPr>
        <w:spacing w:after="0" w:line="240" w:lineRule="auto"/>
        <w:rPr>
          <w:lang w:val="ru-RU"/>
        </w:rPr>
      </w:pPr>
    </w:p>
    <w:p w:rsidR="00797ED2" w:rsidRPr="002E6E3E" w:rsidRDefault="00797ED2" w:rsidP="00797ED2">
      <w:pPr>
        <w:spacing w:after="0" w:line="240" w:lineRule="auto"/>
        <w:ind w:firstLine="360"/>
        <w:rPr>
          <w:rFonts w:ascii="Times New Roman" w:hAnsi="Times New Roman"/>
          <w:sz w:val="24"/>
          <w:szCs w:val="24"/>
          <w:lang w:val="ru-RU"/>
        </w:rPr>
      </w:pPr>
      <w:r w:rsidRPr="002E6E3E">
        <w:rPr>
          <w:rFonts w:ascii="Times New Roman" w:hAnsi="Times New Roman"/>
          <w:sz w:val="24"/>
          <w:szCs w:val="24"/>
          <w:lang w:val="ru-RU"/>
        </w:rPr>
        <w:t>Правни факултет испуњава Стандард 7.</w:t>
      </w:r>
    </w:p>
    <w:p w:rsidR="00797ED2" w:rsidRPr="002E6E3E" w:rsidRDefault="00797ED2" w:rsidP="00797ED2">
      <w:pPr>
        <w:spacing w:after="0" w:line="240" w:lineRule="auto"/>
        <w:rPr>
          <w:rFonts w:ascii="Times New Roman" w:hAnsi="Times New Roman"/>
          <w:sz w:val="24"/>
          <w:szCs w:val="24"/>
          <w:lang w:val="ru-RU"/>
        </w:rPr>
      </w:pPr>
    </w:p>
    <w:p w:rsidR="00797ED2" w:rsidRPr="002E6E3E" w:rsidRDefault="00797ED2" w:rsidP="003B7EFA">
      <w:pPr>
        <w:numPr>
          <w:ilvl w:val="0"/>
          <w:numId w:val="19"/>
        </w:numPr>
        <w:spacing w:after="0" w:line="240" w:lineRule="auto"/>
        <w:jc w:val="both"/>
        <w:outlineLvl w:val="0"/>
        <w:rPr>
          <w:rFonts w:ascii="Times New Roman" w:hAnsi="Times New Roman"/>
          <w:color w:val="000000"/>
          <w:sz w:val="24"/>
          <w:szCs w:val="24"/>
          <w:lang w:val="ru-RU"/>
        </w:rPr>
      </w:pPr>
      <w:bookmarkStart w:id="210" w:name="_Toc64497067"/>
      <w:r w:rsidRPr="002E6E3E">
        <w:rPr>
          <w:rFonts w:ascii="Times New Roman" w:hAnsi="Times New Roman"/>
          <w:color w:val="000000"/>
          <w:sz w:val="24"/>
          <w:szCs w:val="24"/>
          <w:lang w:val="ru-RU"/>
        </w:rPr>
        <w:t>Формирати Комисију за претходна питања, која би између осталог, утврђивала поштовање принципа јавности и законитости уопште, приликом избора наставника у звање.</w:t>
      </w:r>
      <w:bookmarkEnd w:id="210"/>
    </w:p>
    <w:p w:rsidR="00797ED2" w:rsidRPr="002E6E3E" w:rsidRDefault="00797ED2" w:rsidP="003B7EFA">
      <w:pPr>
        <w:numPr>
          <w:ilvl w:val="0"/>
          <w:numId w:val="19"/>
        </w:numPr>
        <w:spacing w:after="0" w:line="240" w:lineRule="auto"/>
        <w:jc w:val="both"/>
        <w:outlineLvl w:val="0"/>
        <w:rPr>
          <w:rFonts w:ascii="Times New Roman" w:hAnsi="Times New Roman"/>
          <w:color w:val="000000"/>
          <w:sz w:val="24"/>
          <w:szCs w:val="24"/>
          <w:lang w:val="ru-RU"/>
        </w:rPr>
      </w:pPr>
      <w:bookmarkStart w:id="211" w:name="_Toc64497068"/>
      <w:r w:rsidRPr="002E6E3E">
        <w:rPr>
          <w:rFonts w:ascii="Times New Roman" w:hAnsi="Times New Roman"/>
          <w:color w:val="000000"/>
          <w:sz w:val="24"/>
          <w:szCs w:val="24"/>
          <w:lang w:val="ru-RU"/>
        </w:rPr>
        <w:t>Подстицање стручне и педагошке компетентности наставника.</w:t>
      </w:r>
      <w:bookmarkEnd w:id="211"/>
      <w:r w:rsidRPr="002E6E3E">
        <w:rPr>
          <w:rFonts w:ascii="Times New Roman" w:hAnsi="Times New Roman"/>
          <w:color w:val="000000"/>
          <w:sz w:val="24"/>
          <w:szCs w:val="24"/>
          <w:lang w:val="ru-RU"/>
        </w:rPr>
        <w:t xml:space="preserve">  </w:t>
      </w:r>
    </w:p>
    <w:p w:rsidR="00797ED2" w:rsidRPr="002E6E3E" w:rsidRDefault="00797ED2" w:rsidP="003B7EFA">
      <w:pPr>
        <w:numPr>
          <w:ilvl w:val="0"/>
          <w:numId w:val="19"/>
        </w:numPr>
        <w:spacing w:after="0" w:line="240" w:lineRule="auto"/>
        <w:jc w:val="both"/>
        <w:outlineLvl w:val="0"/>
        <w:rPr>
          <w:rFonts w:ascii="Times New Roman" w:hAnsi="Times New Roman"/>
          <w:color w:val="000000"/>
          <w:sz w:val="24"/>
          <w:szCs w:val="24"/>
          <w:lang w:val="ru-RU"/>
        </w:rPr>
      </w:pPr>
      <w:bookmarkStart w:id="212" w:name="_Toc64497069"/>
      <w:r w:rsidRPr="002E6E3E">
        <w:rPr>
          <w:rFonts w:ascii="Times New Roman" w:hAnsi="Times New Roman"/>
          <w:color w:val="000000"/>
          <w:sz w:val="24"/>
          <w:szCs w:val="24"/>
          <w:lang w:val="ru-RU"/>
        </w:rPr>
        <w:t>Организовање семинара по типу „едукација едукатора“.</w:t>
      </w:r>
      <w:bookmarkEnd w:id="212"/>
    </w:p>
    <w:p w:rsidR="00797ED2" w:rsidRPr="002E6E3E" w:rsidRDefault="00797ED2" w:rsidP="003B7EFA">
      <w:pPr>
        <w:numPr>
          <w:ilvl w:val="0"/>
          <w:numId w:val="19"/>
        </w:numPr>
        <w:spacing w:after="0" w:line="240" w:lineRule="auto"/>
        <w:jc w:val="both"/>
        <w:outlineLvl w:val="0"/>
        <w:rPr>
          <w:rFonts w:ascii="Times New Roman" w:hAnsi="Times New Roman"/>
          <w:color w:val="000000"/>
          <w:sz w:val="24"/>
          <w:szCs w:val="24"/>
          <w:lang w:val="ru-RU"/>
        </w:rPr>
      </w:pPr>
      <w:bookmarkStart w:id="213" w:name="_Toc64497070"/>
      <w:r w:rsidRPr="002E6E3E">
        <w:rPr>
          <w:rFonts w:ascii="Times New Roman" w:hAnsi="Times New Roman"/>
          <w:color w:val="000000"/>
          <w:sz w:val="24"/>
          <w:szCs w:val="24"/>
          <w:lang w:val="ru-RU"/>
        </w:rPr>
        <w:t>Успостављање тела на Факултету које би се бавило унапређењем компетенција наставног и ненаставног особља и организацијом програма обуке и стручног усавршавања.</w:t>
      </w:r>
      <w:bookmarkEnd w:id="213"/>
    </w:p>
    <w:p w:rsidR="00797ED2" w:rsidRPr="002E6E3E" w:rsidRDefault="00797ED2" w:rsidP="003B7EFA">
      <w:pPr>
        <w:numPr>
          <w:ilvl w:val="0"/>
          <w:numId w:val="19"/>
        </w:numPr>
        <w:spacing w:after="0" w:line="240" w:lineRule="auto"/>
        <w:jc w:val="both"/>
        <w:outlineLvl w:val="0"/>
        <w:rPr>
          <w:rFonts w:ascii="Times New Roman" w:hAnsi="Times New Roman"/>
          <w:color w:val="000000"/>
          <w:sz w:val="24"/>
          <w:szCs w:val="24"/>
          <w:lang w:val="ru-RU"/>
        </w:rPr>
      </w:pPr>
      <w:bookmarkStart w:id="214" w:name="_Toc64497071"/>
      <w:r w:rsidRPr="002E6E3E">
        <w:rPr>
          <w:rFonts w:ascii="Times New Roman" w:hAnsi="Times New Roman"/>
          <w:color w:val="000000"/>
          <w:sz w:val="24"/>
          <w:szCs w:val="24"/>
          <w:lang w:val="ru-RU"/>
        </w:rPr>
        <w:t>Стварање услова и организовање различитих облика обуке и усавршавања за подизањ</w:t>
      </w:r>
      <w:r w:rsidR="00210E76">
        <w:rPr>
          <w:rFonts w:ascii="Times New Roman" w:hAnsi="Times New Roman"/>
          <w:color w:val="000000"/>
          <w:sz w:val="24"/>
          <w:szCs w:val="24"/>
          <w:lang w:val="ru-RU"/>
        </w:rPr>
        <w:t>е нивоа педагошких и дидактичко-</w:t>
      </w:r>
      <w:r w:rsidRPr="002E6E3E">
        <w:rPr>
          <w:rFonts w:ascii="Times New Roman" w:hAnsi="Times New Roman"/>
          <w:color w:val="000000"/>
          <w:sz w:val="24"/>
          <w:szCs w:val="24"/>
          <w:lang w:val="ru-RU"/>
        </w:rPr>
        <w:t>методичких компетенција наставника и сарадника.</w:t>
      </w:r>
      <w:bookmarkEnd w:id="214"/>
    </w:p>
    <w:p w:rsidR="00797ED2" w:rsidRPr="002E6E3E" w:rsidRDefault="00797ED2" w:rsidP="003B7EFA">
      <w:pPr>
        <w:numPr>
          <w:ilvl w:val="0"/>
          <w:numId w:val="19"/>
        </w:numPr>
        <w:spacing w:after="0" w:line="240" w:lineRule="auto"/>
        <w:jc w:val="both"/>
        <w:outlineLvl w:val="0"/>
        <w:rPr>
          <w:rFonts w:ascii="Times New Roman" w:hAnsi="Times New Roman"/>
          <w:color w:val="000000"/>
          <w:sz w:val="24"/>
          <w:szCs w:val="24"/>
          <w:lang w:val="ru-RU"/>
        </w:rPr>
      </w:pPr>
      <w:bookmarkStart w:id="215" w:name="_Toc64497072"/>
      <w:r w:rsidRPr="002E6E3E">
        <w:rPr>
          <w:rFonts w:ascii="Times New Roman" w:hAnsi="Times New Roman"/>
          <w:color w:val="000000"/>
          <w:sz w:val="24"/>
          <w:szCs w:val="24"/>
          <w:lang w:val="ru-RU"/>
        </w:rPr>
        <w:lastRenderedPageBreak/>
        <w:t>Мотивисање студената за активније учешће у оцењивању квалитета педагошког рада наставника и сарадника.</w:t>
      </w:r>
      <w:bookmarkEnd w:id="215"/>
    </w:p>
    <w:p w:rsidR="00797ED2" w:rsidRPr="002E6E3E" w:rsidRDefault="00797ED2" w:rsidP="003B7EFA">
      <w:pPr>
        <w:numPr>
          <w:ilvl w:val="0"/>
          <w:numId w:val="19"/>
        </w:numPr>
        <w:spacing w:after="0" w:line="240" w:lineRule="auto"/>
        <w:jc w:val="both"/>
        <w:outlineLvl w:val="0"/>
        <w:rPr>
          <w:rFonts w:ascii="Times New Roman" w:hAnsi="Times New Roman"/>
          <w:color w:val="000000"/>
          <w:sz w:val="24"/>
          <w:szCs w:val="24"/>
          <w:lang w:val="ru-RU"/>
        </w:rPr>
      </w:pPr>
      <w:bookmarkStart w:id="216" w:name="_Toc64497073"/>
      <w:r w:rsidRPr="002E6E3E">
        <w:rPr>
          <w:rFonts w:ascii="Times New Roman" w:hAnsi="Times New Roman"/>
          <w:color w:val="000000"/>
          <w:sz w:val="24"/>
          <w:szCs w:val="24"/>
          <w:lang w:val="ru-RU"/>
        </w:rPr>
        <w:t>Побољшање материјалних услова за научно-истраживачки рад наставника и сарадника.</w:t>
      </w:r>
      <w:bookmarkEnd w:id="216"/>
    </w:p>
    <w:p w:rsidR="00797ED2" w:rsidRPr="002E6E3E" w:rsidRDefault="00797ED2" w:rsidP="003B7EFA">
      <w:pPr>
        <w:numPr>
          <w:ilvl w:val="0"/>
          <w:numId w:val="19"/>
        </w:numPr>
        <w:spacing w:after="0" w:line="240" w:lineRule="auto"/>
        <w:jc w:val="both"/>
        <w:outlineLvl w:val="0"/>
        <w:rPr>
          <w:rFonts w:ascii="Times New Roman" w:hAnsi="Times New Roman"/>
          <w:sz w:val="24"/>
          <w:szCs w:val="24"/>
          <w:lang w:val="ru-RU"/>
        </w:rPr>
      </w:pPr>
      <w:bookmarkStart w:id="217" w:name="_Toc64497074"/>
      <w:r w:rsidRPr="002E6E3E">
        <w:rPr>
          <w:rFonts w:ascii="Times New Roman" w:hAnsi="Times New Roman"/>
          <w:sz w:val="24"/>
          <w:szCs w:val="24"/>
          <w:lang w:val="ru-RU"/>
        </w:rPr>
        <w:t>Ширење базе наставног особља у складу са реалним потребама постојећих и будућих студијских програма.</w:t>
      </w:r>
      <w:bookmarkEnd w:id="217"/>
    </w:p>
    <w:p w:rsidR="00797ED2" w:rsidRPr="002E6E3E" w:rsidRDefault="00797ED2" w:rsidP="003B7EFA">
      <w:pPr>
        <w:numPr>
          <w:ilvl w:val="0"/>
          <w:numId w:val="19"/>
        </w:numPr>
        <w:spacing w:after="0" w:line="240" w:lineRule="auto"/>
        <w:jc w:val="both"/>
        <w:outlineLvl w:val="0"/>
        <w:rPr>
          <w:rFonts w:ascii="Times New Roman" w:hAnsi="Times New Roman"/>
          <w:sz w:val="24"/>
          <w:szCs w:val="24"/>
          <w:lang w:val="ru-RU"/>
        </w:rPr>
      </w:pPr>
      <w:bookmarkStart w:id="218" w:name="_Toc64497075"/>
      <w:r w:rsidRPr="002E6E3E">
        <w:rPr>
          <w:rFonts w:ascii="Times New Roman" w:hAnsi="Times New Roman"/>
          <w:sz w:val="24"/>
          <w:szCs w:val="24"/>
          <w:lang w:val="ru-RU"/>
        </w:rPr>
        <w:t>Ангажовање већег броја демонстратора и предавача и сарадника ван радног односа за реализацију појединих облика наставе и стручне праксе.</w:t>
      </w:r>
      <w:bookmarkEnd w:id="218"/>
    </w:p>
    <w:p w:rsidR="00797ED2" w:rsidRPr="002E6E3E" w:rsidRDefault="00797ED2" w:rsidP="003B7EFA">
      <w:pPr>
        <w:numPr>
          <w:ilvl w:val="0"/>
          <w:numId w:val="19"/>
        </w:numPr>
        <w:spacing w:after="0" w:line="240" w:lineRule="auto"/>
        <w:jc w:val="both"/>
        <w:outlineLvl w:val="0"/>
        <w:rPr>
          <w:rFonts w:ascii="Times New Roman" w:hAnsi="Times New Roman"/>
          <w:sz w:val="24"/>
          <w:szCs w:val="24"/>
          <w:lang w:val="ru-RU"/>
        </w:rPr>
      </w:pPr>
      <w:bookmarkStart w:id="219" w:name="_Toc64497076"/>
      <w:r w:rsidRPr="002E6E3E">
        <w:rPr>
          <w:rFonts w:ascii="Times New Roman" w:hAnsi="Times New Roman"/>
          <w:sz w:val="24"/>
          <w:szCs w:val="24"/>
          <w:lang w:val="ru-RU"/>
        </w:rPr>
        <w:t>Аплицирање за међународне пројекте у циљу обезбеђивања недостајућих финансијаких и других материјалних средстава.</w:t>
      </w:r>
      <w:bookmarkEnd w:id="219"/>
    </w:p>
    <w:p w:rsidR="00797ED2" w:rsidRPr="002E6E3E" w:rsidRDefault="00797ED2" w:rsidP="003B7EFA">
      <w:pPr>
        <w:numPr>
          <w:ilvl w:val="0"/>
          <w:numId w:val="19"/>
        </w:numPr>
        <w:spacing w:after="0" w:line="240" w:lineRule="auto"/>
        <w:jc w:val="both"/>
        <w:outlineLvl w:val="0"/>
        <w:rPr>
          <w:rFonts w:ascii="Times New Roman" w:hAnsi="Times New Roman"/>
          <w:sz w:val="24"/>
          <w:szCs w:val="24"/>
          <w:lang w:val="ru-RU"/>
        </w:rPr>
      </w:pPr>
      <w:bookmarkStart w:id="220" w:name="_Toc64497077"/>
      <w:r w:rsidRPr="002E6E3E">
        <w:rPr>
          <w:rFonts w:ascii="Times New Roman" w:hAnsi="Times New Roman"/>
          <w:sz w:val="24"/>
          <w:szCs w:val="24"/>
          <w:lang w:val="ru-RU"/>
        </w:rPr>
        <w:t>Организовање кратких програма студија и других облика обуке и усавршавања на комерцијалној основи.</w:t>
      </w:r>
      <w:bookmarkStart w:id="221" w:name="_Toc371353274"/>
      <w:bookmarkStart w:id="222" w:name="_Toc371408359"/>
      <w:bookmarkStart w:id="223" w:name="_Toc371409521"/>
      <w:bookmarkStart w:id="224" w:name="_Toc372712757"/>
      <w:bookmarkStart w:id="225" w:name="_Toc373246520"/>
      <w:bookmarkEnd w:id="220"/>
    </w:p>
    <w:p w:rsidR="00797ED2" w:rsidRPr="002E6E3E" w:rsidRDefault="00797ED2" w:rsidP="00797ED2">
      <w:pPr>
        <w:spacing w:after="0" w:line="240" w:lineRule="auto"/>
        <w:jc w:val="both"/>
        <w:outlineLvl w:val="0"/>
        <w:rPr>
          <w:rFonts w:ascii="Times New Roman" w:hAnsi="Times New Roman"/>
          <w:sz w:val="24"/>
          <w:szCs w:val="24"/>
          <w:lang w:val="ru-RU"/>
        </w:rPr>
      </w:pPr>
    </w:p>
    <w:p w:rsidR="00797ED2" w:rsidRPr="000E0F99" w:rsidRDefault="00797ED2" w:rsidP="00797ED2">
      <w:pPr>
        <w:pStyle w:val="Heading2"/>
        <w:spacing w:before="0" w:after="0" w:line="240" w:lineRule="auto"/>
        <w:rPr>
          <w:rFonts w:ascii="Times New Roman" w:hAnsi="Times New Roman"/>
          <w:lang w:val="ru-RU"/>
        </w:rPr>
      </w:pPr>
      <w:bookmarkStart w:id="226" w:name="_Toc64497078"/>
      <w:r w:rsidRPr="000E0F99">
        <w:rPr>
          <w:rFonts w:ascii="Times New Roman" w:hAnsi="Times New Roman"/>
          <w:lang w:val="ru-RU"/>
        </w:rPr>
        <w:t>Показатељи и прилози за стандард 7</w:t>
      </w:r>
      <w:bookmarkEnd w:id="221"/>
      <w:bookmarkEnd w:id="222"/>
      <w:bookmarkEnd w:id="223"/>
      <w:bookmarkEnd w:id="224"/>
      <w:bookmarkEnd w:id="225"/>
      <w:bookmarkEnd w:id="226"/>
    </w:p>
    <w:p w:rsidR="00797ED2" w:rsidRPr="00210E76" w:rsidRDefault="00797ED2" w:rsidP="00797ED2">
      <w:pPr>
        <w:spacing w:after="0" w:line="240" w:lineRule="auto"/>
        <w:jc w:val="both"/>
        <w:rPr>
          <w:rFonts w:ascii="Times New Roman" w:hAnsi="Times New Roman"/>
          <w:b/>
          <w:sz w:val="24"/>
          <w:szCs w:val="24"/>
          <w:lang w:val="ru-RU"/>
        </w:rPr>
      </w:pPr>
    </w:p>
    <w:tbl>
      <w:tblPr>
        <w:tblW w:w="0" w:type="auto"/>
        <w:tblLook w:val="01E0" w:firstRow="1" w:lastRow="1" w:firstColumn="1" w:lastColumn="1" w:noHBand="0" w:noVBand="0"/>
      </w:tblPr>
      <w:tblGrid>
        <w:gridCol w:w="2988"/>
        <w:gridCol w:w="900"/>
      </w:tblGrid>
      <w:tr w:rsidR="00797ED2" w:rsidRPr="00210E76" w:rsidTr="00B8749D">
        <w:tc>
          <w:tcPr>
            <w:tcW w:w="2988" w:type="dxa"/>
          </w:tcPr>
          <w:p w:rsidR="00797ED2" w:rsidRPr="00210E76" w:rsidRDefault="00797ED2" w:rsidP="00797ED2">
            <w:pPr>
              <w:spacing w:after="0" w:line="240" w:lineRule="auto"/>
              <w:rPr>
                <w:rFonts w:ascii="Times New Roman" w:hAnsi="Times New Roman"/>
                <w:color w:val="000000"/>
                <w:sz w:val="24"/>
                <w:szCs w:val="24"/>
              </w:rPr>
            </w:pPr>
            <w:r w:rsidRPr="00210E76">
              <w:rPr>
                <w:rFonts w:ascii="Times New Roman" w:hAnsi="Times New Roman"/>
                <w:color w:val="000000"/>
                <w:sz w:val="24"/>
                <w:szCs w:val="24"/>
              </w:rPr>
              <w:t>Редовни професори</w:t>
            </w:r>
            <w:r w:rsidRPr="00210E76">
              <w:rPr>
                <w:rFonts w:ascii="Times New Roman" w:hAnsi="Times New Roman"/>
                <w:color w:val="000000"/>
                <w:sz w:val="24"/>
                <w:szCs w:val="24"/>
              </w:rPr>
              <w:tab/>
            </w:r>
          </w:p>
        </w:tc>
        <w:tc>
          <w:tcPr>
            <w:tcW w:w="900" w:type="dxa"/>
          </w:tcPr>
          <w:p w:rsidR="00797ED2" w:rsidRPr="00210E76" w:rsidRDefault="00210E76" w:rsidP="00797ED2">
            <w:pPr>
              <w:spacing w:after="0" w:line="240" w:lineRule="auto"/>
              <w:jc w:val="right"/>
              <w:rPr>
                <w:rFonts w:ascii="Times New Roman" w:hAnsi="Times New Roman"/>
                <w:color w:val="000000"/>
                <w:sz w:val="24"/>
                <w:szCs w:val="24"/>
                <w:lang w:val="sr-Cyrl-RS"/>
              </w:rPr>
            </w:pPr>
            <w:r w:rsidRPr="00210E76">
              <w:rPr>
                <w:rFonts w:ascii="Times New Roman" w:hAnsi="Times New Roman"/>
                <w:color w:val="000000"/>
                <w:sz w:val="24"/>
                <w:szCs w:val="24"/>
                <w:lang w:val="sr-Cyrl-RS"/>
              </w:rPr>
              <w:t>16</w:t>
            </w:r>
          </w:p>
        </w:tc>
      </w:tr>
      <w:tr w:rsidR="00797ED2" w:rsidRPr="00210E76" w:rsidTr="00B8749D">
        <w:tc>
          <w:tcPr>
            <w:tcW w:w="2988" w:type="dxa"/>
          </w:tcPr>
          <w:p w:rsidR="00797ED2" w:rsidRPr="00210E76" w:rsidRDefault="00797ED2" w:rsidP="00797ED2">
            <w:pPr>
              <w:spacing w:after="0" w:line="240" w:lineRule="auto"/>
              <w:rPr>
                <w:rFonts w:ascii="Times New Roman" w:hAnsi="Times New Roman"/>
                <w:color w:val="000000"/>
                <w:sz w:val="24"/>
                <w:szCs w:val="24"/>
              </w:rPr>
            </w:pPr>
            <w:r w:rsidRPr="00210E76">
              <w:rPr>
                <w:rFonts w:ascii="Times New Roman" w:hAnsi="Times New Roman"/>
                <w:color w:val="000000"/>
                <w:sz w:val="24"/>
                <w:szCs w:val="24"/>
              </w:rPr>
              <w:t>Ванредни професори</w:t>
            </w:r>
          </w:p>
        </w:tc>
        <w:tc>
          <w:tcPr>
            <w:tcW w:w="900" w:type="dxa"/>
          </w:tcPr>
          <w:p w:rsidR="00797ED2" w:rsidRPr="00210E76" w:rsidRDefault="00210E76" w:rsidP="00797ED2">
            <w:pPr>
              <w:spacing w:after="0" w:line="240" w:lineRule="auto"/>
              <w:jc w:val="right"/>
              <w:rPr>
                <w:rFonts w:ascii="Times New Roman" w:hAnsi="Times New Roman"/>
                <w:color w:val="000000"/>
                <w:sz w:val="24"/>
                <w:szCs w:val="24"/>
                <w:lang w:val="sr-Cyrl-RS"/>
              </w:rPr>
            </w:pPr>
            <w:r>
              <w:rPr>
                <w:rFonts w:ascii="Times New Roman" w:hAnsi="Times New Roman"/>
                <w:color w:val="000000"/>
                <w:sz w:val="24"/>
                <w:szCs w:val="24"/>
                <w:lang w:val="sr-Cyrl-RS"/>
              </w:rPr>
              <w:t>9</w:t>
            </w:r>
          </w:p>
        </w:tc>
      </w:tr>
      <w:tr w:rsidR="00797ED2" w:rsidRPr="00210E76" w:rsidTr="00B8749D">
        <w:tc>
          <w:tcPr>
            <w:tcW w:w="2988" w:type="dxa"/>
          </w:tcPr>
          <w:p w:rsidR="00797ED2" w:rsidRPr="00210E76" w:rsidRDefault="00797ED2" w:rsidP="00797ED2">
            <w:pPr>
              <w:spacing w:after="0" w:line="240" w:lineRule="auto"/>
              <w:rPr>
                <w:rFonts w:ascii="Times New Roman" w:hAnsi="Times New Roman"/>
                <w:color w:val="000000"/>
                <w:sz w:val="24"/>
                <w:szCs w:val="24"/>
              </w:rPr>
            </w:pPr>
            <w:r w:rsidRPr="00210E76">
              <w:rPr>
                <w:rFonts w:ascii="Times New Roman" w:hAnsi="Times New Roman"/>
                <w:color w:val="000000"/>
                <w:sz w:val="24"/>
                <w:szCs w:val="24"/>
              </w:rPr>
              <w:t>Доценти</w:t>
            </w:r>
          </w:p>
        </w:tc>
        <w:tc>
          <w:tcPr>
            <w:tcW w:w="900" w:type="dxa"/>
          </w:tcPr>
          <w:p w:rsidR="00797ED2" w:rsidRPr="00210E76" w:rsidRDefault="007566D5" w:rsidP="00797ED2">
            <w:pPr>
              <w:spacing w:after="0" w:line="240" w:lineRule="auto"/>
              <w:jc w:val="right"/>
              <w:rPr>
                <w:rFonts w:ascii="Times New Roman" w:hAnsi="Times New Roman"/>
                <w:color w:val="000000"/>
                <w:sz w:val="24"/>
                <w:szCs w:val="24"/>
                <w:lang w:val="sr-Cyrl-RS"/>
              </w:rPr>
            </w:pPr>
            <w:r w:rsidRPr="00210E76">
              <w:rPr>
                <w:rFonts w:ascii="Times New Roman" w:hAnsi="Times New Roman"/>
                <w:color w:val="000000"/>
                <w:sz w:val="24"/>
                <w:szCs w:val="24"/>
                <w:lang w:val="sr-Cyrl-RS"/>
              </w:rPr>
              <w:t>11</w:t>
            </w:r>
          </w:p>
        </w:tc>
      </w:tr>
      <w:tr w:rsidR="00797ED2" w:rsidRPr="00210E76" w:rsidTr="00B8749D">
        <w:tc>
          <w:tcPr>
            <w:tcW w:w="2988" w:type="dxa"/>
          </w:tcPr>
          <w:p w:rsidR="00797ED2" w:rsidRPr="00210E76" w:rsidRDefault="00797ED2" w:rsidP="00797ED2">
            <w:pPr>
              <w:spacing w:after="0" w:line="240" w:lineRule="auto"/>
              <w:rPr>
                <w:rFonts w:ascii="Times New Roman" w:hAnsi="Times New Roman"/>
                <w:color w:val="000000"/>
                <w:sz w:val="24"/>
                <w:szCs w:val="24"/>
              </w:rPr>
            </w:pPr>
            <w:r w:rsidRPr="00210E76">
              <w:rPr>
                <w:rFonts w:ascii="Times New Roman" w:hAnsi="Times New Roman"/>
                <w:color w:val="000000"/>
                <w:sz w:val="24"/>
                <w:szCs w:val="24"/>
              </w:rPr>
              <w:t>Асистенти</w:t>
            </w:r>
          </w:p>
        </w:tc>
        <w:tc>
          <w:tcPr>
            <w:tcW w:w="900" w:type="dxa"/>
          </w:tcPr>
          <w:p w:rsidR="00797ED2" w:rsidRPr="00210E76" w:rsidRDefault="00797ED2" w:rsidP="00797ED2">
            <w:pPr>
              <w:spacing w:after="0" w:line="240" w:lineRule="auto"/>
              <w:jc w:val="right"/>
              <w:rPr>
                <w:rFonts w:ascii="Times New Roman" w:hAnsi="Times New Roman"/>
                <w:color w:val="000000"/>
                <w:sz w:val="24"/>
                <w:szCs w:val="24"/>
                <w:lang w:val="sr-Cyrl-RS"/>
              </w:rPr>
            </w:pPr>
            <w:r w:rsidRPr="00210E76">
              <w:rPr>
                <w:rFonts w:ascii="Times New Roman" w:hAnsi="Times New Roman"/>
                <w:color w:val="000000"/>
                <w:sz w:val="24"/>
                <w:szCs w:val="24"/>
              </w:rPr>
              <w:t>1</w:t>
            </w:r>
            <w:r w:rsidR="007566D5" w:rsidRPr="00210E76">
              <w:rPr>
                <w:rFonts w:ascii="Times New Roman" w:hAnsi="Times New Roman"/>
                <w:color w:val="000000"/>
                <w:sz w:val="24"/>
                <w:szCs w:val="24"/>
                <w:lang w:val="sr-Cyrl-RS"/>
              </w:rPr>
              <w:t>2</w:t>
            </w:r>
          </w:p>
        </w:tc>
      </w:tr>
      <w:tr w:rsidR="00797ED2" w:rsidRPr="00210E76" w:rsidTr="00B8749D">
        <w:tc>
          <w:tcPr>
            <w:tcW w:w="2988" w:type="dxa"/>
            <w:tcBorders>
              <w:bottom w:val="double" w:sz="4" w:space="0" w:color="auto"/>
            </w:tcBorders>
          </w:tcPr>
          <w:p w:rsidR="00797ED2" w:rsidRPr="00210E76" w:rsidRDefault="00797ED2" w:rsidP="00797ED2">
            <w:pPr>
              <w:spacing w:after="0" w:line="240" w:lineRule="auto"/>
              <w:rPr>
                <w:rFonts w:ascii="Times New Roman" w:hAnsi="Times New Roman"/>
                <w:color w:val="000000"/>
                <w:sz w:val="24"/>
                <w:szCs w:val="24"/>
              </w:rPr>
            </w:pPr>
            <w:r w:rsidRPr="00210E76">
              <w:rPr>
                <w:rFonts w:ascii="Times New Roman" w:hAnsi="Times New Roman"/>
                <w:color w:val="000000"/>
                <w:sz w:val="24"/>
                <w:szCs w:val="24"/>
              </w:rPr>
              <w:t>Сарадници у настави</w:t>
            </w:r>
          </w:p>
          <w:p w:rsidR="00797ED2" w:rsidRPr="00210E76" w:rsidRDefault="00797ED2" w:rsidP="00797ED2">
            <w:pPr>
              <w:spacing w:after="0" w:line="240" w:lineRule="auto"/>
              <w:rPr>
                <w:rFonts w:ascii="Times New Roman" w:hAnsi="Times New Roman"/>
                <w:sz w:val="24"/>
                <w:szCs w:val="24"/>
                <w:lang w:val="sr-Cyrl-RS"/>
              </w:rPr>
            </w:pPr>
            <w:r w:rsidRPr="00210E76">
              <w:rPr>
                <w:rFonts w:ascii="Times New Roman" w:hAnsi="Times New Roman"/>
                <w:sz w:val="24"/>
                <w:szCs w:val="24"/>
              </w:rPr>
              <w:t xml:space="preserve">Сарадници у </w:t>
            </w:r>
            <w:r w:rsidRPr="00210E76">
              <w:rPr>
                <w:rFonts w:ascii="Times New Roman" w:hAnsi="Times New Roman"/>
                <w:sz w:val="24"/>
                <w:szCs w:val="24"/>
                <w:lang w:val="sr-Cyrl-RS"/>
              </w:rPr>
              <w:t>високом образовању</w:t>
            </w:r>
          </w:p>
        </w:tc>
        <w:tc>
          <w:tcPr>
            <w:tcW w:w="900" w:type="dxa"/>
            <w:tcBorders>
              <w:bottom w:val="double" w:sz="4" w:space="0" w:color="auto"/>
            </w:tcBorders>
          </w:tcPr>
          <w:p w:rsidR="00797ED2" w:rsidRPr="00210E76" w:rsidRDefault="00210E76" w:rsidP="00797ED2">
            <w:pPr>
              <w:spacing w:after="0" w:line="240" w:lineRule="auto"/>
              <w:jc w:val="right"/>
              <w:rPr>
                <w:rFonts w:ascii="Times New Roman" w:hAnsi="Times New Roman"/>
                <w:color w:val="000000"/>
                <w:sz w:val="24"/>
                <w:szCs w:val="24"/>
                <w:lang w:val="sr-Cyrl-RS"/>
              </w:rPr>
            </w:pPr>
            <w:r>
              <w:rPr>
                <w:rFonts w:ascii="Times New Roman" w:hAnsi="Times New Roman"/>
                <w:color w:val="000000"/>
                <w:sz w:val="24"/>
                <w:szCs w:val="24"/>
                <w:lang w:val="sr-Cyrl-RS"/>
              </w:rPr>
              <w:t>9</w:t>
            </w:r>
          </w:p>
          <w:p w:rsidR="00797ED2" w:rsidRPr="00210E76" w:rsidRDefault="007566D5" w:rsidP="00797ED2">
            <w:pPr>
              <w:spacing w:after="0" w:line="240" w:lineRule="auto"/>
              <w:jc w:val="right"/>
              <w:rPr>
                <w:rFonts w:ascii="Times New Roman" w:hAnsi="Times New Roman"/>
                <w:color w:val="000000"/>
                <w:sz w:val="24"/>
                <w:szCs w:val="24"/>
                <w:lang w:val="sr-Cyrl-RS"/>
              </w:rPr>
            </w:pPr>
            <w:r w:rsidRPr="00210E76">
              <w:rPr>
                <w:rFonts w:ascii="Times New Roman" w:hAnsi="Times New Roman"/>
                <w:color w:val="000000"/>
                <w:sz w:val="24"/>
                <w:szCs w:val="24"/>
                <w:lang w:val="sr-Cyrl-RS"/>
              </w:rPr>
              <w:t>1</w:t>
            </w:r>
          </w:p>
        </w:tc>
      </w:tr>
      <w:tr w:rsidR="00797ED2" w:rsidRPr="00210E76" w:rsidTr="00B8749D">
        <w:tc>
          <w:tcPr>
            <w:tcW w:w="2988" w:type="dxa"/>
            <w:tcBorders>
              <w:top w:val="double" w:sz="4" w:space="0" w:color="auto"/>
            </w:tcBorders>
          </w:tcPr>
          <w:p w:rsidR="00797ED2" w:rsidRPr="00210E76" w:rsidRDefault="00797ED2" w:rsidP="00797ED2">
            <w:pPr>
              <w:spacing w:after="0" w:line="240" w:lineRule="auto"/>
              <w:jc w:val="right"/>
              <w:rPr>
                <w:rFonts w:ascii="Times New Roman" w:hAnsi="Times New Roman"/>
                <w:b/>
                <w:color w:val="000000"/>
                <w:sz w:val="24"/>
                <w:szCs w:val="24"/>
              </w:rPr>
            </w:pPr>
            <w:r w:rsidRPr="00210E76">
              <w:rPr>
                <w:rFonts w:ascii="Times New Roman" w:hAnsi="Times New Roman"/>
                <w:b/>
                <w:color w:val="000000"/>
                <w:sz w:val="24"/>
                <w:szCs w:val="24"/>
              </w:rPr>
              <w:t>УКУПНО:</w:t>
            </w:r>
          </w:p>
        </w:tc>
        <w:tc>
          <w:tcPr>
            <w:tcW w:w="900" w:type="dxa"/>
            <w:tcBorders>
              <w:top w:val="double" w:sz="4" w:space="0" w:color="auto"/>
            </w:tcBorders>
          </w:tcPr>
          <w:p w:rsidR="00797ED2" w:rsidRPr="00210E76" w:rsidRDefault="00797ED2" w:rsidP="00797ED2">
            <w:pPr>
              <w:spacing w:after="0" w:line="240" w:lineRule="auto"/>
              <w:jc w:val="right"/>
              <w:rPr>
                <w:rFonts w:ascii="Times New Roman" w:hAnsi="Times New Roman"/>
                <w:b/>
                <w:color w:val="000000"/>
                <w:sz w:val="24"/>
                <w:szCs w:val="24"/>
                <w:lang w:val="sr-Cyrl-RS"/>
              </w:rPr>
            </w:pPr>
            <w:r w:rsidRPr="00210E76">
              <w:rPr>
                <w:rFonts w:ascii="Times New Roman" w:hAnsi="Times New Roman"/>
                <w:b/>
                <w:color w:val="000000"/>
                <w:sz w:val="24"/>
                <w:szCs w:val="24"/>
              </w:rPr>
              <w:t>5</w:t>
            </w:r>
            <w:r w:rsidR="00210E76">
              <w:rPr>
                <w:rFonts w:ascii="Times New Roman" w:hAnsi="Times New Roman"/>
                <w:b/>
                <w:color w:val="000000"/>
                <w:sz w:val="24"/>
                <w:szCs w:val="24"/>
                <w:lang w:val="sr-Cyrl-RS"/>
              </w:rPr>
              <w:t>8</w:t>
            </w:r>
          </w:p>
        </w:tc>
      </w:tr>
    </w:tbl>
    <w:p w:rsidR="00797ED2" w:rsidRPr="00210E76" w:rsidRDefault="00797ED2" w:rsidP="00797ED2">
      <w:pPr>
        <w:spacing w:after="0" w:line="240" w:lineRule="auto"/>
        <w:jc w:val="both"/>
        <w:rPr>
          <w:rFonts w:ascii="Times New Roman" w:hAnsi="Times New Roman"/>
          <w:b/>
          <w:sz w:val="24"/>
          <w:szCs w:val="24"/>
        </w:rPr>
      </w:pPr>
      <w:r w:rsidRPr="00210E76">
        <w:rPr>
          <w:rFonts w:ascii="Times New Roman" w:hAnsi="Times New Roman"/>
          <w:b/>
          <w:sz w:val="24"/>
          <w:szCs w:val="24"/>
        </w:rPr>
        <w:tab/>
      </w:r>
      <w:r w:rsidRPr="00210E76">
        <w:rPr>
          <w:rFonts w:ascii="Times New Roman" w:hAnsi="Times New Roman"/>
          <w:b/>
          <w:sz w:val="24"/>
          <w:szCs w:val="24"/>
        </w:rPr>
        <w:tab/>
      </w:r>
      <w:r w:rsidRPr="00210E76">
        <w:rPr>
          <w:rFonts w:ascii="Times New Roman" w:hAnsi="Times New Roman"/>
          <w:b/>
          <w:sz w:val="24"/>
          <w:szCs w:val="24"/>
        </w:rPr>
        <w:tab/>
      </w:r>
      <w:r w:rsidRPr="00210E76">
        <w:rPr>
          <w:rFonts w:ascii="Times New Roman" w:hAnsi="Times New Roman"/>
          <w:b/>
          <w:sz w:val="24"/>
          <w:szCs w:val="24"/>
        </w:rPr>
        <w:tab/>
      </w:r>
      <w:r w:rsidRPr="00210E76">
        <w:rPr>
          <w:rFonts w:ascii="Times New Roman" w:hAnsi="Times New Roman"/>
          <w:b/>
          <w:sz w:val="24"/>
          <w:szCs w:val="24"/>
          <w:lang w:val="sr-Cyrl-RS"/>
        </w:rPr>
        <w:t xml:space="preserve">            </w:t>
      </w:r>
      <w:r w:rsidRPr="00210E76">
        <w:rPr>
          <w:rFonts w:ascii="Times New Roman" w:hAnsi="Times New Roman"/>
          <w:b/>
          <w:sz w:val="24"/>
          <w:szCs w:val="24"/>
        </w:rPr>
        <w:t>+</w:t>
      </w:r>
      <w:r w:rsidRPr="00210E76">
        <w:rPr>
          <w:rFonts w:ascii="Times New Roman" w:hAnsi="Times New Roman"/>
          <w:b/>
          <w:sz w:val="24"/>
          <w:szCs w:val="24"/>
        </w:rPr>
        <w:tab/>
      </w:r>
      <w:r w:rsidRPr="00210E76">
        <w:rPr>
          <w:rFonts w:ascii="Times New Roman" w:hAnsi="Times New Roman"/>
          <w:b/>
          <w:sz w:val="24"/>
          <w:szCs w:val="24"/>
        </w:rPr>
        <w:tab/>
      </w:r>
      <w:r w:rsidRPr="00210E76">
        <w:rPr>
          <w:rFonts w:ascii="Times New Roman" w:hAnsi="Times New Roman"/>
          <w:b/>
          <w:sz w:val="24"/>
          <w:szCs w:val="24"/>
        </w:rPr>
        <w:tab/>
      </w:r>
      <w:r w:rsidRPr="00210E76">
        <w:rPr>
          <w:rFonts w:ascii="Times New Roman" w:hAnsi="Times New Roman"/>
          <w:b/>
          <w:sz w:val="24"/>
          <w:szCs w:val="24"/>
        </w:rPr>
        <w:tab/>
      </w:r>
    </w:p>
    <w:tbl>
      <w:tblPr>
        <w:tblW w:w="0" w:type="auto"/>
        <w:tblLook w:val="01E0" w:firstRow="1" w:lastRow="1" w:firstColumn="1" w:lastColumn="1" w:noHBand="0" w:noVBand="0"/>
      </w:tblPr>
      <w:tblGrid>
        <w:gridCol w:w="2988"/>
        <w:gridCol w:w="900"/>
      </w:tblGrid>
      <w:tr w:rsidR="00797ED2" w:rsidRPr="00210E76" w:rsidTr="00B8749D">
        <w:tc>
          <w:tcPr>
            <w:tcW w:w="2988" w:type="dxa"/>
          </w:tcPr>
          <w:p w:rsidR="00797ED2" w:rsidRPr="00210E76" w:rsidRDefault="00797ED2" w:rsidP="00797ED2">
            <w:pPr>
              <w:spacing w:after="0" w:line="240" w:lineRule="auto"/>
              <w:rPr>
                <w:rFonts w:ascii="Times New Roman" w:hAnsi="Times New Roman"/>
                <w:color w:val="000000"/>
                <w:sz w:val="24"/>
                <w:szCs w:val="24"/>
              </w:rPr>
            </w:pPr>
            <w:r w:rsidRPr="00210E76">
              <w:rPr>
                <w:rFonts w:ascii="Times New Roman" w:hAnsi="Times New Roman"/>
                <w:color w:val="000000"/>
                <w:sz w:val="24"/>
                <w:szCs w:val="24"/>
              </w:rPr>
              <w:t>Наставници по уговору</w:t>
            </w:r>
          </w:p>
        </w:tc>
        <w:tc>
          <w:tcPr>
            <w:tcW w:w="900" w:type="dxa"/>
          </w:tcPr>
          <w:p w:rsidR="00797ED2" w:rsidRPr="00210E76" w:rsidRDefault="00797ED2" w:rsidP="00797ED2">
            <w:pPr>
              <w:spacing w:after="0" w:line="240" w:lineRule="auto"/>
              <w:jc w:val="right"/>
              <w:rPr>
                <w:rFonts w:ascii="Times New Roman" w:hAnsi="Times New Roman"/>
                <w:color w:val="000000"/>
                <w:sz w:val="24"/>
                <w:szCs w:val="24"/>
                <w:lang w:val="sr-Cyrl-RS"/>
              </w:rPr>
            </w:pPr>
            <w:r w:rsidRPr="00210E76">
              <w:rPr>
                <w:rFonts w:ascii="Times New Roman" w:hAnsi="Times New Roman"/>
                <w:color w:val="000000"/>
                <w:sz w:val="24"/>
                <w:szCs w:val="24"/>
                <w:lang w:val="sr-Cyrl-RS"/>
              </w:rPr>
              <w:t>11</w:t>
            </w:r>
          </w:p>
        </w:tc>
      </w:tr>
      <w:tr w:rsidR="00797ED2" w:rsidRPr="002E6E3E" w:rsidTr="00B8749D">
        <w:tc>
          <w:tcPr>
            <w:tcW w:w="2988" w:type="dxa"/>
            <w:tcBorders>
              <w:top w:val="double" w:sz="4" w:space="0" w:color="auto"/>
            </w:tcBorders>
          </w:tcPr>
          <w:p w:rsidR="00797ED2" w:rsidRPr="00210E76" w:rsidRDefault="00797ED2" w:rsidP="00797ED2">
            <w:pPr>
              <w:spacing w:after="0" w:line="240" w:lineRule="auto"/>
              <w:jc w:val="right"/>
              <w:rPr>
                <w:rFonts w:ascii="Times New Roman" w:hAnsi="Times New Roman"/>
                <w:b/>
                <w:color w:val="000000"/>
                <w:sz w:val="24"/>
                <w:szCs w:val="24"/>
              </w:rPr>
            </w:pPr>
            <w:r w:rsidRPr="00210E76">
              <w:rPr>
                <w:rFonts w:ascii="Times New Roman" w:hAnsi="Times New Roman"/>
                <w:b/>
                <w:color w:val="000000"/>
                <w:sz w:val="24"/>
                <w:szCs w:val="24"/>
              </w:rPr>
              <w:t>УКУПНО:</w:t>
            </w:r>
          </w:p>
        </w:tc>
        <w:tc>
          <w:tcPr>
            <w:tcW w:w="900" w:type="dxa"/>
            <w:tcBorders>
              <w:top w:val="double" w:sz="4" w:space="0" w:color="auto"/>
            </w:tcBorders>
          </w:tcPr>
          <w:p w:rsidR="00797ED2" w:rsidRPr="00210E76" w:rsidRDefault="008A0862" w:rsidP="00797ED2">
            <w:pPr>
              <w:spacing w:after="0" w:line="240" w:lineRule="auto"/>
              <w:jc w:val="right"/>
              <w:rPr>
                <w:rFonts w:ascii="Times New Roman" w:hAnsi="Times New Roman"/>
                <w:b/>
                <w:color w:val="000000"/>
                <w:sz w:val="24"/>
                <w:szCs w:val="24"/>
                <w:lang w:val="sr-Cyrl-RS"/>
              </w:rPr>
            </w:pPr>
            <w:r w:rsidRPr="00210E76">
              <w:rPr>
                <w:rFonts w:ascii="Times New Roman" w:hAnsi="Times New Roman"/>
                <w:b/>
                <w:color w:val="000000"/>
                <w:sz w:val="24"/>
                <w:szCs w:val="24"/>
                <w:lang w:val="sr-Cyrl-RS"/>
              </w:rPr>
              <w:t>70</w:t>
            </w:r>
          </w:p>
        </w:tc>
      </w:tr>
    </w:tbl>
    <w:p w:rsidR="00797ED2" w:rsidRPr="00797ED2" w:rsidRDefault="00797ED2" w:rsidP="00797ED2">
      <w:pPr>
        <w:spacing w:after="0" w:line="240" w:lineRule="auto"/>
        <w:jc w:val="both"/>
        <w:rPr>
          <w:rFonts w:ascii="Times New Roman" w:hAnsi="Times New Roman"/>
          <w:b/>
          <w:sz w:val="24"/>
          <w:szCs w:val="24"/>
          <w:lang w:val="sr-Cyrl-RS"/>
        </w:rPr>
      </w:pPr>
    </w:p>
    <w:p w:rsidR="00797ED2" w:rsidRPr="00210E76" w:rsidRDefault="00797ED2" w:rsidP="00797ED2">
      <w:pPr>
        <w:spacing w:after="0" w:line="240" w:lineRule="auto"/>
        <w:jc w:val="both"/>
        <w:rPr>
          <w:rFonts w:ascii="Times New Roman" w:hAnsi="Times New Roman"/>
          <w:bCs/>
          <w:sz w:val="24"/>
          <w:szCs w:val="24"/>
          <w:lang w:val="ru-RU"/>
        </w:rPr>
      </w:pPr>
      <w:r w:rsidRPr="00797ED2">
        <w:rPr>
          <w:rFonts w:ascii="Times New Roman" w:hAnsi="Times New Roman"/>
          <w:b/>
          <w:sz w:val="24"/>
          <w:szCs w:val="24"/>
          <w:lang w:val="ru-RU"/>
        </w:rPr>
        <w:t>Табела 7.1.</w:t>
      </w:r>
      <w:r w:rsidRPr="00797ED2">
        <w:rPr>
          <w:rFonts w:ascii="Times New Roman" w:hAnsi="Times New Roman"/>
          <w:sz w:val="24"/>
          <w:szCs w:val="24"/>
          <w:lang w:val="ru-RU"/>
        </w:rPr>
        <w:t xml:space="preserve">  </w:t>
      </w:r>
      <w:r w:rsidRPr="00210E76">
        <w:rPr>
          <w:rFonts w:ascii="Times New Roman" w:hAnsi="Times New Roman"/>
          <w:bCs/>
          <w:sz w:val="24"/>
          <w:szCs w:val="24"/>
          <w:lang w:val="ru-RU"/>
        </w:rPr>
        <w:t xml:space="preserve">Преглед  броја  наставника  по  звањима  и  статус  наставника  у </w:t>
      </w:r>
      <w:r w:rsidRPr="00210E76">
        <w:rPr>
          <w:rFonts w:ascii="Times New Roman" w:hAnsi="Times New Roman"/>
          <w:bCs/>
          <w:sz w:val="24"/>
          <w:szCs w:val="24"/>
          <w:lang w:val="ru-RU"/>
        </w:rPr>
        <w:br/>
        <w:t>високошколској установи (радни однос са пуним и непуним радним временом, ангажовање по уговору)</w:t>
      </w:r>
    </w:p>
    <w:p w:rsidR="00797ED2" w:rsidRPr="00797ED2" w:rsidRDefault="00797ED2" w:rsidP="00797ED2">
      <w:pPr>
        <w:spacing w:after="0" w:line="240" w:lineRule="auto"/>
        <w:jc w:val="both"/>
        <w:rPr>
          <w:rFonts w:ascii="Times New Roman" w:hAnsi="Times New Roman"/>
          <w:b/>
          <w:bCs/>
          <w:sz w:val="24"/>
          <w:szCs w:val="24"/>
          <w:lang w:val="ru-RU"/>
        </w:rPr>
      </w:pPr>
    </w:p>
    <w:p w:rsidR="00797ED2" w:rsidRPr="00797ED2" w:rsidRDefault="00797ED2" w:rsidP="00797ED2">
      <w:pPr>
        <w:spacing w:after="0" w:line="240" w:lineRule="auto"/>
        <w:jc w:val="both"/>
        <w:rPr>
          <w:sz w:val="24"/>
          <w:szCs w:val="24"/>
        </w:rPr>
      </w:pPr>
      <w:r w:rsidRPr="00797ED2">
        <w:rPr>
          <w:rFonts w:ascii="Times New Roman" w:hAnsi="Times New Roman"/>
          <w:b/>
          <w:sz w:val="24"/>
          <w:szCs w:val="24"/>
          <w:lang w:val="sr-Cyrl-RS"/>
        </w:rPr>
        <w:t xml:space="preserve">А. </w:t>
      </w:r>
      <w:r w:rsidRPr="00797ED2">
        <w:rPr>
          <w:rFonts w:ascii="Times New Roman" w:hAnsi="Times New Roman"/>
          <w:sz w:val="24"/>
          <w:szCs w:val="24"/>
          <w:lang w:val="ru-RU"/>
        </w:rPr>
        <w:t>Наставници у радном односу са пуним радним временом</w:t>
      </w:r>
    </w:p>
    <w:p w:rsidR="00797ED2" w:rsidRPr="002E6E3E" w:rsidRDefault="00797ED2" w:rsidP="00797ED2">
      <w:pPr>
        <w:jc w:val="both"/>
        <w:rPr>
          <w:rFonts w:ascii="Times New Roman" w:hAnsi="Times New Roman"/>
        </w:rPr>
      </w:pPr>
    </w:p>
    <w:tbl>
      <w:tblPr>
        <w:tblW w:w="1117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58"/>
        <w:gridCol w:w="1792"/>
        <w:gridCol w:w="2814"/>
        <w:gridCol w:w="850"/>
        <w:gridCol w:w="1276"/>
        <w:gridCol w:w="1276"/>
        <w:gridCol w:w="2610"/>
      </w:tblGrid>
      <w:tr w:rsidR="00797ED2" w:rsidRPr="002E6E3E" w:rsidTr="00B8749D">
        <w:trPr>
          <w:jc w:val="center"/>
        </w:trPr>
        <w:tc>
          <w:tcPr>
            <w:tcW w:w="558" w:type="dxa"/>
            <w:tcBorders>
              <w:top w:val="double" w:sz="4" w:space="0" w:color="auto"/>
              <w:bottom w:val="double" w:sz="4" w:space="0" w:color="auto"/>
            </w:tcBorders>
            <w:vAlign w:val="center"/>
          </w:tcPr>
          <w:p w:rsidR="00797ED2" w:rsidRPr="002E6E3E" w:rsidRDefault="00797ED2" w:rsidP="00B8749D">
            <w:pPr>
              <w:spacing w:before="40" w:after="40"/>
              <w:jc w:val="center"/>
              <w:rPr>
                <w:rFonts w:ascii="Times New Roman" w:eastAsia="MS Mincho" w:hAnsi="Times New Roman"/>
                <w:b/>
                <w:sz w:val="16"/>
                <w:szCs w:val="16"/>
              </w:rPr>
            </w:pPr>
            <w:r w:rsidRPr="002E6E3E">
              <w:rPr>
                <w:rFonts w:ascii="Times New Roman" w:eastAsia="MS Mincho" w:hAnsi="Times New Roman"/>
                <w:b/>
                <w:sz w:val="16"/>
                <w:szCs w:val="16"/>
              </w:rPr>
              <w:t>Ред.</w:t>
            </w:r>
          </w:p>
          <w:p w:rsidR="00797ED2" w:rsidRPr="002E6E3E" w:rsidRDefault="00797ED2" w:rsidP="00B8749D">
            <w:pPr>
              <w:spacing w:before="40" w:after="40"/>
              <w:jc w:val="center"/>
              <w:rPr>
                <w:rFonts w:ascii="Times New Roman" w:eastAsia="MS Mincho" w:hAnsi="Times New Roman"/>
                <w:b/>
                <w:sz w:val="20"/>
                <w:szCs w:val="20"/>
              </w:rPr>
            </w:pPr>
            <w:r w:rsidRPr="002E6E3E">
              <w:rPr>
                <w:rFonts w:ascii="Times New Roman" w:eastAsia="MS Mincho" w:hAnsi="Times New Roman"/>
                <w:b/>
                <w:sz w:val="16"/>
                <w:szCs w:val="16"/>
              </w:rPr>
              <w:t>број</w:t>
            </w:r>
          </w:p>
        </w:tc>
        <w:tc>
          <w:tcPr>
            <w:tcW w:w="1792" w:type="dxa"/>
            <w:tcBorders>
              <w:top w:val="double" w:sz="4" w:space="0" w:color="auto"/>
              <w:bottom w:val="double" w:sz="4" w:space="0" w:color="auto"/>
            </w:tcBorders>
            <w:vAlign w:val="center"/>
          </w:tcPr>
          <w:p w:rsidR="00797ED2" w:rsidRPr="002E6E3E" w:rsidRDefault="00797ED2" w:rsidP="00B8749D">
            <w:pPr>
              <w:spacing w:before="40" w:after="40"/>
              <w:jc w:val="center"/>
              <w:rPr>
                <w:rFonts w:ascii="Times New Roman" w:eastAsia="MS Mincho" w:hAnsi="Times New Roman"/>
                <w:b/>
                <w:sz w:val="20"/>
                <w:szCs w:val="20"/>
              </w:rPr>
            </w:pPr>
            <w:r w:rsidRPr="002E6E3E">
              <w:rPr>
                <w:rFonts w:ascii="Times New Roman" w:eastAsia="MS Mincho" w:hAnsi="Times New Roman"/>
                <w:b/>
                <w:sz w:val="20"/>
                <w:szCs w:val="20"/>
              </w:rPr>
              <w:t>Матични број</w:t>
            </w:r>
          </w:p>
          <w:p w:rsidR="00797ED2" w:rsidRPr="002E6E3E" w:rsidRDefault="00797ED2" w:rsidP="00B8749D">
            <w:pPr>
              <w:spacing w:before="40" w:after="40"/>
              <w:jc w:val="center"/>
              <w:rPr>
                <w:rFonts w:ascii="Times New Roman" w:eastAsia="MS Mincho" w:hAnsi="Times New Roman"/>
                <w:b/>
                <w:sz w:val="20"/>
                <w:szCs w:val="20"/>
              </w:rPr>
            </w:pPr>
          </w:p>
        </w:tc>
        <w:tc>
          <w:tcPr>
            <w:tcW w:w="2814" w:type="dxa"/>
            <w:tcBorders>
              <w:top w:val="double" w:sz="4" w:space="0" w:color="auto"/>
              <w:bottom w:val="double" w:sz="4" w:space="0" w:color="auto"/>
            </w:tcBorders>
            <w:vAlign w:val="center"/>
          </w:tcPr>
          <w:p w:rsidR="00797ED2" w:rsidRPr="002E6E3E" w:rsidRDefault="00797ED2" w:rsidP="00B8749D">
            <w:pPr>
              <w:spacing w:before="40" w:after="40"/>
              <w:jc w:val="center"/>
              <w:rPr>
                <w:rFonts w:ascii="Times New Roman" w:eastAsia="MS Mincho" w:hAnsi="Times New Roman"/>
                <w:b/>
                <w:sz w:val="20"/>
                <w:szCs w:val="20"/>
              </w:rPr>
            </w:pPr>
            <w:r w:rsidRPr="002E6E3E">
              <w:rPr>
                <w:rFonts w:ascii="Times New Roman" w:eastAsia="MS Mincho" w:hAnsi="Times New Roman"/>
                <w:b/>
                <w:sz w:val="20"/>
                <w:szCs w:val="20"/>
              </w:rPr>
              <w:t>Име, средње слово, презиме</w:t>
            </w:r>
          </w:p>
        </w:tc>
        <w:tc>
          <w:tcPr>
            <w:tcW w:w="850" w:type="dxa"/>
            <w:tcBorders>
              <w:top w:val="double" w:sz="4" w:space="0" w:color="auto"/>
              <w:bottom w:val="double" w:sz="4" w:space="0" w:color="auto"/>
            </w:tcBorders>
            <w:vAlign w:val="center"/>
          </w:tcPr>
          <w:p w:rsidR="00797ED2" w:rsidRPr="002E6E3E" w:rsidRDefault="00797ED2" w:rsidP="00B8749D">
            <w:pPr>
              <w:spacing w:before="40" w:after="40"/>
              <w:jc w:val="center"/>
              <w:rPr>
                <w:rFonts w:ascii="Times New Roman" w:eastAsia="MS Mincho" w:hAnsi="Times New Roman"/>
                <w:b/>
                <w:sz w:val="20"/>
                <w:szCs w:val="20"/>
              </w:rPr>
            </w:pPr>
            <w:r w:rsidRPr="002E6E3E">
              <w:rPr>
                <w:rFonts w:ascii="Times New Roman" w:eastAsia="MS Mincho" w:hAnsi="Times New Roman"/>
                <w:b/>
                <w:sz w:val="20"/>
                <w:szCs w:val="20"/>
              </w:rPr>
              <w:t>Звање</w:t>
            </w:r>
          </w:p>
        </w:tc>
        <w:tc>
          <w:tcPr>
            <w:tcW w:w="1276" w:type="dxa"/>
            <w:tcBorders>
              <w:top w:val="double" w:sz="4" w:space="0" w:color="auto"/>
              <w:bottom w:val="double" w:sz="4" w:space="0" w:color="auto"/>
            </w:tcBorders>
            <w:vAlign w:val="center"/>
          </w:tcPr>
          <w:p w:rsidR="00797ED2" w:rsidRPr="002E6E3E" w:rsidRDefault="00797ED2" w:rsidP="00B8749D">
            <w:pPr>
              <w:spacing w:before="40" w:after="40"/>
              <w:jc w:val="center"/>
              <w:rPr>
                <w:rFonts w:ascii="Times New Roman" w:eastAsia="MS Mincho" w:hAnsi="Times New Roman"/>
                <w:b/>
                <w:sz w:val="20"/>
                <w:szCs w:val="20"/>
              </w:rPr>
            </w:pPr>
            <w:r w:rsidRPr="002E6E3E">
              <w:rPr>
                <w:rFonts w:ascii="Times New Roman" w:eastAsia="MS Mincho" w:hAnsi="Times New Roman"/>
                <w:b/>
                <w:sz w:val="20"/>
                <w:szCs w:val="20"/>
              </w:rPr>
              <w:t>Датум</w:t>
            </w:r>
          </w:p>
          <w:p w:rsidR="00797ED2" w:rsidRPr="002E6E3E" w:rsidRDefault="00797ED2" w:rsidP="00B8749D">
            <w:pPr>
              <w:spacing w:before="40" w:after="40"/>
              <w:jc w:val="center"/>
              <w:rPr>
                <w:rFonts w:ascii="Times New Roman" w:eastAsia="MS Mincho" w:hAnsi="Times New Roman"/>
                <w:b/>
                <w:sz w:val="20"/>
                <w:szCs w:val="20"/>
              </w:rPr>
            </w:pPr>
            <w:r w:rsidRPr="002E6E3E">
              <w:rPr>
                <w:rFonts w:ascii="Times New Roman" w:eastAsia="MS Mincho" w:hAnsi="Times New Roman"/>
                <w:b/>
                <w:sz w:val="20"/>
                <w:szCs w:val="20"/>
              </w:rPr>
              <w:t>избора</w:t>
            </w:r>
          </w:p>
        </w:tc>
        <w:tc>
          <w:tcPr>
            <w:tcW w:w="1276" w:type="dxa"/>
            <w:tcBorders>
              <w:top w:val="double" w:sz="4" w:space="0" w:color="auto"/>
              <w:bottom w:val="double" w:sz="4" w:space="0" w:color="auto"/>
            </w:tcBorders>
            <w:vAlign w:val="center"/>
          </w:tcPr>
          <w:p w:rsidR="00797ED2" w:rsidRPr="002E6E3E" w:rsidRDefault="00797ED2" w:rsidP="00B8749D">
            <w:pPr>
              <w:spacing w:before="40" w:after="40"/>
              <w:jc w:val="center"/>
              <w:rPr>
                <w:rFonts w:ascii="Times New Roman" w:hAnsi="Times New Roman"/>
                <w:b/>
                <w:sz w:val="20"/>
                <w:szCs w:val="20"/>
              </w:rPr>
            </w:pPr>
            <w:r w:rsidRPr="002E6E3E">
              <w:rPr>
                <w:rFonts w:ascii="Times New Roman" w:eastAsia="MS Mincho" w:hAnsi="Times New Roman"/>
                <w:b/>
                <w:sz w:val="20"/>
                <w:szCs w:val="20"/>
              </w:rPr>
              <w:t>%</w:t>
            </w:r>
          </w:p>
          <w:p w:rsidR="00797ED2" w:rsidRPr="002E6E3E" w:rsidRDefault="00797ED2" w:rsidP="00B8749D">
            <w:pPr>
              <w:spacing w:before="40" w:after="40"/>
              <w:jc w:val="center"/>
              <w:rPr>
                <w:rFonts w:ascii="Times New Roman" w:eastAsia="MS Mincho" w:hAnsi="Times New Roman"/>
                <w:b/>
                <w:sz w:val="20"/>
                <w:szCs w:val="20"/>
              </w:rPr>
            </w:pPr>
            <w:r w:rsidRPr="002E6E3E">
              <w:rPr>
                <w:rFonts w:ascii="Times New Roman" w:eastAsia="MS Mincho" w:hAnsi="Times New Roman"/>
                <w:b/>
                <w:sz w:val="20"/>
                <w:szCs w:val="20"/>
              </w:rPr>
              <w:t>запослења</w:t>
            </w:r>
          </w:p>
        </w:tc>
        <w:tc>
          <w:tcPr>
            <w:tcW w:w="2610" w:type="dxa"/>
            <w:tcBorders>
              <w:top w:val="double" w:sz="4" w:space="0" w:color="auto"/>
              <w:bottom w:val="double" w:sz="4" w:space="0" w:color="auto"/>
            </w:tcBorders>
            <w:vAlign w:val="center"/>
          </w:tcPr>
          <w:p w:rsidR="00797ED2" w:rsidRPr="002E6E3E" w:rsidRDefault="00797ED2" w:rsidP="00B8749D">
            <w:pPr>
              <w:spacing w:before="40" w:after="40"/>
              <w:jc w:val="center"/>
              <w:rPr>
                <w:rFonts w:ascii="Times New Roman" w:eastAsia="MS Mincho" w:hAnsi="Times New Roman"/>
                <w:b/>
                <w:sz w:val="20"/>
                <w:szCs w:val="20"/>
              </w:rPr>
            </w:pPr>
            <w:r w:rsidRPr="002E6E3E">
              <w:rPr>
                <w:rFonts w:ascii="Times New Roman" w:eastAsia="MS Mincho" w:hAnsi="Times New Roman"/>
                <w:b/>
                <w:sz w:val="20"/>
                <w:szCs w:val="20"/>
              </w:rPr>
              <w:t>Област за коју је биран</w:t>
            </w:r>
          </w:p>
        </w:tc>
      </w:tr>
      <w:tr w:rsidR="00B161C3" w:rsidRPr="002E6E3E" w:rsidTr="008C58E3">
        <w:trPr>
          <w:jc w:val="center"/>
        </w:trPr>
        <w:tc>
          <w:tcPr>
            <w:tcW w:w="558" w:type="dxa"/>
            <w:vAlign w:val="center"/>
          </w:tcPr>
          <w:p w:rsidR="00B161C3" w:rsidRPr="002E6E3E" w:rsidRDefault="00B161C3" w:rsidP="00B161C3">
            <w:pPr>
              <w:spacing w:before="40" w:after="40"/>
              <w:jc w:val="center"/>
              <w:rPr>
                <w:rFonts w:ascii="Times New Roman" w:eastAsia="MS Mincho" w:hAnsi="Times New Roman"/>
                <w:b/>
                <w:sz w:val="20"/>
                <w:szCs w:val="20"/>
              </w:rPr>
            </w:pPr>
            <w:r w:rsidRPr="002E6E3E">
              <w:rPr>
                <w:rFonts w:ascii="Times New Roman" w:eastAsia="MS Mincho" w:hAnsi="Times New Roman"/>
                <w:b/>
                <w:sz w:val="20"/>
                <w:szCs w:val="20"/>
              </w:rPr>
              <w:t>1.</w:t>
            </w:r>
          </w:p>
        </w:tc>
        <w:tc>
          <w:tcPr>
            <w:tcW w:w="1792" w:type="dxa"/>
          </w:tcPr>
          <w:p w:rsidR="00B161C3" w:rsidRDefault="00B161C3" w:rsidP="00B161C3">
            <w:r w:rsidRPr="00671105">
              <w:rPr>
                <w:rFonts w:ascii="Times New Roman" w:hAnsi="Times New Roman"/>
                <w:sz w:val="20"/>
                <w:szCs w:val="20"/>
              </w:rPr>
              <w:t>xxxxxxxxxxxxx</w:t>
            </w:r>
          </w:p>
        </w:tc>
        <w:tc>
          <w:tcPr>
            <w:tcW w:w="2814" w:type="dxa"/>
            <w:vAlign w:val="center"/>
          </w:tcPr>
          <w:p w:rsidR="00B161C3" w:rsidRPr="002E6E3E" w:rsidRDefault="00B161C3" w:rsidP="00B161C3">
            <w:pPr>
              <w:spacing w:before="40" w:after="40"/>
              <w:jc w:val="both"/>
              <w:rPr>
                <w:rFonts w:ascii="Times New Roman" w:eastAsia="MS Mincho" w:hAnsi="Times New Roman"/>
                <w:sz w:val="20"/>
                <w:szCs w:val="20"/>
              </w:rPr>
            </w:pPr>
            <w:r w:rsidRPr="002E6E3E">
              <w:rPr>
                <w:rFonts w:ascii="Times New Roman" w:eastAsia="MS Mincho" w:hAnsi="Times New Roman"/>
                <w:sz w:val="20"/>
                <w:szCs w:val="20"/>
              </w:rPr>
              <w:t>Снежана М. Соковић</w:t>
            </w:r>
          </w:p>
        </w:tc>
        <w:tc>
          <w:tcPr>
            <w:tcW w:w="850" w:type="dxa"/>
            <w:vAlign w:val="center"/>
          </w:tcPr>
          <w:p w:rsidR="00B161C3" w:rsidRPr="002E6E3E" w:rsidRDefault="00B161C3" w:rsidP="00B161C3">
            <w:pPr>
              <w:jc w:val="center"/>
              <w:rPr>
                <w:rFonts w:ascii="Times New Roman" w:hAnsi="Times New Roman"/>
              </w:rPr>
            </w:pPr>
            <w:r w:rsidRPr="002E6E3E">
              <w:rPr>
                <w:rFonts w:ascii="Times New Roman" w:eastAsia="MS Mincho" w:hAnsi="Times New Roman"/>
                <w:sz w:val="20"/>
                <w:szCs w:val="20"/>
              </w:rPr>
              <w:t>РП</w:t>
            </w:r>
          </w:p>
        </w:tc>
        <w:tc>
          <w:tcPr>
            <w:tcW w:w="1276" w:type="dxa"/>
            <w:vAlign w:val="center"/>
          </w:tcPr>
          <w:p w:rsidR="00B161C3" w:rsidRPr="002E6E3E" w:rsidRDefault="00B161C3" w:rsidP="00B161C3">
            <w:pPr>
              <w:spacing w:before="40" w:after="40"/>
              <w:jc w:val="center"/>
              <w:rPr>
                <w:rFonts w:ascii="Times New Roman" w:eastAsia="MS Mincho" w:hAnsi="Times New Roman"/>
                <w:sz w:val="20"/>
                <w:szCs w:val="20"/>
              </w:rPr>
            </w:pPr>
            <w:r w:rsidRPr="002E6E3E">
              <w:rPr>
                <w:rFonts w:ascii="Times New Roman" w:eastAsia="MS Mincho" w:hAnsi="Times New Roman"/>
                <w:sz w:val="20"/>
                <w:szCs w:val="20"/>
              </w:rPr>
              <w:t>24.03.2004</w:t>
            </w:r>
          </w:p>
        </w:tc>
        <w:tc>
          <w:tcPr>
            <w:tcW w:w="1276" w:type="dxa"/>
            <w:vAlign w:val="center"/>
          </w:tcPr>
          <w:p w:rsidR="00B161C3" w:rsidRPr="002E6E3E" w:rsidRDefault="00B161C3" w:rsidP="00B161C3">
            <w:pPr>
              <w:jc w:val="center"/>
              <w:rPr>
                <w:rFonts w:ascii="Times New Roman" w:hAnsi="Times New Roman"/>
              </w:rPr>
            </w:pPr>
            <w:r w:rsidRPr="002E6E3E">
              <w:rPr>
                <w:rFonts w:ascii="Times New Roman" w:eastAsia="MS Mincho" w:hAnsi="Times New Roman"/>
                <w:sz w:val="20"/>
                <w:szCs w:val="20"/>
                <w:lang w:val="sr-Cyrl-RS"/>
              </w:rPr>
              <w:t>100 %</w:t>
            </w:r>
          </w:p>
        </w:tc>
        <w:tc>
          <w:tcPr>
            <w:tcW w:w="2610" w:type="dxa"/>
            <w:vAlign w:val="center"/>
          </w:tcPr>
          <w:p w:rsidR="00B161C3" w:rsidRPr="002E6E3E" w:rsidRDefault="00B161C3" w:rsidP="00B161C3">
            <w:pPr>
              <w:spacing w:before="40" w:after="40"/>
              <w:jc w:val="both"/>
              <w:rPr>
                <w:rFonts w:ascii="Times New Roman" w:eastAsia="MS Mincho" w:hAnsi="Times New Roman"/>
                <w:sz w:val="16"/>
                <w:szCs w:val="16"/>
              </w:rPr>
            </w:pPr>
            <w:r w:rsidRPr="002E6E3E">
              <w:rPr>
                <w:rFonts w:ascii="Times New Roman" w:eastAsia="MS Mincho" w:hAnsi="Times New Roman"/>
                <w:sz w:val="16"/>
                <w:szCs w:val="16"/>
              </w:rPr>
              <w:t>Ужа кривичноправна</w:t>
            </w:r>
          </w:p>
          <w:p w:rsidR="00B161C3" w:rsidRPr="002E6E3E" w:rsidRDefault="00B161C3" w:rsidP="00B161C3">
            <w:pPr>
              <w:spacing w:before="40" w:after="40"/>
              <w:jc w:val="both"/>
              <w:rPr>
                <w:rFonts w:ascii="Times New Roman" w:eastAsia="MS Mincho" w:hAnsi="Times New Roman"/>
                <w:sz w:val="16"/>
                <w:szCs w:val="16"/>
              </w:rPr>
            </w:pPr>
            <w:r w:rsidRPr="002E6E3E">
              <w:rPr>
                <w:rFonts w:ascii="Times New Roman" w:eastAsia="MS Mincho" w:hAnsi="Times New Roman"/>
                <w:sz w:val="16"/>
                <w:szCs w:val="16"/>
              </w:rPr>
              <w:t>научна област</w:t>
            </w:r>
          </w:p>
        </w:tc>
      </w:tr>
      <w:tr w:rsidR="00B161C3" w:rsidRPr="002E6E3E" w:rsidTr="008C58E3">
        <w:trPr>
          <w:jc w:val="center"/>
        </w:trPr>
        <w:tc>
          <w:tcPr>
            <w:tcW w:w="558" w:type="dxa"/>
            <w:vAlign w:val="center"/>
          </w:tcPr>
          <w:p w:rsidR="00B161C3" w:rsidRPr="002E6E3E" w:rsidRDefault="00B161C3" w:rsidP="00B161C3">
            <w:pPr>
              <w:spacing w:before="40" w:after="40"/>
              <w:jc w:val="center"/>
              <w:rPr>
                <w:rFonts w:ascii="Times New Roman" w:eastAsia="MS Mincho" w:hAnsi="Times New Roman"/>
                <w:b/>
                <w:sz w:val="20"/>
                <w:szCs w:val="20"/>
              </w:rPr>
            </w:pPr>
            <w:r w:rsidRPr="002E6E3E">
              <w:rPr>
                <w:rFonts w:ascii="Times New Roman" w:eastAsia="MS Mincho" w:hAnsi="Times New Roman"/>
                <w:b/>
                <w:sz w:val="20"/>
                <w:szCs w:val="20"/>
              </w:rPr>
              <w:t>2.</w:t>
            </w:r>
          </w:p>
        </w:tc>
        <w:tc>
          <w:tcPr>
            <w:tcW w:w="1792" w:type="dxa"/>
          </w:tcPr>
          <w:p w:rsidR="00B161C3" w:rsidRDefault="00B161C3" w:rsidP="00B161C3">
            <w:r w:rsidRPr="00671105">
              <w:rPr>
                <w:rFonts w:ascii="Times New Roman" w:hAnsi="Times New Roman"/>
                <w:sz w:val="20"/>
                <w:szCs w:val="20"/>
              </w:rPr>
              <w:t>xxxxxxxxxxxxx</w:t>
            </w:r>
          </w:p>
        </w:tc>
        <w:tc>
          <w:tcPr>
            <w:tcW w:w="2814" w:type="dxa"/>
            <w:vAlign w:val="center"/>
          </w:tcPr>
          <w:p w:rsidR="00B161C3" w:rsidRPr="002E6E3E" w:rsidRDefault="00B161C3" w:rsidP="00B161C3">
            <w:pPr>
              <w:spacing w:before="40" w:after="40"/>
              <w:jc w:val="both"/>
              <w:rPr>
                <w:rFonts w:ascii="Times New Roman" w:eastAsia="MS Mincho" w:hAnsi="Times New Roman"/>
                <w:sz w:val="20"/>
                <w:szCs w:val="20"/>
              </w:rPr>
            </w:pPr>
            <w:r w:rsidRPr="002E6E3E">
              <w:rPr>
                <w:rFonts w:ascii="Times New Roman" w:eastAsia="MS Mincho" w:hAnsi="Times New Roman"/>
                <w:sz w:val="20"/>
                <w:szCs w:val="20"/>
              </w:rPr>
              <w:t>Срђан С. Ђорђевић</w:t>
            </w:r>
          </w:p>
        </w:tc>
        <w:tc>
          <w:tcPr>
            <w:tcW w:w="850" w:type="dxa"/>
            <w:vAlign w:val="center"/>
          </w:tcPr>
          <w:p w:rsidR="00B161C3" w:rsidRPr="002E6E3E" w:rsidRDefault="00B161C3" w:rsidP="00B161C3">
            <w:pPr>
              <w:jc w:val="center"/>
              <w:rPr>
                <w:rFonts w:ascii="Times New Roman" w:hAnsi="Times New Roman"/>
              </w:rPr>
            </w:pPr>
            <w:r w:rsidRPr="002E6E3E">
              <w:rPr>
                <w:rFonts w:ascii="Times New Roman" w:eastAsia="MS Mincho" w:hAnsi="Times New Roman"/>
                <w:sz w:val="20"/>
                <w:szCs w:val="20"/>
              </w:rPr>
              <w:t>РП</w:t>
            </w:r>
          </w:p>
        </w:tc>
        <w:tc>
          <w:tcPr>
            <w:tcW w:w="1276" w:type="dxa"/>
            <w:vAlign w:val="center"/>
          </w:tcPr>
          <w:p w:rsidR="00B161C3" w:rsidRPr="002E6E3E" w:rsidRDefault="00B161C3" w:rsidP="00B161C3">
            <w:pPr>
              <w:spacing w:before="40" w:after="40"/>
              <w:jc w:val="center"/>
              <w:rPr>
                <w:rFonts w:ascii="Times New Roman" w:eastAsia="MS Mincho" w:hAnsi="Times New Roman"/>
                <w:sz w:val="20"/>
                <w:szCs w:val="20"/>
              </w:rPr>
            </w:pPr>
            <w:r w:rsidRPr="002E6E3E">
              <w:rPr>
                <w:rFonts w:ascii="Times New Roman" w:eastAsia="MS Mincho" w:hAnsi="Times New Roman"/>
                <w:sz w:val="20"/>
                <w:szCs w:val="20"/>
              </w:rPr>
              <w:t>29.12.2015</w:t>
            </w:r>
          </w:p>
        </w:tc>
        <w:tc>
          <w:tcPr>
            <w:tcW w:w="1276" w:type="dxa"/>
            <w:vAlign w:val="center"/>
          </w:tcPr>
          <w:p w:rsidR="00B161C3" w:rsidRPr="002E6E3E" w:rsidRDefault="00B161C3" w:rsidP="00B161C3">
            <w:pPr>
              <w:jc w:val="center"/>
              <w:rPr>
                <w:rFonts w:ascii="Times New Roman" w:hAnsi="Times New Roman"/>
              </w:rPr>
            </w:pPr>
            <w:r w:rsidRPr="002E6E3E">
              <w:rPr>
                <w:rFonts w:ascii="Times New Roman" w:eastAsia="MS Mincho" w:hAnsi="Times New Roman"/>
                <w:sz w:val="20"/>
                <w:szCs w:val="20"/>
                <w:lang w:val="sr-Cyrl-RS"/>
              </w:rPr>
              <w:t>100 %</w:t>
            </w:r>
          </w:p>
        </w:tc>
        <w:tc>
          <w:tcPr>
            <w:tcW w:w="2610" w:type="dxa"/>
            <w:vAlign w:val="center"/>
          </w:tcPr>
          <w:p w:rsidR="00B161C3" w:rsidRPr="002E6E3E" w:rsidRDefault="00B161C3" w:rsidP="00B161C3">
            <w:pPr>
              <w:spacing w:before="40" w:after="40"/>
              <w:jc w:val="both"/>
              <w:rPr>
                <w:rFonts w:ascii="Times New Roman" w:eastAsia="MS Mincho" w:hAnsi="Times New Roman"/>
                <w:sz w:val="16"/>
                <w:szCs w:val="16"/>
              </w:rPr>
            </w:pPr>
            <w:r w:rsidRPr="002E6E3E">
              <w:rPr>
                <w:rFonts w:ascii="Times New Roman" w:eastAsia="MS Mincho" w:hAnsi="Times New Roman"/>
                <w:sz w:val="16"/>
                <w:szCs w:val="16"/>
              </w:rPr>
              <w:t>Ужа јавноправна и</w:t>
            </w:r>
          </w:p>
          <w:p w:rsidR="00B161C3" w:rsidRPr="002E6E3E" w:rsidRDefault="00B161C3" w:rsidP="00B161C3">
            <w:pPr>
              <w:spacing w:before="40" w:after="40"/>
              <w:jc w:val="both"/>
              <w:rPr>
                <w:rFonts w:ascii="Times New Roman" w:eastAsia="MS Mincho" w:hAnsi="Times New Roman"/>
                <w:sz w:val="16"/>
                <w:szCs w:val="16"/>
              </w:rPr>
            </w:pPr>
            <w:r w:rsidRPr="002E6E3E">
              <w:rPr>
                <w:rFonts w:ascii="Times New Roman" w:eastAsia="MS Mincho" w:hAnsi="Times New Roman"/>
                <w:sz w:val="16"/>
                <w:szCs w:val="16"/>
              </w:rPr>
              <w:t>теоријскоправна научна</w:t>
            </w:r>
            <w:r w:rsidRPr="002E6E3E">
              <w:rPr>
                <w:rFonts w:ascii="Times New Roman" w:eastAsia="MS Mincho" w:hAnsi="Times New Roman"/>
                <w:sz w:val="16"/>
                <w:szCs w:val="16"/>
                <w:lang w:val="sr-Cyrl-RS"/>
              </w:rPr>
              <w:t xml:space="preserve"> </w:t>
            </w:r>
            <w:r w:rsidRPr="002E6E3E">
              <w:rPr>
                <w:rFonts w:ascii="Times New Roman" w:eastAsia="MS Mincho" w:hAnsi="Times New Roman"/>
                <w:sz w:val="16"/>
                <w:szCs w:val="16"/>
              </w:rPr>
              <w:t>област</w:t>
            </w:r>
          </w:p>
        </w:tc>
      </w:tr>
      <w:tr w:rsidR="00B161C3" w:rsidRPr="002E6E3E" w:rsidTr="008C58E3">
        <w:trPr>
          <w:jc w:val="center"/>
        </w:trPr>
        <w:tc>
          <w:tcPr>
            <w:tcW w:w="558" w:type="dxa"/>
            <w:vAlign w:val="center"/>
          </w:tcPr>
          <w:p w:rsidR="00B161C3" w:rsidRPr="002E6E3E" w:rsidRDefault="00B161C3" w:rsidP="00B161C3">
            <w:pPr>
              <w:spacing w:before="40" w:after="40"/>
              <w:jc w:val="center"/>
              <w:rPr>
                <w:rFonts w:ascii="Times New Roman" w:eastAsia="MS Mincho" w:hAnsi="Times New Roman"/>
                <w:b/>
                <w:sz w:val="20"/>
                <w:szCs w:val="20"/>
              </w:rPr>
            </w:pPr>
            <w:r w:rsidRPr="002E6E3E">
              <w:rPr>
                <w:rFonts w:ascii="Times New Roman" w:eastAsia="MS Mincho" w:hAnsi="Times New Roman"/>
                <w:b/>
                <w:sz w:val="20"/>
                <w:szCs w:val="20"/>
              </w:rPr>
              <w:t>3.</w:t>
            </w:r>
          </w:p>
        </w:tc>
        <w:tc>
          <w:tcPr>
            <w:tcW w:w="1792" w:type="dxa"/>
          </w:tcPr>
          <w:p w:rsidR="00B161C3" w:rsidRDefault="00B161C3" w:rsidP="00B161C3">
            <w:r w:rsidRPr="00671105">
              <w:rPr>
                <w:rFonts w:ascii="Times New Roman" w:hAnsi="Times New Roman"/>
                <w:sz w:val="20"/>
                <w:szCs w:val="20"/>
              </w:rPr>
              <w:t>xxxxxxxxxxxxx</w:t>
            </w:r>
          </w:p>
        </w:tc>
        <w:tc>
          <w:tcPr>
            <w:tcW w:w="2814" w:type="dxa"/>
            <w:vAlign w:val="center"/>
          </w:tcPr>
          <w:p w:rsidR="00B161C3" w:rsidRPr="002E6E3E" w:rsidRDefault="00B161C3" w:rsidP="00B161C3">
            <w:pPr>
              <w:spacing w:before="40" w:after="40"/>
              <w:jc w:val="both"/>
              <w:rPr>
                <w:rFonts w:ascii="Times New Roman" w:eastAsia="MS Mincho" w:hAnsi="Times New Roman"/>
                <w:sz w:val="20"/>
                <w:szCs w:val="20"/>
              </w:rPr>
            </w:pPr>
            <w:r w:rsidRPr="002E6E3E">
              <w:rPr>
                <w:rFonts w:ascii="Times New Roman" w:eastAsia="MS Mincho" w:hAnsi="Times New Roman"/>
                <w:sz w:val="20"/>
                <w:szCs w:val="20"/>
              </w:rPr>
              <w:t>Драган М. Вујисић</w:t>
            </w:r>
          </w:p>
        </w:tc>
        <w:tc>
          <w:tcPr>
            <w:tcW w:w="850" w:type="dxa"/>
            <w:vAlign w:val="center"/>
          </w:tcPr>
          <w:p w:rsidR="00B161C3" w:rsidRPr="002E6E3E" w:rsidRDefault="00B161C3" w:rsidP="00B161C3">
            <w:pPr>
              <w:jc w:val="center"/>
              <w:rPr>
                <w:rFonts w:ascii="Times New Roman" w:hAnsi="Times New Roman"/>
              </w:rPr>
            </w:pPr>
            <w:r w:rsidRPr="002E6E3E">
              <w:rPr>
                <w:rFonts w:ascii="Times New Roman" w:eastAsia="MS Mincho" w:hAnsi="Times New Roman"/>
                <w:sz w:val="20"/>
                <w:szCs w:val="20"/>
              </w:rPr>
              <w:t>РП</w:t>
            </w:r>
          </w:p>
        </w:tc>
        <w:tc>
          <w:tcPr>
            <w:tcW w:w="1276" w:type="dxa"/>
            <w:vAlign w:val="center"/>
          </w:tcPr>
          <w:p w:rsidR="00B161C3" w:rsidRPr="002E6E3E" w:rsidRDefault="00B161C3" w:rsidP="00B161C3">
            <w:pPr>
              <w:spacing w:before="40" w:after="40"/>
              <w:jc w:val="center"/>
              <w:rPr>
                <w:rFonts w:ascii="Times New Roman" w:eastAsia="MS Mincho" w:hAnsi="Times New Roman"/>
                <w:sz w:val="20"/>
                <w:szCs w:val="20"/>
              </w:rPr>
            </w:pPr>
            <w:r w:rsidRPr="002E6E3E">
              <w:rPr>
                <w:rFonts w:ascii="Times New Roman" w:eastAsia="MS Mincho" w:hAnsi="Times New Roman"/>
                <w:sz w:val="20"/>
                <w:szCs w:val="20"/>
              </w:rPr>
              <w:t>19.02.2016</w:t>
            </w:r>
          </w:p>
        </w:tc>
        <w:tc>
          <w:tcPr>
            <w:tcW w:w="1276" w:type="dxa"/>
            <w:vAlign w:val="center"/>
          </w:tcPr>
          <w:p w:rsidR="00B161C3" w:rsidRPr="002E6E3E" w:rsidRDefault="00B161C3" w:rsidP="00B161C3">
            <w:pPr>
              <w:jc w:val="center"/>
              <w:rPr>
                <w:rFonts w:ascii="Times New Roman" w:hAnsi="Times New Roman"/>
              </w:rPr>
            </w:pPr>
            <w:r w:rsidRPr="002E6E3E">
              <w:rPr>
                <w:rFonts w:ascii="Times New Roman" w:eastAsia="MS Mincho" w:hAnsi="Times New Roman"/>
                <w:sz w:val="20"/>
                <w:szCs w:val="20"/>
                <w:lang w:val="sr-Cyrl-RS"/>
              </w:rPr>
              <w:t>100 %</w:t>
            </w:r>
          </w:p>
        </w:tc>
        <w:tc>
          <w:tcPr>
            <w:tcW w:w="2610" w:type="dxa"/>
            <w:vAlign w:val="center"/>
          </w:tcPr>
          <w:p w:rsidR="00B161C3" w:rsidRPr="002E6E3E" w:rsidRDefault="00B161C3" w:rsidP="00B161C3">
            <w:pPr>
              <w:spacing w:before="40" w:after="40"/>
              <w:jc w:val="both"/>
              <w:rPr>
                <w:rFonts w:ascii="Times New Roman" w:eastAsia="MS Mincho" w:hAnsi="Times New Roman"/>
                <w:sz w:val="16"/>
                <w:szCs w:val="16"/>
              </w:rPr>
            </w:pPr>
            <w:r w:rsidRPr="002E6E3E">
              <w:rPr>
                <w:rFonts w:ascii="Times New Roman" w:eastAsia="MS Mincho" w:hAnsi="Times New Roman"/>
                <w:sz w:val="16"/>
                <w:szCs w:val="16"/>
              </w:rPr>
              <w:t>Ужа привредноправна</w:t>
            </w:r>
          </w:p>
          <w:p w:rsidR="00B161C3" w:rsidRPr="002E6E3E" w:rsidRDefault="00B161C3" w:rsidP="00B161C3">
            <w:pPr>
              <w:spacing w:before="40" w:after="40"/>
              <w:jc w:val="both"/>
              <w:rPr>
                <w:rFonts w:ascii="Times New Roman" w:eastAsia="MS Mincho" w:hAnsi="Times New Roman"/>
                <w:sz w:val="16"/>
                <w:szCs w:val="16"/>
              </w:rPr>
            </w:pPr>
            <w:r w:rsidRPr="002E6E3E">
              <w:rPr>
                <w:rFonts w:ascii="Times New Roman" w:eastAsia="MS Mincho" w:hAnsi="Times New Roman"/>
                <w:sz w:val="16"/>
                <w:szCs w:val="16"/>
              </w:rPr>
              <w:t>научна област</w:t>
            </w:r>
          </w:p>
        </w:tc>
      </w:tr>
      <w:tr w:rsidR="00B161C3" w:rsidRPr="002E6E3E" w:rsidTr="008C58E3">
        <w:trPr>
          <w:jc w:val="center"/>
        </w:trPr>
        <w:tc>
          <w:tcPr>
            <w:tcW w:w="558" w:type="dxa"/>
            <w:vAlign w:val="center"/>
          </w:tcPr>
          <w:p w:rsidR="00B161C3" w:rsidRPr="002E6E3E" w:rsidRDefault="00B161C3" w:rsidP="00B161C3">
            <w:pPr>
              <w:spacing w:before="40" w:after="40"/>
              <w:jc w:val="center"/>
              <w:rPr>
                <w:rFonts w:ascii="Times New Roman" w:eastAsia="MS Mincho" w:hAnsi="Times New Roman"/>
                <w:b/>
                <w:sz w:val="20"/>
                <w:szCs w:val="20"/>
              </w:rPr>
            </w:pPr>
            <w:r w:rsidRPr="002E6E3E">
              <w:rPr>
                <w:rFonts w:ascii="Times New Roman" w:eastAsia="MS Mincho" w:hAnsi="Times New Roman"/>
                <w:b/>
                <w:sz w:val="20"/>
                <w:szCs w:val="20"/>
              </w:rPr>
              <w:t>4.</w:t>
            </w:r>
          </w:p>
        </w:tc>
        <w:tc>
          <w:tcPr>
            <w:tcW w:w="1792" w:type="dxa"/>
          </w:tcPr>
          <w:p w:rsidR="00B161C3" w:rsidRDefault="00B161C3" w:rsidP="00B161C3">
            <w:r w:rsidRPr="00671105">
              <w:rPr>
                <w:rFonts w:ascii="Times New Roman" w:hAnsi="Times New Roman"/>
                <w:sz w:val="20"/>
                <w:szCs w:val="20"/>
              </w:rPr>
              <w:t>xxxxxxxxxxxxx</w:t>
            </w:r>
          </w:p>
        </w:tc>
        <w:tc>
          <w:tcPr>
            <w:tcW w:w="2814" w:type="dxa"/>
            <w:vAlign w:val="center"/>
          </w:tcPr>
          <w:p w:rsidR="00B161C3" w:rsidRPr="002E6E3E" w:rsidRDefault="00B161C3" w:rsidP="00B161C3">
            <w:pPr>
              <w:spacing w:before="40" w:after="40"/>
              <w:jc w:val="both"/>
              <w:rPr>
                <w:rFonts w:ascii="Times New Roman" w:eastAsia="MS Mincho" w:hAnsi="Times New Roman"/>
                <w:sz w:val="20"/>
                <w:szCs w:val="20"/>
              </w:rPr>
            </w:pPr>
            <w:r w:rsidRPr="002E6E3E">
              <w:rPr>
                <w:rFonts w:ascii="Times New Roman" w:eastAsia="MS Mincho" w:hAnsi="Times New Roman"/>
                <w:sz w:val="20"/>
                <w:szCs w:val="20"/>
              </w:rPr>
              <w:t>Нада В. Тодоровић</w:t>
            </w:r>
          </w:p>
        </w:tc>
        <w:tc>
          <w:tcPr>
            <w:tcW w:w="850" w:type="dxa"/>
            <w:vAlign w:val="center"/>
          </w:tcPr>
          <w:p w:rsidR="00B161C3" w:rsidRPr="002E6E3E" w:rsidRDefault="00B161C3" w:rsidP="00B161C3">
            <w:pPr>
              <w:jc w:val="center"/>
              <w:rPr>
                <w:rFonts w:ascii="Times New Roman" w:hAnsi="Times New Roman"/>
              </w:rPr>
            </w:pPr>
            <w:r w:rsidRPr="002E6E3E">
              <w:rPr>
                <w:rFonts w:ascii="Times New Roman" w:eastAsia="MS Mincho" w:hAnsi="Times New Roman"/>
                <w:sz w:val="20"/>
                <w:szCs w:val="20"/>
              </w:rPr>
              <w:t>РП</w:t>
            </w:r>
          </w:p>
        </w:tc>
        <w:tc>
          <w:tcPr>
            <w:tcW w:w="1276" w:type="dxa"/>
            <w:vAlign w:val="center"/>
          </w:tcPr>
          <w:p w:rsidR="00B161C3" w:rsidRPr="002E6E3E" w:rsidRDefault="00B161C3" w:rsidP="00B161C3">
            <w:pPr>
              <w:spacing w:before="40" w:after="40"/>
              <w:jc w:val="center"/>
              <w:rPr>
                <w:rFonts w:ascii="Times New Roman" w:eastAsia="MS Mincho" w:hAnsi="Times New Roman"/>
                <w:sz w:val="20"/>
                <w:szCs w:val="20"/>
              </w:rPr>
            </w:pPr>
            <w:r w:rsidRPr="002E6E3E">
              <w:rPr>
                <w:rFonts w:ascii="Times New Roman" w:eastAsia="MS Mincho" w:hAnsi="Times New Roman"/>
                <w:sz w:val="20"/>
                <w:szCs w:val="20"/>
              </w:rPr>
              <w:t>11.05.2016</w:t>
            </w:r>
          </w:p>
          <w:p w:rsidR="00B161C3" w:rsidRPr="002E6E3E" w:rsidRDefault="00B161C3" w:rsidP="00B161C3">
            <w:pPr>
              <w:spacing w:before="40" w:after="40"/>
              <w:jc w:val="center"/>
              <w:rPr>
                <w:rFonts w:ascii="Times New Roman" w:eastAsia="MS Mincho" w:hAnsi="Times New Roman"/>
                <w:sz w:val="20"/>
                <w:szCs w:val="20"/>
              </w:rPr>
            </w:pPr>
          </w:p>
        </w:tc>
        <w:tc>
          <w:tcPr>
            <w:tcW w:w="1276" w:type="dxa"/>
            <w:vAlign w:val="center"/>
          </w:tcPr>
          <w:p w:rsidR="00B161C3" w:rsidRPr="002E6E3E" w:rsidRDefault="00B161C3" w:rsidP="00B161C3">
            <w:pPr>
              <w:jc w:val="center"/>
              <w:rPr>
                <w:rFonts w:ascii="Times New Roman" w:hAnsi="Times New Roman"/>
              </w:rPr>
            </w:pPr>
            <w:r w:rsidRPr="002E6E3E">
              <w:rPr>
                <w:rFonts w:ascii="Times New Roman" w:eastAsia="MS Mincho" w:hAnsi="Times New Roman"/>
                <w:sz w:val="20"/>
                <w:szCs w:val="20"/>
                <w:lang w:val="sr-Cyrl-RS"/>
              </w:rPr>
              <w:t>100 %</w:t>
            </w:r>
          </w:p>
        </w:tc>
        <w:tc>
          <w:tcPr>
            <w:tcW w:w="2610" w:type="dxa"/>
            <w:vAlign w:val="center"/>
          </w:tcPr>
          <w:p w:rsidR="00B161C3" w:rsidRPr="002E6E3E" w:rsidRDefault="00B161C3" w:rsidP="00B161C3">
            <w:pPr>
              <w:spacing w:before="40" w:after="40"/>
              <w:jc w:val="both"/>
              <w:rPr>
                <w:rFonts w:ascii="Times New Roman" w:eastAsia="MS Mincho" w:hAnsi="Times New Roman"/>
                <w:sz w:val="16"/>
                <w:szCs w:val="16"/>
              </w:rPr>
            </w:pPr>
            <w:r w:rsidRPr="002E6E3E">
              <w:rPr>
                <w:rFonts w:ascii="Times New Roman" w:eastAsia="MS Mincho" w:hAnsi="Times New Roman"/>
                <w:sz w:val="16"/>
                <w:szCs w:val="16"/>
              </w:rPr>
              <w:t>Ужа правноекономска</w:t>
            </w:r>
          </w:p>
          <w:p w:rsidR="00B161C3" w:rsidRPr="002E6E3E" w:rsidRDefault="00B161C3" w:rsidP="00B161C3">
            <w:pPr>
              <w:spacing w:before="40" w:after="40"/>
              <w:jc w:val="both"/>
              <w:rPr>
                <w:rFonts w:ascii="Times New Roman" w:eastAsia="MS Mincho" w:hAnsi="Times New Roman"/>
                <w:sz w:val="16"/>
                <w:szCs w:val="16"/>
              </w:rPr>
            </w:pPr>
            <w:r w:rsidRPr="002E6E3E">
              <w:rPr>
                <w:rFonts w:ascii="Times New Roman" w:eastAsia="MS Mincho" w:hAnsi="Times New Roman"/>
                <w:sz w:val="16"/>
                <w:szCs w:val="16"/>
              </w:rPr>
              <w:t>научна област</w:t>
            </w:r>
          </w:p>
        </w:tc>
      </w:tr>
      <w:tr w:rsidR="00B161C3" w:rsidRPr="002E6E3E" w:rsidTr="008C58E3">
        <w:trPr>
          <w:jc w:val="center"/>
        </w:trPr>
        <w:tc>
          <w:tcPr>
            <w:tcW w:w="558" w:type="dxa"/>
            <w:tcBorders>
              <w:bottom w:val="single" w:sz="4" w:space="0" w:color="auto"/>
            </w:tcBorders>
            <w:vAlign w:val="center"/>
          </w:tcPr>
          <w:p w:rsidR="00B161C3" w:rsidRPr="002E6E3E" w:rsidRDefault="00B161C3" w:rsidP="00B161C3">
            <w:pPr>
              <w:spacing w:before="40" w:after="40"/>
              <w:jc w:val="center"/>
              <w:rPr>
                <w:rFonts w:ascii="Times New Roman" w:eastAsia="MS Mincho" w:hAnsi="Times New Roman"/>
                <w:b/>
                <w:sz w:val="20"/>
                <w:szCs w:val="20"/>
              </w:rPr>
            </w:pPr>
            <w:r w:rsidRPr="002E6E3E">
              <w:rPr>
                <w:rFonts w:ascii="Times New Roman" w:eastAsia="MS Mincho" w:hAnsi="Times New Roman"/>
                <w:b/>
                <w:sz w:val="20"/>
                <w:szCs w:val="20"/>
              </w:rPr>
              <w:t>5.</w:t>
            </w:r>
          </w:p>
        </w:tc>
        <w:tc>
          <w:tcPr>
            <w:tcW w:w="1792" w:type="dxa"/>
            <w:tcBorders>
              <w:bottom w:val="single" w:sz="4" w:space="0" w:color="auto"/>
            </w:tcBorders>
          </w:tcPr>
          <w:p w:rsidR="00B161C3" w:rsidRDefault="00B161C3" w:rsidP="00B161C3">
            <w:r w:rsidRPr="00671105">
              <w:rPr>
                <w:rFonts w:ascii="Times New Roman" w:hAnsi="Times New Roman"/>
                <w:sz w:val="20"/>
                <w:szCs w:val="20"/>
              </w:rPr>
              <w:t>xxxxxxxxxxxxx</w:t>
            </w:r>
          </w:p>
        </w:tc>
        <w:tc>
          <w:tcPr>
            <w:tcW w:w="2814" w:type="dxa"/>
            <w:tcBorders>
              <w:bottom w:val="single" w:sz="4" w:space="0" w:color="auto"/>
            </w:tcBorders>
            <w:vAlign w:val="center"/>
          </w:tcPr>
          <w:p w:rsidR="00B161C3" w:rsidRPr="002E6E3E" w:rsidRDefault="00B161C3" w:rsidP="00B161C3">
            <w:pPr>
              <w:spacing w:before="40" w:after="40"/>
              <w:jc w:val="both"/>
              <w:rPr>
                <w:rFonts w:ascii="Times New Roman" w:eastAsia="MS Mincho" w:hAnsi="Times New Roman"/>
                <w:sz w:val="20"/>
                <w:szCs w:val="20"/>
              </w:rPr>
            </w:pPr>
            <w:r w:rsidRPr="002E6E3E">
              <w:rPr>
                <w:rFonts w:ascii="Times New Roman" w:eastAsia="MS Mincho" w:hAnsi="Times New Roman"/>
                <w:sz w:val="20"/>
                <w:szCs w:val="20"/>
              </w:rPr>
              <w:t>Драгица Ђ. Живојиновић</w:t>
            </w:r>
          </w:p>
        </w:tc>
        <w:tc>
          <w:tcPr>
            <w:tcW w:w="850" w:type="dxa"/>
            <w:tcBorders>
              <w:bottom w:val="single" w:sz="4" w:space="0" w:color="auto"/>
            </w:tcBorders>
            <w:vAlign w:val="center"/>
          </w:tcPr>
          <w:p w:rsidR="00B161C3" w:rsidRPr="002E6E3E" w:rsidRDefault="00B161C3" w:rsidP="00B161C3">
            <w:pPr>
              <w:jc w:val="center"/>
              <w:rPr>
                <w:rFonts w:ascii="Times New Roman" w:hAnsi="Times New Roman"/>
              </w:rPr>
            </w:pPr>
            <w:r w:rsidRPr="002E6E3E">
              <w:rPr>
                <w:rFonts w:ascii="Times New Roman" w:eastAsia="MS Mincho" w:hAnsi="Times New Roman"/>
                <w:sz w:val="20"/>
                <w:szCs w:val="20"/>
              </w:rPr>
              <w:t>РП</w:t>
            </w:r>
          </w:p>
        </w:tc>
        <w:tc>
          <w:tcPr>
            <w:tcW w:w="1276" w:type="dxa"/>
            <w:tcBorders>
              <w:bottom w:val="single" w:sz="4" w:space="0" w:color="auto"/>
            </w:tcBorders>
            <w:vAlign w:val="center"/>
          </w:tcPr>
          <w:p w:rsidR="00B161C3" w:rsidRPr="002E6E3E" w:rsidRDefault="00B161C3" w:rsidP="00B161C3">
            <w:pPr>
              <w:spacing w:before="40" w:after="40"/>
              <w:jc w:val="center"/>
              <w:rPr>
                <w:rFonts w:ascii="Times New Roman" w:eastAsia="MS Mincho" w:hAnsi="Times New Roman"/>
                <w:sz w:val="20"/>
                <w:szCs w:val="20"/>
              </w:rPr>
            </w:pPr>
            <w:r w:rsidRPr="002E6E3E">
              <w:rPr>
                <w:rFonts w:ascii="Times New Roman" w:eastAsia="MS Mincho" w:hAnsi="Times New Roman"/>
                <w:sz w:val="20"/>
                <w:szCs w:val="20"/>
              </w:rPr>
              <w:t>01.06.2016</w:t>
            </w:r>
          </w:p>
          <w:p w:rsidR="00B161C3" w:rsidRPr="002E6E3E" w:rsidRDefault="00B161C3" w:rsidP="00B161C3">
            <w:pPr>
              <w:spacing w:before="40" w:after="40"/>
              <w:jc w:val="center"/>
              <w:rPr>
                <w:rFonts w:ascii="Times New Roman" w:eastAsia="MS Mincho" w:hAnsi="Times New Roman"/>
                <w:b/>
                <w:sz w:val="16"/>
                <w:szCs w:val="16"/>
              </w:rPr>
            </w:pPr>
          </w:p>
        </w:tc>
        <w:tc>
          <w:tcPr>
            <w:tcW w:w="1276" w:type="dxa"/>
            <w:tcBorders>
              <w:bottom w:val="single" w:sz="4" w:space="0" w:color="auto"/>
            </w:tcBorders>
            <w:vAlign w:val="center"/>
          </w:tcPr>
          <w:p w:rsidR="00B161C3" w:rsidRPr="002E6E3E" w:rsidRDefault="00B161C3" w:rsidP="00B161C3">
            <w:pPr>
              <w:jc w:val="center"/>
              <w:rPr>
                <w:rFonts w:ascii="Times New Roman" w:hAnsi="Times New Roman"/>
              </w:rPr>
            </w:pPr>
            <w:r w:rsidRPr="002E6E3E">
              <w:rPr>
                <w:rFonts w:ascii="Times New Roman" w:eastAsia="MS Mincho" w:hAnsi="Times New Roman"/>
                <w:sz w:val="20"/>
                <w:szCs w:val="20"/>
                <w:lang w:val="sr-Cyrl-RS"/>
              </w:rPr>
              <w:t>100 %</w:t>
            </w:r>
          </w:p>
        </w:tc>
        <w:tc>
          <w:tcPr>
            <w:tcW w:w="2610" w:type="dxa"/>
            <w:tcBorders>
              <w:bottom w:val="single" w:sz="4" w:space="0" w:color="auto"/>
            </w:tcBorders>
            <w:vAlign w:val="center"/>
          </w:tcPr>
          <w:p w:rsidR="00B161C3" w:rsidRPr="002E6E3E" w:rsidRDefault="00B161C3" w:rsidP="00B161C3">
            <w:pPr>
              <w:spacing w:before="40" w:after="40"/>
              <w:jc w:val="both"/>
              <w:rPr>
                <w:rFonts w:ascii="Times New Roman" w:eastAsia="MS Mincho" w:hAnsi="Times New Roman"/>
                <w:sz w:val="16"/>
                <w:szCs w:val="16"/>
              </w:rPr>
            </w:pPr>
            <w:r w:rsidRPr="002E6E3E">
              <w:rPr>
                <w:rFonts w:ascii="Times New Roman" w:eastAsia="MS Mincho" w:hAnsi="Times New Roman"/>
                <w:sz w:val="16"/>
                <w:szCs w:val="16"/>
              </w:rPr>
              <w:t>Ужа грађанскоправна</w:t>
            </w:r>
          </w:p>
          <w:p w:rsidR="00B161C3" w:rsidRPr="002E6E3E" w:rsidRDefault="00B161C3" w:rsidP="00B161C3">
            <w:pPr>
              <w:spacing w:before="40" w:after="40"/>
              <w:jc w:val="both"/>
              <w:rPr>
                <w:rFonts w:ascii="Times New Roman" w:eastAsia="MS Mincho" w:hAnsi="Times New Roman"/>
                <w:sz w:val="16"/>
                <w:szCs w:val="16"/>
              </w:rPr>
            </w:pPr>
            <w:r w:rsidRPr="002E6E3E">
              <w:rPr>
                <w:rFonts w:ascii="Times New Roman" w:eastAsia="MS Mincho" w:hAnsi="Times New Roman"/>
                <w:sz w:val="16"/>
                <w:szCs w:val="16"/>
              </w:rPr>
              <w:t>научна област</w:t>
            </w:r>
          </w:p>
        </w:tc>
      </w:tr>
      <w:tr w:rsidR="00B161C3" w:rsidRPr="002E6E3E" w:rsidTr="008C58E3">
        <w:trPr>
          <w:jc w:val="center"/>
        </w:trPr>
        <w:tc>
          <w:tcPr>
            <w:tcW w:w="558" w:type="dxa"/>
            <w:tcBorders>
              <w:top w:val="single" w:sz="4" w:space="0" w:color="auto"/>
              <w:bottom w:val="single" w:sz="4" w:space="0" w:color="auto"/>
            </w:tcBorders>
            <w:vAlign w:val="center"/>
          </w:tcPr>
          <w:p w:rsidR="00B161C3" w:rsidRPr="002E6E3E" w:rsidRDefault="00B161C3" w:rsidP="00B161C3">
            <w:pPr>
              <w:spacing w:before="40" w:after="40"/>
              <w:jc w:val="center"/>
              <w:rPr>
                <w:rFonts w:ascii="Times New Roman" w:eastAsia="MS Mincho" w:hAnsi="Times New Roman"/>
                <w:b/>
                <w:sz w:val="20"/>
                <w:szCs w:val="20"/>
              </w:rPr>
            </w:pPr>
            <w:r w:rsidRPr="002E6E3E">
              <w:rPr>
                <w:rFonts w:ascii="Times New Roman" w:eastAsia="MS Mincho" w:hAnsi="Times New Roman"/>
                <w:b/>
                <w:sz w:val="20"/>
                <w:szCs w:val="20"/>
              </w:rPr>
              <w:t>6.</w:t>
            </w:r>
          </w:p>
        </w:tc>
        <w:tc>
          <w:tcPr>
            <w:tcW w:w="1792" w:type="dxa"/>
            <w:tcBorders>
              <w:top w:val="single" w:sz="4" w:space="0" w:color="auto"/>
              <w:bottom w:val="single" w:sz="4" w:space="0" w:color="auto"/>
            </w:tcBorders>
          </w:tcPr>
          <w:p w:rsidR="00B161C3" w:rsidRDefault="00B161C3" w:rsidP="00B161C3">
            <w:r w:rsidRPr="00671105">
              <w:rPr>
                <w:rFonts w:ascii="Times New Roman" w:hAnsi="Times New Roman"/>
                <w:sz w:val="20"/>
                <w:szCs w:val="20"/>
              </w:rPr>
              <w:t>xxxxxxxxxxxxx</w:t>
            </w:r>
          </w:p>
        </w:tc>
        <w:tc>
          <w:tcPr>
            <w:tcW w:w="2814" w:type="dxa"/>
            <w:tcBorders>
              <w:top w:val="single" w:sz="4" w:space="0" w:color="auto"/>
              <w:bottom w:val="single" w:sz="4" w:space="0" w:color="auto"/>
            </w:tcBorders>
            <w:vAlign w:val="center"/>
          </w:tcPr>
          <w:p w:rsidR="00B161C3" w:rsidRPr="002E6E3E" w:rsidRDefault="00B161C3" w:rsidP="00B161C3">
            <w:pPr>
              <w:spacing w:before="40" w:after="40"/>
              <w:jc w:val="both"/>
              <w:rPr>
                <w:rFonts w:ascii="Times New Roman" w:eastAsia="MS Mincho" w:hAnsi="Times New Roman"/>
                <w:sz w:val="20"/>
                <w:szCs w:val="20"/>
              </w:rPr>
            </w:pPr>
            <w:r w:rsidRPr="002E6E3E">
              <w:rPr>
                <w:rFonts w:ascii="Times New Roman" w:eastAsia="MS Mincho" w:hAnsi="Times New Roman"/>
                <w:sz w:val="20"/>
                <w:szCs w:val="20"/>
              </w:rPr>
              <w:t>Нина С. Планојевић</w:t>
            </w:r>
          </w:p>
        </w:tc>
        <w:tc>
          <w:tcPr>
            <w:tcW w:w="850" w:type="dxa"/>
            <w:tcBorders>
              <w:top w:val="single" w:sz="4" w:space="0" w:color="auto"/>
              <w:bottom w:val="single" w:sz="4" w:space="0" w:color="auto"/>
            </w:tcBorders>
            <w:vAlign w:val="center"/>
          </w:tcPr>
          <w:p w:rsidR="00B161C3" w:rsidRPr="002E6E3E" w:rsidRDefault="00B161C3" w:rsidP="00B161C3">
            <w:pPr>
              <w:jc w:val="center"/>
              <w:rPr>
                <w:rFonts w:ascii="Times New Roman" w:hAnsi="Times New Roman"/>
              </w:rPr>
            </w:pPr>
            <w:r w:rsidRPr="002E6E3E">
              <w:rPr>
                <w:rFonts w:ascii="Times New Roman" w:eastAsia="MS Mincho" w:hAnsi="Times New Roman"/>
                <w:sz w:val="20"/>
                <w:szCs w:val="20"/>
              </w:rPr>
              <w:t>РП</w:t>
            </w:r>
          </w:p>
        </w:tc>
        <w:tc>
          <w:tcPr>
            <w:tcW w:w="1276" w:type="dxa"/>
            <w:tcBorders>
              <w:top w:val="single" w:sz="4" w:space="0" w:color="auto"/>
              <w:bottom w:val="single" w:sz="4" w:space="0" w:color="auto"/>
            </w:tcBorders>
            <w:vAlign w:val="center"/>
          </w:tcPr>
          <w:p w:rsidR="00B161C3" w:rsidRPr="002E6E3E" w:rsidRDefault="00B161C3" w:rsidP="00B161C3">
            <w:pPr>
              <w:spacing w:before="40" w:after="40"/>
              <w:jc w:val="center"/>
              <w:rPr>
                <w:rFonts w:ascii="Times New Roman" w:eastAsia="MS Mincho" w:hAnsi="Times New Roman"/>
                <w:sz w:val="20"/>
                <w:szCs w:val="20"/>
              </w:rPr>
            </w:pPr>
            <w:r w:rsidRPr="002E6E3E">
              <w:rPr>
                <w:rFonts w:ascii="Times New Roman" w:eastAsia="MS Mincho" w:hAnsi="Times New Roman"/>
                <w:sz w:val="20"/>
                <w:szCs w:val="20"/>
              </w:rPr>
              <w:t>04.12.2017</w:t>
            </w:r>
          </w:p>
          <w:p w:rsidR="00B161C3" w:rsidRPr="002E6E3E" w:rsidRDefault="00B161C3" w:rsidP="00B161C3">
            <w:pPr>
              <w:spacing w:before="40" w:after="40"/>
              <w:jc w:val="center"/>
              <w:rPr>
                <w:rFonts w:ascii="Times New Roman" w:eastAsia="MS Mincho" w:hAnsi="Times New Roman"/>
                <w:sz w:val="16"/>
                <w:szCs w:val="16"/>
                <w:u w:val="single"/>
              </w:rPr>
            </w:pPr>
          </w:p>
        </w:tc>
        <w:tc>
          <w:tcPr>
            <w:tcW w:w="1276" w:type="dxa"/>
            <w:tcBorders>
              <w:top w:val="single" w:sz="4" w:space="0" w:color="auto"/>
              <w:bottom w:val="single" w:sz="4" w:space="0" w:color="auto"/>
            </w:tcBorders>
            <w:vAlign w:val="center"/>
          </w:tcPr>
          <w:p w:rsidR="00B161C3" w:rsidRPr="002E6E3E" w:rsidRDefault="00B161C3" w:rsidP="00B161C3">
            <w:pPr>
              <w:jc w:val="center"/>
              <w:rPr>
                <w:rFonts w:ascii="Times New Roman" w:hAnsi="Times New Roman"/>
              </w:rPr>
            </w:pPr>
            <w:r w:rsidRPr="002E6E3E">
              <w:rPr>
                <w:rFonts w:ascii="Times New Roman" w:eastAsia="MS Mincho" w:hAnsi="Times New Roman"/>
                <w:sz w:val="20"/>
                <w:szCs w:val="20"/>
                <w:lang w:val="sr-Cyrl-RS"/>
              </w:rPr>
              <w:t>100 %</w:t>
            </w:r>
          </w:p>
        </w:tc>
        <w:tc>
          <w:tcPr>
            <w:tcW w:w="2610" w:type="dxa"/>
            <w:tcBorders>
              <w:top w:val="single" w:sz="4" w:space="0" w:color="auto"/>
              <w:bottom w:val="single" w:sz="4" w:space="0" w:color="auto"/>
            </w:tcBorders>
            <w:vAlign w:val="center"/>
          </w:tcPr>
          <w:p w:rsidR="00B161C3" w:rsidRPr="002E6E3E" w:rsidRDefault="00B161C3" w:rsidP="00B161C3">
            <w:pPr>
              <w:spacing w:before="40" w:after="40"/>
              <w:jc w:val="both"/>
              <w:rPr>
                <w:rFonts w:ascii="Times New Roman" w:eastAsia="MS Mincho" w:hAnsi="Times New Roman"/>
                <w:sz w:val="16"/>
                <w:szCs w:val="16"/>
              </w:rPr>
            </w:pPr>
            <w:r w:rsidRPr="002E6E3E">
              <w:rPr>
                <w:rFonts w:ascii="Times New Roman" w:eastAsia="MS Mincho" w:hAnsi="Times New Roman"/>
                <w:sz w:val="16"/>
                <w:szCs w:val="16"/>
              </w:rPr>
              <w:t>Ужа грађанскоправна</w:t>
            </w:r>
          </w:p>
          <w:p w:rsidR="00B161C3" w:rsidRPr="002E6E3E" w:rsidRDefault="00B161C3" w:rsidP="00B161C3">
            <w:pPr>
              <w:spacing w:before="40" w:after="40"/>
              <w:jc w:val="both"/>
              <w:rPr>
                <w:rFonts w:ascii="Times New Roman" w:eastAsia="MS Mincho" w:hAnsi="Times New Roman"/>
                <w:sz w:val="16"/>
                <w:szCs w:val="16"/>
              </w:rPr>
            </w:pPr>
            <w:r w:rsidRPr="002E6E3E">
              <w:rPr>
                <w:rFonts w:ascii="Times New Roman" w:eastAsia="MS Mincho" w:hAnsi="Times New Roman"/>
                <w:sz w:val="16"/>
                <w:szCs w:val="16"/>
              </w:rPr>
              <w:t>научна област</w:t>
            </w:r>
          </w:p>
        </w:tc>
      </w:tr>
      <w:tr w:rsidR="00B161C3" w:rsidRPr="002E6E3E" w:rsidTr="009F65E6">
        <w:trPr>
          <w:jc w:val="center"/>
        </w:trPr>
        <w:tc>
          <w:tcPr>
            <w:tcW w:w="558" w:type="dxa"/>
            <w:tcBorders>
              <w:top w:val="single" w:sz="4" w:space="0" w:color="auto"/>
              <w:bottom w:val="single" w:sz="4" w:space="0" w:color="auto"/>
            </w:tcBorders>
            <w:vAlign w:val="center"/>
          </w:tcPr>
          <w:p w:rsidR="00B161C3" w:rsidRPr="002E6E3E" w:rsidRDefault="00B161C3" w:rsidP="00B161C3">
            <w:pPr>
              <w:spacing w:before="40" w:after="40"/>
              <w:jc w:val="center"/>
              <w:rPr>
                <w:rFonts w:ascii="Times New Roman" w:eastAsia="MS Mincho" w:hAnsi="Times New Roman"/>
                <w:b/>
                <w:sz w:val="20"/>
                <w:szCs w:val="20"/>
              </w:rPr>
            </w:pPr>
            <w:r w:rsidRPr="002E6E3E">
              <w:rPr>
                <w:rFonts w:ascii="Times New Roman" w:eastAsia="MS Mincho" w:hAnsi="Times New Roman"/>
                <w:b/>
                <w:sz w:val="20"/>
                <w:szCs w:val="20"/>
              </w:rPr>
              <w:lastRenderedPageBreak/>
              <w:t>7.</w:t>
            </w:r>
          </w:p>
        </w:tc>
        <w:tc>
          <w:tcPr>
            <w:tcW w:w="1792" w:type="dxa"/>
            <w:tcBorders>
              <w:top w:val="single" w:sz="4" w:space="0" w:color="auto"/>
              <w:bottom w:val="single" w:sz="4" w:space="0" w:color="auto"/>
            </w:tcBorders>
          </w:tcPr>
          <w:p w:rsidR="00B161C3" w:rsidRDefault="00B161C3" w:rsidP="00B161C3">
            <w:r w:rsidRPr="0027182B">
              <w:rPr>
                <w:rFonts w:ascii="Times New Roman" w:hAnsi="Times New Roman"/>
                <w:sz w:val="20"/>
                <w:szCs w:val="20"/>
              </w:rPr>
              <w:t>xxxxxxxxxxxxx</w:t>
            </w:r>
          </w:p>
        </w:tc>
        <w:tc>
          <w:tcPr>
            <w:tcW w:w="2814" w:type="dxa"/>
            <w:tcBorders>
              <w:top w:val="single" w:sz="4" w:space="0" w:color="auto"/>
              <w:bottom w:val="single" w:sz="4" w:space="0" w:color="auto"/>
            </w:tcBorders>
            <w:vAlign w:val="center"/>
          </w:tcPr>
          <w:p w:rsidR="00B161C3" w:rsidRPr="002E6E3E" w:rsidRDefault="00B161C3" w:rsidP="00B161C3">
            <w:pPr>
              <w:spacing w:before="40" w:after="40"/>
              <w:jc w:val="both"/>
              <w:rPr>
                <w:rFonts w:ascii="Times New Roman" w:eastAsia="MS Mincho" w:hAnsi="Times New Roman"/>
                <w:sz w:val="20"/>
                <w:szCs w:val="20"/>
              </w:rPr>
            </w:pPr>
            <w:r w:rsidRPr="002E6E3E">
              <w:rPr>
                <w:rFonts w:ascii="Times New Roman" w:eastAsia="MS Mincho" w:hAnsi="Times New Roman"/>
                <w:sz w:val="20"/>
                <w:szCs w:val="20"/>
              </w:rPr>
              <w:t>Стефан Ђ. Шокињов</w:t>
            </w:r>
          </w:p>
        </w:tc>
        <w:tc>
          <w:tcPr>
            <w:tcW w:w="850" w:type="dxa"/>
            <w:tcBorders>
              <w:top w:val="single" w:sz="4" w:space="0" w:color="auto"/>
              <w:bottom w:val="single" w:sz="4" w:space="0" w:color="auto"/>
            </w:tcBorders>
            <w:vAlign w:val="center"/>
          </w:tcPr>
          <w:p w:rsidR="00B161C3" w:rsidRPr="002E6E3E" w:rsidRDefault="00B161C3" w:rsidP="00B161C3">
            <w:pPr>
              <w:jc w:val="center"/>
              <w:rPr>
                <w:rFonts w:ascii="Times New Roman" w:hAnsi="Times New Roman"/>
              </w:rPr>
            </w:pPr>
            <w:r w:rsidRPr="002E6E3E">
              <w:rPr>
                <w:rFonts w:ascii="Times New Roman" w:eastAsia="MS Mincho" w:hAnsi="Times New Roman"/>
                <w:sz w:val="20"/>
                <w:szCs w:val="20"/>
              </w:rPr>
              <w:t>РП</w:t>
            </w:r>
          </w:p>
        </w:tc>
        <w:tc>
          <w:tcPr>
            <w:tcW w:w="1276" w:type="dxa"/>
            <w:tcBorders>
              <w:top w:val="single" w:sz="4" w:space="0" w:color="auto"/>
              <w:bottom w:val="single" w:sz="4" w:space="0" w:color="auto"/>
            </w:tcBorders>
            <w:vAlign w:val="center"/>
          </w:tcPr>
          <w:p w:rsidR="00B161C3" w:rsidRPr="002E6E3E" w:rsidRDefault="00B161C3" w:rsidP="00B161C3">
            <w:pPr>
              <w:spacing w:before="40" w:after="40"/>
              <w:jc w:val="center"/>
              <w:rPr>
                <w:rFonts w:ascii="Times New Roman" w:eastAsia="MS Mincho" w:hAnsi="Times New Roman"/>
                <w:sz w:val="20"/>
                <w:szCs w:val="20"/>
              </w:rPr>
            </w:pPr>
            <w:r w:rsidRPr="002E6E3E">
              <w:rPr>
                <w:rFonts w:ascii="Times New Roman" w:eastAsia="MS Mincho" w:hAnsi="Times New Roman"/>
                <w:sz w:val="20"/>
                <w:szCs w:val="20"/>
              </w:rPr>
              <w:t>04.12.2017</w:t>
            </w:r>
          </w:p>
          <w:p w:rsidR="00B161C3" w:rsidRPr="002E6E3E" w:rsidRDefault="00B161C3" w:rsidP="00B161C3">
            <w:pPr>
              <w:spacing w:before="40" w:after="40"/>
              <w:jc w:val="center"/>
              <w:rPr>
                <w:rFonts w:ascii="Times New Roman" w:eastAsia="MS Mincho" w:hAnsi="Times New Roman"/>
                <w:b/>
                <w:sz w:val="16"/>
                <w:szCs w:val="16"/>
                <w:u w:val="single"/>
              </w:rPr>
            </w:pPr>
          </w:p>
        </w:tc>
        <w:tc>
          <w:tcPr>
            <w:tcW w:w="1276" w:type="dxa"/>
            <w:tcBorders>
              <w:top w:val="single" w:sz="4" w:space="0" w:color="auto"/>
              <w:bottom w:val="single" w:sz="4" w:space="0" w:color="auto"/>
            </w:tcBorders>
            <w:vAlign w:val="center"/>
          </w:tcPr>
          <w:p w:rsidR="00B161C3" w:rsidRPr="002E6E3E" w:rsidRDefault="00B161C3" w:rsidP="00B161C3">
            <w:pPr>
              <w:jc w:val="center"/>
              <w:rPr>
                <w:rFonts w:ascii="Times New Roman" w:hAnsi="Times New Roman"/>
              </w:rPr>
            </w:pPr>
            <w:r w:rsidRPr="002E6E3E">
              <w:rPr>
                <w:rFonts w:ascii="Times New Roman" w:eastAsia="MS Mincho" w:hAnsi="Times New Roman"/>
                <w:sz w:val="20"/>
                <w:szCs w:val="20"/>
                <w:lang w:val="sr-Cyrl-RS"/>
              </w:rPr>
              <w:t>100 %</w:t>
            </w:r>
          </w:p>
        </w:tc>
        <w:tc>
          <w:tcPr>
            <w:tcW w:w="2610" w:type="dxa"/>
            <w:tcBorders>
              <w:top w:val="single" w:sz="4" w:space="0" w:color="auto"/>
              <w:bottom w:val="single" w:sz="4" w:space="0" w:color="auto"/>
            </w:tcBorders>
            <w:vAlign w:val="center"/>
          </w:tcPr>
          <w:p w:rsidR="00B161C3" w:rsidRPr="002E6E3E" w:rsidRDefault="00B161C3" w:rsidP="00B161C3">
            <w:pPr>
              <w:spacing w:before="40" w:after="40"/>
              <w:jc w:val="both"/>
              <w:rPr>
                <w:rFonts w:ascii="Times New Roman" w:eastAsia="MS Mincho" w:hAnsi="Times New Roman"/>
                <w:sz w:val="16"/>
                <w:szCs w:val="16"/>
              </w:rPr>
            </w:pPr>
            <w:r w:rsidRPr="002E6E3E">
              <w:rPr>
                <w:rFonts w:ascii="Times New Roman" w:eastAsia="MS Mincho" w:hAnsi="Times New Roman"/>
                <w:sz w:val="16"/>
                <w:szCs w:val="16"/>
              </w:rPr>
              <w:t>Ужа привредноправна</w:t>
            </w:r>
          </w:p>
          <w:p w:rsidR="00B161C3" w:rsidRPr="002E6E3E" w:rsidRDefault="00B161C3" w:rsidP="00B161C3">
            <w:pPr>
              <w:spacing w:before="40" w:after="40"/>
              <w:jc w:val="both"/>
              <w:rPr>
                <w:rFonts w:ascii="Times New Roman" w:eastAsia="MS Mincho" w:hAnsi="Times New Roman"/>
                <w:sz w:val="16"/>
                <w:szCs w:val="16"/>
              </w:rPr>
            </w:pPr>
            <w:r w:rsidRPr="002E6E3E">
              <w:rPr>
                <w:rFonts w:ascii="Times New Roman" w:eastAsia="MS Mincho" w:hAnsi="Times New Roman"/>
                <w:sz w:val="16"/>
                <w:szCs w:val="16"/>
              </w:rPr>
              <w:t>научна област</w:t>
            </w:r>
          </w:p>
        </w:tc>
      </w:tr>
      <w:tr w:rsidR="00B161C3" w:rsidRPr="002E6E3E" w:rsidTr="009F65E6">
        <w:trPr>
          <w:jc w:val="center"/>
        </w:trPr>
        <w:tc>
          <w:tcPr>
            <w:tcW w:w="558" w:type="dxa"/>
            <w:tcBorders>
              <w:top w:val="single" w:sz="4" w:space="0" w:color="auto"/>
              <w:bottom w:val="single" w:sz="4" w:space="0" w:color="auto"/>
            </w:tcBorders>
            <w:vAlign w:val="center"/>
          </w:tcPr>
          <w:p w:rsidR="00B161C3" w:rsidRPr="002E6E3E" w:rsidRDefault="00B161C3" w:rsidP="00B161C3">
            <w:pPr>
              <w:spacing w:before="40" w:after="40"/>
              <w:jc w:val="center"/>
              <w:rPr>
                <w:rFonts w:ascii="Times New Roman" w:eastAsia="MS Mincho" w:hAnsi="Times New Roman"/>
                <w:b/>
                <w:sz w:val="20"/>
                <w:szCs w:val="20"/>
              </w:rPr>
            </w:pPr>
            <w:r w:rsidRPr="002E6E3E">
              <w:rPr>
                <w:rFonts w:ascii="Times New Roman" w:eastAsia="MS Mincho" w:hAnsi="Times New Roman"/>
                <w:b/>
                <w:sz w:val="20"/>
                <w:szCs w:val="20"/>
              </w:rPr>
              <w:t>8.</w:t>
            </w:r>
          </w:p>
        </w:tc>
        <w:tc>
          <w:tcPr>
            <w:tcW w:w="1792" w:type="dxa"/>
            <w:tcBorders>
              <w:top w:val="single" w:sz="4" w:space="0" w:color="auto"/>
              <w:bottom w:val="single" w:sz="4" w:space="0" w:color="auto"/>
            </w:tcBorders>
          </w:tcPr>
          <w:p w:rsidR="00B161C3" w:rsidRDefault="00B161C3" w:rsidP="00B161C3">
            <w:r w:rsidRPr="0027182B">
              <w:rPr>
                <w:rFonts w:ascii="Times New Roman" w:hAnsi="Times New Roman"/>
                <w:sz w:val="20"/>
                <w:szCs w:val="20"/>
              </w:rPr>
              <w:t>xxxxxxxxxxxxx</w:t>
            </w:r>
          </w:p>
        </w:tc>
        <w:tc>
          <w:tcPr>
            <w:tcW w:w="2814" w:type="dxa"/>
            <w:tcBorders>
              <w:top w:val="single" w:sz="4" w:space="0" w:color="auto"/>
              <w:bottom w:val="single" w:sz="4" w:space="0" w:color="auto"/>
            </w:tcBorders>
            <w:vAlign w:val="center"/>
          </w:tcPr>
          <w:p w:rsidR="00B161C3" w:rsidRPr="002E6E3E" w:rsidRDefault="00B161C3" w:rsidP="00B161C3">
            <w:pPr>
              <w:spacing w:before="40" w:after="40"/>
              <w:jc w:val="both"/>
              <w:rPr>
                <w:rFonts w:ascii="Times New Roman" w:eastAsia="MS Mincho" w:hAnsi="Times New Roman"/>
                <w:sz w:val="20"/>
                <w:szCs w:val="20"/>
              </w:rPr>
            </w:pPr>
            <w:r w:rsidRPr="002E6E3E">
              <w:rPr>
                <w:rFonts w:ascii="Times New Roman" w:eastAsia="MS Mincho" w:hAnsi="Times New Roman"/>
                <w:sz w:val="20"/>
                <w:szCs w:val="20"/>
              </w:rPr>
              <w:t>Милан Н. Палевић</w:t>
            </w:r>
          </w:p>
        </w:tc>
        <w:tc>
          <w:tcPr>
            <w:tcW w:w="850" w:type="dxa"/>
            <w:tcBorders>
              <w:top w:val="single" w:sz="4" w:space="0" w:color="auto"/>
              <w:bottom w:val="single" w:sz="4" w:space="0" w:color="auto"/>
            </w:tcBorders>
            <w:vAlign w:val="center"/>
          </w:tcPr>
          <w:p w:rsidR="00B161C3" w:rsidRPr="002E6E3E" w:rsidRDefault="00B161C3" w:rsidP="00B161C3">
            <w:pPr>
              <w:jc w:val="center"/>
              <w:rPr>
                <w:rFonts w:ascii="Times New Roman" w:hAnsi="Times New Roman"/>
              </w:rPr>
            </w:pPr>
            <w:r w:rsidRPr="002E6E3E">
              <w:rPr>
                <w:rFonts w:ascii="Times New Roman" w:eastAsia="MS Mincho" w:hAnsi="Times New Roman"/>
                <w:sz w:val="20"/>
                <w:szCs w:val="20"/>
              </w:rPr>
              <w:t>РП</w:t>
            </w:r>
          </w:p>
        </w:tc>
        <w:tc>
          <w:tcPr>
            <w:tcW w:w="1276" w:type="dxa"/>
            <w:tcBorders>
              <w:top w:val="single" w:sz="4" w:space="0" w:color="auto"/>
              <w:bottom w:val="single" w:sz="4" w:space="0" w:color="auto"/>
            </w:tcBorders>
            <w:vAlign w:val="center"/>
          </w:tcPr>
          <w:p w:rsidR="00B161C3" w:rsidRPr="002E6E3E" w:rsidRDefault="00B161C3" w:rsidP="00B161C3">
            <w:pPr>
              <w:spacing w:before="40" w:after="40"/>
              <w:jc w:val="center"/>
              <w:rPr>
                <w:rFonts w:ascii="Times New Roman" w:eastAsia="MS Mincho" w:hAnsi="Times New Roman"/>
                <w:sz w:val="20"/>
                <w:szCs w:val="20"/>
              </w:rPr>
            </w:pPr>
            <w:r w:rsidRPr="002E6E3E">
              <w:rPr>
                <w:rFonts w:ascii="Times New Roman" w:eastAsia="MS Mincho" w:hAnsi="Times New Roman"/>
                <w:sz w:val="20"/>
                <w:szCs w:val="20"/>
                <w:lang w:val="sr-Cyrl-RS"/>
              </w:rPr>
              <w:t>29</w:t>
            </w:r>
            <w:r w:rsidRPr="002E6E3E">
              <w:rPr>
                <w:rFonts w:ascii="Times New Roman" w:eastAsia="MS Mincho" w:hAnsi="Times New Roman"/>
                <w:sz w:val="20"/>
                <w:szCs w:val="20"/>
              </w:rPr>
              <w:t>.</w:t>
            </w:r>
            <w:r w:rsidRPr="002E6E3E">
              <w:rPr>
                <w:rFonts w:ascii="Times New Roman" w:eastAsia="MS Mincho" w:hAnsi="Times New Roman"/>
                <w:sz w:val="20"/>
                <w:szCs w:val="20"/>
                <w:lang w:val="sr-Cyrl-RS"/>
              </w:rPr>
              <w:t>03</w:t>
            </w:r>
            <w:r w:rsidRPr="002E6E3E">
              <w:rPr>
                <w:rFonts w:ascii="Times New Roman" w:eastAsia="MS Mincho" w:hAnsi="Times New Roman"/>
                <w:sz w:val="20"/>
                <w:szCs w:val="20"/>
              </w:rPr>
              <w:t>.2018</w:t>
            </w:r>
          </w:p>
        </w:tc>
        <w:tc>
          <w:tcPr>
            <w:tcW w:w="1276" w:type="dxa"/>
            <w:tcBorders>
              <w:top w:val="single" w:sz="4" w:space="0" w:color="auto"/>
              <w:bottom w:val="single" w:sz="4" w:space="0" w:color="auto"/>
            </w:tcBorders>
            <w:vAlign w:val="center"/>
          </w:tcPr>
          <w:p w:rsidR="00B161C3" w:rsidRPr="002E6E3E" w:rsidRDefault="00B161C3" w:rsidP="00B161C3">
            <w:pPr>
              <w:jc w:val="center"/>
              <w:rPr>
                <w:rFonts w:ascii="Times New Roman" w:hAnsi="Times New Roman"/>
              </w:rPr>
            </w:pPr>
            <w:r w:rsidRPr="002E6E3E">
              <w:rPr>
                <w:rFonts w:ascii="Times New Roman" w:eastAsia="MS Mincho" w:hAnsi="Times New Roman"/>
                <w:sz w:val="20"/>
                <w:szCs w:val="20"/>
                <w:lang w:val="sr-Cyrl-RS"/>
              </w:rPr>
              <w:t>100 %</w:t>
            </w:r>
          </w:p>
        </w:tc>
        <w:tc>
          <w:tcPr>
            <w:tcW w:w="2610" w:type="dxa"/>
            <w:tcBorders>
              <w:top w:val="single" w:sz="4" w:space="0" w:color="auto"/>
              <w:bottom w:val="single" w:sz="4" w:space="0" w:color="auto"/>
            </w:tcBorders>
            <w:vAlign w:val="center"/>
          </w:tcPr>
          <w:p w:rsidR="00B161C3" w:rsidRPr="002E6E3E" w:rsidRDefault="00B161C3" w:rsidP="00B161C3">
            <w:pPr>
              <w:spacing w:before="40" w:after="40"/>
              <w:jc w:val="both"/>
              <w:rPr>
                <w:rFonts w:ascii="Times New Roman" w:eastAsia="MS Mincho" w:hAnsi="Times New Roman"/>
                <w:sz w:val="16"/>
                <w:szCs w:val="16"/>
              </w:rPr>
            </w:pPr>
            <w:r w:rsidRPr="002E6E3E">
              <w:rPr>
                <w:rFonts w:ascii="Times New Roman" w:eastAsia="MS Mincho" w:hAnsi="Times New Roman"/>
                <w:sz w:val="16"/>
                <w:szCs w:val="16"/>
              </w:rPr>
              <w:t>Ужа међународноправна</w:t>
            </w:r>
          </w:p>
          <w:p w:rsidR="00B161C3" w:rsidRPr="002E6E3E" w:rsidRDefault="00B161C3" w:rsidP="00B161C3">
            <w:pPr>
              <w:spacing w:before="40" w:after="40"/>
              <w:jc w:val="both"/>
              <w:rPr>
                <w:rFonts w:ascii="Times New Roman" w:eastAsia="MS Mincho" w:hAnsi="Times New Roman"/>
                <w:sz w:val="16"/>
                <w:szCs w:val="16"/>
              </w:rPr>
            </w:pPr>
            <w:r w:rsidRPr="002E6E3E">
              <w:rPr>
                <w:rFonts w:ascii="Times New Roman" w:eastAsia="MS Mincho" w:hAnsi="Times New Roman"/>
                <w:sz w:val="16"/>
                <w:szCs w:val="16"/>
              </w:rPr>
              <w:t>научна област</w:t>
            </w:r>
          </w:p>
        </w:tc>
      </w:tr>
      <w:tr w:rsidR="00B161C3" w:rsidRPr="002E6E3E" w:rsidTr="009F65E6">
        <w:trPr>
          <w:jc w:val="center"/>
        </w:trPr>
        <w:tc>
          <w:tcPr>
            <w:tcW w:w="558" w:type="dxa"/>
            <w:tcBorders>
              <w:top w:val="single" w:sz="4" w:space="0" w:color="auto"/>
              <w:bottom w:val="single" w:sz="4" w:space="0" w:color="auto"/>
            </w:tcBorders>
            <w:vAlign w:val="center"/>
          </w:tcPr>
          <w:p w:rsidR="00B161C3" w:rsidRPr="002E6E3E" w:rsidRDefault="00B161C3" w:rsidP="00B161C3">
            <w:pPr>
              <w:spacing w:before="40" w:after="40"/>
              <w:jc w:val="center"/>
              <w:rPr>
                <w:rFonts w:ascii="Times New Roman" w:eastAsia="MS Mincho" w:hAnsi="Times New Roman"/>
                <w:b/>
                <w:sz w:val="20"/>
                <w:szCs w:val="20"/>
              </w:rPr>
            </w:pPr>
            <w:r w:rsidRPr="002E6E3E">
              <w:rPr>
                <w:rFonts w:ascii="Times New Roman" w:eastAsia="MS Mincho" w:hAnsi="Times New Roman"/>
                <w:b/>
                <w:sz w:val="20"/>
                <w:szCs w:val="20"/>
              </w:rPr>
              <w:t>9.</w:t>
            </w:r>
          </w:p>
        </w:tc>
        <w:tc>
          <w:tcPr>
            <w:tcW w:w="1792" w:type="dxa"/>
            <w:tcBorders>
              <w:top w:val="single" w:sz="4" w:space="0" w:color="auto"/>
              <w:bottom w:val="single" w:sz="4" w:space="0" w:color="auto"/>
            </w:tcBorders>
          </w:tcPr>
          <w:p w:rsidR="00B161C3" w:rsidRDefault="00B161C3" w:rsidP="00B161C3">
            <w:r w:rsidRPr="0027182B">
              <w:rPr>
                <w:rFonts w:ascii="Times New Roman" w:hAnsi="Times New Roman"/>
                <w:sz w:val="20"/>
                <w:szCs w:val="20"/>
              </w:rPr>
              <w:t>xxxxxxxxxxxxx</w:t>
            </w:r>
          </w:p>
        </w:tc>
        <w:tc>
          <w:tcPr>
            <w:tcW w:w="2814" w:type="dxa"/>
            <w:tcBorders>
              <w:top w:val="single" w:sz="4" w:space="0" w:color="auto"/>
              <w:bottom w:val="single" w:sz="4" w:space="0" w:color="auto"/>
            </w:tcBorders>
            <w:vAlign w:val="center"/>
          </w:tcPr>
          <w:p w:rsidR="00B161C3" w:rsidRPr="002E6E3E" w:rsidRDefault="00B161C3" w:rsidP="00B161C3">
            <w:pPr>
              <w:spacing w:before="40" w:after="40"/>
              <w:jc w:val="both"/>
              <w:rPr>
                <w:rFonts w:ascii="Times New Roman" w:eastAsia="MS Mincho" w:hAnsi="Times New Roman"/>
                <w:sz w:val="20"/>
                <w:szCs w:val="20"/>
              </w:rPr>
            </w:pPr>
            <w:r w:rsidRPr="002E6E3E">
              <w:rPr>
                <w:rFonts w:ascii="Times New Roman" w:eastAsia="MS Mincho" w:hAnsi="Times New Roman"/>
                <w:sz w:val="20"/>
                <w:szCs w:val="20"/>
              </w:rPr>
              <w:t>Јасмина Д. Лабудовић</w:t>
            </w:r>
          </w:p>
          <w:p w:rsidR="00B161C3" w:rsidRPr="002E6E3E" w:rsidRDefault="00B161C3" w:rsidP="00B161C3">
            <w:pPr>
              <w:spacing w:before="40" w:after="40"/>
              <w:jc w:val="both"/>
              <w:rPr>
                <w:rFonts w:ascii="Times New Roman" w:eastAsia="MS Mincho" w:hAnsi="Times New Roman"/>
                <w:sz w:val="20"/>
                <w:szCs w:val="20"/>
              </w:rPr>
            </w:pPr>
            <w:r w:rsidRPr="002E6E3E">
              <w:rPr>
                <w:rFonts w:ascii="Times New Roman" w:eastAsia="MS Mincho" w:hAnsi="Times New Roman"/>
                <w:sz w:val="20"/>
                <w:szCs w:val="20"/>
              </w:rPr>
              <w:t>Станковић</w:t>
            </w:r>
          </w:p>
        </w:tc>
        <w:tc>
          <w:tcPr>
            <w:tcW w:w="850" w:type="dxa"/>
            <w:tcBorders>
              <w:top w:val="single" w:sz="4" w:space="0" w:color="auto"/>
              <w:bottom w:val="single" w:sz="4" w:space="0" w:color="auto"/>
            </w:tcBorders>
            <w:vAlign w:val="center"/>
          </w:tcPr>
          <w:p w:rsidR="00B161C3" w:rsidRPr="002E6E3E" w:rsidRDefault="00B161C3" w:rsidP="00B161C3">
            <w:pPr>
              <w:jc w:val="center"/>
              <w:rPr>
                <w:rFonts w:ascii="Times New Roman" w:hAnsi="Times New Roman"/>
              </w:rPr>
            </w:pPr>
            <w:r w:rsidRPr="002E6E3E">
              <w:rPr>
                <w:rFonts w:ascii="Times New Roman" w:eastAsia="MS Mincho" w:hAnsi="Times New Roman"/>
                <w:sz w:val="20"/>
                <w:szCs w:val="20"/>
                <w:lang w:val="sr-Cyrl-RS"/>
              </w:rPr>
              <w:t>Р</w:t>
            </w:r>
            <w:r w:rsidRPr="002E6E3E">
              <w:rPr>
                <w:rFonts w:ascii="Times New Roman" w:eastAsia="MS Mincho" w:hAnsi="Times New Roman"/>
                <w:sz w:val="20"/>
                <w:szCs w:val="20"/>
              </w:rPr>
              <w:t>П</w:t>
            </w:r>
          </w:p>
        </w:tc>
        <w:tc>
          <w:tcPr>
            <w:tcW w:w="1276" w:type="dxa"/>
            <w:tcBorders>
              <w:top w:val="single" w:sz="4" w:space="0" w:color="auto"/>
              <w:bottom w:val="single" w:sz="4" w:space="0" w:color="auto"/>
            </w:tcBorders>
            <w:vAlign w:val="center"/>
          </w:tcPr>
          <w:p w:rsidR="00B161C3" w:rsidRPr="002E6E3E" w:rsidRDefault="00B161C3" w:rsidP="00B161C3">
            <w:pPr>
              <w:spacing w:before="40" w:after="40"/>
              <w:jc w:val="center"/>
              <w:rPr>
                <w:rFonts w:ascii="Times New Roman" w:eastAsia="MS Mincho" w:hAnsi="Times New Roman"/>
                <w:sz w:val="20"/>
                <w:szCs w:val="20"/>
                <w:lang w:val="sr-Cyrl-RS"/>
              </w:rPr>
            </w:pPr>
            <w:r w:rsidRPr="002E6E3E">
              <w:rPr>
                <w:rFonts w:ascii="Times New Roman" w:eastAsia="MS Mincho" w:hAnsi="Times New Roman"/>
                <w:sz w:val="20"/>
                <w:szCs w:val="20"/>
                <w:lang w:val="sr-Cyrl-RS"/>
              </w:rPr>
              <w:t>30.01.2020</w:t>
            </w:r>
          </w:p>
          <w:p w:rsidR="00B161C3" w:rsidRPr="002E6E3E" w:rsidRDefault="00B161C3" w:rsidP="00B161C3">
            <w:pPr>
              <w:spacing w:before="40" w:after="40"/>
              <w:jc w:val="center"/>
              <w:rPr>
                <w:rFonts w:ascii="Times New Roman" w:eastAsia="MS Mincho" w:hAnsi="Times New Roman"/>
                <w:b/>
                <w:sz w:val="16"/>
                <w:szCs w:val="16"/>
                <w:lang w:val="sr-Cyrl-RS"/>
              </w:rPr>
            </w:pPr>
          </w:p>
        </w:tc>
        <w:tc>
          <w:tcPr>
            <w:tcW w:w="1276" w:type="dxa"/>
            <w:tcBorders>
              <w:top w:val="single" w:sz="4" w:space="0" w:color="auto"/>
              <w:bottom w:val="single" w:sz="4" w:space="0" w:color="auto"/>
            </w:tcBorders>
            <w:vAlign w:val="center"/>
          </w:tcPr>
          <w:p w:rsidR="00B161C3" w:rsidRPr="002E6E3E" w:rsidRDefault="00B161C3" w:rsidP="00B161C3">
            <w:pPr>
              <w:jc w:val="center"/>
              <w:rPr>
                <w:rFonts w:ascii="Times New Roman" w:hAnsi="Times New Roman"/>
              </w:rPr>
            </w:pPr>
            <w:r w:rsidRPr="002E6E3E">
              <w:rPr>
                <w:rFonts w:ascii="Times New Roman" w:eastAsia="MS Mincho" w:hAnsi="Times New Roman"/>
                <w:sz w:val="20"/>
                <w:szCs w:val="20"/>
                <w:lang w:val="sr-Cyrl-RS"/>
              </w:rPr>
              <w:t>100 %</w:t>
            </w:r>
          </w:p>
        </w:tc>
        <w:tc>
          <w:tcPr>
            <w:tcW w:w="2610" w:type="dxa"/>
            <w:tcBorders>
              <w:top w:val="single" w:sz="4" w:space="0" w:color="auto"/>
              <w:bottom w:val="single" w:sz="4" w:space="0" w:color="auto"/>
            </w:tcBorders>
            <w:vAlign w:val="center"/>
          </w:tcPr>
          <w:p w:rsidR="00B161C3" w:rsidRPr="002E6E3E" w:rsidRDefault="00B161C3" w:rsidP="00B161C3">
            <w:pPr>
              <w:spacing w:before="40" w:after="40"/>
              <w:jc w:val="both"/>
              <w:rPr>
                <w:rFonts w:ascii="Times New Roman" w:eastAsia="MS Mincho" w:hAnsi="Times New Roman"/>
                <w:sz w:val="16"/>
                <w:szCs w:val="16"/>
                <w:lang w:val="sr-Cyrl-RS"/>
              </w:rPr>
            </w:pPr>
            <w:r w:rsidRPr="002E6E3E">
              <w:rPr>
                <w:rFonts w:ascii="Times New Roman" w:eastAsia="MS Mincho" w:hAnsi="Times New Roman"/>
                <w:sz w:val="16"/>
                <w:szCs w:val="16"/>
              </w:rPr>
              <w:t>Ужа научна област</w:t>
            </w:r>
            <w:r w:rsidRPr="002E6E3E">
              <w:rPr>
                <w:rFonts w:ascii="Times New Roman" w:eastAsia="MS Mincho" w:hAnsi="Times New Roman"/>
                <w:sz w:val="16"/>
                <w:szCs w:val="16"/>
                <w:lang w:val="sr-Cyrl-RS"/>
              </w:rPr>
              <w:t xml:space="preserve"> Право у</w:t>
            </w:r>
          </w:p>
          <w:p w:rsidR="00B161C3" w:rsidRPr="002E6E3E" w:rsidRDefault="00B161C3" w:rsidP="00B161C3">
            <w:pPr>
              <w:spacing w:before="40" w:after="40"/>
              <w:jc w:val="both"/>
              <w:rPr>
                <w:rFonts w:ascii="Times New Roman" w:eastAsia="MS Mincho" w:hAnsi="Times New Roman"/>
                <w:sz w:val="16"/>
                <w:szCs w:val="16"/>
                <w:lang w:val="sr-Cyrl-RS"/>
              </w:rPr>
            </w:pPr>
            <w:r w:rsidRPr="002E6E3E">
              <w:rPr>
                <w:rFonts w:ascii="Times New Roman" w:eastAsia="MS Mincho" w:hAnsi="Times New Roman"/>
                <w:sz w:val="16"/>
                <w:szCs w:val="16"/>
                <w:lang w:val="sr-Cyrl-RS"/>
              </w:rPr>
              <w:t>економији</w:t>
            </w:r>
          </w:p>
        </w:tc>
      </w:tr>
      <w:tr w:rsidR="00B161C3" w:rsidRPr="002E6E3E" w:rsidTr="009F65E6">
        <w:trPr>
          <w:jc w:val="center"/>
        </w:trPr>
        <w:tc>
          <w:tcPr>
            <w:tcW w:w="558" w:type="dxa"/>
            <w:tcBorders>
              <w:top w:val="single" w:sz="4" w:space="0" w:color="auto"/>
              <w:bottom w:val="single" w:sz="4" w:space="0" w:color="auto"/>
            </w:tcBorders>
            <w:vAlign w:val="center"/>
          </w:tcPr>
          <w:p w:rsidR="00B161C3" w:rsidRPr="002E6E3E" w:rsidRDefault="00B161C3" w:rsidP="00B161C3">
            <w:pPr>
              <w:spacing w:before="40" w:after="40"/>
              <w:jc w:val="center"/>
              <w:rPr>
                <w:rFonts w:ascii="Times New Roman" w:eastAsia="MS Mincho" w:hAnsi="Times New Roman"/>
                <w:b/>
                <w:sz w:val="20"/>
                <w:szCs w:val="20"/>
              </w:rPr>
            </w:pPr>
            <w:r w:rsidRPr="002E6E3E">
              <w:rPr>
                <w:rFonts w:ascii="Times New Roman" w:eastAsia="MS Mincho" w:hAnsi="Times New Roman"/>
                <w:b/>
                <w:sz w:val="20"/>
                <w:szCs w:val="20"/>
              </w:rPr>
              <w:t>10.</w:t>
            </w:r>
          </w:p>
        </w:tc>
        <w:tc>
          <w:tcPr>
            <w:tcW w:w="1792" w:type="dxa"/>
            <w:tcBorders>
              <w:top w:val="single" w:sz="4" w:space="0" w:color="auto"/>
              <w:bottom w:val="single" w:sz="4" w:space="0" w:color="auto"/>
            </w:tcBorders>
          </w:tcPr>
          <w:p w:rsidR="00B161C3" w:rsidRDefault="00B161C3" w:rsidP="00B161C3">
            <w:r w:rsidRPr="0027182B">
              <w:rPr>
                <w:rFonts w:ascii="Times New Roman" w:hAnsi="Times New Roman"/>
                <w:sz w:val="20"/>
                <w:szCs w:val="20"/>
              </w:rPr>
              <w:t>xxxxxxxxxxxxx</w:t>
            </w:r>
          </w:p>
        </w:tc>
        <w:tc>
          <w:tcPr>
            <w:tcW w:w="2814" w:type="dxa"/>
            <w:tcBorders>
              <w:top w:val="single" w:sz="4" w:space="0" w:color="auto"/>
              <w:bottom w:val="single" w:sz="4" w:space="0" w:color="auto"/>
            </w:tcBorders>
            <w:vAlign w:val="center"/>
          </w:tcPr>
          <w:p w:rsidR="00B161C3" w:rsidRPr="002E6E3E" w:rsidRDefault="00B161C3" w:rsidP="00B161C3">
            <w:pPr>
              <w:spacing w:before="40" w:after="40"/>
              <w:jc w:val="both"/>
              <w:rPr>
                <w:rFonts w:ascii="Times New Roman" w:eastAsia="MS Mincho" w:hAnsi="Times New Roman"/>
                <w:sz w:val="20"/>
                <w:szCs w:val="20"/>
              </w:rPr>
            </w:pPr>
            <w:r w:rsidRPr="002E6E3E">
              <w:rPr>
                <w:rFonts w:ascii="Times New Roman" w:eastAsia="MS Mincho" w:hAnsi="Times New Roman"/>
                <w:sz w:val="20"/>
                <w:szCs w:val="20"/>
              </w:rPr>
              <w:t>Срђан В. Владетић</w:t>
            </w:r>
          </w:p>
          <w:p w:rsidR="00B161C3" w:rsidRPr="002E6E3E" w:rsidRDefault="00B161C3" w:rsidP="00B161C3">
            <w:pPr>
              <w:spacing w:before="40" w:after="40"/>
              <w:jc w:val="both"/>
              <w:rPr>
                <w:rFonts w:ascii="Times New Roman" w:eastAsia="MS Mincho" w:hAnsi="Times New Roman"/>
                <w:b/>
                <w:sz w:val="20"/>
                <w:szCs w:val="20"/>
              </w:rPr>
            </w:pPr>
          </w:p>
        </w:tc>
        <w:tc>
          <w:tcPr>
            <w:tcW w:w="850" w:type="dxa"/>
            <w:tcBorders>
              <w:top w:val="single" w:sz="4" w:space="0" w:color="auto"/>
              <w:bottom w:val="single" w:sz="4" w:space="0" w:color="auto"/>
            </w:tcBorders>
            <w:vAlign w:val="center"/>
          </w:tcPr>
          <w:p w:rsidR="00B161C3" w:rsidRPr="002E6E3E" w:rsidRDefault="00B161C3" w:rsidP="00B161C3">
            <w:pPr>
              <w:spacing w:before="40" w:after="40"/>
              <w:jc w:val="center"/>
              <w:rPr>
                <w:rFonts w:ascii="Times New Roman" w:eastAsia="MS Mincho" w:hAnsi="Times New Roman"/>
                <w:sz w:val="20"/>
                <w:szCs w:val="20"/>
              </w:rPr>
            </w:pPr>
            <w:r w:rsidRPr="002E6E3E">
              <w:rPr>
                <w:rFonts w:ascii="Times New Roman" w:eastAsia="MS Mincho" w:hAnsi="Times New Roman"/>
                <w:sz w:val="20"/>
                <w:szCs w:val="20"/>
                <w:lang w:val="sr-Cyrl-RS"/>
              </w:rPr>
              <w:t>Р</w:t>
            </w:r>
            <w:r w:rsidRPr="002E6E3E">
              <w:rPr>
                <w:rFonts w:ascii="Times New Roman" w:eastAsia="MS Mincho" w:hAnsi="Times New Roman"/>
                <w:sz w:val="20"/>
                <w:szCs w:val="20"/>
              </w:rPr>
              <w:t>П</w:t>
            </w:r>
          </w:p>
        </w:tc>
        <w:tc>
          <w:tcPr>
            <w:tcW w:w="1276" w:type="dxa"/>
            <w:tcBorders>
              <w:top w:val="single" w:sz="4" w:space="0" w:color="auto"/>
              <w:bottom w:val="single" w:sz="4" w:space="0" w:color="auto"/>
            </w:tcBorders>
            <w:vAlign w:val="center"/>
          </w:tcPr>
          <w:p w:rsidR="00B161C3" w:rsidRPr="002E6E3E" w:rsidRDefault="00B161C3" w:rsidP="00B161C3">
            <w:pPr>
              <w:spacing w:before="40" w:after="40"/>
              <w:jc w:val="center"/>
              <w:rPr>
                <w:rFonts w:ascii="Times New Roman" w:eastAsia="MS Mincho" w:hAnsi="Times New Roman"/>
                <w:sz w:val="20"/>
                <w:szCs w:val="20"/>
              </w:rPr>
            </w:pPr>
            <w:r w:rsidRPr="002E6E3E">
              <w:rPr>
                <w:rFonts w:ascii="Times New Roman" w:eastAsia="MS Mincho" w:hAnsi="Times New Roman"/>
                <w:sz w:val="20"/>
                <w:szCs w:val="20"/>
              </w:rPr>
              <w:t>16.07.2020</w:t>
            </w:r>
          </w:p>
        </w:tc>
        <w:tc>
          <w:tcPr>
            <w:tcW w:w="1276" w:type="dxa"/>
            <w:tcBorders>
              <w:top w:val="single" w:sz="4" w:space="0" w:color="auto"/>
              <w:bottom w:val="single" w:sz="4" w:space="0" w:color="auto"/>
            </w:tcBorders>
            <w:vAlign w:val="center"/>
          </w:tcPr>
          <w:p w:rsidR="00B161C3" w:rsidRPr="002E6E3E" w:rsidRDefault="00B161C3" w:rsidP="00B161C3">
            <w:pPr>
              <w:jc w:val="center"/>
              <w:rPr>
                <w:rFonts w:ascii="Times New Roman" w:hAnsi="Times New Roman"/>
              </w:rPr>
            </w:pPr>
            <w:r w:rsidRPr="002E6E3E">
              <w:rPr>
                <w:rFonts w:ascii="Times New Roman" w:eastAsia="MS Mincho" w:hAnsi="Times New Roman"/>
                <w:sz w:val="20"/>
                <w:szCs w:val="20"/>
                <w:lang w:val="sr-Cyrl-RS"/>
              </w:rPr>
              <w:t>100 %</w:t>
            </w:r>
          </w:p>
        </w:tc>
        <w:tc>
          <w:tcPr>
            <w:tcW w:w="2610" w:type="dxa"/>
            <w:tcBorders>
              <w:top w:val="single" w:sz="4" w:space="0" w:color="auto"/>
              <w:bottom w:val="single" w:sz="4" w:space="0" w:color="auto"/>
            </w:tcBorders>
            <w:vAlign w:val="center"/>
          </w:tcPr>
          <w:p w:rsidR="00B161C3" w:rsidRPr="002E6E3E" w:rsidRDefault="00B161C3" w:rsidP="00B161C3">
            <w:pPr>
              <w:spacing w:before="40" w:after="40"/>
              <w:jc w:val="both"/>
              <w:rPr>
                <w:rFonts w:ascii="Times New Roman" w:eastAsia="MS Mincho" w:hAnsi="Times New Roman"/>
                <w:sz w:val="16"/>
                <w:szCs w:val="16"/>
              </w:rPr>
            </w:pPr>
            <w:r w:rsidRPr="002E6E3E">
              <w:rPr>
                <w:rFonts w:ascii="Times New Roman" w:eastAsia="MS Mincho" w:hAnsi="Times New Roman"/>
                <w:sz w:val="16"/>
                <w:szCs w:val="16"/>
              </w:rPr>
              <w:t>Ужа научна област</w:t>
            </w:r>
          </w:p>
          <w:p w:rsidR="00B161C3" w:rsidRPr="002E6E3E" w:rsidRDefault="00B161C3" w:rsidP="00B161C3">
            <w:pPr>
              <w:spacing w:before="40" w:after="40"/>
              <w:jc w:val="both"/>
              <w:rPr>
                <w:rFonts w:ascii="Times New Roman" w:eastAsia="MS Mincho" w:hAnsi="Times New Roman"/>
                <w:sz w:val="16"/>
                <w:szCs w:val="16"/>
              </w:rPr>
            </w:pPr>
            <w:r w:rsidRPr="002E6E3E">
              <w:rPr>
                <w:rFonts w:ascii="Times New Roman" w:eastAsia="MS Mincho" w:hAnsi="Times New Roman"/>
                <w:sz w:val="16"/>
                <w:szCs w:val="16"/>
              </w:rPr>
              <w:t>Римско право</w:t>
            </w:r>
          </w:p>
        </w:tc>
      </w:tr>
      <w:tr w:rsidR="00B161C3" w:rsidRPr="002E6E3E" w:rsidTr="009F65E6">
        <w:trPr>
          <w:jc w:val="center"/>
        </w:trPr>
        <w:tc>
          <w:tcPr>
            <w:tcW w:w="558" w:type="dxa"/>
            <w:tcBorders>
              <w:top w:val="single" w:sz="4" w:space="0" w:color="auto"/>
              <w:bottom w:val="single" w:sz="4" w:space="0" w:color="auto"/>
            </w:tcBorders>
            <w:vAlign w:val="center"/>
          </w:tcPr>
          <w:p w:rsidR="00B161C3" w:rsidRPr="002E6E3E" w:rsidRDefault="00B161C3" w:rsidP="00B161C3">
            <w:pPr>
              <w:spacing w:before="40" w:after="40"/>
              <w:jc w:val="center"/>
              <w:rPr>
                <w:rFonts w:ascii="Times New Roman" w:eastAsia="MS Mincho" w:hAnsi="Times New Roman"/>
                <w:b/>
                <w:sz w:val="20"/>
                <w:szCs w:val="20"/>
              </w:rPr>
            </w:pPr>
            <w:r w:rsidRPr="002E6E3E">
              <w:rPr>
                <w:rFonts w:ascii="Times New Roman" w:eastAsia="MS Mincho" w:hAnsi="Times New Roman"/>
                <w:b/>
                <w:sz w:val="20"/>
                <w:szCs w:val="20"/>
              </w:rPr>
              <w:t>11.</w:t>
            </w:r>
          </w:p>
        </w:tc>
        <w:tc>
          <w:tcPr>
            <w:tcW w:w="1792" w:type="dxa"/>
            <w:tcBorders>
              <w:top w:val="single" w:sz="4" w:space="0" w:color="auto"/>
              <w:bottom w:val="single" w:sz="4" w:space="0" w:color="auto"/>
            </w:tcBorders>
          </w:tcPr>
          <w:p w:rsidR="00B161C3" w:rsidRDefault="00B161C3" w:rsidP="00B161C3">
            <w:r w:rsidRPr="0027182B">
              <w:rPr>
                <w:rFonts w:ascii="Times New Roman" w:hAnsi="Times New Roman"/>
                <w:sz w:val="20"/>
                <w:szCs w:val="20"/>
              </w:rPr>
              <w:t>xxxxxxxxxxxxx</w:t>
            </w:r>
          </w:p>
        </w:tc>
        <w:tc>
          <w:tcPr>
            <w:tcW w:w="2814" w:type="dxa"/>
            <w:tcBorders>
              <w:top w:val="single" w:sz="4" w:space="0" w:color="auto"/>
              <w:bottom w:val="single" w:sz="4" w:space="0" w:color="auto"/>
            </w:tcBorders>
            <w:vAlign w:val="center"/>
          </w:tcPr>
          <w:p w:rsidR="00B161C3" w:rsidRPr="002E6E3E" w:rsidRDefault="00B161C3" w:rsidP="00B161C3">
            <w:pPr>
              <w:spacing w:before="40" w:after="40"/>
              <w:jc w:val="both"/>
              <w:rPr>
                <w:rFonts w:ascii="Times New Roman" w:eastAsia="MS Mincho" w:hAnsi="Times New Roman"/>
                <w:sz w:val="20"/>
                <w:szCs w:val="20"/>
              </w:rPr>
            </w:pPr>
            <w:r w:rsidRPr="002E6E3E">
              <w:rPr>
                <w:rFonts w:ascii="Times New Roman" w:eastAsia="MS Mincho" w:hAnsi="Times New Roman"/>
                <w:sz w:val="20"/>
                <w:szCs w:val="20"/>
              </w:rPr>
              <w:t>Славко Ж. Ђорђевић</w:t>
            </w:r>
          </w:p>
          <w:p w:rsidR="00B161C3" w:rsidRPr="002E6E3E" w:rsidRDefault="00B161C3" w:rsidP="00B161C3">
            <w:pPr>
              <w:spacing w:before="40" w:after="40"/>
              <w:jc w:val="both"/>
              <w:rPr>
                <w:rFonts w:ascii="Times New Roman" w:eastAsia="MS Mincho" w:hAnsi="Times New Roman"/>
                <w:sz w:val="20"/>
                <w:szCs w:val="20"/>
              </w:rPr>
            </w:pPr>
          </w:p>
        </w:tc>
        <w:tc>
          <w:tcPr>
            <w:tcW w:w="850" w:type="dxa"/>
            <w:tcBorders>
              <w:top w:val="single" w:sz="4" w:space="0" w:color="auto"/>
              <w:bottom w:val="single" w:sz="4" w:space="0" w:color="auto"/>
            </w:tcBorders>
            <w:vAlign w:val="center"/>
          </w:tcPr>
          <w:p w:rsidR="00B161C3" w:rsidRPr="002E6E3E" w:rsidRDefault="00B161C3" w:rsidP="00B161C3">
            <w:pPr>
              <w:jc w:val="center"/>
              <w:rPr>
                <w:rFonts w:ascii="Times New Roman" w:hAnsi="Times New Roman"/>
              </w:rPr>
            </w:pPr>
            <w:r w:rsidRPr="002E6E3E">
              <w:rPr>
                <w:rFonts w:ascii="Times New Roman" w:eastAsia="MS Mincho" w:hAnsi="Times New Roman"/>
                <w:sz w:val="20"/>
                <w:szCs w:val="20"/>
              </w:rPr>
              <w:t>РП</w:t>
            </w:r>
          </w:p>
        </w:tc>
        <w:tc>
          <w:tcPr>
            <w:tcW w:w="1276" w:type="dxa"/>
            <w:tcBorders>
              <w:top w:val="single" w:sz="4" w:space="0" w:color="auto"/>
              <w:bottom w:val="single" w:sz="4" w:space="0" w:color="auto"/>
            </w:tcBorders>
            <w:vAlign w:val="center"/>
          </w:tcPr>
          <w:p w:rsidR="00B161C3" w:rsidRPr="002E6E3E" w:rsidRDefault="00B161C3" w:rsidP="00B161C3">
            <w:pPr>
              <w:spacing w:before="40" w:after="40"/>
              <w:jc w:val="center"/>
              <w:rPr>
                <w:rFonts w:ascii="Times New Roman" w:eastAsia="MS Mincho" w:hAnsi="Times New Roman"/>
                <w:sz w:val="20"/>
                <w:szCs w:val="20"/>
                <w:lang w:val="sr-Cyrl-RS"/>
              </w:rPr>
            </w:pPr>
            <w:r w:rsidRPr="002E6E3E">
              <w:rPr>
                <w:rFonts w:ascii="Times New Roman" w:eastAsia="MS Mincho" w:hAnsi="Times New Roman"/>
                <w:sz w:val="20"/>
                <w:szCs w:val="20"/>
              </w:rPr>
              <w:t>1</w:t>
            </w:r>
            <w:r w:rsidRPr="002E6E3E">
              <w:rPr>
                <w:rFonts w:ascii="Times New Roman" w:eastAsia="MS Mincho" w:hAnsi="Times New Roman"/>
                <w:sz w:val="20"/>
                <w:szCs w:val="20"/>
                <w:lang w:val="sr-Cyrl-RS"/>
              </w:rPr>
              <w:t>6</w:t>
            </w:r>
            <w:r w:rsidRPr="002E6E3E">
              <w:rPr>
                <w:rFonts w:ascii="Times New Roman" w:eastAsia="MS Mincho" w:hAnsi="Times New Roman"/>
                <w:sz w:val="20"/>
                <w:szCs w:val="20"/>
              </w:rPr>
              <w:t>.07.20</w:t>
            </w:r>
            <w:r w:rsidRPr="002E6E3E">
              <w:rPr>
                <w:rFonts w:ascii="Times New Roman" w:eastAsia="MS Mincho" w:hAnsi="Times New Roman"/>
                <w:sz w:val="20"/>
                <w:szCs w:val="20"/>
                <w:lang w:val="sr-Cyrl-RS"/>
              </w:rPr>
              <w:t>20</w:t>
            </w:r>
          </w:p>
        </w:tc>
        <w:tc>
          <w:tcPr>
            <w:tcW w:w="1276" w:type="dxa"/>
            <w:tcBorders>
              <w:top w:val="single" w:sz="4" w:space="0" w:color="auto"/>
              <w:bottom w:val="single" w:sz="4" w:space="0" w:color="auto"/>
            </w:tcBorders>
            <w:vAlign w:val="center"/>
          </w:tcPr>
          <w:p w:rsidR="00B161C3" w:rsidRPr="002E6E3E" w:rsidRDefault="00B161C3" w:rsidP="00B161C3">
            <w:pPr>
              <w:jc w:val="center"/>
              <w:rPr>
                <w:rFonts w:ascii="Times New Roman" w:hAnsi="Times New Roman"/>
              </w:rPr>
            </w:pPr>
            <w:r w:rsidRPr="002E6E3E">
              <w:rPr>
                <w:rFonts w:ascii="Times New Roman" w:eastAsia="MS Mincho" w:hAnsi="Times New Roman"/>
                <w:sz w:val="20"/>
                <w:szCs w:val="20"/>
                <w:lang w:val="sr-Cyrl-RS"/>
              </w:rPr>
              <w:t>100 %</w:t>
            </w:r>
          </w:p>
        </w:tc>
        <w:tc>
          <w:tcPr>
            <w:tcW w:w="2610" w:type="dxa"/>
            <w:tcBorders>
              <w:top w:val="single" w:sz="4" w:space="0" w:color="auto"/>
              <w:bottom w:val="single" w:sz="4" w:space="0" w:color="auto"/>
            </w:tcBorders>
            <w:vAlign w:val="center"/>
          </w:tcPr>
          <w:p w:rsidR="00B161C3" w:rsidRPr="002E6E3E" w:rsidRDefault="00B161C3" w:rsidP="00B161C3">
            <w:pPr>
              <w:spacing w:before="40" w:after="40"/>
              <w:jc w:val="both"/>
              <w:rPr>
                <w:rFonts w:ascii="Times New Roman" w:eastAsia="MS Mincho" w:hAnsi="Times New Roman"/>
                <w:sz w:val="16"/>
                <w:szCs w:val="16"/>
              </w:rPr>
            </w:pPr>
            <w:r w:rsidRPr="002E6E3E">
              <w:rPr>
                <w:rFonts w:ascii="Times New Roman" w:eastAsia="MS Mincho" w:hAnsi="Times New Roman"/>
                <w:sz w:val="16"/>
                <w:szCs w:val="16"/>
              </w:rPr>
              <w:t>Ужа</w:t>
            </w:r>
          </w:p>
          <w:p w:rsidR="00B161C3" w:rsidRPr="002E6E3E" w:rsidRDefault="00B161C3" w:rsidP="00B161C3">
            <w:pPr>
              <w:spacing w:before="40" w:after="40"/>
              <w:jc w:val="both"/>
              <w:rPr>
                <w:rFonts w:ascii="Times New Roman" w:eastAsia="MS Mincho" w:hAnsi="Times New Roman"/>
                <w:sz w:val="16"/>
                <w:szCs w:val="16"/>
              </w:rPr>
            </w:pPr>
            <w:r w:rsidRPr="002E6E3E">
              <w:rPr>
                <w:rFonts w:ascii="Times New Roman" w:eastAsia="MS Mincho" w:hAnsi="Times New Roman"/>
                <w:sz w:val="16"/>
                <w:szCs w:val="16"/>
              </w:rPr>
              <w:t>међународноправатноправна научна област</w:t>
            </w:r>
          </w:p>
        </w:tc>
      </w:tr>
      <w:tr w:rsidR="00B161C3" w:rsidRPr="002E6E3E" w:rsidTr="009F65E6">
        <w:trPr>
          <w:jc w:val="center"/>
        </w:trPr>
        <w:tc>
          <w:tcPr>
            <w:tcW w:w="558" w:type="dxa"/>
            <w:tcBorders>
              <w:top w:val="single" w:sz="4" w:space="0" w:color="auto"/>
              <w:bottom w:val="single" w:sz="4" w:space="0" w:color="auto"/>
            </w:tcBorders>
            <w:vAlign w:val="center"/>
          </w:tcPr>
          <w:p w:rsidR="00B161C3" w:rsidRPr="002E6E3E" w:rsidRDefault="00B161C3" w:rsidP="00B161C3">
            <w:pPr>
              <w:spacing w:before="40" w:after="40"/>
              <w:jc w:val="center"/>
              <w:rPr>
                <w:rFonts w:ascii="Times New Roman" w:eastAsia="MS Mincho" w:hAnsi="Times New Roman"/>
                <w:b/>
                <w:sz w:val="20"/>
                <w:szCs w:val="20"/>
              </w:rPr>
            </w:pPr>
            <w:r w:rsidRPr="002E6E3E">
              <w:rPr>
                <w:rFonts w:ascii="Times New Roman" w:eastAsia="MS Mincho" w:hAnsi="Times New Roman"/>
                <w:b/>
                <w:sz w:val="20"/>
                <w:szCs w:val="20"/>
              </w:rPr>
              <w:t>12.</w:t>
            </w:r>
          </w:p>
        </w:tc>
        <w:tc>
          <w:tcPr>
            <w:tcW w:w="1792" w:type="dxa"/>
            <w:tcBorders>
              <w:top w:val="single" w:sz="4" w:space="0" w:color="auto"/>
              <w:bottom w:val="single" w:sz="4" w:space="0" w:color="auto"/>
            </w:tcBorders>
          </w:tcPr>
          <w:p w:rsidR="00B161C3" w:rsidRDefault="00B161C3" w:rsidP="00B161C3">
            <w:r w:rsidRPr="0027182B">
              <w:rPr>
                <w:rFonts w:ascii="Times New Roman" w:hAnsi="Times New Roman"/>
                <w:sz w:val="20"/>
                <w:szCs w:val="20"/>
              </w:rPr>
              <w:t>xxxxxxxxxxxxx</w:t>
            </w:r>
          </w:p>
        </w:tc>
        <w:tc>
          <w:tcPr>
            <w:tcW w:w="2814" w:type="dxa"/>
            <w:tcBorders>
              <w:top w:val="single" w:sz="4" w:space="0" w:color="auto"/>
              <w:bottom w:val="single" w:sz="4" w:space="0" w:color="auto"/>
            </w:tcBorders>
            <w:vAlign w:val="center"/>
          </w:tcPr>
          <w:p w:rsidR="00B161C3" w:rsidRPr="002E6E3E" w:rsidRDefault="00B161C3" w:rsidP="00B161C3">
            <w:pPr>
              <w:spacing w:before="40" w:after="40"/>
              <w:jc w:val="both"/>
              <w:rPr>
                <w:rFonts w:ascii="Times New Roman" w:eastAsia="MS Mincho" w:hAnsi="Times New Roman"/>
                <w:sz w:val="20"/>
                <w:szCs w:val="20"/>
              </w:rPr>
            </w:pPr>
            <w:r w:rsidRPr="002E6E3E">
              <w:rPr>
                <w:rFonts w:ascii="Times New Roman" w:eastAsia="MS Mincho" w:hAnsi="Times New Roman"/>
                <w:sz w:val="20"/>
                <w:szCs w:val="20"/>
              </w:rPr>
              <w:t>Бојан П. Урдаревић</w:t>
            </w:r>
          </w:p>
        </w:tc>
        <w:tc>
          <w:tcPr>
            <w:tcW w:w="850" w:type="dxa"/>
            <w:tcBorders>
              <w:top w:val="single" w:sz="4" w:space="0" w:color="auto"/>
              <w:bottom w:val="single" w:sz="4" w:space="0" w:color="auto"/>
            </w:tcBorders>
            <w:vAlign w:val="center"/>
          </w:tcPr>
          <w:p w:rsidR="00B161C3" w:rsidRPr="002E6E3E" w:rsidRDefault="00B161C3" w:rsidP="00B161C3">
            <w:pPr>
              <w:jc w:val="center"/>
              <w:rPr>
                <w:rFonts w:ascii="Times New Roman" w:hAnsi="Times New Roman"/>
              </w:rPr>
            </w:pPr>
            <w:r w:rsidRPr="002E6E3E">
              <w:rPr>
                <w:rFonts w:ascii="Times New Roman" w:eastAsia="MS Mincho" w:hAnsi="Times New Roman"/>
                <w:sz w:val="20"/>
                <w:szCs w:val="20"/>
              </w:rPr>
              <w:t>РП</w:t>
            </w:r>
          </w:p>
        </w:tc>
        <w:tc>
          <w:tcPr>
            <w:tcW w:w="1276" w:type="dxa"/>
            <w:tcBorders>
              <w:top w:val="single" w:sz="4" w:space="0" w:color="auto"/>
              <w:bottom w:val="single" w:sz="4" w:space="0" w:color="auto"/>
            </w:tcBorders>
            <w:vAlign w:val="center"/>
          </w:tcPr>
          <w:p w:rsidR="00B161C3" w:rsidRPr="002E6E3E" w:rsidRDefault="00B161C3" w:rsidP="00B161C3">
            <w:pPr>
              <w:spacing w:before="40" w:after="40"/>
              <w:jc w:val="center"/>
              <w:rPr>
                <w:rFonts w:ascii="Times New Roman" w:eastAsia="MS Mincho" w:hAnsi="Times New Roman"/>
                <w:sz w:val="20"/>
                <w:szCs w:val="20"/>
                <w:lang w:val="sr-Cyrl-RS"/>
              </w:rPr>
            </w:pPr>
            <w:r w:rsidRPr="002E6E3E">
              <w:rPr>
                <w:rFonts w:ascii="Times New Roman" w:eastAsia="MS Mincho" w:hAnsi="Times New Roman"/>
                <w:sz w:val="20"/>
                <w:szCs w:val="20"/>
                <w:lang w:val="sr-Cyrl-RS"/>
              </w:rPr>
              <w:t>23.12.2021</w:t>
            </w:r>
          </w:p>
        </w:tc>
        <w:tc>
          <w:tcPr>
            <w:tcW w:w="1276" w:type="dxa"/>
            <w:tcBorders>
              <w:top w:val="single" w:sz="4" w:space="0" w:color="auto"/>
              <w:bottom w:val="single" w:sz="4" w:space="0" w:color="auto"/>
            </w:tcBorders>
            <w:vAlign w:val="center"/>
          </w:tcPr>
          <w:p w:rsidR="00B161C3" w:rsidRPr="002E6E3E" w:rsidRDefault="00B161C3" w:rsidP="00B161C3">
            <w:pPr>
              <w:jc w:val="center"/>
              <w:rPr>
                <w:rFonts w:ascii="Times New Roman" w:hAnsi="Times New Roman"/>
              </w:rPr>
            </w:pPr>
            <w:r w:rsidRPr="002E6E3E">
              <w:rPr>
                <w:rFonts w:ascii="Times New Roman" w:eastAsia="MS Mincho" w:hAnsi="Times New Roman"/>
                <w:sz w:val="20"/>
                <w:szCs w:val="20"/>
                <w:lang w:val="sr-Cyrl-RS"/>
              </w:rPr>
              <w:t>100 %</w:t>
            </w:r>
          </w:p>
        </w:tc>
        <w:tc>
          <w:tcPr>
            <w:tcW w:w="2610" w:type="dxa"/>
            <w:tcBorders>
              <w:top w:val="single" w:sz="4" w:space="0" w:color="auto"/>
              <w:bottom w:val="single" w:sz="4" w:space="0" w:color="auto"/>
            </w:tcBorders>
            <w:vAlign w:val="center"/>
          </w:tcPr>
          <w:p w:rsidR="00B161C3" w:rsidRPr="002E6E3E" w:rsidRDefault="00B161C3" w:rsidP="00B161C3">
            <w:pPr>
              <w:spacing w:before="40" w:after="40"/>
              <w:jc w:val="both"/>
              <w:rPr>
                <w:rFonts w:ascii="Times New Roman" w:eastAsia="MS Mincho" w:hAnsi="Times New Roman"/>
                <w:sz w:val="16"/>
                <w:szCs w:val="16"/>
              </w:rPr>
            </w:pPr>
            <w:r w:rsidRPr="002E6E3E">
              <w:rPr>
                <w:rFonts w:ascii="Times New Roman" w:eastAsia="MS Mincho" w:hAnsi="Times New Roman"/>
                <w:sz w:val="16"/>
                <w:szCs w:val="16"/>
              </w:rPr>
              <w:t xml:space="preserve">Ужа </w:t>
            </w:r>
            <w:r w:rsidRPr="002E6E3E">
              <w:rPr>
                <w:rFonts w:ascii="Times New Roman" w:eastAsia="MS Mincho" w:hAnsi="Times New Roman"/>
                <w:sz w:val="16"/>
                <w:szCs w:val="16"/>
                <w:lang w:val="sr-Cyrl-RS"/>
              </w:rPr>
              <w:t>радноправна</w:t>
            </w:r>
            <w:r w:rsidRPr="002E6E3E">
              <w:rPr>
                <w:rFonts w:ascii="Times New Roman" w:eastAsia="MS Mincho" w:hAnsi="Times New Roman"/>
                <w:sz w:val="16"/>
                <w:szCs w:val="16"/>
              </w:rPr>
              <w:t xml:space="preserve"> научна</w:t>
            </w:r>
            <w:r w:rsidRPr="002E6E3E">
              <w:rPr>
                <w:rFonts w:ascii="Times New Roman" w:eastAsia="MS Mincho" w:hAnsi="Times New Roman"/>
                <w:sz w:val="16"/>
                <w:szCs w:val="16"/>
                <w:lang w:val="sr-Cyrl-RS"/>
              </w:rPr>
              <w:t xml:space="preserve"> </w:t>
            </w:r>
            <w:r w:rsidRPr="002E6E3E">
              <w:rPr>
                <w:rFonts w:ascii="Times New Roman" w:eastAsia="MS Mincho" w:hAnsi="Times New Roman"/>
                <w:sz w:val="16"/>
                <w:szCs w:val="16"/>
              </w:rPr>
              <w:t>област</w:t>
            </w:r>
          </w:p>
        </w:tc>
      </w:tr>
      <w:tr w:rsidR="00B161C3" w:rsidRPr="002E6E3E" w:rsidTr="009F65E6">
        <w:trPr>
          <w:jc w:val="center"/>
        </w:trPr>
        <w:tc>
          <w:tcPr>
            <w:tcW w:w="558" w:type="dxa"/>
            <w:tcBorders>
              <w:top w:val="single" w:sz="4" w:space="0" w:color="auto"/>
              <w:bottom w:val="single" w:sz="4" w:space="0" w:color="auto"/>
            </w:tcBorders>
            <w:vAlign w:val="center"/>
          </w:tcPr>
          <w:p w:rsidR="00B161C3" w:rsidRPr="002E6E3E" w:rsidRDefault="00B161C3" w:rsidP="00B161C3">
            <w:pPr>
              <w:spacing w:before="40" w:after="40"/>
              <w:jc w:val="center"/>
              <w:rPr>
                <w:rFonts w:ascii="Times New Roman" w:eastAsia="MS Mincho" w:hAnsi="Times New Roman"/>
                <w:b/>
                <w:sz w:val="20"/>
                <w:szCs w:val="20"/>
              </w:rPr>
            </w:pPr>
            <w:r w:rsidRPr="002E6E3E">
              <w:rPr>
                <w:rFonts w:ascii="Times New Roman" w:eastAsia="MS Mincho" w:hAnsi="Times New Roman"/>
                <w:b/>
                <w:sz w:val="20"/>
                <w:szCs w:val="20"/>
              </w:rPr>
              <w:t>13.</w:t>
            </w:r>
          </w:p>
        </w:tc>
        <w:tc>
          <w:tcPr>
            <w:tcW w:w="1792" w:type="dxa"/>
            <w:tcBorders>
              <w:top w:val="single" w:sz="4" w:space="0" w:color="auto"/>
              <w:bottom w:val="single" w:sz="4" w:space="0" w:color="auto"/>
            </w:tcBorders>
          </w:tcPr>
          <w:p w:rsidR="00B161C3" w:rsidRDefault="00B161C3" w:rsidP="00B161C3">
            <w:r w:rsidRPr="0027182B">
              <w:rPr>
                <w:rFonts w:ascii="Times New Roman" w:hAnsi="Times New Roman"/>
                <w:sz w:val="20"/>
                <w:szCs w:val="20"/>
              </w:rPr>
              <w:t>xxxxxxxxxxxxx</w:t>
            </w:r>
          </w:p>
        </w:tc>
        <w:tc>
          <w:tcPr>
            <w:tcW w:w="2814" w:type="dxa"/>
            <w:tcBorders>
              <w:top w:val="single" w:sz="4" w:space="0" w:color="auto"/>
              <w:bottom w:val="single" w:sz="4" w:space="0" w:color="auto"/>
            </w:tcBorders>
            <w:vAlign w:val="center"/>
          </w:tcPr>
          <w:p w:rsidR="00B161C3" w:rsidRPr="002E6E3E" w:rsidRDefault="00B161C3" w:rsidP="00B161C3">
            <w:pPr>
              <w:spacing w:before="40" w:after="40"/>
              <w:jc w:val="both"/>
              <w:rPr>
                <w:rFonts w:ascii="Times New Roman" w:eastAsia="MS Mincho" w:hAnsi="Times New Roman"/>
                <w:sz w:val="20"/>
                <w:szCs w:val="20"/>
              </w:rPr>
            </w:pPr>
            <w:r w:rsidRPr="002E6E3E">
              <w:rPr>
                <w:rFonts w:ascii="Times New Roman" w:eastAsia="MS Mincho" w:hAnsi="Times New Roman"/>
                <w:sz w:val="20"/>
                <w:szCs w:val="20"/>
              </w:rPr>
              <w:t>Зоран Р. Јовановић</w:t>
            </w:r>
          </w:p>
        </w:tc>
        <w:tc>
          <w:tcPr>
            <w:tcW w:w="850" w:type="dxa"/>
            <w:tcBorders>
              <w:top w:val="single" w:sz="4" w:space="0" w:color="auto"/>
              <w:bottom w:val="single" w:sz="4" w:space="0" w:color="auto"/>
            </w:tcBorders>
            <w:vAlign w:val="center"/>
          </w:tcPr>
          <w:p w:rsidR="00B161C3" w:rsidRPr="002E6E3E" w:rsidRDefault="00B161C3" w:rsidP="00B161C3">
            <w:pPr>
              <w:jc w:val="center"/>
              <w:rPr>
                <w:rFonts w:ascii="Times New Roman" w:hAnsi="Times New Roman"/>
              </w:rPr>
            </w:pPr>
            <w:r w:rsidRPr="002E6E3E">
              <w:rPr>
                <w:rFonts w:ascii="Times New Roman" w:eastAsia="MS Mincho" w:hAnsi="Times New Roman"/>
                <w:sz w:val="20"/>
                <w:szCs w:val="20"/>
                <w:lang w:val="sr-Cyrl-RS"/>
              </w:rPr>
              <w:t>Р</w:t>
            </w:r>
            <w:r w:rsidRPr="002E6E3E">
              <w:rPr>
                <w:rFonts w:ascii="Times New Roman" w:eastAsia="MS Mincho" w:hAnsi="Times New Roman"/>
                <w:sz w:val="20"/>
                <w:szCs w:val="20"/>
              </w:rPr>
              <w:t>П</w:t>
            </w:r>
          </w:p>
        </w:tc>
        <w:tc>
          <w:tcPr>
            <w:tcW w:w="1276" w:type="dxa"/>
            <w:tcBorders>
              <w:top w:val="single" w:sz="4" w:space="0" w:color="auto"/>
              <w:bottom w:val="single" w:sz="4" w:space="0" w:color="auto"/>
            </w:tcBorders>
            <w:vAlign w:val="center"/>
          </w:tcPr>
          <w:p w:rsidR="00B161C3" w:rsidRPr="002E6E3E" w:rsidRDefault="00B161C3" w:rsidP="00B161C3">
            <w:pPr>
              <w:spacing w:before="40" w:after="40"/>
              <w:jc w:val="center"/>
              <w:rPr>
                <w:rFonts w:ascii="Times New Roman" w:eastAsia="MS Mincho" w:hAnsi="Times New Roman"/>
                <w:sz w:val="20"/>
                <w:szCs w:val="20"/>
                <w:lang w:val="sr-Cyrl-RS"/>
              </w:rPr>
            </w:pPr>
            <w:r w:rsidRPr="002E6E3E">
              <w:rPr>
                <w:rFonts w:ascii="Times New Roman" w:eastAsia="MS Mincho" w:hAnsi="Times New Roman"/>
                <w:sz w:val="20"/>
                <w:szCs w:val="20"/>
                <w:lang w:val="sr-Cyrl-RS"/>
              </w:rPr>
              <w:t>31</w:t>
            </w:r>
            <w:r w:rsidRPr="002E6E3E">
              <w:rPr>
                <w:rFonts w:ascii="Times New Roman" w:eastAsia="MS Mincho" w:hAnsi="Times New Roman"/>
                <w:sz w:val="20"/>
                <w:szCs w:val="20"/>
              </w:rPr>
              <w:t>.</w:t>
            </w:r>
            <w:r w:rsidRPr="002E6E3E">
              <w:rPr>
                <w:rFonts w:ascii="Times New Roman" w:eastAsia="MS Mincho" w:hAnsi="Times New Roman"/>
                <w:sz w:val="20"/>
                <w:szCs w:val="20"/>
                <w:lang w:val="sr-Cyrl-RS"/>
              </w:rPr>
              <w:t>03</w:t>
            </w:r>
            <w:r w:rsidRPr="002E6E3E">
              <w:rPr>
                <w:rFonts w:ascii="Times New Roman" w:eastAsia="MS Mincho" w:hAnsi="Times New Roman"/>
                <w:sz w:val="20"/>
                <w:szCs w:val="20"/>
              </w:rPr>
              <w:t>.20</w:t>
            </w:r>
            <w:r w:rsidRPr="002E6E3E">
              <w:rPr>
                <w:rFonts w:ascii="Times New Roman" w:eastAsia="MS Mincho" w:hAnsi="Times New Roman"/>
                <w:sz w:val="20"/>
                <w:szCs w:val="20"/>
                <w:lang w:val="sr-Cyrl-RS"/>
              </w:rPr>
              <w:t>22</w:t>
            </w:r>
          </w:p>
        </w:tc>
        <w:tc>
          <w:tcPr>
            <w:tcW w:w="1276" w:type="dxa"/>
            <w:tcBorders>
              <w:top w:val="single" w:sz="4" w:space="0" w:color="auto"/>
              <w:bottom w:val="single" w:sz="4" w:space="0" w:color="auto"/>
            </w:tcBorders>
            <w:vAlign w:val="center"/>
          </w:tcPr>
          <w:p w:rsidR="00B161C3" w:rsidRPr="002E6E3E" w:rsidRDefault="00B161C3" w:rsidP="00B161C3">
            <w:pPr>
              <w:jc w:val="center"/>
              <w:rPr>
                <w:rFonts w:ascii="Times New Roman" w:hAnsi="Times New Roman"/>
              </w:rPr>
            </w:pPr>
            <w:r w:rsidRPr="002E6E3E">
              <w:rPr>
                <w:rFonts w:ascii="Times New Roman" w:eastAsia="MS Mincho" w:hAnsi="Times New Roman"/>
                <w:sz w:val="20"/>
                <w:szCs w:val="20"/>
                <w:lang w:val="sr-Cyrl-RS"/>
              </w:rPr>
              <w:t>100 %</w:t>
            </w:r>
          </w:p>
        </w:tc>
        <w:tc>
          <w:tcPr>
            <w:tcW w:w="2610" w:type="dxa"/>
            <w:tcBorders>
              <w:top w:val="single" w:sz="4" w:space="0" w:color="auto"/>
              <w:bottom w:val="single" w:sz="4" w:space="0" w:color="auto"/>
            </w:tcBorders>
            <w:vAlign w:val="center"/>
          </w:tcPr>
          <w:p w:rsidR="00B161C3" w:rsidRPr="002E6E3E" w:rsidRDefault="00B161C3" w:rsidP="00B161C3">
            <w:pPr>
              <w:spacing w:before="40" w:after="40"/>
              <w:jc w:val="both"/>
              <w:rPr>
                <w:rFonts w:ascii="Times New Roman" w:eastAsia="MS Mincho" w:hAnsi="Times New Roman"/>
                <w:sz w:val="16"/>
                <w:szCs w:val="16"/>
              </w:rPr>
            </w:pPr>
            <w:r w:rsidRPr="002E6E3E">
              <w:rPr>
                <w:rFonts w:ascii="Times New Roman" w:eastAsia="MS Mincho" w:hAnsi="Times New Roman"/>
                <w:sz w:val="16"/>
                <w:szCs w:val="16"/>
              </w:rPr>
              <w:t>Ужа управноправна научна</w:t>
            </w:r>
          </w:p>
          <w:p w:rsidR="00B161C3" w:rsidRPr="002E6E3E" w:rsidRDefault="00B161C3" w:rsidP="00B161C3">
            <w:pPr>
              <w:spacing w:before="40" w:after="40"/>
              <w:jc w:val="both"/>
              <w:rPr>
                <w:rFonts w:ascii="Times New Roman" w:eastAsia="MS Mincho" w:hAnsi="Times New Roman"/>
                <w:sz w:val="16"/>
                <w:szCs w:val="16"/>
              </w:rPr>
            </w:pPr>
            <w:r w:rsidRPr="002E6E3E">
              <w:rPr>
                <w:rFonts w:ascii="Times New Roman" w:eastAsia="MS Mincho" w:hAnsi="Times New Roman"/>
                <w:sz w:val="16"/>
                <w:szCs w:val="16"/>
              </w:rPr>
              <w:t xml:space="preserve">област </w:t>
            </w:r>
          </w:p>
        </w:tc>
      </w:tr>
      <w:tr w:rsidR="00B161C3" w:rsidRPr="002E6E3E" w:rsidTr="009F65E6">
        <w:trPr>
          <w:jc w:val="center"/>
        </w:trPr>
        <w:tc>
          <w:tcPr>
            <w:tcW w:w="558" w:type="dxa"/>
            <w:tcBorders>
              <w:top w:val="single" w:sz="4" w:space="0" w:color="auto"/>
              <w:bottom w:val="single" w:sz="4" w:space="0" w:color="auto"/>
            </w:tcBorders>
            <w:vAlign w:val="center"/>
          </w:tcPr>
          <w:p w:rsidR="00B161C3" w:rsidRPr="002E6E3E" w:rsidRDefault="00B161C3" w:rsidP="00B161C3">
            <w:pPr>
              <w:spacing w:before="40" w:after="40"/>
              <w:jc w:val="center"/>
              <w:rPr>
                <w:rFonts w:ascii="Times New Roman" w:eastAsia="MS Mincho" w:hAnsi="Times New Roman"/>
                <w:b/>
                <w:sz w:val="20"/>
                <w:szCs w:val="20"/>
              </w:rPr>
            </w:pPr>
            <w:r w:rsidRPr="002E6E3E">
              <w:rPr>
                <w:rFonts w:ascii="Times New Roman" w:eastAsia="MS Mincho" w:hAnsi="Times New Roman"/>
                <w:b/>
                <w:sz w:val="20"/>
                <w:szCs w:val="20"/>
              </w:rPr>
              <w:t>14.</w:t>
            </w:r>
          </w:p>
        </w:tc>
        <w:tc>
          <w:tcPr>
            <w:tcW w:w="1792" w:type="dxa"/>
            <w:tcBorders>
              <w:top w:val="single" w:sz="4" w:space="0" w:color="auto"/>
              <w:bottom w:val="single" w:sz="4" w:space="0" w:color="auto"/>
            </w:tcBorders>
          </w:tcPr>
          <w:p w:rsidR="00B161C3" w:rsidRDefault="00B161C3" w:rsidP="00B161C3">
            <w:r w:rsidRPr="0027182B">
              <w:rPr>
                <w:rFonts w:ascii="Times New Roman" w:hAnsi="Times New Roman"/>
                <w:sz w:val="20"/>
                <w:szCs w:val="20"/>
              </w:rPr>
              <w:t>xxxxxxxxxxxxx</w:t>
            </w:r>
          </w:p>
        </w:tc>
        <w:tc>
          <w:tcPr>
            <w:tcW w:w="2814" w:type="dxa"/>
            <w:tcBorders>
              <w:top w:val="single" w:sz="4" w:space="0" w:color="auto"/>
              <w:bottom w:val="single" w:sz="4" w:space="0" w:color="auto"/>
            </w:tcBorders>
            <w:vAlign w:val="center"/>
          </w:tcPr>
          <w:p w:rsidR="00B161C3" w:rsidRPr="002E6E3E" w:rsidRDefault="00B161C3" w:rsidP="00B161C3">
            <w:pPr>
              <w:spacing w:before="40" w:after="40"/>
              <w:jc w:val="both"/>
              <w:rPr>
                <w:rFonts w:ascii="Times New Roman" w:eastAsia="MS Mincho" w:hAnsi="Times New Roman"/>
                <w:sz w:val="20"/>
                <w:szCs w:val="20"/>
              </w:rPr>
            </w:pPr>
            <w:r w:rsidRPr="002E6E3E">
              <w:rPr>
                <w:rFonts w:ascii="Times New Roman" w:eastAsia="MS Mincho" w:hAnsi="Times New Roman"/>
                <w:sz w:val="20"/>
                <w:szCs w:val="20"/>
              </w:rPr>
              <w:t>Дејан С. Матић</w:t>
            </w:r>
          </w:p>
        </w:tc>
        <w:tc>
          <w:tcPr>
            <w:tcW w:w="850" w:type="dxa"/>
            <w:tcBorders>
              <w:top w:val="single" w:sz="4" w:space="0" w:color="auto"/>
              <w:bottom w:val="single" w:sz="4" w:space="0" w:color="auto"/>
            </w:tcBorders>
            <w:vAlign w:val="center"/>
          </w:tcPr>
          <w:p w:rsidR="00B161C3" w:rsidRPr="002E6E3E" w:rsidRDefault="00B161C3" w:rsidP="00B161C3">
            <w:pPr>
              <w:jc w:val="center"/>
              <w:rPr>
                <w:rFonts w:ascii="Times New Roman" w:eastAsia="MS Mincho" w:hAnsi="Times New Roman"/>
                <w:sz w:val="20"/>
                <w:szCs w:val="20"/>
                <w:lang w:val="sr-Cyrl-RS"/>
              </w:rPr>
            </w:pPr>
            <w:r w:rsidRPr="002E6E3E">
              <w:rPr>
                <w:rFonts w:ascii="Times New Roman" w:eastAsia="MS Mincho" w:hAnsi="Times New Roman"/>
                <w:sz w:val="20"/>
                <w:szCs w:val="20"/>
                <w:lang w:val="sr-Cyrl-RS"/>
              </w:rPr>
              <w:t>ВП</w:t>
            </w:r>
          </w:p>
        </w:tc>
        <w:tc>
          <w:tcPr>
            <w:tcW w:w="1276" w:type="dxa"/>
            <w:tcBorders>
              <w:top w:val="single" w:sz="4" w:space="0" w:color="auto"/>
              <w:bottom w:val="single" w:sz="4" w:space="0" w:color="auto"/>
            </w:tcBorders>
            <w:vAlign w:val="center"/>
          </w:tcPr>
          <w:p w:rsidR="00B161C3" w:rsidRPr="002E6E3E" w:rsidRDefault="00B161C3" w:rsidP="00B161C3">
            <w:pPr>
              <w:spacing w:before="40" w:after="40"/>
              <w:jc w:val="center"/>
              <w:rPr>
                <w:rFonts w:ascii="Times New Roman" w:eastAsia="MS Mincho" w:hAnsi="Times New Roman"/>
                <w:sz w:val="20"/>
                <w:szCs w:val="20"/>
                <w:lang w:val="sr-Cyrl-RS"/>
              </w:rPr>
            </w:pPr>
            <w:r w:rsidRPr="002E6E3E">
              <w:rPr>
                <w:rFonts w:ascii="Times New Roman" w:eastAsia="MS Mincho" w:hAnsi="Times New Roman"/>
                <w:sz w:val="20"/>
                <w:szCs w:val="20"/>
                <w:lang w:val="sr-Cyrl-RS"/>
              </w:rPr>
              <w:t>22.11.2023</w:t>
            </w:r>
          </w:p>
          <w:p w:rsidR="00B161C3" w:rsidRPr="002E6E3E" w:rsidRDefault="00B161C3" w:rsidP="00B161C3">
            <w:pPr>
              <w:spacing w:before="40" w:after="40"/>
              <w:jc w:val="center"/>
              <w:rPr>
                <w:rFonts w:ascii="Times New Roman" w:eastAsia="MS Mincho" w:hAnsi="Times New Roman"/>
                <w:b/>
                <w:sz w:val="20"/>
                <w:szCs w:val="20"/>
                <w:lang w:val="sr-Cyrl-RS"/>
              </w:rPr>
            </w:pPr>
          </w:p>
        </w:tc>
        <w:tc>
          <w:tcPr>
            <w:tcW w:w="1276" w:type="dxa"/>
            <w:tcBorders>
              <w:top w:val="single" w:sz="4" w:space="0" w:color="auto"/>
              <w:bottom w:val="single" w:sz="4" w:space="0" w:color="auto"/>
            </w:tcBorders>
            <w:vAlign w:val="center"/>
          </w:tcPr>
          <w:p w:rsidR="00B161C3" w:rsidRPr="002E6E3E" w:rsidRDefault="00B161C3" w:rsidP="00B161C3">
            <w:pPr>
              <w:jc w:val="center"/>
              <w:rPr>
                <w:rFonts w:ascii="Times New Roman" w:hAnsi="Times New Roman"/>
              </w:rPr>
            </w:pPr>
            <w:r w:rsidRPr="002E6E3E">
              <w:rPr>
                <w:rFonts w:ascii="Times New Roman" w:eastAsia="MS Mincho" w:hAnsi="Times New Roman"/>
                <w:sz w:val="20"/>
                <w:szCs w:val="20"/>
                <w:lang w:val="sr-Cyrl-RS"/>
              </w:rPr>
              <w:t>100 %</w:t>
            </w:r>
          </w:p>
        </w:tc>
        <w:tc>
          <w:tcPr>
            <w:tcW w:w="2610" w:type="dxa"/>
            <w:tcBorders>
              <w:top w:val="single" w:sz="4" w:space="0" w:color="auto"/>
              <w:bottom w:val="single" w:sz="4" w:space="0" w:color="auto"/>
            </w:tcBorders>
            <w:vAlign w:val="center"/>
          </w:tcPr>
          <w:p w:rsidR="00B161C3" w:rsidRPr="002E6E3E" w:rsidRDefault="00B161C3" w:rsidP="00B161C3">
            <w:pPr>
              <w:spacing w:before="40" w:after="40"/>
              <w:jc w:val="both"/>
              <w:rPr>
                <w:rFonts w:ascii="Times New Roman" w:eastAsia="MS Mincho" w:hAnsi="Times New Roman"/>
                <w:sz w:val="16"/>
                <w:szCs w:val="16"/>
                <w:lang w:val="sr-Cyrl-RS"/>
              </w:rPr>
            </w:pPr>
            <w:r w:rsidRPr="002E6E3E">
              <w:rPr>
                <w:rFonts w:ascii="Times New Roman" w:eastAsia="MS Mincho" w:hAnsi="Times New Roman"/>
                <w:sz w:val="16"/>
                <w:szCs w:val="16"/>
              </w:rPr>
              <w:t>Ужа научна</w:t>
            </w:r>
            <w:r w:rsidRPr="002E6E3E">
              <w:rPr>
                <w:rFonts w:ascii="Times New Roman" w:eastAsia="MS Mincho" w:hAnsi="Times New Roman"/>
                <w:sz w:val="16"/>
                <w:szCs w:val="16"/>
                <w:lang w:val="sr-Cyrl-RS"/>
              </w:rPr>
              <w:t xml:space="preserve"> </w:t>
            </w:r>
            <w:r w:rsidRPr="002E6E3E">
              <w:rPr>
                <w:rFonts w:ascii="Times New Roman" w:eastAsia="MS Mincho" w:hAnsi="Times New Roman"/>
                <w:sz w:val="16"/>
                <w:szCs w:val="16"/>
              </w:rPr>
              <w:t>област</w:t>
            </w:r>
            <w:r w:rsidRPr="002E6E3E">
              <w:rPr>
                <w:rFonts w:ascii="Times New Roman" w:eastAsia="MS Mincho" w:hAnsi="Times New Roman"/>
                <w:sz w:val="16"/>
                <w:szCs w:val="16"/>
                <w:lang w:val="sr-Cyrl-RS"/>
              </w:rPr>
              <w:t xml:space="preserve"> Теорија државе и права</w:t>
            </w:r>
          </w:p>
        </w:tc>
      </w:tr>
      <w:tr w:rsidR="00B161C3" w:rsidRPr="002E6E3E" w:rsidTr="009F65E6">
        <w:trPr>
          <w:jc w:val="center"/>
        </w:trPr>
        <w:tc>
          <w:tcPr>
            <w:tcW w:w="558" w:type="dxa"/>
            <w:tcBorders>
              <w:top w:val="single" w:sz="4" w:space="0" w:color="auto"/>
              <w:bottom w:val="single" w:sz="4" w:space="0" w:color="auto"/>
            </w:tcBorders>
            <w:vAlign w:val="center"/>
          </w:tcPr>
          <w:p w:rsidR="00B161C3" w:rsidRPr="002E6E3E" w:rsidRDefault="00B161C3" w:rsidP="00B161C3">
            <w:pPr>
              <w:spacing w:before="40" w:after="40"/>
              <w:jc w:val="center"/>
              <w:rPr>
                <w:rFonts w:ascii="Times New Roman" w:eastAsia="MS Mincho" w:hAnsi="Times New Roman"/>
                <w:b/>
                <w:sz w:val="20"/>
                <w:szCs w:val="20"/>
              </w:rPr>
            </w:pPr>
            <w:r w:rsidRPr="002E6E3E">
              <w:rPr>
                <w:rFonts w:ascii="Times New Roman" w:eastAsia="MS Mincho" w:hAnsi="Times New Roman"/>
                <w:b/>
                <w:sz w:val="20"/>
                <w:szCs w:val="20"/>
              </w:rPr>
              <w:t>15.</w:t>
            </w:r>
          </w:p>
        </w:tc>
        <w:tc>
          <w:tcPr>
            <w:tcW w:w="1792" w:type="dxa"/>
            <w:tcBorders>
              <w:top w:val="single" w:sz="4" w:space="0" w:color="auto"/>
              <w:bottom w:val="single" w:sz="4" w:space="0" w:color="auto"/>
            </w:tcBorders>
          </w:tcPr>
          <w:p w:rsidR="00B161C3" w:rsidRDefault="00B161C3" w:rsidP="00B161C3">
            <w:r w:rsidRPr="0027182B">
              <w:rPr>
                <w:rFonts w:ascii="Times New Roman" w:hAnsi="Times New Roman"/>
                <w:sz w:val="20"/>
                <w:szCs w:val="20"/>
              </w:rPr>
              <w:t>xxxxxxxxxxxxx</w:t>
            </w:r>
          </w:p>
        </w:tc>
        <w:tc>
          <w:tcPr>
            <w:tcW w:w="2814" w:type="dxa"/>
            <w:tcBorders>
              <w:top w:val="single" w:sz="4" w:space="0" w:color="auto"/>
              <w:bottom w:val="single" w:sz="4" w:space="0" w:color="auto"/>
            </w:tcBorders>
            <w:vAlign w:val="center"/>
          </w:tcPr>
          <w:p w:rsidR="00B161C3" w:rsidRPr="002E6E3E" w:rsidRDefault="00B161C3" w:rsidP="00B161C3">
            <w:pPr>
              <w:spacing w:before="40" w:after="40"/>
              <w:jc w:val="both"/>
              <w:rPr>
                <w:rFonts w:ascii="Times New Roman" w:eastAsia="MS Mincho" w:hAnsi="Times New Roman"/>
                <w:sz w:val="20"/>
                <w:szCs w:val="20"/>
              </w:rPr>
            </w:pPr>
            <w:r w:rsidRPr="002E6E3E">
              <w:rPr>
                <w:rFonts w:ascii="Times New Roman" w:eastAsia="MS Mincho" w:hAnsi="Times New Roman"/>
                <w:sz w:val="20"/>
                <w:szCs w:val="20"/>
              </w:rPr>
              <w:t>Зоран Р. Чворовић</w:t>
            </w:r>
          </w:p>
        </w:tc>
        <w:tc>
          <w:tcPr>
            <w:tcW w:w="850" w:type="dxa"/>
            <w:tcBorders>
              <w:top w:val="single" w:sz="4" w:space="0" w:color="auto"/>
              <w:bottom w:val="single" w:sz="4" w:space="0" w:color="auto"/>
            </w:tcBorders>
            <w:vAlign w:val="center"/>
          </w:tcPr>
          <w:p w:rsidR="00B161C3" w:rsidRPr="002E6E3E" w:rsidRDefault="00B161C3" w:rsidP="00B161C3">
            <w:pPr>
              <w:jc w:val="center"/>
              <w:rPr>
                <w:rFonts w:ascii="Times New Roman" w:eastAsia="MS Mincho" w:hAnsi="Times New Roman"/>
                <w:sz w:val="20"/>
                <w:szCs w:val="20"/>
              </w:rPr>
            </w:pPr>
            <w:r w:rsidRPr="002E6E3E">
              <w:rPr>
                <w:rFonts w:ascii="Times New Roman" w:eastAsia="MS Mincho" w:hAnsi="Times New Roman"/>
                <w:sz w:val="20"/>
                <w:szCs w:val="20"/>
                <w:lang w:val="sr-Cyrl-RS"/>
              </w:rPr>
              <w:t>Р</w:t>
            </w:r>
            <w:r w:rsidRPr="002E6E3E">
              <w:rPr>
                <w:rFonts w:ascii="Times New Roman" w:eastAsia="MS Mincho" w:hAnsi="Times New Roman"/>
                <w:sz w:val="20"/>
                <w:szCs w:val="20"/>
              </w:rPr>
              <w:t>П</w:t>
            </w:r>
          </w:p>
        </w:tc>
        <w:tc>
          <w:tcPr>
            <w:tcW w:w="1276" w:type="dxa"/>
            <w:tcBorders>
              <w:top w:val="single" w:sz="4" w:space="0" w:color="auto"/>
              <w:bottom w:val="single" w:sz="4" w:space="0" w:color="auto"/>
            </w:tcBorders>
            <w:vAlign w:val="center"/>
          </w:tcPr>
          <w:p w:rsidR="00B161C3" w:rsidRPr="002E6E3E" w:rsidRDefault="00B161C3" w:rsidP="00B161C3">
            <w:pPr>
              <w:spacing w:before="40" w:after="40"/>
              <w:jc w:val="center"/>
              <w:rPr>
                <w:rFonts w:ascii="Times New Roman" w:eastAsia="MS Mincho" w:hAnsi="Times New Roman"/>
                <w:sz w:val="20"/>
                <w:szCs w:val="20"/>
                <w:lang w:val="sr-Cyrl-RS"/>
              </w:rPr>
            </w:pPr>
            <w:r w:rsidRPr="002E6E3E">
              <w:rPr>
                <w:rFonts w:ascii="Times New Roman" w:eastAsia="MS Mincho" w:hAnsi="Times New Roman"/>
                <w:sz w:val="20"/>
                <w:szCs w:val="20"/>
                <w:lang w:val="sr-Cyrl-RS"/>
              </w:rPr>
              <w:t>25.04.2024</w:t>
            </w:r>
          </w:p>
        </w:tc>
        <w:tc>
          <w:tcPr>
            <w:tcW w:w="1276" w:type="dxa"/>
            <w:tcBorders>
              <w:top w:val="single" w:sz="4" w:space="0" w:color="auto"/>
              <w:bottom w:val="single" w:sz="4" w:space="0" w:color="auto"/>
            </w:tcBorders>
            <w:vAlign w:val="center"/>
          </w:tcPr>
          <w:p w:rsidR="00B161C3" w:rsidRPr="002E6E3E" w:rsidRDefault="00B161C3" w:rsidP="00B161C3">
            <w:pPr>
              <w:jc w:val="center"/>
              <w:rPr>
                <w:rFonts w:ascii="Times New Roman" w:hAnsi="Times New Roman"/>
              </w:rPr>
            </w:pPr>
            <w:r w:rsidRPr="002E6E3E">
              <w:rPr>
                <w:rFonts w:ascii="Times New Roman" w:eastAsia="MS Mincho" w:hAnsi="Times New Roman"/>
                <w:sz w:val="20"/>
                <w:szCs w:val="20"/>
                <w:lang w:val="sr-Cyrl-RS"/>
              </w:rPr>
              <w:t>100 %</w:t>
            </w:r>
          </w:p>
        </w:tc>
        <w:tc>
          <w:tcPr>
            <w:tcW w:w="2610" w:type="dxa"/>
            <w:tcBorders>
              <w:top w:val="single" w:sz="4" w:space="0" w:color="auto"/>
              <w:bottom w:val="single" w:sz="4" w:space="0" w:color="auto"/>
            </w:tcBorders>
            <w:vAlign w:val="center"/>
          </w:tcPr>
          <w:p w:rsidR="00B161C3" w:rsidRPr="002E6E3E" w:rsidRDefault="00B161C3" w:rsidP="00B161C3">
            <w:pPr>
              <w:spacing w:before="40" w:after="40"/>
              <w:jc w:val="both"/>
              <w:rPr>
                <w:rFonts w:ascii="Times New Roman" w:eastAsia="MS Mincho" w:hAnsi="Times New Roman"/>
                <w:sz w:val="16"/>
                <w:szCs w:val="16"/>
              </w:rPr>
            </w:pPr>
            <w:r w:rsidRPr="002E6E3E">
              <w:rPr>
                <w:rFonts w:ascii="Times New Roman" w:eastAsia="MS Mincho" w:hAnsi="Times New Roman"/>
                <w:sz w:val="16"/>
                <w:szCs w:val="16"/>
              </w:rPr>
              <w:t>Ужа научна област</w:t>
            </w:r>
          </w:p>
          <w:p w:rsidR="00B161C3" w:rsidRPr="002E6E3E" w:rsidRDefault="00B161C3" w:rsidP="00B161C3">
            <w:pPr>
              <w:spacing w:before="40" w:after="40"/>
              <w:jc w:val="both"/>
              <w:rPr>
                <w:rFonts w:ascii="Times New Roman" w:eastAsia="MS Mincho" w:hAnsi="Times New Roman"/>
                <w:sz w:val="16"/>
                <w:szCs w:val="16"/>
              </w:rPr>
            </w:pPr>
            <w:r w:rsidRPr="002E6E3E">
              <w:rPr>
                <w:rFonts w:ascii="Times New Roman" w:eastAsia="MS Mincho" w:hAnsi="Times New Roman"/>
                <w:sz w:val="16"/>
                <w:szCs w:val="16"/>
              </w:rPr>
              <w:t>Еволуција права</w:t>
            </w:r>
          </w:p>
        </w:tc>
      </w:tr>
      <w:tr w:rsidR="00B161C3" w:rsidRPr="002E6E3E" w:rsidTr="009F65E6">
        <w:trPr>
          <w:jc w:val="center"/>
        </w:trPr>
        <w:tc>
          <w:tcPr>
            <w:tcW w:w="558" w:type="dxa"/>
            <w:tcBorders>
              <w:top w:val="single" w:sz="4" w:space="0" w:color="auto"/>
              <w:bottom w:val="single" w:sz="4" w:space="0" w:color="auto"/>
            </w:tcBorders>
            <w:vAlign w:val="center"/>
          </w:tcPr>
          <w:p w:rsidR="00B161C3" w:rsidRPr="002E6E3E" w:rsidRDefault="00B161C3" w:rsidP="00B161C3">
            <w:pPr>
              <w:spacing w:before="40" w:after="40"/>
              <w:jc w:val="center"/>
              <w:rPr>
                <w:rFonts w:ascii="Times New Roman" w:eastAsia="MS Mincho" w:hAnsi="Times New Roman"/>
                <w:b/>
                <w:sz w:val="20"/>
                <w:szCs w:val="20"/>
              </w:rPr>
            </w:pPr>
            <w:r w:rsidRPr="002E6E3E">
              <w:rPr>
                <w:rFonts w:ascii="Times New Roman" w:eastAsia="MS Mincho" w:hAnsi="Times New Roman"/>
                <w:b/>
                <w:sz w:val="20"/>
                <w:szCs w:val="20"/>
              </w:rPr>
              <w:t>16.</w:t>
            </w:r>
          </w:p>
        </w:tc>
        <w:tc>
          <w:tcPr>
            <w:tcW w:w="1792" w:type="dxa"/>
            <w:tcBorders>
              <w:top w:val="single" w:sz="4" w:space="0" w:color="auto"/>
              <w:bottom w:val="single" w:sz="4" w:space="0" w:color="auto"/>
            </w:tcBorders>
          </w:tcPr>
          <w:p w:rsidR="00B161C3" w:rsidRDefault="00B161C3" w:rsidP="00B161C3">
            <w:r w:rsidRPr="0027182B">
              <w:rPr>
                <w:rFonts w:ascii="Times New Roman" w:hAnsi="Times New Roman"/>
                <w:sz w:val="20"/>
                <w:szCs w:val="20"/>
              </w:rPr>
              <w:t>xxxxxxxxxxxxx</w:t>
            </w:r>
          </w:p>
        </w:tc>
        <w:tc>
          <w:tcPr>
            <w:tcW w:w="2814" w:type="dxa"/>
            <w:tcBorders>
              <w:top w:val="single" w:sz="4" w:space="0" w:color="auto"/>
              <w:bottom w:val="single" w:sz="4" w:space="0" w:color="auto"/>
            </w:tcBorders>
            <w:vAlign w:val="center"/>
          </w:tcPr>
          <w:p w:rsidR="00B161C3" w:rsidRPr="002E6E3E" w:rsidRDefault="00B161C3" w:rsidP="00B161C3">
            <w:pPr>
              <w:spacing w:before="40" w:after="40"/>
              <w:jc w:val="both"/>
              <w:rPr>
                <w:rFonts w:ascii="Times New Roman" w:eastAsia="MS Mincho" w:hAnsi="Times New Roman"/>
                <w:sz w:val="20"/>
                <w:szCs w:val="20"/>
              </w:rPr>
            </w:pPr>
            <w:r w:rsidRPr="002E6E3E">
              <w:rPr>
                <w:rFonts w:ascii="Times New Roman" w:eastAsia="MS Mincho" w:hAnsi="Times New Roman"/>
                <w:sz w:val="20"/>
                <w:szCs w:val="20"/>
              </w:rPr>
              <w:t>Јелена П. Вучковић</w:t>
            </w:r>
          </w:p>
        </w:tc>
        <w:tc>
          <w:tcPr>
            <w:tcW w:w="850" w:type="dxa"/>
            <w:tcBorders>
              <w:top w:val="single" w:sz="4" w:space="0" w:color="auto"/>
              <w:bottom w:val="single" w:sz="4" w:space="0" w:color="auto"/>
            </w:tcBorders>
            <w:vAlign w:val="center"/>
          </w:tcPr>
          <w:p w:rsidR="00B161C3" w:rsidRPr="002E6E3E" w:rsidRDefault="00B161C3" w:rsidP="00B161C3">
            <w:pPr>
              <w:jc w:val="center"/>
              <w:rPr>
                <w:rFonts w:ascii="Times New Roman" w:eastAsia="MS Mincho" w:hAnsi="Times New Roman"/>
                <w:sz w:val="20"/>
                <w:szCs w:val="20"/>
              </w:rPr>
            </w:pPr>
            <w:r w:rsidRPr="002E6E3E">
              <w:rPr>
                <w:rFonts w:ascii="Times New Roman" w:eastAsia="MS Mincho" w:hAnsi="Times New Roman"/>
                <w:sz w:val="20"/>
                <w:szCs w:val="20"/>
                <w:lang w:val="sr-Cyrl-RS"/>
              </w:rPr>
              <w:t>Р</w:t>
            </w:r>
            <w:r w:rsidRPr="002E6E3E">
              <w:rPr>
                <w:rFonts w:ascii="Times New Roman" w:eastAsia="MS Mincho" w:hAnsi="Times New Roman"/>
                <w:sz w:val="20"/>
                <w:szCs w:val="20"/>
              </w:rPr>
              <w:t>П</w:t>
            </w:r>
          </w:p>
        </w:tc>
        <w:tc>
          <w:tcPr>
            <w:tcW w:w="1276" w:type="dxa"/>
            <w:tcBorders>
              <w:top w:val="single" w:sz="4" w:space="0" w:color="auto"/>
              <w:bottom w:val="single" w:sz="4" w:space="0" w:color="auto"/>
            </w:tcBorders>
            <w:vAlign w:val="center"/>
          </w:tcPr>
          <w:p w:rsidR="00B161C3" w:rsidRPr="002E6E3E" w:rsidRDefault="00B161C3" w:rsidP="00B161C3">
            <w:pPr>
              <w:spacing w:before="40" w:after="40"/>
              <w:jc w:val="center"/>
              <w:rPr>
                <w:rFonts w:ascii="Times New Roman" w:eastAsia="MS Mincho" w:hAnsi="Times New Roman"/>
                <w:sz w:val="20"/>
                <w:szCs w:val="20"/>
                <w:lang w:val="sr-Cyrl-RS"/>
              </w:rPr>
            </w:pPr>
            <w:r w:rsidRPr="002E6E3E">
              <w:rPr>
                <w:rFonts w:ascii="Times New Roman" w:eastAsia="MS Mincho" w:hAnsi="Times New Roman"/>
                <w:sz w:val="20"/>
                <w:szCs w:val="20"/>
                <w:lang w:val="sr-Cyrl-RS"/>
              </w:rPr>
              <w:t>28.03.2024</w:t>
            </w:r>
          </w:p>
        </w:tc>
        <w:tc>
          <w:tcPr>
            <w:tcW w:w="1276" w:type="dxa"/>
            <w:tcBorders>
              <w:top w:val="single" w:sz="4" w:space="0" w:color="auto"/>
              <w:bottom w:val="single" w:sz="4" w:space="0" w:color="auto"/>
            </w:tcBorders>
            <w:vAlign w:val="center"/>
          </w:tcPr>
          <w:p w:rsidR="00B161C3" w:rsidRPr="002E6E3E" w:rsidRDefault="00B161C3" w:rsidP="00B161C3">
            <w:pPr>
              <w:jc w:val="center"/>
              <w:rPr>
                <w:rFonts w:ascii="Times New Roman" w:hAnsi="Times New Roman"/>
              </w:rPr>
            </w:pPr>
            <w:r w:rsidRPr="002E6E3E">
              <w:rPr>
                <w:rFonts w:ascii="Times New Roman" w:eastAsia="MS Mincho" w:hAnsi="Times New Roman"/>
                <w:sz w:val="20"/>
                <w:szCs w:val="20"/>
                <w:lang w:val="sr-Cyrl-RS"/>
              </w:rPr>
              <w:t>100 %</w:t>
            </w:r>
          </w:p>
        </w:tc>
        <w:tc>
          <w:tcPr>
            <w:tcW w:w="2610" w:type="dxa"/>
            <w:tcBorders>
              <w:top w:val="single" w:sz="4" w:space="0" w:color="auto"/>
              <w:bottom w:val="single" w:sz="4" w:space="0" w:color="auto"/>
            </w:tcBorders>
            <w:vAlign w:val="center"/>
          </w:tcPr>
          <w:p w:rsidR="00B161C3" w:rsidRPr="002E6E3E" w:rsidRDefault="00B161C3" w:rsidP="00B161C3">
            <w:pPr>
              <w:spacing w:before="40" w:after="40"/>
              <w:jc w:val="both"/>
              <w:rPr>
                <w:rFonts w:ascii="Times New Roman" w:eastAsia="MS Mincho" w:hAnsi="Times New Roman"/>
                <w:sz w:val="16"/>
                <w:szCs w:val="16"/>
              </w:rPr>
            </w:pPr>
            <w:r w:rsidRPr="002E6E3E">
              <w:rPr>
                <w:rFonts w:ascii="Times New Roman" w:eastAsia="MS Mincho" w:hAnsi="Times New Roman"/>
                <w:sz w:val="16"/>
                <w:szCs w:val="16"/>
              </w:rPr>
              <w:t xml:space="preserve">Ужа </w:t>
            </w:r>
            <w:r w:rsidRPr="002E6E3E">
              <w:rPr>
                <w:rFonts w:ascii="Times New Roman" w:eastAsia="MS Mincho" w:hAnsi="Times New Roman"/>
                <w:sz w:val="16"/>
                <w:szCs w:val="16"/>
                <w:lang w:val="sr-Cyrl-RS"/>
              </w:rPr>
              <w:t xml:space="preserve">уставноправна </w:t>
            </w:r>
            <w:r w:rsidRPr="002E6E3E">
              <w:rPr>
                <w:rFonts w:ascii="Times New Roman" w:eastAsia="MS Mincho" w:hAnsi="Times New Roman"/>
                <w:sz w:val="16"/>
                <w:szCs w:val="16"/>
              </w:rPr>
              <w:t>научна</w:t>
            </w:r>
          </w:p>
          <w:p w:rsidR="00B161C3" w:rsidRPr="002E6E3E" w:rsidRDefault="00B161C3" w:rsidP="00B161C3">
            <w:pPr>
              <w:spacing w:before="40" w:after="40"/>
              <w:jc w:val="both"/>
              <w:rPr>
                <w:rFonts w:ascii="Times New Roman" w:eastAsia="MS Mincho" w:hAnsi="Times New Roman"/>
                <w:sz w:val="16"/>
                <w:szCs w:val="16"/>
              </w:rPr>
            </w:pPr>
            <w:r w:rsidRPr="002E6E3E">
              <w:rPr>
                <w:rFonts w:ascii="Times New Roman" w:eastAsia="MS Mincho" w:hAnsi="Times New Roman"/>
                <w:sz w:val="16"/>
                <w:szCs w:val="16"/>
              </w:rPr>
              <w:t>област</w:t>
            </w:r>
          </w:p>
        </w:tc>
      </w:tr>
      <w:tr w:rsidR="00B161C3" w:rsidRPr="002E6E3E" w:rsidTr="00AD6E77">
        <w:trPr>
          <w:jc w:val="center"/>
        </w:trPr>
        <w:tc>
          <w:tcPr>
            <w:tcW w:w="558" w:type="dxa"/>
            <w:tcBorders>
              <w:top w:val="single" w:sz="4" w:space="0" w:color="auto"/>
              <w:bottom w:val="single" w:sz="4" w:space="0" w:color="auto"/>
            </w:tcBorders>
            <w:vAlign w:val="center"/>
          </w:tcPr>
          <w:p w:rsidR="00B161C3" w:rsidRPr="002E6E3E" w:rsidRDefault="00B161C3" w:rsidP="00B161C3">
            <w:pPr>
              <w:spacing w:before="40" w:after="40"/>
              <w:jc w:val="center"/>
              <w:rPr>
                <w:rFonts w:ascii="Times New Roman" w:eastAsia="MS Mincho" w:hAnsi="Times New Roman"/>
                <w:b/>
                <w:sz w:val="20"/>
                <w:szCs w:val="20"/>
              </w:rPr>
            </w:pPr>
            <w:r w:rsidRPr="002E6E3E">
              <w:rPr>
                <w:rFonts w:ascii="Times New Roman" w:eastAsia="MS Mincho" w:hAnsi="Times New Roman"/>
                <w:b/>
                <w:sz w:val="20"/>
                <w:szCs w:val="20"/>
              </w:rPr>
              <w:t>17.</w:t>
            </w:r>
          </w:p>
        </w:tc>
        <w:tc>
          <w:tcPr>
            <w:tcW w:w="1792" w:type="dxa"/>
            <w:tcBorders>
              <w:top w:val="single" w:sz="4" w:space="0" w:color="auto"/>
              <w:bottom w:val="single" w:sz="4" w:space="0" w:color="auto"/>
            </w:tcBorders>
          </w:tcPr>
          <w:p w:rsidR="00B161C3" w:rsidRDefault="00B161C3" w:rsidP="00B161C3">
            <w:r w:rsidRPr="00A428FD">
              <w:rPr>
                <w:rFonts w:ascii="Times New Roman" w:hAnsi="Times New Roman"/>
                <w:sz w:val="20"/>
                <w:szCs w:val="20"/>
              </w:rPr>
              <w:t>xxxxxxxxxxxxx</w:t>
            </w:r>
          </w:p>
        </w:tc>
        <w:tc>
          <w:tcPr>
            <w:tcW w:w="2814" w:type="dxa"/>
            <w:tcBorders>
              <w:top w:val="single" w:sz="4" w:space="0" w:color="auto"/>
              <w:bottom w:val="single" w:sz="4" w:space="0" w:color="auto"/>
            </w:tcBorders>
            <w:vAlign w:val="center"/>
          </w:tcPr>
          <w:p w:rsidR="00B161C3" w:rsidRPr="002E6E3E" w:rsidRDefault="00B161C3" w:rsidP="00B161C3">
            <w:pPr>
              <w:spacing w:before="40" w:after="40"/>
              <w:jc w:val="both"/>
              <w:rPr>
                <w:rFonts w:ascii="Times New Roman" w:eastAsia="MS Mincho" w:hAnsi="Times New Roman"/>
                <w:sz w:val="20"/>
                <w:szCs w:val="20"/>
              </w:rPr>
            </w:pPr>
            <w:r w:rsidRPr="002E6E3E">
              <w:rPr>
                <w:rFonts w:ascii="Times New Roman" w:eastAsia="MS Mincho" w:hAnsi="Times New Roman"/>
                <w:sz w:val="20"/>
                <w:szCs w:val="20"/>
              </w:rPr>
              <w:t>Соња М. Лучић</w:t>
            </w:r>
          </w:p>
        </w:tc>
        <w:tc>
          <w:tcPr>
            <w:tcW w:w="850" w:type="dxa"/>
            <w:tcBorders>
              <w:top w:val="single" w:sz="4" w:space="0" w:color="auto"/>
              <w:bottom w:val="single" w:sz="4" w:space="0" w:color="auto"/>
            </w:tcBorders>
            <w:vAlign w:val="center"/>
          </w:tcPr>
          <w:p w:rsidR="00B161C3" w:rsidRPr="002E6E3E" w:rsidRDefault="00B161C3" w:rsidP="00B161C3">
            <w:pPr>
              <w:spacing w:before="40" w:after="40"/>
              <w:jc w:val="center"/>
              <w:rPr>
                <w:rFonts w:ascii="Times New Roman" w:eastAsia="MS Mincho" w:hAnsi="Times New Roman"/>
                <w:sz w:val="20"/>
                <w:szCs w:val="20"/>
                <w:lang w:val="sr-Cyrl-RS"/>
              </w:rPr>
            </w:pPr>
            <w:r w:rsidRPr="002E6E3E">
              <w:rPr>
                <w:rFonts w:ascii="Times New Roman" w:eastAsia="MS Mincho" w:hAnsi="Times New Roman"/>
                <w:sz w:val="20"/>
                <w:szCs w:val="20"/>
                <w:lang w:val="sr-Cyrl-RS"/>
              </w:rPr>
              <w:t>РП</w:t>
            </w:r>
          </w:p>
        </w:tc>
        <w:tc>
          <w:tcPr>
            <w:tcW w:w="1276" w:type="dxa"/>
            <w:tcBorders>
              <w:top w:val="single" w:sz="4" w:space="0" w:color="auto"/>
              <w:bottom w:val="single" w:sz="4" w:space="0" w:color="auto"/>
            </w:tcBorders>
            <w:vAlign w:val="center"/>
          </w:tcPr>
          <w:p w:rsidR="00B161C3" w:rsidRPr="002E6E3E" w:rsidRDefault="00B161C3" w:rsidP="00B161C3">
            <w:pPr>
              <w:spacing w:before="40" w:after="40"/>
              <w:jc w:val="center"/>
              <w:rPr>
                <w:rFonts w:ascii="Times New Roman" w:eastAsia="MS Mincho" w:hAnsi="Times New Roman"/>
                <w:sz w:val="20"/>
                <w:szCs w:val="20"/>
                <w:lang w:val="sr-Cyrl-RS"/>
              </w:rPr>
            </w:pPr>
            <w:r w:rsidRPr="002E6E3E">
              <w:rPr>
                <w:rFonts w:ascii="Times New Roman" w:eastAsia="MS Mincho" w:hAnsi="Times New Roman"/>
                <w:sz w:val="20"/>
                <w:szCs w:val="20"/>
                <w:lang w:val="sr-Cyrl-RS"/>
              </w:rPr>
              <w:t>25.04.2024</w:t>
            </w:r>
          </w:p>
          <w:p w:rsidR="00B161C3" w:rsidRPr="002E6E3E" w:rsidRDefault="00B161C3" w:rsidP="00B161C3">
            <w:pPr>
              <w:spacing w:before="40" w:after="40"/>
              <w:jc w:val="center"/>
              <w:rPr>
                <w:rFonts w:ascii="Times New Roman" w:eastAsia="MS Mincho" w:hAnsi="Times New Roman"/>
                <w:sz w:val="20"/>
                <w:szCs w:val="20"/>
              </w:rPr>
            </w:pPr>
          </w:p>
        </w:tc>
        <w:tc>
          <w:tcPr>
            <w:tcW w:w="1276" w:type="dxa"/>
            <w:tcBorders>
              <w:top w:val="single" w:sz="4" w:space="0" w:color="auto"/>
              <w:bottom w:val="single" w:sz="4" w:space="0" w:color="auto"/>
            </w:tcBorders>
            <w:vAlign w:val="center"/>
          </w:tcPr>
          <w:p w:rsidR="00B161C3" w:rsidRPr="002E6E3E" w:rsidRDefault="00B161C3" w:rsidP="00B161C3">
            <w:pPr>
              <w:jc w:val="center"/>
              <w:rPr>
                <w:rFonts w:ascii="Times New Roman" w:hAnsi="Times New Roman"/>
              </w:rPr>
            </w:pPr>
            <w:r w:rsidRPr="002E6E3E">
              <w:rPr>
                <w:rFonts w:ascii="Times New Roman" w:eastAsia="MS Mincho" w:hAnsi="Times New Roman"/>
                <w:sz w:val="20"/>
                <w:szCs w:val="20"/>
                <w:lang w:val="sr-Cyrl-RS"/>
              </w:rPr>
              <w:t>100 %</w:t>
            </w:r>
          </w:p>
        </w:tc>
        <w:tc>
          <w:tcPr>
            <w:tcW w:w="2610" w:type="dxa"/>
            <w:tcBorders>
              <w:top w:val="single" w:sz="4" w:space="0" w:color="auto"/>
              <w:bottom w:val="single" w:sz="4" w:space="0" w:color="auto"/>
            </w:tcBorders>
            <w:vAlign w:val="center"/>
          </w:tcPr>
          <w:p w:rsidR="00B161C3" w:rsidRPr="002E6E3E" w:rsidRDefault="00B161C3" w:rsidP="00B161C3">
            <w:pPr>
              <w:spacing w:before="40" w:after="40"/>
              <w:jc w:val="both"/>
              <w:rPr>
                <w:rFonts w:ascii="Times New Roman" w:eastAsia="MS Mincho" w:hAnsi="Times New Roman"/>
                <w:sz w:val="16"/>
                <w:szCs w:val="16"/>
              </w:rPr>
            </w:pPr>
            <w:r w:rsidRPr="002E6E3E">
              <w:rPr>
                <w:rFonts w:ascii="Times New Roman" w:eastAsia="MS Mincho" w:hAnsi="Times New Roman"/>
                <w:sz w:val="16"/>
                <w:szCs w:val="16"/>
              </w:rPr>
              <w:t>Ужа привредноправна</w:t>
            </w:r>
          </w:p>
          <w:p w:rsidR="00B161C3" w:rsidRPr="002E6E3E" w:rsidRDefault="00B161C3" w:rsidP="00B161C3">
            <w:pPr>
              <w:spacing w:before="40" w:after="40"/>
              <w:jc w:val="both"/>
              <w:rPr>
                <w:rFonts w:ascii="Times New Roman" w:eastAsia="MS Mincho" w:hAnsi="Times New Roman"/>
                <w:sz w:val="16"/>
                <w:szCs w:val="16"/>
              </w:rPr>
            </w:pPr>
            <w:r w:rsidRPr="002E6E3E">
              <w:rPr>
                <w:rFonts w:ascii="Times New Roman" w:eastAsia="MS Mincho" w:hAnsi="Times New Roman"/>
                <w:sz w:val="16"/>
                <w:szCs w:val="16"/>
              </w:rPr>
              <w:t>научна област</w:t>
            </w:r>
          </w:p>
        </w:tc>
      </w:tr>
      <w:tr w:rsidR="00B161C3" w:rsidRPr="002E6E3E" w:rsidTr="00AD6E77">
        <w:trPr>
          <w:jc w:val="center"/>
        </w:trPr>
        <w:tc>
          <w:tcPr>
            <w:tcW w:w="558" w:type="dxa"/>
            <w:tcBorders>
              <w:top w:val="single" w:sz="4" w:space="0" w:color="auto"/>
              <w:bottom w:val="single" w:sz="4" w:space="0" w:color="auto"/>
            </w:tcBorders>
            <w:vAlign w:val="center"/>
          </w:tcPr>
          <w:p w:rsidR="00B161C3" w:rsidRPr="002E6E3E" w:rsidRDefault="00B161C3" w:rsidP="00B161C3">
            <w:pPr>
              <w:spacing w:before="40" w:after="40"/>
              <w:jc w:val="center"/>
              <w:rPr>
                <w:rFonts w:ascii="Times New Roman" w:eastAsia="MS Mincho" w:hAnsi="Times New Roman"/>
                <w:b/>
                <w:sz w:val="20"/>
                <w:szCs w:val="20"/>
              </w:rPr>
            </w:pPr>
            <w:r w:rsidRPr="002E6E3E">
              <w:rPr>
                <w:rFonts w:ascii="Times New Roman" w:eastAsia="MS Mincho" w:hAnsi="Times New Roman"/>
                <w:b/>
                <w:sz w:val="20"/>
                <w:szCs w:val="20"/>
              </w:rPr>
              <w:t>18.</w:t>
            </w:r>
          </w:p>
        </w:tc>
        <w:tc>
          <w:tcPr>
            <w:tcW w:w="1792" w:type="dxa"/>
            <w:tcBorders>
              <w:top w:val="single" w:sz="4" w:space="0" w:color="auto"/>
              <w:bottom w:val="single" w:sz="4" w:space="0" w:color="auto"/>
            </w:tcBorders>
          </w:tcPr>
          <w:p w:rsidR="00B161C3" w:rsidRDefault="00B161C3" w:rsidP="00B161C3">
            <w:r w:rsidRPr="00A428FD">
              <w:rPr>
                <w:rFonts w:ascii="Times New Roman" w:hAnsi="Times New Roman"/>
                <w:sz w:val="20"/>
                <w:szCs w:val="20"/>
              </w:rPr>
              <w:t>xxxxxxxxxxxxx</w:t>
            </w:r>
          </w:p>
        </w:tc>
        <w:tc>
          <w:tcPr>
            <w:tcW w:w="2814" w:type="dxa"/>
            <w:tcBorders>
              <w:top w:val="single" w:sz="4" w:space="0" w:color="auto"/>
              <w:bottom w:val="single" w:sz="4" w:space="0" w:color="auto"/>
            </w:tcBorders>
            <w:vAlign w:val="center"/>
          </w:tcPr>
          <w:p w:rsidR="00B161C3" w:rsidRPr="002E6E3E" w:rsidRDefault="00B161C3" w:rsidP="00B161C3">
            <w:pPr>
              <w:spacing w:before="40" w:after="40"/>
              <w:jc w:val="both"/>
              <w:rPr>
                <w:rFonts w:ascii="Times New Roman" w:eastAsia="MS Mincho" w:hAnsi="Times New Roman"/>
                <w:sz w:val="20"/>
                <w:szCs w:val="20"/>
              </w:rPr>
            </w:pPr>
            <w:r w:rsidRPr="002E6E3E">
              <w:rPr>
                <w:rFonts w:ascii="Times New Roman" w:eastAsia="MS Mincho" w:hAnsi="Times New Roman"/>
                <w:sz w:val="20"/>
                <w:szCs w:val="20"/>
              </w:rPr>
              <w:t>Вељко М. Влашковић</w:t>
            </w:r>
          </w:p>
          <w:p w:rsidR="00B161C3" w:rsidRPr="002E6E3E" w:rsidRDefault="00B161C3" w:rsidP="00B161C3">
            <w:pPr>
              <w:spacing w:before="40" w:after="40"/>
              <w:jc w:val="both"/>
              <w:rPr>
                <w:rFonts w:ascii="Times New Roman" w:eastAsia="MS Mincho" w:hAnsi="Times New Roman"/>
                <w:b/>
                <w:sz w:val="20"/>
                <w:szCs w:val="20"/>
              </w:rPr>
            </w:pPr>
          </w:p>
        </w:tc>
        <w:tc>
          <w:tcPr>
            <w:tcW w:w="850" w:type="dxa"/>
            <w:tcBorders>
              <w:top w:val="single" w:sz="4" w:space="0" w:color="auto"/>
              <w:bottom w:val="single" w:sz="4" w:space="0" w:color="auto"/>
            </w:tcBorders>
            <w:vAlign w:val="center"/>
          </w:tcPr>
          <w:p w:rsidR="00B161C3" w:rsidRPr="002E6E3E" w:rsidRDefault="00B161C3" w:rsidP="00B161C3">
            <w:pPr>
              <w:jc w:val="center"/>
              <w:rPr>
                <w:rFonts w:ascii="Times New Roman" w:hAnsi="Times New Roman"/>
                <w:sz w:val="20"/>
                <w:szCs w:val="20"/>
              </w:rPr>
            </w:pPr>
            <w:r w:rsidRPr="002E6E3E">
              <w:rPr>
                <w:rFonts w:ascii="Times New Roman" w:hAnsi="Times New Roman"/>
                <w:sz w:val="20"/>
                <w:szCs w:val="20"/>
              </w:rPr>
              <w:t>ВП</w:t>
            </w:r>
          </w:p>
        </w:tc>
        <w:tc>
          <w:tcPr>
            <w:tcW w:w="1276" w:type="dxa"/>
            <w:tcBorders>
              <w:top w:val="single" w:sz="4" w:space="0" w:color="auto"/>
              <w:bottom w:val="single" w:sz="4" w:space="0" w:color="auto"/>
            </w:tcBorders>
            <w:vAlign w:val="center"/>
          </w:tcPr>
          <w:p w:rsidR="00B161C3" w:rsidRPr="002E6E3E" w:rsidRDefault="00B161C3" w:rsidP="00B161C3">
            <w:pPr>
              <w:spacing w:before="40" w:after="40"/>
              <w:jc w:val="center"/>
              <w:rPr>
                <w:rFonts w:ascii="Times New Roman" w:eastAsia="MS Mincho" w:hAnsi="Times New Roman"/>
                <w:sz w:val="20"/>
                <w:szCs w:val="20"/>
                <w:lang w:val="sr-Cyrl-RS"/>
              </w:rPr>
            </w:pPr>
            <w:r w:rsidRPr="002E6E3E">
              <w:rPr>
                <w:rFonts w:ascii="Times New Roman" w:eastAsia="MS Mincho" w:hAnsi="Times New Roman"/>
                <w:sz w:val="20"/>
                <w:szCs w:val="20"/>
                <w:lang w:val="sr-Cyrl-RS"/>
              </w:rPr>
              <w:t>18</w:t>
            </w:r>
            <w:r w:rsidRPr="002E6E3E">
              <w:rPr>
                <w:rFonts w:ascii="Times New Roman" w:eastAsia="MS Mincho" w:hAnsi="Times New Roman"/>
                <w:sz w:val="20"/>
                <w:szCs w:val="20"/>
              </w:rPr>
              <w:t>.</w:t>
            </w:r>
            <w:r w:rsidRPr="002E6E3E">
              <w:rPr>
                <w:rFonts w:ascii="Times New Roman" w:eastAsia="MS Mincho" w:hAnsi="Times New Roman"/>
                <w:sz w:val="20"/>
                <w:szCs w:val="20"/>
                <w:lang w:val="sr-Cyrl-RS"/>
              </w:rPr>
              <w:t>06</w:t>
            </w:r>
            <w:r w:rsidRPr="002E6E3E">
              <w:rPr>
                <w:rFonts w:ascii="Times New Roman" w:eastAsia="MS Mincho" w:hAnsi="Times New Roman"/>
                <w:sz w:val="20"/>
                <w:szCs w:val="20"/>
              </w:rPr>
              <w:t>.</w:t>
            </w:r>
            <w:r w:rsidRPr="002E6E3E">
              <w:rPr>
                <w:rFonts w:ascii="Times New Roman" w:eastAsia="MS Mincho" w:hAnsi="Times New Roman"/>
                <w:sz w:val="20"/>
                <w:szCs w:val="20"/>
                <w:lang w:val="sr-Cyrl-RS"/>
              </w:rPr>
              <w:t>2025</w:t>
            </w:r>
          </w:p>
        </w:tc>
        <w:tc>
          <w:tcPr>
            <w:tcW w:w="1276" w:type="dxa"/>
            <w:tcBorders>
              <w:top w:val="single" w:sz="4" w:space="0" w:color="auto"/>
              <w:bottom w:val="single" w:sz="4" w:space="0" w:color="auto"/>
            </w:tcBorders>
            <w:vAlign w:val="center"/>
          </w:tcPr>
          <w:p w:rsidR="00B161C3" w:rsidRPr="002E6E3E" w:rsidRDefault="00B161C3" w:rsidP="00B161C3">
            <w:pPr>
              <w:jc w:val="center"/>
              <w:rPr>
                <w:rFonts w:ascii="Times New Roman" w:hAnsi="Times New Roman"/>
              </w:rPr>
            </w:pPr>
            <w:r w:rsidRPr="002E6E3E">
              <w:rPr>
                <w:rFonts w:ascii="Times New Roman" w:eastAsia="MS Mincho" w:hAnsi="Times New Roman"/>
                <w:sz w:val="20"/>
                <w:szCs w:val="20"/>
                <w:lang w:val="sr-Cyrl-RS"/>
              </w:rPr>
              <w:t>100 %</w:t>
            </w:r>
          </w:p>
        </w:tc>
        <w:tc>
          <w:tcPr>
            <w:tcW w:w="2610" w:type="dxa"/>
            <w:tcBorders>
              <w:top w:val="single" w:sz="4" w:space="0" w:color="auto"/>
              <w:bottom w:val="single" w:sz="4" w:space="0" w:color="auto"/>
            </w:tcBorders>
            <w:vAlign w:val="center"/>
          </w:tcPr>
          <w:p w:rsidR="00B161C3" w:rsidRPr="002E6E3E" w:rsidRDefault="00B161C3" w:rsidP="00B161C3">
            <w:pPr>
              <w:spacing w:before="40" w:after="40"/>
              <w:jc w:val="both"/>
              <w:rPr>
                <w:rFonts w:ascii="Times New Roman" w:eastAsia="MS Mincho" w:hAnsi="Times New Roman"/>
                <w:sz w:val="16"/>
                <w:szCs w:val="16"/>
              </w:rPr>
            </w:pPr>
            <w:r w:rsidRPr="002E6E3E">
              <w:rPr>
                <w:rFonts w:ascii="Times New Roman" w:eastAsia="MS Mincho" w:hAnsi="Times New Roman"/>
                <w:sz w:val="16"/>
                <w:szCs w:val="16"/>
              </w:rPr>
              <w:t>Ужа грађанскоправна</w:t>
            </w:r>
          </w:p>
          <w:p w:rsidR="00B161C3" w:rsidRPr="002E6E3E" w:rsidRDefault="00B161C3" w:rsidP="00B161C3">
            <w:pPr>
              <w:spacing w:before="40" w:after="40"/>
              <w:jc w:val="both"/>
              <w:rPr>
                <w:rFonts w:ascii="Times New Roman" w:eastAsia="MS Mincho" w:hAnsi="Times New Roman"/>
                <w:sz w:val="16"/>
                <w:szCs w:val="16"/>
              </w:rPr>
            </w:pPr>
            <w:r w:rsidRPr="002E6E3E">
              <w:rPr>
                <w:rFonts w:ascii="Times New Roman" w:eastAsia="MS Mincho" w:hAnsi="Times New Roman"/>
                <w:sz w:val="16"/>
                <w:szCs w:val="16"/>
              </w:rPr>
              <w:t>научна област</w:t>
            </w:r>
          </w:p>
        </w:tc>
      </w:tr>
      <w:tr w:rsidR="00B161C3" w:rsidRPr="002E6E3E" w:rsidTr="00AD6E77">
        <w:trPr>
          <w:jc w:val="center"/>
        </w:trPr>
        <w:tc>
          <w:tcPr>
            <w:tcW w:w="558" w:type="dxa"/>
            <w:tcBorders>
              <w:top w:val="single" w:sz="4" w:space="0" w:color="auto"/>
              <w:bottom w:val="double" w:sz="4" w:space="0" w:color="auto"/>
            </w:tcBorders>
            <w:vAlign w:val="center"/>
          </w:tcPr>
          <w:p w:rsidR="00B161C3" w:rsidRPr="002E6E3E" w:rsidRDefault="00B161C3" w:rsidP="00B161C3">
            <w:pPr>
              <w:spacing w:before="40" w:after="40"/>
              <w:jc w:val="center"/>
              <w:rPr>
                <w:rFonts w:ascii="Times New Roman" w:eastAsia="MS Mincho" w:hAnsi="Times New Roman"/>
                <w:b/>
                <w:sz w:val="20"/>
                <w:szCs w:val="20"/>
              </w:rPr>
            </w:pPr>
            <w:r w:rsidRPr="002E6E3E">
              <w:rPr>
                <w:rFonts w:ascii="Times New Roman" w:eastAsia="MS Mincho" w:hAnsi="Times New Roman"/>
                <w:b/>
                <w:sz w:val="20"/>
                <w:szCs w:val="20"/>
                <w:lang w:val="sr-Cyrl-RS"/>
              </w:rPr>
              <w:t>19</w:t>
            </w:r>
            <w:r w:rsidRPr="002E6E3E">
              <w:rPr>
                <w:rFonts w:eastAsia="MS Mincho"/>
                <w:b/>
                <w:sz w:val="20"/>
                <w:szCs w:val="20"/>
              </w:rPr>
              <w:t>.</w:t>
            </w:r>
          </w:p>
        </w:tc>
        <w:tc>
          <w:tcPr>
            <w:tcW w:w="1792" w:type="dxa"/>
            <w:tcBorders>
              <w:top w:val="single" w:sz="4" w:space="0" w:color="auto"/>
              <w:bottom w:val="double" w:sz="4" w:space="0" w:color="auto"/>
            </w:tcBorders>
          </w:tcPr>
          <w:p w:rsidR="00B161C3" w:rsidRDefault="00B161C3" w:rsidP="00B161C3">
            <w:r w:rsidRPr="00A428FD">
              <w:rPr>
                <w:rFonts w:ascii="Times New Roman" w:hAnsi="Times New Roman"/>
                <w:sz w:val="20"/>
                <w:szCs w:val="20"/>
              </w:rPr>
              <w:t>xxxxxxxxxxxxx</w:t>
            </w:r>
          </w:p>
        </w:tc>
        <w:tc>
          <w:tcPr>
            <w:tcW w:w="2814" w:type="dxa"/>
            <w:tcBorders>
              <w:top w:val="single" w:sz="4" w:space="0" w:color="auto"/>
              <w:bottom w:val="double" w:sz="4" w:space="0" w:color="auto"/>
            </w:tcBorders>
            <w:vAlign w:val="center"/>
          </w:tcPr>
          <w:p w:rsidR="00B161C3" w:rsidRPr="002E6E3E" w:rsidRDefault="00B161C3" w:rsidP="00B161C3">
            <w:pPr>
              <w:spacing w:before="40" w:after="40"/>
              <w:jc w:val="both"/>
              <w:rPr>
                <w:rFonts w:ascii="Times New Roman" w:eastAsia="MS Mincho" w:hAnsi="Times New Roman"/>
                <w:sz w:val="20"/>
                <w:szCs w:val="20"/>
              </w:rPr>
            </w:pPr>
            <w:r w:rsidRPr="002E6E3E">
              <w:rPr>
                <w:rFonts w:ascii="Times New Roman" w:eastAsia="MS Mincho" w:hAnsi="Times New Roman"/>
                <w:sz w:val="20"/>
                <w:szCs w:val="20"/>
              </w:rPr>
              <w:t>Вељко М. Турањанин</w:t>
            </w:r>
          </w:p>
        </w:tc>
        <w:tc>
          <w:tcPr>
            <w:tcW w:w="850" w:type="dxa"/>
            <w:tcBorders>
              <w:top w:val="single" w:sz="4" w:space="0" w:color="auto"/>
              <w:bottom w:val="double" w:sz="4" w:space="0" w:color="auto"/>
            </w:tcBorders>
            <w:vAlign w:val="center"/>
          </w:tcPr>
          <w:p w:rsidR="00B161C3" w:rsidRPr="002E6E3E" w:rsidRDefault="00B161C3" w:rsidP="00B161C3">
            <w:pPr>
              <w:jc w:val="center"/>
              <w:rPr>
                <w:rFonts w:ascii="Times New Roman" w:hAnsi="Times New Roman"/>
                <w:lang w:val="sr-Cyrl-RS"/>
              </w:rPr>
            </w:pPr>
            <w:r w:rsidRPr="002E6E3E">
              <w:rPr>
                <w:rFonts w:ascii="Times New Roman" w:hAnsi="Times New Roman"/>
                <w:sz w:val="20"/>
                <w:szCs w:val="20"/>
                <w:lang w:val="sr-Cyrl-RS"/>
              </w:rPr>
              <w:t>ВП</w:t>
            </w:r>
          </w:p>
        </w:tc>
        <w:tc>
          <w:tcPr>
            <w:tcW w:w="1276" w:type="dxa"/>
            <w:tcBorders>
              <w:top w:val="single" w:sz="4" w:space="0" w:color="auto"/>
              <w:bottom w:val="double" w:sz="4" w:space="0" w:color="auto"/>
            </w:tcBorders>
            <w:vAlign w:val="center"/>
          </w:tcPr>
          <w:p w:rsidR="00B161C3" w:rsidRPr="002E6E3E" w:rsidRDefault="00B161C3" w:rsidP="00B161C3">
            <w:pPr>
              <w:spacing w:before="40" w:after="40"/>
              <w:jc w:val="center"/>
              <w:rPr>
                <w:rFonts w:ascii="Times New Roman" w:eastAsia="MS Mincho" w:hAnsi="Times New Roman"/>
                <w:sz w:val="20"/>
                <w:szCs w:val="20"/>
                <w:lang w:val="sr-Cyrl-RS"/>
              </w:rPr>
            </w:pPr>
            <w:r w:rsidRPr="002E6E3E">
              <w:rPr>
                <w:rFonts w:ascii="Times New Roman" w:eastAsia="MS Mincho" w:hAnsi="Times New Roman"/>
                <w:sz w:val="20"/>
                <w:szCs w:val="20"/>
                <w:lang w:val="sr-Cyrl-RS"/>
              </w:rPr>
              <w:t>09.06.2021</w:t>
            </w:r>
          </w:p>
          <w:p w:rsidR="00B161C3" w:rsidRPr="002E6E3E" w:rsidRDefault="00B161C3" w:rsidP="00B161C3">
            <w:pPr>
              <w:spacing w:before="40" w:after="40"/>
              <w:jc w:val="center"/>
              <w:rPr>
                <w:rFonts w:ascii="Times New Roman" w:eastAsia="MS Mincho" w:hAnsi="Times New Roman"/>
                <w:b/>
                <w:sz w:val="18"/>
                <w:szCs w:val="18"/>
              </w:rPr>
            </w:pPr>
          </w:p>
        </w:tc>
        <w:tc>
          <w:tcPr>
            <w:tcW w:w="1276" w:type="dxa"/>
            <w:tcBorders>
              <w:top w:val="single" w:sz="4" w:space="0" w:color="auto"/>
              <w:bottom w:val="double" w:sz="4" w:space="0" w:color="auto"/>
            </w:tcBorders>
            <w:vAlign w:val="center"/>
          </w:tcPr>
          <w:p w:rsidR="00B161C3" w:rsidRPr="002E6E3E" w:rsidRDefault="00B161C3" w:rsidP="00B161C3">
            <w:pPr>
              <w:jc w:val="center"/>
              <w:rPr>
                <w:rFonts w:ascii="Times New Roman" w:hAnsi="Times New Roman"/>
              </w:rPr>
            </w:pPr>
            <w:r w:rsidRPr="002E6E3E">
              <w:rPr>
                <w:rFonts w:ascii="Times New Roman" w:eastAsia="MS Mincho" w:hAnsi="Times New Roman"/>
                <w:sz w:val="20"/>
                <w:szCs w:val="20"/>
                <w:lang w:val="sr-Cyrl-RS"/>
              </w:rPr>
              <w:t>100 %</w:t>
            </w:r>
          </w:p>
        </w:tc>
        <w:tc>
          <w:tcPr>
            <w:tcW w:w="2610" w:type="dxa"/>
            <w:tcBorders>
              <w:top w:val="single" w:sz="4" w:space="0" w:color="auto"/>
              <w:bottom w:val="double" w:sz="4" w:space="0" w:color="auto"/>
            </w:tcBorders>
            <w:vAlign w:val="center"/>
          </w:tcPr>
          <w:p w:rsidR="00B161C3" w:rsidRPr="002E6E3E" w:rsidRDefault="00B161C3" w:rsidP="00B161C3">
            <w:pPr>
              <w:spacing w:before="40" w:after="40"/>
              <w:jc w:val="both"/>
              <w:rPr>
                <w:rFonts w:ascii="Times New Roman" w:eastAsia="MS Mincho" w:hAnsi="Times New Roman"/>
                <w:sz w:val="16"/>
                <w:szCs w:val="16"/>
              </w:rPr>
            </w:pPr>
            <w:r w:rsidRPr="002E6E3E">
              <w:rPr>
                <w:rFonts w:ascii="Times New Roman" w:eastAsia="MS Mincho" w:hAnsi="Times New Roman"/>
                <w:sz w:val="16"/>
                <w:szCs w:val="16"/>
              </w:rPr>
              <w:t>Ужа кривичноправна</w:t>
            </w:r>
          </w:p>
          <w:p w:rsidR="00B161C3" w:rsidRPr="002E6E3E" w:rsidRDefault="00B161C3" w:rsidP="00B161C3">
            <w:pPr>
              <w:spacing w:before="40" w:after="40"/>
              <w:jc w:val="both"/>
              <w:rPr>
                <w:rFonts w:ascii="Times New Roman" w:eastAsia="MS Mincho" w:hAnsi="Times New Roman"/>
                <w:sz w:val="16"/>
                <w:szCs w:val="16"/>
              </w:rPr>
            </w:pPr>
            <w:r w:rsidRPr="002E6E3E">
              <w:rPr>
                <w:rFonts w:ascii="Times New Roman" w:eastAsia="MS Mincho" w:hAnsi="Times New Roman"/>
                <w:sz w:val="16"/>
                <w:szCs w:val="16"/>
              </w:rPr>
              <w:t>научна област</w:t>
            </w:r>
          </w:p>
        </w:tc>
      </w:tr>
    </w:tbl>
    <w:p w:rsidR="00797ED2" w:rsidRPr="002E6E3E" w:rsidRDefault="00797ED2" w:rsidP="00797ED2">
      <w:pPr>
        <w:jc w:val="both"/>
        <w:rPr>
          <w:rFonts w:ascii="Times New Roman" w:hAnsi="Times New Roman"/>
          <w:b/>
          <w:sz w:val="20"/>
          <w:szCs w:val="20"/>
          <w:lang w:val="sr-Cyrl-RS"/>
        </w:rPr>
      </w:pPr>
    </w:p>
    <w:tbl>
      <w:tblPr>
        <w:tblW w:w="1121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642"/>
        <w:gridCol w:w="1698"/>
        <w:gridCol w:w="2921"/>
        <w:gridCol w:w="850"/>
        <w:gridCol w:w="1269"/>
        <w:gridCol w:w="1283"/>
        <w:gridCol w:w="2552"/>
      </w:tblGrid>
      <w:tr w:rsidR="00797ED2" w:rsidRPr="002E6E3E" w:rsidTr="00B8749D">
        <w:trPr>
          <w:jc w:val="center"/>
        </w:trPr>
        <w:tc>
          <w:tcPr>
            <w:tcW w:w="642" w:type="dxa"/>
            <w:tcBorders>
              <w:top w:val="double" w:sz="4" w:space="0" w:color="auto"/>
              <w:bottom w:val="double" w:sz="4" w:space="0" w:color="auto"/>
            </w:tcBorders>
            <w:vAlign w:val="center"/>
          </w:tcPr>
          <w:p w:rsidR="00797ED2" w:rsidRPr="002E6E3E" w:rsidRDefault="00797ED2" w:rsidP="00B8749D">
            <w:pPr>
              <w:spacing w:before="40" w:after="40"/>
              <w:jc w:val="center"/>
              <w:rPr>
                <w:rFonts w:ascii="Times New Roman" w:eastAsia="MS Mincho" w:hAnsi="Times New Roman"/>
                <w:b/>
                <w:sz w:val="16"/>
                <w:szCs w:val="16"/>
              </w:rPr>
            </w:pPr>
            <w:r w:rsidRPr="002E6E3E">
              <w:rPr>
                <w:rFonts w:ascii="Times New Roman" w:eastAsia="MS Mincho" w:hAnsi="Times New Roman"/>
                <w:b/>
                <w:sz w:val="16"/>
                <w:szCs w:val="16"/>
              </w:rPr>
              <w:t>Ред.</w:t>
            </w:r>
          </w:p>
          <w:p w:rsidR="00797ED2" w:rsidRPr="002E6E3E" w:rsidRDefault="00797ED2" w:rsidP="00B8749D">
            <w:pPr>
              <w:spacing w:before="40" w:after="40"/>
              <w:jc w:val="center"/>
              <w:rPr>
                <w:rFonts w:ascii="Times New Roman" w:eastAsia="MS Mincho" w:hAnsi="Times New Roman"/>
                <w:b/>
                <w:sz w:val="20"/>
                <w:szCs w:val="20"/>
              </w:rPr>
            </w:pPr>
            <w:r w:rsidRPr="002E6E3E">
              <w:rPr>
                <w:rFonts w:ascii="Times New Roman" w:eastAsia="MS Mincho" w:hAnsi="Times New Roman"/>
                <w:b/>
                <w:sz w:val="16"/>
                <w:szCs w:val="16"/>
              </w:rPr>
              <w:t>број</w:t>
            </w:r>
          </w:p>
        </w:tc>
        <w:tc>
          <w:tcPr>
            <w:tcW w:w="1698" w:type="dxa"/>
            <w:tcBorders>
              <w:top w:val="double" w:sz="4" w:space="0" w:color="auto"/>
              <w:bottom w:val="double" w:sz="4" w:space="0" w:color="auto"/>
            </w:tcBorders>
            <w:vAlign w:val="center"/>
          </w:tcPr>
          <w:p w:rsidR="00797ED2" w:rsidRPr="002E6E3E" w:rsidRDefault="00797ED2" w:rsidP="00B8749D">
            <w:pPr>
              <w:spacing w:before="40" w:after="40"/>
              <w:jc w:val="center"/>
              <w:rPr>
                <w:rFonts w:ascii="Times New Roman" w:eastAsia="MS Mincho" w:hAnsi="Times New Roman"/>
                <w:b/>
                <w:sz w:val="20"/>
                <w:szCs w:val="20"/>
              </w:rPr>
            </w:pPr>
            <w:r w:rsidRPr="002E6E3E">
              <w:rPr>
                <w:rFonts w:ascii="Times New Roman" w:eastAsia="MS Mincho" w:hAnsi="Times New Roman"/>
                <w:b/>
                <w:sz w:val="20"/>
                <w:szCs w:val="20"/>
              </w:rPr>
              <w:t>Матични број</w:t>
            </w:r>
          </w:p>
          <w:p w:rsidR="00797ED2" w:rsidRPr="002E6E3E" w:rsidRDefault="00797ED2" w:rsidP="00B8749D">
            <w:pPr>
              <w:spacing w:before="40" w:after="40"/>
              <w:jc w:val="center"/>
              <w:rPr>
                <w:rFonts w:ascii="Times New Roman" w:eastAsia="MS Mincho" w:hAnsi="Times New Roman"/>
                <w:b/>
                <w:sz w:val="20"/>
                <w:szCs w:val="20"/>
              </w:rPr>
            </w:pPr>
            <w:r w:rsidRPr="002E6E3E">
              <w:rPr>
                <w:rFonts w:ascii="Times New Roman" w:eastAsia="MS Mincho" w:hAnsi="Times New Roman"/>
                <w:b/>
                <w:sz w:val="20"/>
                <w:szCs w:val="20"/>
              </w:rPr>
              <w:t>ЈМБГ</w:t>
            </w:r>
          </w:p>
        </w:tc>
        <w:tc>
          <w:tcPr>
            <w:tcW w:w="2921" w:type="dxa"/>
            <w:tcBorders>
              <w:top w:val="double" w:sz="4" w:space="0" w:color="auto"/>
              <w:bottom w:val="double" w:sz="4" w:space="0" w:color="auto"/>
            </w:tcBorders>
            <w:vAlign w:val="center"/>
          </w:tcPr>
          <w:p w:rsidR="00797ED2" w:rsidRPr="002E6E3E" w:rsidRDefault="00797ED2" w:rsidP="00B8749D">
            <w:pPr>
              <w:spacing w:before="40" w:after="40"/>
              <w:jc w:val="center"/>
              <w:rPr>
                <w:rFonts w:ascii="Times New Roman" w:eastAsia="MS Mincho" w:hAnsi="Times New Roman"/>
                <w:b/>
                <w:sz w:val="20"/>
                <w:szCs w:val="20"/>
              </w:rPr>
            </w:pPr>
            <w:r w:rsidRPr="002E6E3E">
              <w:rPr>
                <w:rFonts w:ascii="Times New Roman" w:eastAsia="MS Mincho" w:hAnsi="Times New Roman"/>
                <w:b/>
                <w:sz w:val="20"/>
                <w:szCs w:val="20"/>
              </w:rPr>
              <w:t>Име, средње слово, презиме</w:t>
            </w:r>
          </w:p>
        </w:tc>
        <w:tc>
          <w:tcPr>
            <w:tcW w:w="850" w:type="dxa"/>
            <w:tcBorders>
              <w:top w:val="double" w:sz="4" w:space="0" w:color="auto"/>
              <w:bottom w:val="double" w:sz="4" w:space="0" w:color="auto"/>
            </w:tcBorders>
            <w:vAlign w:val="center"/>
          </w:tcPr>
          <w:p w:rsidR="00797ED2" w:rsidRPr="002E6E3E" w:rsidRDefault="00797ED2" w:rsidP="00B8749D">
            <w:pPr>
              <w:spacing w:before="40" w:after="40"/>
              <w:jc w:val="center"/>
              <w:rPr>
                <w:rFonts w:ascii="Times New Roman" w:eastAsia="MS Mincho" w:hAnsi="Times New Roman"/>
                <w:b/>
                <w:sz w:val="20"/>
                <w:szCs w:val="20"/>
              </w:rPr>
            </w:pPr>
            <w:r w:rsidRPr="002E6E3E">
              <w:rPr>
                <w:rFonts w:ascii="Times New Roman" w:eastAsia="MS Mincho" w:hAnsi="Times New Roman"/>
                <w:b/>
                <w:sz w:val="20"/>
                <w:szCs w:val="20"/>
              </w:rPr>
              <w:t>Звање</w:t>
            </w:r>
          </w:p>
        </w:tc>
        <w:tc>
          <w:tcPr>
            <w:tcW w:w="1269" w:type="dxa"/>
            <w:tcBorders>
              <w:top w:val="double" w:sz="4" w:space="0" w:color="auto"/>
              <w:bottom w:val="double" w:sz="4" w:space="0" w:color="auto"/>
            </w:tcBorders>
            <w:vAlign w:val="center"/>
          </w:tcPr>
          <w:p w:rsidR="00797ED2" w:rsidRPr="002E6E3E" w:rsidRDefault="00797ED2" w:rsidP="00B8749D">
            <w:pPr>
              <w:spacing w:before="40" w:after="40"/>
              <w:jc w:val="center"/>
              <w:rPr>
                <w:rFonts w:ascii="Times New Roman" w:eastAsia="MS Mincho" w:hAnsi="Times New Roman"/>
                <w:b/>
                <w:sz w:val="20"/>
                <w:szCs w:val="20"/>
              </w:rPr>
            </w:pPr>
            <w:r w:rsidRPr="002E6E3E">
              <w:rPr>
                <w:rFonts w:ascii="Times New Roman" w:eastAsia="MS Mincho" w:hAnsi="Times New Roman"/>
                <w:b/>
                <w:sz w:val="20"/>
                <w:szCs w:val="20"/>
              </w:rPr>
              <w:t>Датум избора</w:t>
            </w:r>
          </w:p>
        </w:tc>
        <w:tc>
          <w:tcPr>
            <w:tcW w:w="1283" w:type="dxa"/>
            <w:tcBorders>
              <w:top w:val="double" w:sz="4" w:space="0" w:color="auto"/>
              <w:bottom w:val="double" w:sz="4" w:space="0" w:color="auto"/>
            </w:tcBorders>
            <w:vAlign w:val="center"/>
          </w:tcPr>
          <w:p w:rsidR="00797ED2" w:rsidRPr="002E6E3E" w:rsidRDefault="00797ED2" w:rsidP="00B8749D">
            <w:pPr>
              <w:spacing w:before="40" w:after="40"/>
              <w:jc w:val="center"/>
              <w:rPr>
                <w:rFonts w:ascii="Times New Roman" w:hAnsi="Times New Roman"/>
                <w:b/>
                <w:sz w:val="20"/>
                <w:szCs w:val="20"/>
              </w:rPr>
            </w:pPr>
            <w:r w:rsidRPr="002E6E3E">
              <w:rPr>
                <w:rFonts w:ascii="Times New Roman" w:eastAsia="MS Mincho" w:hAnsi="Times New Roman"/>
                <w:b/>
                <w:sz w:val="20"/>
                <w:szCs w:val="20"/>
              </w:rPr>
              <w:t>%</w:t>
            </w:r>
          </w:p>
          <w:p w:rsidR="00797ED2" w:rsidRPr="002E6E3E" w:rsidRDefault="00797ED2" w:rsidP="00B8749D">
            <w:pPr>
              <w:spacing w:before="40" w:after="40"/>
              <w:jc w:val="center"/>
              <w:rPr>
                <w:rFonts w:ascii="Times New Roman" w:eastAsia="MS Mincho" w:hAnsi="Times New Roman"/>
                <w:b/>
                <w:sz w:val="20"/>
                <w:szCs w:val="20"/>
              </w:rPr>
            </w:pPr>
            <w:r w:rsidRPr="002E6E3E">
              <w:rPr>
                <w:rFonts w:ascii="Times New Roman" w:eastAsia="MS Mincho" w:hAnsi="Times New Roman"/>
                <w:b/>
                <w:sz w:val="20"/>
                <w:szCs w:val="20"/>
              </w:rPr>
              <w:t>запослења</w:t>
            </w:r>
          </w:p>
        </w:tc>
        <w:tc>
          <w:tcPr>
            <w:tcW w:w="2552" w:type="dxa"/>
            <w:tcBorders>
              <w:top w:val="double" w:sz="4" w:space="0" w:color="auto"/>
              <w:bottom w:val="double" w:sz="4" w:space="0" w:color="auto"/>
            </w:tcBorders>
            <w:vAlign w:val="center"/>
          </w:tcPr>
          <w:p w:rsidR="00797ED2" w:rsidRPr="002E6E3E" w:rsidRDefault="00797ED2" w:rsidP="00B8749D">
            <w:pPr>
              <w:spacing w:before="40" w:after="40"/>
              <w:jc w:val="center"/>
              <w:rPr>
                <w:rFonts w:ascii="Times New Roman" w:eastAsia="MS Mincho" w:hAnsi="Times New Roman"/>
                <w:b/>
                <w:sz w:val="20"/>
                <w:szCs w:val="20"/>
              </w:rPr>
            </w:pPr>
            <w:r w:rsidRPr="002E6E3E">
              <w:rPr>
                <w:rFonts w:ascii="Times New Roman" w:eastAsia="MS Mincho" w:hAnsi="Times New Roman"/>
                <w:b/>
                <w:sz w:val="20"/>
                <w:szCs w:val="20"/>
              </w:rPr>
              <w:t>Област за коју је биран</w:t>
            </w:r>
          </w:p>
        </w:tc>
      </w:tr>
      <w:tr w:rsidR="00B161C3" w:rsidRPr="002E6E3E" w:rsidTr="00171EC6">
        <w:trPr>
          <w:jc w:val="center"/>
        </w:trPr>
        <w:tc>
          <w:tcPr>
            <w:tcW w:w="642" w:type="dxa"/>
          </w:tcPr>
          <w:p w:rsidR="00B161C3" w:rsidRPr="002E6E3E" w:rsidRDefault="00B161C3" w:rsidP="00B161C3">
            <w:pPr>
              <w:spacing w:before="40" w:after="40"/>
              <w:jc w:val="center"/>
              <w:rPr>
                <w:rFonts w:ascii="Times New Roman" w:eastAsia="MS Mincho" w:hAnsi="Times New Roman"/>
                <w:b/>
                <w:sz w:val="20"/>
                <w:szCs w:val="20"/>
                <w:lang w:val="sr-Cyrl-RS"/>
              </w:rPr>
            </w:pPr>
            <w:r w:rsidRPr="002E6E3E">
              <w:rPr>
                <w:rFonts w:ascii="Times New Roman" w:eastAsia="MS Mincho" w:hAnsi="Times New Roman"/>
                <w:b/>
                <w:sz w:val="20"/>
                <w:szCs w:val="20"/>
                <w:lang w:val="sr-Cyrl-RS"/>
              </w:rPr>
              <w:t>20.</w:t>
            </w:r>
          </w:p>
        </w:tc>
        <w:tc>
          <w:tcPr>
            <w:tcW w:w="1698" w:type="dxa"/>
          </w:tcPr>
          <w:p w:rsidR="00B161C3" w:rsidRDefault="00B161C3" w:rsidP="00B161C3">
            <w:r w:rsidRPr="003317BE">
              <w:rPr>
                <w:rFonts w:ascii="Times New Roman" w:hAnsi="Times New Roman"/>
                <w:sz w:val="20"/>
                <w:szCs w:val="20"/>
              </w:rPr>
              <w:t>xxxxxxxxxxxxx</w:t>
            </w:r>
          </w:p>
        </w:tc>
        <w:tc>
          <w:tcPr>
            <w:tcW w:w="2921" w:type="dxa"/>
            <w:vAlign w:val="center"/>
          </w:tcPr>
          <w:p w:rsidR="00B161C3" w:rsidRPr="002E6E3E" w:rsidRDefault="00B161C3" w:rsidP="00B161C3">
            <w:pPr>
              <w:spacing w:before="40" w:after="40"/>
              <w:jc w:val="both"/>
              <w:rPr>
                <w:rFonts w:ascii="Times New Roman" w:eastAsia="MS Mincho" w:hAnsi="Times New Roman"/>
                <w:sz w:val="20"/>
                <w:szCs w:val="20"/>
              </w:rPr>
            </w:pPr>
            <w:r w:rsidRPr="002E6E3E">
              <w:rPr>
                <w:rFonts w:ascii="Times New Roman" w:eastAsia="MS Mincho" w:hAnsi="Times New Roman"/>
                <w:sz w:val="20"/>
                <w:szCs w:val="20"/>
              </w:rPr>
              <w:t>Милан М. Рапајић</w:t>
            </w:r>
          </w:p>
        </w:tc>
        <w:tc>
          <w:tcPr>
            <w:tcW w:w="850" w:type="dxa"/>
            <w:vAlign w:val="center"/>
          </w:tcPr>
          <w:p w:rsidR="00B161C3" w:rsidRPr="002E6E3E" w:rsidRDefault="00B161C3" w:rsidP="00B161C3">
            <w:pPr>
              <w:jc w:val="center"/>
              <w:rPr>
                <w:rFonts w:ascii="Times New Roman" w:hAnsi="Times New Roman"/>
                <w:sz w:val="20"/>
                <w:szCs w:val="20"/>
                <w:lang w:val="sr-Cyrl-RS"/>
              </w:rPr>
            </w:pPr>
            <w:r w:rsidRPr="002E6E3E">
              <w:rPr>
                <w:rFonts w:ascii="Times New Roman" w:hAnsi="Times New Roman"/>
                <w:sz w:val="20"/>
                <w:szCs w:val="20"/>
                <w:lang w:val="sr-Cyrl-RS"/>
              </w:rPr>
              <w:t>ВП</w:t>
            </w:r>
          </w:p>
        </w:tc>
        <w:tc>
          <w:tcPr>
            <w:tcW w:w="1269" w:type="dxa"/>
            <w:vAlign w:val="center"/>
          </w:tcPr>
          <w:p w:rsidR="00B161C3" w:rsidRPr="002E6E3E" w:rsidRDefault="00B161C3" w:rsidP="00B161C3">
            <w:pPr>
              <w:spacing w:before="40" w:after="40"/>
              <w:jc w:val="center"/>
              <w:rPr>
                <w:rFonts w:ascii="Times New Roman" w:eastAsia="MS Mincho" w:hAnsi="Times New Roman"/>
                <w:sz w:val="20"/>
                <w:szCs w:val="20"/>
                <w:lang w:val="sr-Cyrl-RS"/>
              </w:rPr>
            </w:pPr>
            <w:r w:rsidRPr="002E6E3E">
              <w:rPr>
                <w:rFonts w:ascii="Times New Roman" w:eastAsia="MS Mincho" w:hAnsi="Times New Roman"/>
                <w:sz w:val="20"/>
                <w:szCs w:val="20"/>
                <w:lang w:val="sr-Cyrl-RS"/>
              </w:rPr>
              <w:t>18.05.2022</w:t>
            </w:r>
          </w:p>
        </w:tc>
        <w:tc>
          <w:tcPr>
            <w:tcW w:w="1283" w:type="dxa"/>
            <w:vAlign w:val="center"/>
          </w:tcPr>
          <w:p w:rsidR="00B161C3" w:rsidRPr="002E6E3E" w:rsidRDefault="00B161C3" w:rsidP="00B161C3">
            <w:pPr>
              <w:jc w:val="center"/>
              <w:rPr>
                <w:rFonts w:ascii="Times New Roman" w:hAnsi="Times New Roman"/>
              </w:rPr>
            </w:pPr>
            <w:r w:rsidRPr="002E6E3E">
              <w:rPr>
                <w:rFonts w:ascii="Times New Roman" w:eastAsia="MS Mincho" w:hAnsi="Times New Roman"/>
                <w:sz w:val="20"/>
                <w:szCs w:val="20"/>
                <w:lang w:val="sr-Cyrl-RS"/>
              </w:rPr>
              <w:t>100 %</w:t>
            </w:r>
          </w:p>
        </w:tc>
        <w:tc>
          <w:tcPr>
            <w:tcW w:w="2552" w:type="dxa"/>
            <w:vAlign w:val="center"/>
          </w:tcPr>
          <w:p w:rsidR="00B161C3" w:rsidRPr="002E6E3E" w:rsidRDefault="00B161C3" w:rsidP="00B161C3">
            <w:pPr>
              <w:spacing w:before="40" w:after="40"/>
              <w:jc w:val="both"/>
              <w:rPr>
                <w:rFonts w:ascii="Times New Roman" w:eastAsia="MS Mincho" w:hAnsi="Times New Roman"/>
                <w:sz w:val="16"/>
                <w:szCs w:val="16"/>
              </w:rPr>
            </w:pPr>
            <w:r w:rsidRPr="002E6E3E">
              <w:rPr>
                <w:rFonts w:ascii="Times New Roman" w:eastAsia="MS Mincho" w:hAnsi="Times New Roman"/>
                <w:sz w:val="16"/>
                <w:szCs w:val="16"/>
              </w:rPr>
              <w:t xml:space="preserve">Ужа </w:t>
            </w:r>
            <w:r w:rsidRPr="002E6E3E">
              <w:rPr>
                <w:rFonts w:ascii="Times New Roman" w:eastAsia="MS Mincho" w:hAnsi="Times New Roman"/>
                <w:sz w:val="16"/>
                <w:szCs w:val="16"/>
                <w:lang w:val="sr-Cyrl-RS"/>
              </w:rPr>
              <w:t xml:space="preserve">управноправна </w:t>
            </w:r>
            <w:r w:rsidRPr="002E6E3E">
              <w:rPr>
                <w:rFonts w:ascii="Times New Roman" w:eastAsia="MS Mincho" w:hAnsi="Times New Roman"/>
                <w:sz w:val="16"/>
                <w:szCs w:val="16"/>
              </w:rPr>
              <w:t>научна</w:t>
            </w:r>
          </w:p>
          <w:p w:rsidR="00B161C3" w:rsidRPr="002E6E3E" w:rsidRDefault="00B161C3" w:rsidP="00B161C3">
            <w:pPr>
              <w:spacing w:before="40" w:after="40"/>
              <w:jc w:val="both"/>
              <w:rPr>
                <w:rFonts w:ascii="Times New Roman" w:eastAsia="MS Mincho" w:hAnsi="Times New Roman"/>
                <w:sz w:val="16"/>
                <w:szCs w:val="16"/>
              </w:rPr>
            </w:pPr>
            <w:r w:rsidRPr="002E6E3E">
              <w:rPr>
                <w:rFonts w:ascii="Times New Roman" w:eastAsia="MS Mincho" w:hAnsi="Times New Roman"/>
                <w:sz w:val="16"/>
                <w:szCs w:val="16"/>
              </w:rPr>
              <w:t>област</w:t>
            </w:r>
          </w:p>
        </w:tc>
      </w:tr>
      <w:tr w:rsidR="00B161C3" w:rsidRPr="002E6E3E" w:rsidTr="00171EC6">
        <w:trPr>
          <w:jc w:val="center"/>
        </w:trPr>
        <w:tc>
          <w:tcPr>
            <w:tcW w:w="642" w:type="dxa"/>
          </w:tcPr>
          <w:p w:rsidR="00B161C3" w:rsidRPr="002E6E3E" w:rsidRDefault="00B161C3" w:rsidP="00B161C3">
            <w:pPr>
              <w:spacing w:before="40" w:after="40"/>
              <w:jc w:val="center"/>
              <w:rPr>
                <w:rFonts w:ascii="Times New Roman" w:eastAsia="MS Mincho" w:hAnsi="Times New Roman"/>
                <w:b/>
                <w:sz w:val="20"/>
                <w:szCs w:val="20"/>
                <w:lang w:val="sr-Cyrl-RS"/>
              </w:rPr>
            </w:pPr>
            <w:r w:rsidRPr="002E6E3E">
              <w:rPr>
                <w:rFonts w:ascii="Times New Roman" w:eastAsia="MS Mincho" w:hAnsi="Times New Roman"/>
                <w:b/>
                <w:sz w:val="20"/>
                <w:szCs w:val="20"/>
                <w:lang w:val="sr-Cyrl-RS"/>
              </w:rPr>
              <w:t>21.</w:t>
            </w:r>
          </w:p>
        </w:tc>
        <w:tc>
          <w:tcPr>
            <w:tcW w:w="1698" w:type="dxa"/>
          </w:tcPr>
          <w:p w:rsidR="00B161C3" w:rsidRDefault="00B161C3" w:rsidP="00B161C3">
            <w:r w:rsidRPr="003317BE">
              <w:rPr>
                <w:rFonts w:ascii="Times New Roman" w:hAnsi="Times New Roman"/>
                <w:sz w:val="20"/>
                <w:szCs w:val="20"/>
              </w:rPr>
              <w:t>xxxxxxxxxxxxx</w:t>
            </w:r>
          </w:p>
        </w:tc>
        <w:tc>
          <w:tcPr>
            <w:tcW w:w="2921" w:type="dxa"/>
            <w:vAlign w:val="center"/>
          </w:tcPr>
          <w:p w:rsidR="00B161C3" w:rsidRPr="002E6E3E" w:rsidRDefault="00B161C3" w:rsidP="00B161C3">
            <w:pPr>
              <w:spacing w:before="40" w:after="40"/>
              <w:jc w:val="both"/>
              <w:rPr>
                <w:rFonts w:ascii="Times New Roman" w:eastAsia="MS Mincho" w:hAnsi="Times New Roman"/>
                <w:sz w:val="20"/>
                <w:szCs w:val="20"/>
              </w:rPr>
            </w:pPr>
            <w:r w:rsidRPr="002E6E3E">
              <w:rPr>
                <w:rFonts w:ascii="Times New Roman" w:eastAsia="MS Mincho" w:hAnsi="Times New Roman"/>
                <w:sz w:val="20"/>
                <w:szCs w:val="20"/>
              </w:rPr>
              <w:t>Миливоје Б. Лапчевић</w:t>
            </w:r>
          </w:p>
        </w:tc>
        <w:tc>
          <w:tcPr>
            <w:tcW w:w="850" w:type="dxa"/>
            <w:vAlign w:val="center"/>
          </w:tcPr>
          <w:p w:rsidR="00B161C3" w:rsidRPr="002E6E3E" w:rsidRDefault="00B161C3" w:rsidP="00B161C3">
            <w:pPr>
              <w:jc w:val="center"/>
              <w:rPr>
                <w:rFonts w:ascii="Times New Roman" w:hAnsi="Times New Roman"/>
              </w:rPr>
            </w:pPr>
            <w:r w:rsidRPr="002E6E3E">
              <w:rPr>
                <w:rFonts w:ascii="Times New Roman" w:hAnsi="Times New Roman"/>
                <w:sz w:val="20"/>
                <w:szCs w:val="20"/>
              </w:rPr>
              <w:t>Д</w:t>
            </w:r>
          </w:p>
        </w:tc>
        <w:tc>
          <w:tcPr>
            <w:tcW w:w="1269" w:type="dxa"/>
            <w:vAlign w:val="center"/>
          </w:tcPr>
          <w:p w:rsidR="00B161C3" w:rsidRPr="002E6E3E" w:rsidRDefault="00B161C3" w:rsidP="00B161C3">
            <w:pPr>
              <w:spacing w:before="40" w:after="40"/>
              <w:jc w:val="center"/>
              <w:rPr>
                <w:rFonts w:ascii="Times New Roman" w:eastAsia="MS Mincho" w:hAnsi="Times New Roman"/>
                <w:sz w:val="20"/>
                <w:szCs w:val="20"/>
                <w:lang w:val="sr-Cyrl-RS"/>
              </w:rPr>
            </w:pPr>
            <w:r w:rsidRPr="002E6E3E">
              <w:rPr>
                <w:rFonts w:ascii="Times New Roman" w:eastAsia="MS Mincho" w:hAnsi="Times New Roman"/>
                <w:sz w:val="20"/>
                <w:szCs w:val="20"/>
                <w:lang w:val="sr-Cyrl-RS"/>
              </w:rPr>
              <w:t>17.04.2024</w:t>
            </w:r>
          </w:p>
        </w:tc>
        <w:tc>
          <w:tcPr>
            <w:tcW w:w="1283" w:type="dxa"/>
            <w:vAlign w:val="center"/>
          </w:tcPr>
          <w:p w:rsidR="00B161C3" w:rsidRPr="002E6E3E" w:rsidRDefault="00B161C3" w:rsidP="00B161C3">
            <w:pPr>
              <w:jc w:val="center"/>
              <w:rPr>
                <w:rFonts w:ascii="Times New Roman" w:hAnsi="Times New Roman"/>
              </w:rPr>
            </w:pPr>
            <w:r w:rsidRPr="002E6E3E">
              <w:rPr>
                <w:rFonts w:ascii="Times New Roman" w:eastAsia="MS Mincho" w:hAnsi="Times New Roman"/>
                <w:sz w:val="20"/>
                <w:szCs w:val="20"/>
                <w:lang w:val="sr-Cyrl-RS"/>
              </w:rPr>
              <w:t>100 %</w:t>
            </w:r>
          </w:p>
        </w:tc>
        <w:tc>
          <w:tcPr>
            <w:tcW w:w="2552" w:type="dxa"/>
            <w:vAlign w:val="center"/>
          </w:tcPr>
          <w:p w:rsidR="00B161C3" w:rsidRPr="002E6E3E" w:rsidRDefault="00B161C3" w:rsidP="00B161C3">
            <w:pPr>
              <w:spacing w:before="40" w:after="40"/>
              <w:jc w:val="both"/>
              <w:rPr>
                <w:rFonts w:ascii="Times New Roman" w:eastAsia="MS Mincho" w:hAnsi="Times New Roman"/>
                <w:sz w:val="16"/>
                <w:szCs w:val="16"/>
                <w:lang w:val="sr-Cyrl-RS"/>
              </w:rPr>
            </w:pPr>
            <w:r w:rsidRPr="002E6E3E">
              <w:rPr>
                <w:rFonts w:ascii="Times New Roman" w:eastAsia="MS Mincho" w:hAnsi="Times New Roman"/>
                <w:sz w:val="16"/>
                <w:szCs w:val="16"/>
              </w:rPr>
              <w:t>Ужа научна област</w:t>
            </w:r>
            <w:r w:rsidRPr="002E6E3E">
              <w:rPr>
                <w:rFonts w:ascii="Times New Roman" w:eastAsia="MS Mincho" w:hAnsi="Times New Roman"/>
                <w:sz w:val="16"/>
                <w:szCs w:val="16"/>
                <w:lang w:val="sr-Cyrl-RS"/>
              </w:rPr>
              <w:t xml:space="preserve"> Право у Економији</w:t>
            </w:r>
          </w:p>
        </w:tc>
      </w:tr>
      <w:tr w:rsidR="00B161C3" w:rsidRPr="002E6E3E" w:rsidTr="00171EC6">
        <w:trPr>
          <w:jc w:val="center"/>
        </w:trPr>
        <w:tc>
          <w:tcPr>
            <w:tcW w:w="642" w:type="dxa"/>
          </w:tcPr>
          <w:p w:rsidR="00B161C3" w:rsidRPr="002E6E3E" w:rsidRDefault="00B161C3" w:rsidP="00B161C3">
            <w:pPr>
              <w:spacing w:before="40" w:after="40"/>
              <w:jc w:val="center"/>
              <w:rPr>
                <w:rFonts w:ascii="Times New Roman" w:eastAsia="MS Mincho" w:hAnsi="Times New Roman"/>
                <w:b/>
                <w:sz w:val="20"/>
                <w:szCs w:val="20"/>
                <w:lang w:val="sr-Cyrl-RS"/>
              </w:rPr>
            </w:pPr>
            <w:r w:rsidRPr="002E6E3E">
              <w:rPr>
                <w:rFonts w:ascii="Times New Roman" w:eastAsia="MS Mincho" w:hAnsi="Times New Roman"/>
                <w:b/>
                <w:sz w:val="20"/>
                <w:szCs w:val="20"/>
                <w:lang w:val="sr-Cyrl-RS"/>
              </w:rPr>
              <w:t>22.</w:t>
            </w:r>
          </w:p>
        </w:tc>
        <w:tc>
          <w:tcPr>
            <w:tcW w:w="1698" w:type="dxa"/>
          </w:tcPr>
          <w:p w:rsidR="00B161C3" w:rsidRDefault="00B161C3" w:rsidP="00B161C3">
            <w:r w:rsidRPr="003317BE">
              <w:rPr>
                <w:rFonts w:ascii="Times New Roman" w:hAnsi="Times New Roman"/>
                <w:sz w:val="20"/>
                <w:szCs w:val="20"/>
              </w:rPr>
              <w:t>xxxxxxxxxxxxx</w:t>
            </w:r>
          </w:p>
        </w:tc>
        <w:tc>
          <w:tcPr>
            <w:tcW w:w="2921" w:type="dxa"/>
            <w:vAlign w:val="center"/>
          </w:tcPr>
          <w:p w:rsidR="00B161C3" w:rsidRPr="002E6E3E" w:rsidRDefault="00B161C3" w:rsidP="00B161C3">
            <w:pPr>
              <w:spacing w:before="40" w:after="40"/>
              <w:jc w:val="both"/>
              <w:rPr>
                <w:rFonts w:ascii="Times New Roman" w:eastAsia="MS Mincho" w:hAnsi="Times New Roman"/>
                <w:sz w:val="20"/>
                <w:szCs w:val="20"/>
              </w:rPr>
            </w:pPr>
            <w:r w:rsidRPr="002E6E3E">
              <w:rPr>
                <w:rFonts w:ascii="Times New Roman" w:eastAsia="MS Mincho" w:hAnsi="Times New Roman"/>
                <w:sz w:val="20"/>
                <w:szCs w:val="20"/>
              </w:rPr>
              <w:t>Борко Н. Михајловић</w:t>
            </w:r>
          </w:p>
        </w:tc>
        <w:tc>
          <w:tcPr>
            <w:tcW w:w="850" w:type="dxa"/>
            <w:vAlign w:val="center"/>
          </w:tcPr>
          <w:p w:rsidR="00B161C3" w:rsidRPr="002E6E3E" w:rsidRDefault="00B161C3" w:rsidP="00B161C3">
            <w:pPr>
              <w:jc w:val="center"/>
              <w:rPr>
                <w:rFonts w:ascii="Times New Roman" w:hAnsi="Times New Roman"/>
                <w:lang w:val="sr-Cyrl-RS"/>
              </w:rPr>
            </w:pPr>
            <w:r w:rsidRPr="002E6E3E">
              <w:rPr>
                <w:rFonts w:ascii="Times New Roman" w:hAnsi="Times New Roman"/>
                <w:sz w:val="20"/>
                <w:szCs w:val="20"/>
                <w:lang w:val="sr-Cyrl-RS"/>
              </w:rPr>
              <w:t>ВП</w:t>
            </w:r>
          </w:p>
        </w:tc>
        <w:tc>
          <w:tcPr>
            <w:tcW w:w="1269" w:type="dxa"/>
            <w:vAlign w:val="center"/>
          </w:tcPr>
          <w:p w:rsidR="00B161C3" w:rsidRPr="002E6E3E" w:rsidRDefault="00B161C3" w:rsidP="00B161C3">
            <w:pPr>
              <w:spacing w:before="40" w:after="40"/>
              <w:jc w:val="center"/>
              <w:rPr>
                <w:rFonts w:ascii="Times New Roman" w:eastAsia="MS Mincho" w:hAnsi="Times New Roman"/>
                <w:b/>
                <w:sz w:val="18"/>
                <w:szCs w:val="18"/>
                <w:lang w:val="sr-Cyrl-RS"/>
              </w:rPr>
            </w:pPr>
            <w:r w:rsidRPr="002E6E3E">
              <w:rPr>
                <w:rFonts w:ascii="Times New Roman" w:eastAsia="MS Mincho" w:hAnsi="Times New Roman"/>
                <w:sz w:val="20"/>
                <w:szCs w:val="20"/>
                <w:lang w:val="sr-Cyrl-RS"/>
              </w:rPr>
              <w:t>20.12.2023</w:t>
            </w:r>
          </w:p>
        </w:tc>
        <w:tc>
          <w:tcPr>
            <w:tcW w:w="1283" w:type="dxa"/>
            <w:vAlign w:val="center"/>
          </w:tcPr>
          <w:p w:rsidR="00B161C3" w:rsidRPr="002E6E3E" w:rsidRDefault="00B161C3" w:rsidP="00B161C3">
            <w:pPr>
              <w:jc w:val="center"/>
              <w:rPr>
                <w:rFonts w:ascii="Times New Roman" w:hAnsi="Times New Roman"/>
              </w:rPr>
            </w:pPr>
            <w:r w:rsidRPr="002E6E3E">
              <w:rPr>
                <w:rFonts w:ascii="Times New Roman" w:eastAsia="MS Mincho" w:hAnsi="Times New Roman"/>
                <w:sz w:val="20"/>
                <w:szCs w:val="20"/>
                <w:lang w:val="sr-Cyrl-RS"/>
              </w:rPr>
              <w:t>100 %</w:t>
            </w:r>
          </w:p>
        </w:tc>
        <w:tc>
          <w:tcPr>
            <w:tcW w:w="2552" w:type="dxa"/>
            <w:vAlign w:val="center"/>
          </w:tcPr>
          <w:p w:rsidR="00B161C3" w:rsidRPr="002E6E3E" w:rsidRDefault="00B161C3" w:rsidP="00B161C3">
            <w:pPr>
              <w:spacing w:before="40" w:after="40"/>
              <w:jc w:val="both"/>
              <w:rPr>
                <w:rFonts w:ascii="Times New Roman" w:eastAsia="MS Mincho" w:hAnsi="Times New Roman"/>
                <w:sz w:val="16"/>
                <w:szCs w:val="16"/>
              </w:rPr>
            </w:pPr>
            <w:r w:rsidRPr="002E6E3E">
              <w:rPr>
                <w:rFonts w:ascii="Times New Roman" w:eastAsia="MS Mincho" w:hAnsi="Times New Roman"/>
                <w:sz w:val="16"/>
                <w:szCs w:val="16"/>
              </w:rPr>
              <w:t>Ужа привредноправна</w:t>
            </w:r>
          </w:p>
          <w:p w:rsidR="00B161C3" w:rsidRPr="002E6E3E" w:rsidRDefault="00B161C3" w:rsidP="00B161C3">
            <w:pPr>
              <w:spacing w:before="40" w:after="40"/>
              <w:jc w:val="both"/>
              <w:rPr>
                <w:rFonts w:ascii="Times New Roman" w:eastAsia="MS Mincho" w:hAnsi="Times New Roman"/>
                <w:sz w:val="16"/>
                <w:szCs w:val="16"/>
              </w:rPr>
            </w:pPr>
            <w:r w:rsidRPr="002E6E3E">
              <w:rPr>
                <w:rFonts w:ascii="Times New Roman" w:eastAsia="MS Mincho" w:hAnsi="Times New Roman"/>
                <w:sz w:val="16"/>
                <w:szCs w:val="16"/>
              </w:rPr>
              <w:t>научна област</w:t>
            </w:r>
          </w:p>
        </w:tc>
      </w:tr>
      <w:tr w:rsidR="00B161C3" w:rsidRPr="002E6E3E" w:rsidTr="00171EC6">
        <w:trPr>
          <w:jc w:val="center"/>
        </w:trPr>
        <w:tc>
          <w:tcPr>
            <w:tcW w:w="642" w:type="dxa"/>
          </w:tcPr>
          <w:p w:rsidR="00B161C3" w:rsidRPr="002E6E3E" w:rsidRDefault="00B161C3" w:rsidP="00B161C3">
            <w:pPr>
              <w:spacing w:before="40" w:after="40"/>
              <w:jc w:val="center"/>
              <w:rPr>
                <w:rFonts w:ascii="Times New Roman" w:eastAsia="MS Mincho" w:hAnsi="Times New Roman"/>
                <w:b/>
                <w:sz w:val="20"/>
                <w:szCs w:val="20"/>
                <w:lang w:val="sr-Cyrl-RS"/>
              </w:rPr>
            </w:pPr>
            <w:r w:rsidRPr="002E6E3E">
              <w:rPr>
                <w:rFonts w:ascii="Times New Roman" w:eastAsia="MS Mincho" w:hAnsi="Times New Roman"/>
                <w:b/>
                <w:sz w:val="20"/>
                <w:szCs w:val="20"/>
                <w:lang w:val="sr-Cyrl-RS"/>
              </w:rPr>
              <w:t>23.</w:t>
            </w:r>
          </w:p>
        </w:tc>
        <w:tc>
          <w:tcPr>
            <w:tcW w:w="1698" w:type="dxa"/>
          </w:tcPr>
          <w:p w:rsidR="00B161C3" w:rsidRDefault="00B161C3" w:rsidP="00B161C3">
            <w:r w:rsidRPr="003317BE">
              <w:rPr>
                <w:rFonts w:ascii="Times New Roman" w:hAnsi="Times New Roman"/>
                <w:sz w:val="20"/>
                <w:szCs w:val="20"/>
              </w:rPr>
              <w:t>xxxxxxxxxxxxx</w:t>
            </w:r>
          </w:p>
        </w:tc>
        <w:tc>
          <w:tcPr>
            <w:tcW w:w="2921" w:type="dxa"/>
            <w:vAlign w:val="center"/>
          </w:tcPr>
          <w:p w:rsidR="00B161C3" w:rsidRPr="002E6E3E" w:rsidRDefault="00B161C3" w:rsidP="00B161C3">
            <w:pPr>
              <w:spacing w:before="40" w:after="40"/>
              <w:jc w:val="both"/>
              <w:rPr>
                <w:rFonts w:ascii="Times New Roman" w:eastAsia="MS Mincho" w:hAnsi="Times New Roman"/>
                <w:sz w:val="20"/>
                <w:szCs w:val="20"/>
              </w:rPr>
            </w:pPr>
            <w:r w:rsidRPr="002E6E3E">
              <w:rPr>
                <w:rFonts w:ascii="Times New Roman" w:eastAsia="MS Mincho" w:hAnsi="Times New Roman"/>
                <w:sz w:val="20"/>
                <w:szCs w:val="20"/>
              </w:rPr>
              <w:t>Тамара В. Ђурђић</w:t>
            </w:r>
          </w:p>
          <w:p w:rsidR="00B161C3" w:rsidRPr="002E6E3E" w:rsidRDefault="00B161C3" w:rsidP="00B161C3">
            <w:pPr>
              <w:spacing w:before="40" w:after="40"/>
              <w:jc w:val="both"/>
              <w:rPr>
                <w:rFonts w:ascii="Times New Roman" w:eastAsia="MS Mincho" w:hAnsi="Times New Roman"/>
                <w:sz w:val="20"/>
                <w:szCs w:val="20"/>
              </w:rPr>
            </w:pPr>
            <w:r w:rsidRPr="002E6E3E">
              <w:rPr>
                <w:rFonts w:ascii="Times New Roman" w:eastAsia="MS Mincho" w:hAnsi="Times New Roman"/>
                <w:sz w:val="20"/>
                <w:szCs w:val="20"/>
              </w:rPr>
              <w:t>Милошевић</w:t>
            </w:r>
          </w:p>
        </w:tc>
        <w:tc>
          <w:tcPr>
            <w:tcW w:w="850" w:type="dxa"/>
            <w:vAlign w:val="center"/>
          </w:tcPr>
          <w:p w:rsidR="00B161C3" w:rsidRPr="002E6E3E" w:rsidRDefault="00B161C3" w:rsidP="00B161C3">
            <w:pPr>
              <w:jc w:val="center"/>
              <w:rPr>
                <w:rFonts w:ascii="Times New Roman" w:hAnsi="Times New Roman"/>
                <w:sz w:val="20"/>
                <w:szCs w:val="20"/>
                <w:lang w:val="sr-Cyrl-RS"/>
              </w:rPr>
            </w:pPr>
            <w:r w:rsidRPr="002E6E3E">
              <w:rPr>
                <w:rFonts w:ascii="Times New Roman" w:hAnsi="Times New Roman"/>
                <w:sz w:val="20"/>
                <w:szCs w:val="20"/>
                <w:lang w:val="sr-Cyrl-RS"/>
              </w:rPr>
              <w:t>ВП</w:t>
            </w:r>
          </w:p>
        </w:tc>
        <w:tc>
          <w:tcPr>
            <w:tcW w:w="1269" w:type="dxa"/>
            <w:vAlign w:val="center"/>
          </w:tcPr>
          <w:p w:rsidR="00B161C3" w:rsidRPr="002E6E3E" w:rsidRDefault="00B161C3" w:rsidP="00B161C3">
            <w:pPr>
              <w:spacing w:before="40" w:after="40"/>
              <w:jc w:val="center"/>
              <w:rPr>
                <w:rFonts w:ascii="Times New Roman" w:eastAsia="MS Mincho" w:hAnsi="Times New Roman"/>
                <w:sz w:val="20"/>
                <w:szCs w:val="20"/>
                <w:lang w:val="sr-Cyrl-RS"/>
              </w:rPr>
            </w:pPr>
            <w:r w:rsidRPr="002E6E3E">
              <w:rPr>
                <w:rFonts w:ascii="Times New Roman" w:eastAsia="MS Mincho" w:hAnsi="Times New Roman"/>
                <w:sz w:val="20"/>
                <w:szCs w:val="20"/>
                <w:lang w:val="sr-Cyrl-RS"/>
              </w:rPr>
              <w:t>16.10.2024</w:t>
            </w:r>
          </w:p>
          <w:p w:rsidR="00B161C3" w:rsidRPr="002E6E3E" w:rsidRDefault="00B161C3" w:rsidP="00B161C3">
            <w:pPr>
              <w:spacing w:before="40" w:after="40"/>
              <w:jc w:val="center"/>
              <w:rPr>
                <w:rFonts w:ascii="Times New Roman" w:eastAsia="MS Mincho" w:hAnsi="Times New Roman"/>
                <w:sz w:val="20"/>
                <w:szCs w:val="20"/>
              </w:rPr>
            </w:pPr>
          </w:p>
        </w:tc>
        <w:tc>
          <w:tcPr>
            <w:tcW w:w="1283" w:type="dxa"/>
            <w:vAlign w:val="center"/>
          </w:tcPr>
          <w:p w:rsidR="00B161C3" w:rsidRPr="002E6E3E" w:rsidRDefault="00B161C3" w:rsidP="00B161C3">
            <w:pPr>
              <w:jc w:val="center"/>
              <w:rPr>
                <w:rFonts w:ascii="Times New Roman" w:hAnsi="Times New Roman"/>
              </w:rPr>
            </w:pPr>
            <w:r w:rsidRPr="002E6E3E">
              <w:rPr>
                <w:rFonts w:ascii="Times New Roman" w:eastAsia="MS Mincho" w:hAnsi="Times New Roman"/>
                <w:sz w:val="20"/>
                <w:szCs w:val="20"/>
                <w:lang w:val="sr-Cyrl-RS"/>
              </w:rPr>
              <w:t>100 %</w:t>
            </w:r>
          </w:p>
        </w:tc>
        <w:tc>
          <w:tcPr>
            <w:tcW w:w="2552" w:type="dxa"/>
            <w:vAlign w:val="center"/>
          </w:tcPr>
          <w:p w:rsidR="00B161C3" w:rsidRPr="002E6E3E" w:rsidRDefault="00B161C3" w:rsidP="00B161C3">
            <w:pPr>
              <w:spacing w:before="40" w:after="40"/>
              <w:jc w:val="both"/>
              <w:rPr>
                <w:rFonts w:ascii="Times New Roman" w:eastAsia="MS Mincho" w:hAnsi="Times New Roman"/>
                <w:sz w:val="16"/>
                <w:szCs w:val="16"/>
              </w:rPr>
            </w:pPr>
            <w:r w:rsidRPr="002E6E3E">
              <w:rPr>
                <w:rFonts w:ascii="Times New Roman" w:eastAsia="MS Mincho" w:hAnsi="Times New Roman"/>
                <w:sz w:val="16"/>
                <w:szCs w:val="16"/>
              </w:rPr>
              <w:t>Ужа грађанскоправна</w:t>
            </w:r>
          </w:p>
          <w:p w:rsidR="00B161C3" w:rsidRPr="002E6E3E" w:rsidRDefault="00B161C3" w:rsidP="00B161C3">
            <w:pPr>
              <w:spacing w:before="40" w:after="40"/>
              <w:jc w:val="both"/>
              <w:rPr>
                <w:rFonts w:ascii="Times New Roman" w:eastAsia="MS Mincho" w:hAnsi="Times New Roman"/>
                <w:sz w:val="16"/>
                <w:szCs w:val="16"/>
              </w:rPr>
            </w:pPr>
            <w:r w:rsidRPr="002E6E3E">
              <w:rPr>
                <w:rFonts w:ascii="Times New Roman" w:eastAsia="MS Mincho" w:hAnsi="Times New Roman"/>
                <w:sz w:val="16"/>
                <w:szCs w:val="16"/>
              </w:rPr>
              <w:t>научна област</w:t>
            </w:r>
          </w:p>
        </w:tc>
      </w:tr>
      <w:tr w:rsidR="00B161C3" w:rsidRPr="002E6E3E" w:rsidTr="00171EC6">
        <w:trPr>
          <w:jc w:val="center"/>
        </w:trPr>
        <w:tc>
          <w:tcPr>
            <w:tcW w:w="642" w:type="dxa"/>
          </w:tcPr>
          <w:p w:rsidR="00B161C3" w:rsidRPr="002E6E3E" w:rsidRDefault="00B161C3" w:rsidP="00B161C3">
            <w:pPr>
              <w:spacing w:before="40" w:after="40"/>
              <w:jc w:val="center"/>
              <w:rPr>
                <w:rFonts w:ascii="Times New Roman" w:eastAsia="MS Mincho" w:hAnsi="Times New Roman"/>
                <w:b/>
                <w:sz w:val="20"/>
                <w:szCs w:val="20"/>
                <w:lang w:val="sr-Cyrl-RS"/>
              </w:rPr>
            </w:pPr>
            <w:r w:rsidRPr="002E6E3E">
              <w:rPr>
                <w:rFonts w:ascii="Times New Roman" w:eastAsia="MS Mincho" w:hAnsi="Times New Roman"/>
                <w:b/>
                <w:sz w:val="20"/>
                <w:szCs w:val="20"/>
                <w:lang w:val="sr-Cyrl-RS"/>
              </w:rPr>
              <w:t>24.</w:t>
            </w:r>
          </w:p>
        </w:tc>
        <w:tc>
          <w:tcPr>
            <w:tcW w:w="1698" w:type="dxa"/>
          </w:tcPr>
          <w:p w:rsidR="00B161C3" w:rsidRDefault="00B161C3" w:rsidP="00B161C3">
            <w:r w:rsidRPr="003317BE">
              <w:rPr>
                <w:rFonts w:ascii="Times New Roman" w:hAnsi="Times New Roman"/>
                <w:sz w:val="20"/>
                <w:szCs w:val="20"/>
              </w:rPr>
              <w:t>xxxxxxxxxxxxx</w:t>
            </w:r>
          </w:p>
        </w:tc>
        <w:tc>
          <w:tcPr>
            <w:tcW w:w="2921" w:type="dxa"/>
            <w:vAlign w:val="center"/>
          </w:tcPr>
          <w:p w:rsidR="00B161C3" w:rsidRPr="002E6E3E" w:rsidRDefault="00B161C3" w:rsidP="00B161C3">
            <w:pPr>
              <w:spacing w:before="40" w:after="40"/>
              <w:jc w:val="both"/>
              <w:rPr>
                <w:rFonts w:ascii="Times New Roman" w:eastAsia="MS Mincho" w:hAnsi="Times New Roman"/>
                <w:sz w:val="20"/>
                <w:szCs w:val="20"/>
              </w:rPr>
            </w:pPr>
            <w:r w:rsidRPr="002E6E3E">
              <w:rPr>
                <w:rFonts w:ascii="Times New Roman" w:eastAsia="MS Mincho" w:hAnsi="Times New Roman"/>
                <w:sz w:val="20"/>
                <w:szCs w:val="20"/>
              </w:rPr>
              <w:t>Јован Д. Вујичић</w:t>
            </w:r>
          </w:p>
        </w:tc>
        <w:tc>
          <w:tcPr>
            <w:tcW w:w="850" w:type="dxa"/>
            <w:vAlign w:val="center"/>
          </w:tcPr>
          <w:p w:rsidR="00B161C3" w:rsidRPr="002E6E3E" w:rsidRDefault="00B161C3" w:rsidP="00B161C3">
            <w:pPr>
              <w:jc w:val="center"/>
              <w:rPr>
                <w:rFonts w:ascii="Times New Roman" w:hAnsi="Times New Roman"/>
                <w:lang w:val="sr-Cyrl-RS"/>
              </w:rPr>
            </w:pPr>
            <w:r w:rsidRPr="002E6E3E">
              <w:rPr>
                <w:rFonts w:ascii="Times New Roman" w:hAnsi="Times New Roman"/>
                <w:sz w:val="20"/>
                <w:szCs w:val="20"/>
                <w:lang w:val="sr-Cyrl-RS"/>
              </w:rPr>
              <w:t>Д</w:t>
            </w:r>
          </w:p>
        </w:tc>
        <w:tc>
          <w:tcPr>
            <w:tcW w:w="1269" w:type="dxa"/>
            <w:vAlign w:val="center"/>
          </w:tcPr>
          <w:p w:rsidR="00B161C3" w:rsidRPr="002E6E3E" w:rsidRDefault="00B161C3" w:rsidP="00B161C3">
            <w:pPr>
              <w:spacing w:before="40" w:after="40"/>
              <w:jc w:val="center"/>
              <w:rPr>
                <w:rFonts w:ascii="Times New Roman" w:eastAsia="MS Mincho" w:hAnsi="Times New Roman"/>
                <w:sz w:val="20"/>
                <w:szCs w:val="20"/>
                <w:lang w:val="sr-Cyrl-RS"/>
              </w:rPr>
            </w:pPr>
            <w:r w:rsidRPr="002E6E3E">
              <w:rPr>
                <w:rFonts w:ascii="Times New Roman" w:eastAsia="MS Mincho" w:hAnsi="Times New Roman"/>
                <w:sz w:val="20"/>
                <w:szCs w:val="20"/>
                <w:lang w:val="sr-Cyrl-RS"/>
              </w:rPr>
              <w:t>18</w:t>
            </w:r>
            <w:r w:rsidRPr="002E6E3E">
              <w:rPr>
                <w:rFonts w:ascii="Times New Roman" w:eastAsia="MS Mincho" w:hAnsi="Times New Roman"/>
                <w:sz w:val="20"/>
                <w:szCs w:val="20"/>
              </w:rPr>
              <w:t>.</w:t>
            </w:r>
            <w:r w:rsidRPr="002E6E3E">
              <w:rPr>
                <w:rFonts w:ascii="Times New Roman" w:eastAsia="MS Mincho" w:hAnsi="Times New Roman"/>
                <w:sz w:val="20"/>
                <w:szCs w:val="20"/>
                <w:lang w:val="sr-Cyrl-RS"/>
              </w:rPr>
              <w:t>12</w:t>
            </w:r>
            <w:r w:rsidRPr="002E6E3E">
              <w:rPr>
                <w:rFonts w:ascii="Times New Roman" w:eastAsia="MS Mincho" w:hAnsi="Times New Roman"/>
                <w:sz w:val="20"/>
                <w:szCs w:val="20"/>
              </w:rPr>
              <w:t>.</w:t>
            </w:r>
            <w:r w:rsidRPr="002E6E3E">
              <w:rPr>
                <w:rFonts w:ascii="Times New Roman" w:eastAsia="MS Mincho" w:hAnsi="Times New Roman"/>
                <w:sz w:val="20"/>
                <w:szCs w:val="20"/>
                <w:lang w:val="sr-Cyrl-RS"/>
              </w:rPr>
              <w:t>2024</w:t>
            </w:r>
          </w:p>
        </w:tc>
        <w:tc>
          <w:tcPr>
            <w:tcW w:w="1283" w:type="dxa"/>
            <w:vAlign w:val="center"/>
          </w:tcPr>
          <w:p w:rsidR="00B161C3" w:rsidRPr="002E6E3E" w:rsidRDefault="00B161C3" w:rsidP="00B161C3">
            <w:pPr>
              <w:jc w:val="center"/>
              <w:rPr>
                <w:rFonts w:ascii="Times New Roman" w:hAnsi="Times New Roman"/>
              </w:rPr>
            </w:pPr>
            <w:r w:rsidRPr="002E6E3E">
              <w:rPr>
                <w:rFonts w:ascii="Times New Roman" w:eastAsia="MS Mincho" w:hAnsi="Times New Roman"/>
                <w:sz w:val="20"/>
                <w:szCs w:val="20"/>
                <w:lang w:val="sr-Cyrl-RS"/>
              </w:rPr>
              <w:t>100 %</w:t>
            </w:r>
          </w:p>
        </w:tc>
        <w:tc>
          <w:tcPr>
            <w:tcW w:w="2552" w:type="dxa"/>
            <w:vAlign w:val="center"/>
          </w:tcPr>
          <w:p w:rsidR="00B161C3" w:rsidRPr="002E6E3E" w:rsidRDefault="00B161C3" w:rsidP="00B161C3">
            <w:pPr>
              <w:spacing w:before="40" w:after="40"/>
              <w:jc w:val="both"/>
              <w:rPr>
                <w:rFonts w:ascii="Times New Roman" w:eastAsia="MS Mincho" w:hAnsi="Times New Roman"/>
                <w:sz w:val="16"/>
                <w:szCs w:val="16"/>
              </w:rPr>
            </w:pPr>
            <w:r w:rsidRPr="002E6E3E">
              <w:rPr>
                <w:rFonts w:ascii="Times New Roman" w:eastAsia="MS Mincho" w:hAnsi="Times New Roman"/>
                <w:sz w:val="16"/>
                <w:szCs w:val="16"/>
              </w:rPr>
              <w:t>Ужа привредноправна</w:t>
            </w:r>
          </w:p>
          <w:p w:rsidR="00B161C3" w:rsidRPr="002E6E3E" w:rsidRDefault="00B161C3" w:rsidP="00B161C3">
            <w:pPr>
              <w:spacing w:before="40" w:after="40"/>
              <w:jc w:val="both"/>
              <w:rPr>
                <w:rFonts w:ascii="Times New Roman" w:eastAsia="MS Mincho" w:hAnsi="Times New Roman"/>
                <w:sz w:val="16"/>
                <w:szCs w:val="16"/>
              </w:rPr>
            </w:pPr>
            <w:r w:rsidRPr="002E6E3E">
              <w:rPr>
                <w:rFonts w:ascii="Times New Roman" w:eastAsia="MS Mincho" w:hAnsi="Times New Roman"/>
                <w:sz w:val="16"/>
                <w:szCs w:val="16"/>
              </w:rPr>
              <w:t>научна област</w:t>
            </w:r>
          </w:p>
        </w:tc>
      </w:tr>
      <w:tr w:rsidR="00B161C3" w:rsidRPr="002E6E3E" w:rsidTr="00171EC6">
        <w:trPr>
          <w:jc w:val="center"/>
        </w:trPr>
        <w:tc>
          <w:tcPr>
            <w:tcW w:w="642" w:type="dxa"/>
          </w:tcPr>
          <w:p w:rsidR="00B161C3" w:rsidRPr="002E6E3E" w:rsidRDefault="00B161C3" w:rsidP="00B161C3">
            <w:pPr>
              <w:spacing w:before="40" w:after="40"/>
              <w:jc w:val="center"/>
              <w:rPr>
                <w:rFonts w:ascii="Times New Roman" w:eastAsia="MS Mincho" w:hAnsi="Times New Roman"/>
                <w:b/>
                <w:sz w:val="20"/>
                <w:szCs w:val="20"/>
                <w:lang w:val="sr-Cyrl-RS"/>
              </w:rPr>
            </w:pPr>
            <w:r w:rsidRPr="002E6E3E">
              <w:rPr>
                <w:rFonts w:ascii="Times New Roman" w:eastAsia="MS Mincho" w:hAnsi="Times New Roman"/>
                <w:b/>
                <w:sz w:val="20"/>
                <w:szCs w:val="20"/>
                <w:lang w:val="sr-Cyrl-RS"/>
              </w:rPr>
              <w:t>25.</w:t>
            </w:r>
          </w:p>
        </w:tc>
        <w:tc>
          <w:tcPr>
            <w:tcW w:w="1698" w:type="dxa"/>
          </w:tcPr>
          <w:p w:rsidR="00B161C3" w:rsidRDefault="00B161C3" w:rsidP="00B161C3">
            <w:r w:rsidRPr="003317BE">
              <w:rPr>
                <w:rFonts w:ascii="Times New Roman" w:hAnsi="Times New Roman"/>
                <w:sz w:val="20"/>
                <w:szCs w:val="20"/>
              </w:rPr>
              <w:t>xxxxxxxxxxxxx</w:t>
            </w:r>
          </w:p>
        </w:tc>
        <w:tc>
          <w:tcPr>
            <w:tcW w:w="2921" w:type="dxa"/>
            <w:vAlign w:val="center"/>
          </w:tcPr>
          <w:p w:rsidR="00B161C3" w:rsidRPr="002E6E3E" w:rsidRDefault="00B161C3" w:rsidP="00B161C3">
            <w:pPr>
              <w:spacing w:before="40" w:after="40"/>
              <w:jc w:val="both"/>
              <w:rPr>
                <w:rFonts w:ascii="Times New Roman" w:eastAsia="MS Mincho" w:hAnsi="Times New Roman"/>
                <w:sz w:val="20"/>
                <w:szCs w:val="20"/>
              </w:rPr>
            </w:pPr>
            <w:r w:rsidRPr="002E6E3E">
              <w:rPr>
                <w:rFonts w:ascii="Times New Roman" w:eastAsia="MS Mincho" w:hAnsi="Times New Roman"/>
                <w:sz w:val="20"/>
                <w:szCs w:val="20"/>
              </w:rPr>
              <w:t>Зоран Д. Вуковић</w:t>
            </w:r>
          </w:p>
        </w:tc>
        <w:tc>
          <w:tcPr>
            <w:tcW w:w="850" w:type="dxa"/>
            <w:vAlign w:val="center"/>
          </w:tcPr>
          <w:p w:rsidR="00B161C3" w:rsidRPr="002E6E3E" w:rsidRDefault="00B161C3" w:rsidP="00B161C3">
            <w:pPr>
              <w:jc w:val="center"/>
              <w:rPr>
                <w:rFonts w:ascii="Times New Roman" w:hAnsi="Times New Roman"/>
                <w:sz w:val="20"/>
                <w:szCs w:val="20"/>
                <w:lang w:val="sr-Cyrl-RS"/>
              </w:rPr>
            </w:pPr>
            <w:r w:rsidRPr="002E6E3E">
              <w:rPr>
                <w:rFonts w:ascii="Times New Roman" w:hAnsi="Times New Roman"/>
                <w:sz w:val="20"/>
                <w:szCs w:val="20"/>
                <w:lang w:val="sr-Cyrl-RS"/>
              </w:rPr>
              <w:t>ВП</w:t>
            </w:r>
          </w:p>
        </w:tc>
        <w:tc>
          <w:tcPr>
            <w:tcW w:w="1269" w:type="dxa"/>
            <w:vAlign w:val="center"/>
          </w:tcPr>
          <w:p w:rsidR="00B161C3" w:rsidRPr="002E6E3E" w:rsidRDefault="00B161C3" w:rsidP="00B161C3">
            <w:pPr>
              <w:spacing w:before="40" w:after="40"/>
              <w:jc w:val="center"/>
              <w:rPr>
                <w:rFonts w:ascii="Times New Roman" w:eastAsia="MS Mincho" w:hAnsi="Times New Roman"/>
                <w:sz w:val="20"/>
                <w:szCs w:val="20"/>
                <w:lang w:val="sr-Cyrl-RS"/>
              </w:rPr>
            </w:pPr>
            <w:r w:rsidRPr="002E6E3E">
              <w:rPr>
                <w:rFonts w:ascii="Times New Roman" w:eastAsia="MS Mincho" w:hAnsi="Times New Roman"/>
                <w:sz w:val="20"/>
                <w:szCs w:val="20"/>
                <w:lang w:val="sr-Cyrl-RS"/>
              </w:rPr>
              <w:t>18</w:t>
            </w:r>
            <w:r w:rsidRPr="002E6E3E">
              <w:rPr>
                <w:rFonts w:ascii="Times New Roman" w:eastAsia="MS Mincho" w:hAnsi="Times New Roman"/>
                <w:sz w:val="20"/>
                <w:szCs w:val="20"/>
              </w:rPr>
              <w:t>.</w:t>
            </w:r>
            <w:r w:rsidRPr="002E6E3E">
              <w:rPr>
                <w:rFonts w:ascii="Times New Roman" w:eastAsia="MS Mincho" w:hAnsi="Times New Roman"/>
                <w:sz w:val="20"/>
                <w:szCs w:val="20"/>
                <w:lang w:val="sr-Cyrl-RS"/>
              </w:rPr>
              <w:t>12</w:t>
            </w:r>
            <w:r w:rsidRPr="002E6E3E">
              <w:rPr>
                <w:rFonts w:ascii="Times New Roman" w:eastAsia="MS Mincho" w:hAnsi="Times New Roman"/>
                <w:sz w:val="20"/>
                <w:szCs w:val="20"/>
              </w:rPr>
              <w:t>.</w:t>
            </w:r>
            <w:r w:rsidRPr="002E6E3E">
              <w:rPr>
                <w:rFonts w:ascii="Times New Roman" w:eastAsia="MS Mincho" w:hAnsi="Times New Roman"/>
                <w:sz w:val="20"/>
                <w:szCs w:val="20"/>
                <w:lang w:val="sr-Cyrl-RS"/>
              </w:rPr>
              <w:t>2024</w:t>
            </w:r>
          </w:p>
        </w:tc>
        <w:tc>
          <w:tcPr>
            <w:tcW w:w="1283" w:type="dxa"/>
            <w:vAlign w:val="center"/>
          </w:tcPr>
          <w:p w:rsidR="00B161C3" w:rsidRPr="002E6E3E" w:rsidRDefault="00B161C3" w:rsidP="00B161C3">
            <w:pPr>
              <w:jc w:val="center"/>
              <w:rPr>
                <w:rFonts w:ascii="Times New Roman" w:hAnsi="Times New Roman"/>
              </w:rPr>
            </w:pPr>
            <w:r w:rsidRPr="002E6E3E">
              <w:rPr>
                <w:rFonts w:ascii="Times New Roman" w:eastAsia="MS Mincho" w:hAnsi="Times New Roman"/>
                <w:sz w:val="20"/>
                <w:szCs w:val="20"/>
                <w:lang w:val="sr-Cyrl-RS"/>
              </w:rPr>
              <w:t>100 %</w:t>
            </w:r>
          </w:p>
        </w:tc>
        <w:tc>
          <w:tcPr>
            <w:tcW w:w="2552" w:type="dxa"/>
            <w:vAlign w:val="center"/>
          </w:tcPr>
          <w:p w:rsidR="00B161C3" w:rsidRPr="002E6E3E" w:rsidRDefault="00B161C3" w:rsidP="00B161C3">
            <w:pPr>
              <w:spacing w:before="40" w:after="40"/>
              <w:jc w:val="both"/>
              <w:rPr>
                <w:rFonts w:ascii="Times New Roman" w:eastAsia="MS Mincho" w:hAnsi="Times New Roman"/>
                <w:sz w:val="16"/>
                <w:szCs w:val="16"/>
              </w:rPr>
            </w:pPr>
            <w:r w:rsidRPr="002E6E3E">
              <w:rPr>
                <w:rFonts w:ascii="Times New Roman" w:eastAsia="MS Mincho" w:hAnsi="Times New Roman"/>
                <w:sz w:val="16"/>
                <w:szCs w:val="16"/>
              </w:rPr>
              <w:t>Ужа грађанскоправна</w:t>
            </w:r>
          </w:p>
          <w:p w:rsidR="00B161C3" w:rsidRPr="002E6E3E" w:rsidRDefault="00B161C3" w:rsidP="00B161C3">
            <w:pPr>
              <w:spacing w:before="40" w:after="40"/>
              <w:jc w:val="both"/>
              <w:rPr>
                <w:rFonts w:ascii="Times New Roman" w:eastAsia="MS Mincho" w:hAnsi="Times New Roman"/>
                <w:sz w:val="16"/>
                <w:szCs w:val="16"/>
              </w:rPr>
            </w:pPr>
            <w:r w:rsidRPr="002E6E3E">
              <w:rPr>
                <w:rFonts w:ascii="Times New Roman" w:eastAsia="MS Mincho" w:hAnsi="Times New Roman"/>
                <w:sz w:val="16"/>
                <w:szCs w:val="16"/>
              </w:rPr>
              <w:t>научна област</w:t>
            </w:r>
          </w:p>
        </w:tc>
      </w:tr>
      <w:tr w:rsidR="00B161C3" w:rsidRPr="002E6E3E" w:rsidTr="00171EC6">
        <w:trPr>
          <w:jc w:val="center"/>
        </w:trPr>
        <w:tc>
          <w:tcPr>
            <w:tcW w:w="642" w:type="dxa"/>
          </w:tcPr>
          <w:p w:rsidR="00B161C3" w:rsidRPr="002E6E3E" w:rsidRDefault="00B161C3" w:rsidP="00B161C3">
            <w:pPr>
              <w:spacing w:before="40" w:after="40"/>
              <w:jc w:val="center"/>
              <w:rPr>
                <w:rFonts w:ascii="Times New Roman" w:eastAsia="MS Mincho" w:hAnsi="Times New Roman"/>
                <w:b/>
                <w:sz w:val="20"/>
                <w:szCs w:val="20"/>
                <w:lang w:val="sr-Cyrl-RS"/>
              </w:rPr>
            </w:pPr>
            <w:r w:rsidRPr="002E6E3E">
              <w:rPr>
                <w:rFonts w:ascii="Times New Roman" w:eastAsia="MS Mincho" w:hAnsi="Times New Roman"/>
                <w:b/>
                <w:sz w:val="20"/>
                <w:szCs w:val="20"/>
                <w:lang w:val="sr-Cyrl-RS"/>
              </w:rPr>
              <w:t>26.</w:t>
            </w:r>
          </w:p>
        </w:tc>
        <w:tc>
          <w:tcPr>
            <w:tcW w:w="1698" w:type="dxa"/>
          </w:tcPr>
          <w:p w:rsidR="00B161C3" w:rsidRDefault="00B161C3" w:rsidP="00B161C3">
            <w:r w:rsidRPr="003317BE">
              <w:rPr>
                <w:rFonts w:ascii="Times New Roman" w:hAnsi="Times New Roman"/>
                <w:sz w:val="20"/>
                <w:szCs w:val="20"/>
              </w:rPr>
              <w:t>xxxxxxxxxxxxx</w:t>
            </w:r>
          </w:p>
        </w:tc>
        <w:tc>
          <w:tcPr>
            <w:tcW w:w="2921" w:type="dxa"/>
            <w:vAlign w:val="center"/>
          </w:tcPr>
          <w:p w:rsidR="00B161C3" w:rsidRPr="002E6E3E" w:rsidRDefault="00B161C3" w:rsidP="00B161C3">
            <w:pPr>
              <w:spacing w:before="40" w:after="40"/>
              <w:jc w:val="both"/>
              <w:rPr>
                <w:rFonts w:ascii="Times New Roman" w:eastAsia="MS Mincho" w:hAnsi="Times New Roman"/>
                <w:sz w:val="20"/>
                <w:szCs w:val="20"/>
              </w:rPr>
            </w:pPr>
            <w:r w:rsidRPr="002E6E3E">
              <w:rPr>
                <w:rFonts w:ascii="Times New Roman" w:eastAsia="MS Mincho" w:hAnsi="Times New Roman"/>
                <w:sz w:val="20"/>
                <w:szCs w:val="20"/>
              </w:rPr>
              <w:t>Александра Г.</w:t>
            </w:r>
            <w:r w:rsidRPr="002E6E3E">
              <w:rPr>
                <w:rFonts w:ascii="Times New Roman" w:eastAsia="MS Mincho" w:hAnsi="Times New Roman"/>
                <w:sz w:val="20"/>
                <w:szCs w:val="20"/>
                <w:lang w:val="sr-Cyrl-RS"/>
              </w:rPr>
              <w:t xml:space="preserve"> </w:t>
            </w:r>
            <w:r w:rsidRPr="002E6E3E">
              <w:rPr>
                <w:rFonts w:ascii="Times New Roman" w:eastAsia="MS Mincho" w:hAnsi="Times New Roman"/>
                <w:sz w:val="20"/>
                <w:szCs w:val="20"/>
              </w:rPr>
              <w:t>Павићевић</w:t>
            </w:r>
          </w:p>
        </w:tc>
        <w:tc>
          <w:tcPr>
            <w:tcW w:w="850" w:type="dxa"/>
            <w:vAlign w:val="center"/>
          </w:tcPr>
          <w:p w:rsidR="00B161C3" w:rsidRPr="002E6E3E" w:rsidRDefault="00B161C3" w:rsidP="00B161C3">
            <w:pPr>
              <w:jc w:val="center"/>
              <w:rPr>
                <w:rFonts w:ascii="Times New Roman" w:hAnsi="Times New Roman"/>
                <w:lang w:val="sr-Cyrl-RS"/>
              </w:rPr>
            </w:pPr>
            <w:r w:rsidRPr="002E6E3E">
              <w:rPr>
                <w:rFonts w:ascii="Times New Roman" w:eastAsia="MS Mincho" w:hAnsi="Times New Roman"/>
                <w:sz w:val="20"/>
                <w:szCs w:val="20"/>
                <w:lang w:val="sr-Cyrl-RS"/>
              </w:rPr>
              <w:t>ВП</w:t>
            </w:r>
          </w:p>
        </w:tc>
        <w:tc>
          <w:tcPr>
            <w:tcW w:w="1269" w:type="dxa"/>
            <w:vAlign w:val="center"/>
          </w:tcPr>
          <w:p w:rsidR="00B161C3" w:rsidRPr="002E6E3E" w:rsidRDefault="00B161C3" w:rsidP="00B161C3">
            <w:pPr>
              <w:spacing w:before="40" w:after="40"/>
              <w:jc w:val="center"/>
              <w:rPr>
                <w:rFonts w:ascii="Times New Roman" w:eastAsia="MS Mincho" w:hAnsi="Times New Roman"/>
                <w:sz w:val="20"/>
                <w:szCs w:val="20"/>
                <w:lang w:val="sr-Cyrl-RS"/>
              </w:rPr>
            </w:pPr>
            <w:r w:rsidRPr="002E6E3E">
              <w:rPr>
                <w:rFonts w:ascii="Times New Roman" w:eastAsia="MS Mincho" w:hAnsi="Times New Roman"/>
                <w:sz w:val="20"/>
                <w:szCs w:val="20"/>
                <w:lang w:val="sr-Cyrl-RS"/>
              </w:rPr>
              <w:t>19</w:t>
            </w:r>
            <w:r w:rsidRPr="002E6E3E">
              <w:rPr>
                <w:rFonts w:ascii="Times New Roman" w:eastAsia="MS Mincho" w:hAnsi="Times New Roman"/>
                <w:sz w:val="20"/>
                <w:szCs w:val="20"/>
              </w:rPr>
              <w:t>.</w:t>
            </w:r>
            <w:r w:rsidRPr="002E6E3E">
              <w:rPr>
                <w:rFonts w:ascii="Times New Roman" w:eastAsia="MS Mincho" w:hAnsi="Times New Roman"/>
                <w:sz w:val="20"/>
                <w:szCs w:val="20"/>
                <w:lang w:val="sr-Cyrl-RS"/>
              </w:rPr>
              <w:t>03</w:t>
            </w:r>
            <w:r w:rsidRPr="002E6E3E">
              <w:rPr>
                <w:rFonts w:ascii="Times New Roman" w:eastAsia="MS Mincho" w:hAnsi="Times New Roman"/>
                <w:sz w:val="20"/>
                <w:szCs w:val="20"/>
              </w:rPr>
              <w:t>.</w:t>
            </w:r>
            <w:r w:rsidRPr="002E6E3E">
              <w:rPr>
                <w:rFonts w:ascii="Times New Roman" w:eastAsia="MS Mincho" w:hAnsi="Times New Roman"/>
                <w:sz w:val="20"/>
                <w:szCs w:val="20"/>
                <w:lang w:val="sr-Cyrl-RS"/>
              </w:rPr>
              <w:t>2025</w:t>
            </w:r>
          </w:p>
        </w:tc>
        <w:tc>
          <w:tcPr>
            <w:tcW w:w="1283" w:type="dxa"/>
            <w:vAlign w:val="center"/>
          </w:tcPr>
          <w:p w:rsidR="00B161C3" w:rsidRPr="002E6E3E" w:rsidRDefault="00B161C3" w:rsidP="00B161C3">
            <w:pPr>
              <w:jc w:val="center"/>
              <w:rPr>
                <w:rFonts w:ascii="Times New Roman" w:hAnsi="Times New Roman"/>
              </w:rPr>
            </w:pPr>
            <w:r w:rsidRPr="002E6E3E">
              <w:rPr>
                <w:rFonts w:ascii="Times New Roman" w:eastAsia="MS Mincho" w:hAnsi="Times New Roman"/>
                <w:sz w:val="20"/>
                <w:szCs w:val="20"/>
                <w:lang w:val="sr-Cyrl-RS"/>
              </w:rPr>
              <w:t>100 %</w:t>
            </w:r>
          </w:p>
        </w:tc>
        <w:tc>
          <w:tcPr>
            <w:tcW w:w="2552" w:type="dxa"/>
            <w:vAlign w:val="center"/>
          </w:tcPr>
          <w:p w:rsidR="00B161C3" w:rsidRPr="002E6E3E" w:rsidRDefault="00B161C3" w:rsidP="00B161C3">
            <w:pPr>
              <w:spacing w:before="40" w:after="40"/>
              <w:jc w:val="both"/>
              <w:rPr>
                <w:rFonts w:ascii="Times New Roman" w:eastAsia="MS Mincho" w:hAnsi="Times New Roman"/>
                <w:sz w:val="16"/>
                <w:szCs w:val="16"/>
              </w:rPr>
            </w:pPr>
            <w:r w:rsidRPr="002E6E3E">
              <w:rPr>
                <w:rFonts w:ascii="Times New Roman" w:eastAsia="MS Mincho" w:hAnsi="Times New Roman"/>
                <w:sz w:val="16"/>
                <w:szCs w:val="16"/>
              </w:rPr>
              <w:t>Ужа грађанскоправна</w:t>
            </w:r>
          </w:p>
          <w:p w:rsidR="00B161C3" w:rsidRPr="002E6E3E" w:rsidRDefault="00B161C3" w:rsidP="00B161C3">
            <w:pPr>
              <w:spacing w:before="40" w:after="40"/>
              <w:jc w:val="both"/>
              <w:rPr>
                <w:rFonts w:ascii="Times New Roman" w:eastAsia="MS Mincho" w:hAnsi="Times New Roman"/>
                <w:sz w:val="16"/>
                <w:szCs w:val="16"/>
              </w:rPr>
            </w:pPr>
            <w:r w:rsidRPr="002E6E3E">
              <w:rPr>
                <w:rFonts w:ascii="Times New Roman" w:eastAsia="MS Mincho" w:hAnsi="Times New Roman"/>
                <w:sz w:val="16"/>
                <w:szCs w:val="16"/>
              </w:rPr>
              <w:t>научна област</w:t>
            </w:r>
          </w:p>
        </w:tc>
      </w:tr>
      <w:tr w:rsidR="00B161C3" w:rsidRPr="002E6E3E" w:rsidTr="00171EC6">
        <w:trPr>
          <w:jc w:val="center"/>
        </w:trPr>
        <w:tc>
          <w:tcPr>
            <w:tcW w:w="642" w:type="dxa"/>
          </w:tcPr>
          <w:p w:rsidR="00B161C3" w:rsidRPr="002E6E3E" w:rsidRDefault="00B161C3" w:rsidP="00B161C3">
            <w:pPr>
              <w:spacing w:before="40" w:after="40"/>
              <w:jc w:val="center"/>
              <w:rPr>
                <w:rFonts w:ascii="Times New Roman" w:eastAsia="MS Mincho" w:hAnsi="Times New Roman"/>
                <w:b/>
                <w:sz w:val="20"/>
                <w:szCs w:val="20"/>
                <w:lang w:val="sr-Cyrl-RS"/>
              </w:rPr>
            </w:pPr>
            <w:r w:rsidRPr="002E6E3E">
              <w:rPr>
                <w:rFonts w:ascii="Times New Roman" w:eastAsia="MS Mincho" w:hAnsi="Times New Roman"/>
                <w:b/>
                <w:sz w:val="20"/>
                <w:szCs w:val="20"/>
                <w:lang w:val="sr-Cyrl-RS"/>
              </w:rPr>
              <w:t>27.</w:t>
            </w:r>
          </w:p>
        </w:tc>
        <w:tc>
          <w:tcPr>
            <w:tcW w:w="1698" w:type="dxa"/>
          </w:tcPr>
          <w:p w:rsidR="00B161C3" w:rsidRDefault="00B161C3" w:rsidP="00B161C3">
            <w:r w:rsidRPr="003317BE">
              <w:rPr>
                <w:rFonts w:ascii="Times New Roman" w:hAnsi="Times New Roman"/>
                <w:sz w:val="20"/>
                <w:szCs w:val="20"/>
              </w:rPr>
              <w:t>xxxxxxxxxxxxx</w:t>
            </w:r>
          </w:p>
        </w:tc>
        <w:tc>
          <w:tcPr>
            <w:tcW w:w="2921" w:type="dxa"/>
            <w:vAlign w:val="center"/>
          </w:tcPr>
          <w:p w:rsidR="00B161C3" w:rsidRPr="002E6E3E" w:rsidRDefault="00B161C3" w:rsidP="00B161C3">
            <w:pPr>
              <w:spacing w:before="40" w:after="40"/>
              <w:jc w:val="both"/>
              <w:rPr>
                <w:rFonts w:ascii="Times New Roman" w:eastAsia="MS Mincho" w:hAnsi="Times New Roman"/>
                <w:sz w:val="20"/>
                <w:szCs w:val="20"/>
                <w:lang w:val="sr-Cyrl-RS"/>
              </w:rPr>
            </w:pPr>
            <w:r w:rsidRPr="002E6E3E">
              <w:rPr>
                <w:rFonts w:ascii="Times New Roman" w:eastAsia="MS Mincho" w:hAnsi="Times New Roman"/>
                <w:sz w:val="20"/>
                <w:szCs w:val="20"/>
              </w:rPr>
              <w:t>Вишња М. Ранђеловић</w:t>
            </w:r>
          </w:p>
        </w:tc>
        <w:tc>
          <w:tcPr>
            <w:tcW w:w="850" w:type="dxa"/>
            <w:vAlign w:val="center"/>
          </w:tcPr>
          <w:p w:rsidR="00B161C3" w:rsidRPr="002E6E3E" w:rsidRDefault="00B161C3" w:rsidP="00B161C3">
            <w:pPr>
              <w:jc w:val="center"/>
              <w:rPr>
                <w:rFonts w:ascii="Times New Roman" w:eastAsia="MS Mincho" w:hAnsi="Times New Roman"/>
                <w:sz w:val="20"/>
                <w:szCs w:val="20"/>
                <w:lang w:val="sr-Cyrl-RS"/>
              </w:rPr>
            </w:pPr>
            <w:r w:rsidRPr="002E6E3E">
              <w:rPr>
                <w:rFonts w:ascii="Times New Roman" w:eastAsia="MS Mincho" w:hAnsi="Times New Roman"/>
                <w:sz w:val="20"/>
                <w:szCs w:val="20"/>
                <w:lang w:val="sr-Cyrl-RS"/>
              </w:rPr>
              <w:t>Д</w:t>
            </w:r>
          </w:p>
        </w:tc>
        <w:tc>
          <w:tcPr>
            <w:tcW w:w="1269" w:type="dxa"/>
            <w:vAlign w:val="center"/>
          </w:tcPr>
          <w:p w:rsidR="00B161C3" w:rsidRPr="002E6E3E" w:rsidRDefault="00B161C3" w:rsidP="00B161C3">
            <w:pPr>
              <w:spacing w:before="40" w:after="40"/>
              <w:jc w:val="center"/>
              <w:rPr>
                <w:rFonts w:ascii="Times New Roman" w:eastAsia="MS Mincho" w:hAnsi="Times New Roman"/>
                <w:sz w:val="20"/>
                <w:szCs w:val="20"/>
                <w:lang w:val="sr-Cyrl-RS"/>
              </w:rPr>
            </w:pPr>
            <w:r w:rsidRPr="002E6E3E">
              <w:rPr>
                <w:rFonts w:ascii="Times New Roman" w:eastAsia="MS Mincho" w:hAnsi="Times New Roman"/>
                <w:sz w:val="20"/>
                <w:szCs w:val="20"/>
                <w:lang w:val="sr-Cyrl-RS"/>
              </w:rPr>
              <w:t>12.05.2021</w:t>
            </w:r>
          </w:p>
        </w:tc>
        <w:tc>
          <w:tcPr>
            <w:tcW w:w="1283" w:type="dxa"/>
            <w:vAlign w:val="center"/>
          </w:tcPr>
          <w:p w:rsidR="00B161C3" w:rsidRPr="002E6E3E" w:rsidRDefault="00B161C3" w:rsidP="00B161C3">
            <w:pPr>
              <w:jc w:val="center"/>
              <w:rPr>
                <w:rFonts w:ascii="Times New Roman" w:hAnsi="Times New Roman"/>
                <w:sz w:val="20"/>
                <w:szCs w:val="20"/>
                <w:lang w:val="sr-Cyrl-RS"/>
              </w:rPr>
            </w:pPr>
            <w:r w:rsidRPr="002E6E3E">
              <w:rPr>
                <w:rFonts w:ascii="Times New Roman" w:hAnsi="Times New Roman"/>
                <w:sz w:val="20"/>
                <w:szCs w:val="20"/>
                <w:lang w:val="sr-Cyrl-RS"/>
              </w:rPr>
              <w:t>100%</w:t>
            </w:r>
          </w:p>
        </w:tc>
        <w:tc>
          <w:tcPr>
            <w:tcW w:w="2552" w:type="dxa"/>
            <w:vAlign w:val="center"/>
          </w:tcPr>
          <w:p w:rsidR="00B161C3" w:rsidRPr="002E6E3E" w:rsidRDefault="00B161C3" w:rsidP="00B161C3">
            <w:pPr>
              <w:spacing w:before="40" w:after="40"/>
              <w:jc w:val="both"/>
              <w:rPr>
                <w:rFonts w:ascii="Times New Roman" w:eastAsia="MS Mincho" w:hAnsi="Times New Roman"/>
                <w:sz w:val="16"/>
                <w:szCs w:val="16"/>
              </w:rPr>
            </w:pPr>
            <w:r w:rsidRPr="002E6E3E">
              <w:rPr>
                <w:rFonts w:ascii="Times New Roman" w:eastAsia="MS Mincho" w:hAnsi="Times New Roman"/>
                <w:sz w:val="16"/>
                <w:szCs w:val="16"/>
              </w:rPr>
              <w:t>Ужа кривичноправна</w:t>
            </w:r>
          </w:p>
          <w:p w:rsidR="00B161C3" w:rsidRPr="002E6E3E" w:rsidRDefault="00B161C3" w:rsidP="00B161C3">
            <w:pPr>
              <w:spacing w:before="40" w:after="40"/>
              <w:jc w:val="both"/>
              <w:rPr>
                <w:rFonts w:ascii="Times New Roman" w:eastAsia="MS Mincho" w:hAnsi="Times New Roman"/>
                <w:sz w:val="16"/>
                <w:szCs w:val="16"/>
                <w:lang w:val="sr-Cyrl-RS"/>
              </w:rPr>
            </w:pPr>
            <w:r w:rsidRPr="002E6E3E">
              <w:rPr>
                <w:rFonts w:ascii="Times New Roman" w:eastAsia="MS Mincho" w:hAnsi="Times New Roman"/>
                <w:sz w:val="16"/>
                <w:szCs w:val="16"/>
              </w:rPr>
              <w:t>научна област</w:t>
            </w:r>
          </w:p>
        </w:tc>
      </w:tr>
      <w:tr w:rsidR="00B161C3" w:rsidRPr="002E6E3E" w:rsidTr="00D975CF">
        <w:trPr>
          <w:jc w:val="center"/>
        </w:trPr>
        <w:tc>
          <w:tcPr>
            <w:tcW w:w="642" w:type="dxa"/>
          </w:tcPr>
          <w:p w:rsidR="00B161C3" w:rsidRPr="002E6E3E" w:rsidRDefault="00B161C3" w:rsidP="00B161C3">
            <w:pPr>
              <w:spacing w:before="40" w:after="40"/>
              <w:jc w:val="center"/>
              <w:rPr>
                <w:rFonts w:ascii="Times New Roman" w:eastAsia="MS Mincho" w:hAnsi="Times New Roman"/>
                <w:b/>
                <w:sz w:val="20"/>
                <w:szCs w:val="20"/>
                <w:lang w:val="sr-Cyrl-RS"/>
              </w:rPr>
            </w:pPr>
            <w:r w:rsidRPr="002E6E3E">
              <w:rPr>
                <w:rFonts w:ascii="Times New Roman" w:eastAsia="MS Mincho" w:hAnsi="Times New Roman"/>
                <w:b/>
                <w:sz w:val="20"/>
                <w:szCs w:val="20"/>
                <w:lang w:val="sr-Cyrl-RS"/>
              </w:rPr>
              <w:lastRenderedPageBreak/>
              <w:t>28.</w:t>
            </w:r>
          </w:p>
        </w:tc>
        <w:tc>
          <w:tcPr>
            <w:tcW w:w="1698" w:type="dxa"/>
          </w:tcPr>
          <w:p w:rsidR="00B161C3" w:rsidRDefault="00B161C3" w:rsidP="00B161C3">
            <w:r w:rsidRPr="000B2823">
              <w:rPr>
                <w:rFonts w:ascii="Times New Roman" w:hAnsi="Times New Roman"/>
                <w:sz w:val="20"/>
                <w:szCs w:val="20"/>
              </w:rPr>
              <w:t>xxxxxxxxxxxxx</w:t>
            </w:r>
          </w:p>
        </w:tc>
        <w:tc>
          <w:tcPr>
            <w:tcW w:w="2921" w:type="dxa"/>
            <w:vAlign w:val="center"/>
          </w:tcPr>
          <w:p w:rsidR="00B161C3" w:rsidRPr="002E6E3E" w:rsidRDefault="00B161C3" w:rsidP="00B161C3">
            <w:pPr>
              <w:spacing w:before="40" w:after="40"/>
              <w:jc w:val="both"/>
              <w:rPr>
                <w:rFonts w:ascii="Times New Roman" w:eastAsia="MS Mincho" w:hAnsi="Times New Roman"/>
                <w:sz w:val="20"/>
                <w:szCs w:val="20"/>
                <w:lang w:val="sr-Cyrl-RS"/>
              </w:rPr>
            </w:pPr>
            <w:r w:rsidRPr="002E6E3E">
              <w:rPr>
                <w:rFonts w:ascii="Times New Roman" w:eastAsia="MS Mincho" w:hAnsi="Times New Roman"/>
                <w:sz w:val="20"/>
                <w:szCs w:val="20"/>
              </w:rPr>
              <w:t>Александар Т. Антић</w:t>
            </w:r>
          </w:p>
        </w:tc>
        <w:tc>
          <w:tcPr>
            <w:tcW w:w="850" w:type="dxa"/>
            <w:vAlign w:val="center"/>
          </w:tcPr>
          <w:p w:rsidR="00B161C3" w:rsidRPr="002E6E3E" w:rsidRDefault="00B161C3" w:rsidP="00B161C3">
            <w:pPr>
              <w:jc w:val="center"/>
              <w:rPr>
                <w:rFonts w:ascii="Times New Roman" w:eastAsia="MS Mincho" w:hAnsi="Times New Roman"/>
                <w:sz w:val="20"/>
                <w:szCs w:val="20"/>
                <w:lang w:val="sr-Cyrl-RS"/>
              </w:rPr>
            </w:pPr>
            <w:r w:rsidRPr="002E6E3E">
              <w:rPr>
                <w:rFonts w:ascii="Times New Roman" w:eastAsia="MS Mincho" w:hAnsi="Times New Roman"/>
                <w:sz w:val="20"/>
                <w:szCs w:val="20"/>
                <w:lang w:val="sr-Cyrl-RS"/>
              </w:rPr>
              <w:t>Д</w:t>
            </w:r>
          </w:p>
        </w:tc>
        <w:tc>
          <w:tcPr>
            <w:tcW w:w="1269" w:type="dxa"/>
            <w:vAlign w:val="center"/>
          </w:tcPr>
          <w:p w:rsidR="00B161C3" w:rsidRPr="002E6E3E" w:rsidRDefault="00B161C3" w:rsidP="00B161C3">
            <w:pPr>
              <w:spacing w:before="40" w:after="40"/>
              <w:jc w:val="center"/>
              <w:rPr>
                <w:rFonts w:ascii="Times New Roman" w:eastAsia="MS Mincho" w:hAnsi="Times New Roman"/>
                <w:sz w:val="20"/>
                <w:szCs w:val="20"/>
                <w:lang w:val="sr-Cyrl-RS"/>
              </w:rPr>
            </w:pPr>
            <w:r w:rsidRPr="002E6E3E">
              <w:rPr>
                <w:rFonts w:ascii="Times New Roman" w:eastAsia="MS Mincho" w:hAnsi="Times New Roman"/>
                <w:sz w:val="20"/>
                <w:szCs w:val="20"/>
                <w:lang w:val="sr-Cyrl-RS"/>
              </w:rPr>
              <w:t>16.09.2021</w:t>
            </w:r>
          </w:p>
        </w:tc>
        <w:tc>
          <w:tcPr>
            <w:tcW w:w="1283" w:type="dxa"/>
            <w:vAlign w:val="center"/>
          </w:tcPr>
          <w:p w:rsidR="00B161C3" w:rsidRPr="002E6E3E" w:rsidRDefault="00B161C3" w:rsidP="00B161C3">
            <w:pPr>
              <w:jc w:val="center"/>
              <w:rPr>
                <w:rFonts w:ascii="Times New Roman" w:hAnsi="Times New Roman"/>
                <w:lang w:val="sr-Cyrl-RS"/>
              </w:rPr>
            </w:pPr>
            <w:r w:rsidRPr="002E6E3E">
              <w:rPr>
                <w:rFonts w:ascii="Times New Roman" w:eastAsia="MS Mincho" w:hAnsi="Times New Roman"/>
                <w:sz w:val="20"/>
                <w:szCs w:val="20"/>
                <w:lang w:val="sr-Cyrl-RS"/>
              </w:rPr>
              <w:t>100 %</w:t>
            </w:r>
          </w:p>
        </w:tc>
        <w:tc>
          <w:tcPr>
            <w:tcW w:w="2552" w:type="dxa"/>
            <w:vAlign w:val="center"/>
          </w:tcPr>
          <w:p w:rsidR="00B161C3" w:rsidRPr="002E6E3E" w:rsidRDefault="00B161C3" w:rsidP="00B161C3">
            <w:pPr>
              <w:spacing w:before="40" w:after="40"/>
              <w:jc w:val="both"/>
              <w:rPr>
                <w:rFonts w:ascii="Times New Roman" w:eastAsia="MS Mincho" w:hAnsi="Times New Roman"/>
                <w:sz w:val="16"/>
                <w:szCs w:val="16"/>
                <w:lang w:val="sr-Cyrl-RS"/>
              </w:rPr>
            </w:pPr>
            <w:r w:rsidRPr="002E6E3E">
              <w:rPr>
                <w:rFonts w:ascii="Times New Roman" w:eastAsia="MS Mincho" w:hAnsi="Times New Roman"/>
                <w:sz w:val="16"/>
                <w:szCs w:val="16"/>
                <w:lang w:val="sr-Cyrl-RS"/>
              </w:rPr>
              <w:t>Ужа радноправна научна област</w:t>
            </w:r>
          </w:p>
        </w:tc>
      </w:tr>
      <w:tr w:rsidR="00B161C3" w:rsidRPr="002E6E3E" w:rsidTr="00D975CF">
        <w:trPr>
          <w:jc w:val="center"/>
        </w:trPr>
        <w:tc>
          <w:tcPr>
            <w:tcW w:w="642" w:type="dxa"/>
          </w:tcPr>
          <w:p w:rsidR="00B161C3" w:rsidRPr="002E6E3E" w:rsidRDefault="00B161C3" w:rsidP="00B161C3">
            <w:pPr>
              <w:spacing w:before="40" w:after="40"/>
              <w:jc w:val="center"/>
              <w:rPr>
                <w:rFonts w:ascii="Times New Roman" w:eastAsia="MS Mincho" w:hAnsi="Times New Roman"/>
                <w:b/>
                <w:sz w:val="20"/>
                <w:szCs w:val="20"/>
                <w:lang w:val="sr-Cyrl-RS"/>
              </w:rPr>
            </w:pPr>
            <w:r w:rsidRPr="002E6E3E">
              <w:rPr>
                <w:rFonts w:ascii="Times New Roman" w:eastAsia="MS Mincho" w:hAnsi="Times New Roman"/>
                <w:b/>
                <w:sz w:val="20"/>
                <w:szCs w:val="20"/>
                <w:lang w:val="sr-Cyrl-RS"/>
              </w:rPr>
              <w:t>29.</w:t>
            </w:r>
          </w:p>
        </w:tc>
        <w:tc>
          <w:tcPr>
            <w:tcW w:w="1698" w:type="dxa"/>
          </w:tcPr>
          <w:p w:rsidR="00B161C3" w:rsidRDefault="00B161C3" w:rsidP="00B161C3">
            <w:r w:rsidRPr="000B2823">
              <w:rPr>
                <w:rFonts w:ascii="Times New Roman" w:hAnsi="Times New Roman"/>
                <w:sz w:val="20"/>
                <w:szCs w:val="20"/>
              </w:rPr>
              <w:t>xxxxxxxxxxxxx</w:t>
            </w:r>
          </w:p>
        </w:tc>
        <w:tc>
          <w:tcPr>
            <w:tcW w:w="2921" w:type="dxa"/>
            <w:vAlign w:val="center"/>
          </w:tcPr>
          <w:p w:rsidR="00B161C3" w:rsidRPr="002E6E3E" w:rsidRDefault="00B161C3" w:rsidP="00B161C3">
            <w:pPr>
              <w:spacing w:before="40" w:after="40"/>
              <w:jc w:val="both"/>
              <w:rPr>
                <w:rFonts w:ascii="Times New Roman" w:eastAsia="MS Mincho" w:hAnsi="Times New Roman"/>
                <w:sz w:val="20"/>
                <w:szCs w:val="20"/>
                <w:lang w:val="sr-Cyrl-RS"/>
              </w:rPr>
            </w:pPr>
            <w:r w:rsidRPr="002E6E3E">
              <w:rPr>
                <w:rFonts w:ascii="Times New Roman" w:eastAsia="MS Mincho" w:hAnsi="Times New Roman"/>
                <w:sz w:val="20"/>
                <w:szCs w:val="20"/>
                <w:lang w:val="sr-Cyrl-RS"/>
              </w:rPr>
              <w:t>Санда С. Ћорац</w:t>
            </w:r>
          </w:p>
        </w:tc>
        <w:tc>
          <w:tcPr>
            <w:tcW w:w="850" w:type="dxa"/>
            <w:vAlign w:val="center"/>
          </w:tcPr>
          <w:p w:rsidR="00B161C3" w:rsidRPr="002E6E3E" w:rsidRDefault="00B161C3" w:rsidP="00B161C3">
            <w:pPr>
              <w:jc w:val="center"/>
              <w:rPr>
                <w:rFonts w:ascii="Times New Roman" w:eastAsia="MS Mincho" w:hAnsi="Times New Roman"/>
                <w:sz w:val="20"/>
                <w:szCs w:val="20"/>
                <w:lang w:val="sr-Cyrl-RS"/>
              </w:rPr>
            </w:pPr>
            <w:r w:rsidRPr="002E6E3E">
              <w:rPr>
                <w:rFonts w:ascii="Times New Roman" w:eastAsia="MS Mincho" w:hAnsi="Times New Roman"/>
                <w:sz w:val="20"/>
                <w:szCs w:val="20"/>
                <w:lang w:val="sr-Cyrl-RS"/>
              </w:rPr>
              <w:t>ВП</w:t>
            </w:r>
          </w:p>
          <w:p w:rsidR="00B161C3" w:rsidRPr="002E6E3E" w:rsidRDefault="00B161C3" w:rsidP="00B161C3">
            <w:pPr>
              <w:jc w:val="center"/>
              <w:rPr>
                <w:rFonts w:ascii="Times New Roman" w:eastAsia="MS Mincho" w:hAnsi="Times New Roman"/>
                <w:sz w:val="12"/>
                <w:szCs w:val="12"/>
                <w:lang w:val="sr-Cyrl-RS"/>
              </w:rPr>
            </w:pPr>
          </w:p>
        </w:tc>
        <w:tc>
          <w:tcPr>
            <w:tcW w:w="1269" w:type="dxa"/>
            <w:vAlign w:val="center"/>
          </w:tcPr>
          <w:p w:rsidR="00B161C3" w:rsidRPr="002E6E3E" w:rsidRDefault="00B161C3" w:rsidP="00B161C3">
            <w:pPr>
              <w:spacing w:before="40" w:after="40"/>
              <w:jc w:val="center"/>
              <w:rPr>
                <w:rFonts w:ascii="Times New Roman" w:eastAsia="MS Mincho" w:hAnsi="Times New Roman"/>
                <w:sz w:val="20"/>
                <w:szCs w:val="20"/>
                <w:lang w:val="sr-Cyrl-RS"/>
              </w:rPr>
            </w:pPr>
            <w:r w:rsidRPr="002E6E3E">
              <w:rPr>
                <w:rFonts w:ascii="Times New Roman" w:eastAsia="MS Mincho" w:hAnsi="Times New Roman"/>
                <w:sz w:val="20"/>
                <w:szCs w:val="20"/>
                <w:lang w:val="sr-Cyrl-RS"/>
              </w:rPr>
              <w:t>19.03.2025</w:t>
            </w:r>
          </w:p>
        </w:tc>
        <w:tc>
          <w:tcPr>
            <w:tcW w:w="1283" w:type="dxa"/>
            <w:vAlign w:val="center"/>
          </w:tcPr>
          <w:p w:rsidR="00B161C3" w:rsidRPr="002E6E3E" w:rsidRDefault="00B161C3" w:rsidP="00B161C3">
            <w:pPr>
              <w:jc w:val="center"/>
              <w:rPr>
                <w:rFonts w:ascii="Times New Roman" w:hAnsi="Times New Roman"/>
              </w:rPr>
            </w:pPr>
            <w:r w:rsidRPr="002E6E3E">
              <w:rPr>
                <w:rFonts w:ascii="Times New Roman" w:eastAsia="MS Mincho" w:hAnsi="Times New Roman"/>
                <w:sz w:val="20"/>
                <w:szCs w:val="20"/>
                <w:lang w:val="sr-Cyrl-RS"/>
              </w:rPr>
              <w:t>100 %</w:t>
            </w:r>
          </w:p>
        </w:tc>
        <w:tc>
          <w:tcPr>
            <w:tcW w:w="2552" w:type="dxa"/>
            <w:vAlign w:val="center"/>
          </w:tcPr>
          <w:p w:rsidR="00B161C3" w:rsidRPr="002E6E3E" w:rsidRDefault="00B161C3" w:rsidP="00B161C3">
            <w:pPr>
              <w:spacing w:before="40" w:after="40"/>
              <w:jc w:val="both"/>
              <w:rPr>
                <w:rFonts w:ascii="Times New Roman" w:eastAsia="MS Mincho" w:hAnsi="Times New Roman"/>
                <w:sz w:val="16"/>
                <w:szCs w:val="16"/>
              </w:rPr>
            </w:pPr>
            <w:r w:rsidRPr="002E6E3E">
              <w:rPr>
                <w:rFonts w:ascii="Times New Roman" w:eastAsia="MS Mincho" w:hAnsi="Times New Roman"/>
                <w:sz w:val="16"/>
                <w:szCs w:val="16"/>
              </w:rPr>
              <w:t>Ужа грађанскоправна</w:t>
            </w:r>
          </w:p>
          <w:p w:rsidR="00B161C3" w:rsidRPr="002E6E3E" w:rsidRDefault="00B161C3" w:rsidP="00B161C3">
            <w:pPr>
              <w:spacing w:before="40" w:after="40"/>
              <w:jc w:val="both"/>
              <w:rPr>
                <w:rFonts w:ascii="Times New Roman" w:eastAsia="MS Mincho" w:hAnsi="Times New Roman"/>
                <w:sz w:val="16"/>
                <w:szCs w:val="16"/>
              </w:rPr>
            </w:pPr>
            <w:r w:rsidRPr="002E6E3E">
              <w:rPr>
                <w:rFonts w:ascii="Times New Roman" w:eastAsia="MS Mincho" w:hAnsi="Times New Roman"/>
                <w:sz w:val="16"/>
                <w:szCs w:val="16"/>
              </w:rPr>
              <w:t>научна област</w:t>
            </w:r>
          </w:p>
        </w:tc>
      </w:tr>
      <w:tr w:rsidR="00B161C3" w:rsidRPr="002E6E3E" w:rsidTr="00D975CF">
        <w:trPr>
          <w:jc w:val="center"/>
        </w:trPr>
        <w:tc>
          <w:tcPr>
            <w:tcW w:w="642" w:type="dxa"/>
          </w:tcPr>
          <w:p w:rsidR="00B161C3" w:rsidRPr="002E6E3E" w:rsidRDefault="00B161C3" w:rsidP="00B161C3">
            <w:pPr>
              <w:spacing w:before="40" w:after="40"/>
              <w:jc w:val="center"/>
              <w:rPr>
                <w:rFonts w:ascii="Times New Roman" w:eastAsia="MS Mincho" w:hAnsi="Times New Roman"/>
                <w:b/>
                <w:sz w:val="20"/>
                <w:szCs w:val="20"/>
                <w:lang w:val="sr-Cyrl-RS"/>
              </w:rPr>
            </w:pPr>
            <w:r w:rsidRPr="002E6E3E">
              <w:rPr>
                <w:rFonts w:ascii="Times New Roman" w:eastAsia="MS Mincho" w:hAnsi="Times New Roman"/>
                <w:b/>
                <w:sz w:val="20"/>
                <w:szCs w:val="20"/>
                <w:lang w:val="sr-Cyrl-RS"/>
              </w:rPr>
              <w:t>30.</w:t>
            </w:r>
          </w:p>
        </w:tc>
        <w:tc>
          <w:tcPr>
            <w:tcW w:w="1698" w:type="dxa"/>
          </w:tcPr>
          <w:p w:rsidR="00B161C3" w:rsidRDefault="00B161C3" w:rsidP="00B161C3">
            <w:r w:rsidRPr="000B2823">
              <w:rPr>
                <w:rFonts w:ascii="Times New Roman" w:hAnsi="Times New Roman"/>
                <w:sz w:val="20"/>
                <w:szCs w:val="20"/>
              </w:rPr>
              <w:t>xxxxxxxxxxxxx</w:t>
            </w:r>
          </w:p>
        </w:tc>
        <w:tc>
          <w:tcPr>
            <w:tcW w:w="2921" w:type="dxa"/>
            <w:vAlign w:val="center"/>
          </w:tcPr>
          <w:p w:rsidR="00B161C3" w:rsidRPr="002E6E3E" w:rsidRDefault="00B161C3" w:rsidP="00B161C3">
            <w:pPr>
              <w:spacing w:before="40" w:after="40"/>
              <w:jc w:val="both"/>
              <w:rPr>
                <w:rFonts w:ascii="Times New Roman" w:eastAsia="MS Mincho" w:hAnsi="Times New Roman"/>
                <w:sz w:val="20"/>
                <w:szCs w:val="20"/>
                <w:lang w:val="sr-Cyrl-RS"/>
              </w:rPr>
            </w:pPr>
            <w:r w:rsidRPr="002E6E3E">
              <w:rPr>
                <w:rFonts w:ascii="Times New Roman" w:eastAsia="MS Mincho" w:hAnsi="Times New Roman"/>
                <w:sz w:val="20"/>
                <w:szCs w:val="20"/>
                <w:lang w:val="sr-Cyrl-RS"/>
              </w:rPr>
              <w:t>Драган Т. Дакић</w:t>
            </w:r>
          </w:p>
        </w:tc>
        <w:tc>
          <w:tcPr>
            <w:tcW w:w="850" w:type="dxa"/>
            <w:vAlign w:val="center"/>
          </w:tcPr>
          <w:p w:rsidR="00B161C3" w:rsidRPr="002E6E3E" w:rsidRDefault="00B161C3" w:rsidP="00B161C3">
            <w:pPr>
              <w:jc w:val="center"/>
              <w:rPr>
                <w:rFonts w:ascii="Times New Roman" w:eastAsia="MS Mincho" w:hAnsi="Times New Roman"/>
                <w:sz w:val="20"/>
                <w:szCs w:val="20"/>
                <w:lang w:val="sr-Cyrl-RS"/>
              </w:rPr>
            </w:pPr>
            <w:r w:rsidRPr="002E6E3E">
              <w:rPr>
                <w:rFonts w:ascii="Times New Roman" w:eastAsia="MS Mincho" w:hAnsi="Times New Roman"/>
                <w:sz w:val="20"/>
                <w:szCs w:val="20"/>
                <w:lang w:val="sr-Cyrl-RS"/>
              </w:rPr>
              <w:t>Д</w:t>
            </w:r>
          </w:p>
        </w:tc>
        <w:tc>
          <w:tcPr>
            <w:tcW w:w="1269" w:type="dxa"/>
            <w:vAlign w:val="center"/>
          </w:tcPr>
          <w:p w:rsidR="00B161C3" w:rsidRPr="002E6E3E" w:rsidRDefault="00B161C3" w:rsidP="00B161C3">
            <w:pPr>
              <w:spacing w:before="40" w:after="40"/>
              <w:jc w:val="center"/>
              <w:rPr>
                <w:rFonts w:ascii="Times New Roman" w:eastAsia="MS Mincho" w:hAnsi="Times New Roman"/>
                <w:sz w:val="20"/>
                <w:szCs w:val="20"/>
                <w:lang w:val="sr-Cyrl-RS"/>
              </w:rPr>
            </w:pPr>
            <w:r w:rsidRPr="002E6E3E">
              <w:rPr>
                <w:rFonts w:ascii="Times New Roman" w:eastAsia="MS Mincho" w:hAnsi="Times New Roman"/>
                <w:sz w:val="20"/>
                <w:szCs w:val="20"/>
                <w:lang w:val="sr-Cyrl-RS"/>
              </w:rPr>
              <w:t>17.11.2021.</w:t>
            </w:r>
          </w:p>
        </w:tc>
        <w:tc>
          <w:tcPr>
            <w:tcW w:w="1283" w:type="dxa"/>
            <w:vAlign w:val="center"/>
          </w:tcPr>
          <w:p w:rsidR="00B161C3" w:rsidRPr="002E6E3E" w:rsidRDefault="00B161C3" w:rsidP="00B161C3">
            <w:pPr>
              <w:jc w:val="center"/>
              <w:rPr>
                <w:rFonts w:ascii="Times New Roman" w:eastAsia="MS Mincho" w:hAnsi="Times New Roman"/>
                <w:sz w:val="20"/>
                <w:szCs w:val="20"/>
                <w:lang w:val="sr-Cyrl-RS"/>
              </w:rPr>
            </w:pPr>
            <w:r w:rsidRPr="002E6E3E">
              <w:rPr>
                <w:rFonts w:ascii="Times New Roman" w:eastAsia="MS Mincho" w:hAnsi="Times New Roman"/>
                <w:sz w:val="20"/>
                <w:szCs w:val="20"/>
                <w:lang w:val="sr-Cyrl-RS"/>
              </w:rPr>
              <w:t>100 %</w:t>
            </w:r>
          </w:p>
        </w:tc>
        <w:tc>
          <w:tcPr>
            <w:tcW w:w="2552" w:type="dxa"/>
            <w:vAlign w:val="center"/>
          </w:tcPr>
          <w:p w:rsidR="00B161C3" w:rsidRPr="002E6E3E" w:rsidRDefault="00B161C3" w:rsidP="00B161C3">
            <w:pPr>
              <w:spacing w:before="40" w:after="40"/>
              <w:jc w:val="both"/>
              <w:rPr>
                <w:rFonts w:ascii="Times New Roman" w:eastAsia="MS Mincho" w:hAnsi="Times New Roman"/>
                <w:sz w:val="16"/>
                <w:szCs w:val="16"/>
              </w:rPr>
            </w:pPr>
            <w:r w:rsidRPr="002E6E3E">
              <w:rPr>
                <w:rFonts w:ascii="Times New Roman" w:eastAsia="MS Mincho" w:hAnsi="Times New Roman"/>
                <w:sz w:val="16"/>
                <w:szCs w:val="16"/>
              </w:rPr>
              <w:t>Ужа међународноправна</w:t>
            </w:r>
          </w:p>
          <w:p w:rsidR="00B161C3" w:rsidRPr="002E6E3E" w:rsidRDefault="00B161C3" w:rsidP="00B161C3">
            <w:pPr>
              <w:spacing w:before="40" w:after="40"/>
              <w:jc w:val="both"/>
              <w:rPr>
                <w:rFonts w:ascii="Times New Roman" w:eastAsia="MS Mincho" w:hAnsi="Times New Roman"/>
                <w:sz w:val="18"/>
                <w:szCs w:val="18"/>
              </w:rPr>
            </w:pPr>
            <w:r w:rsidRPr="002E6E3E">
              <w:rPr>
                <w:rFonts w:ascii="Times New Roman" w:eastAsia="MS Mincho" w:hAnsi="Times New Roman"/>
                <w:sz w:val="16"/>
                <w:szCs w:val="16"/>
              </w:rPr>
              <w:t>научна област</w:t>
            </w:r>
          </w:p>
        </w:tc>
      </w:tr>
      <w:tr w:rsidR="00B161C3" w:rsidRPr="002E6E3E" w:rsidTr="00D975CF">
        <w:trPr>
          <w:jc w:val="center"/>
        </w:trPr>
        <w:tc>
          <w:tcPr>
            <w:tcW w:w="642" w:type="dxa"/>
          </w:tcPr>
          <w:p w:rsidR="00B161C3" w:rsidRPr="002E6E3E" w:rsidRDefault="00B161C3" w:rsidP="00B161C3">
            <w:pPr>
              <w:spacing w:before="40" w:after="40"/>
              <w:jc w:val="center"/>
              <w:rPr>
                <w:rFonts w:ascii="Times New Roman" w:eastAsia="MS Mincho" w:hAnsi="Times New Roman"/>
                <w:b/>
                <w:sz w:val="20"/>
                <w:szCs w:val="20"/>
                <w:lang w:val="sr-Cyrl-RS"/>
              </w:rPr>
            </w:pPr>
            <w:r w:rsidRPr="002E6E3E">
              <w:rPr>
                <w:rFonts w:ascii="Times New Roman" w:eastAsia="MS Mincho" w:hAnsi="Times New Roman"/>
                <w:b/>
                <w:sz w:val="20"/>
                <w:szCs w:val="20"/>
                <w:lang w:val="sr-Cyrl-RS"/>
              </w:rPr>
              <w:t>31.</w:t>
            </w:r>
          </w:p>
        </w:tc>
        <w:tc>
          <w:tcPr>
            <w:tcW w:w="1698" w:type="dxa"/>
          </w:tcPr>
          <w:p w:rsidR="00B161C3" w:rsidRDefault="00B161C3" w:rsidP="00B161C3">
            <w:r w:rsidRPr="000B2823">
              <w:rPr>
                <w:rFonts w:ascii="Times New Roman" w:hAnsi="Times New Roman"/>
                <w:sz w:val="20"/>
                <w:szCs w:val="20"/>
              </w:rPr>
              <w:t>xxxxxxxxxxxxx</w:t>
            </w:r>
          </w:p>
        </w:tc>
        <w:tc>
          <w:tcPr>
            <w:tcW w:w="2921" w:type="dxa"/>
            <w:vAlign w:val="center"/>
          </w:tcPr>
          <w:p w:rsidR="00B161C3" w:rsidRPr="002E6E3E" w:rsidRDefault="00B161C3" w:rsidP="00B161C3">
            <w:pPr>
              <w:spacing w:before="40" w:after="40"/>
              <w:jc w:val="both"/>
              <w:rPr>
                <w:rFonts w:ascii="Times New Roman" w:eastAsia="MS Mincho" w:hAnsi="Times New Roman"/>
                <w:sz w:val="20"/>
                <w:szCs w:val="20"/>
                <w:lang w:val="sr-Cyrl-RS"/>
              </w:rPr>
            </w:pPr>
            <w:r w:rsidRPr="002E6E3E">
              <w:rPr>
                <w:rFonts w:ascii="Times New Roman" w:eastAsia="MS Mincho" w:hAnsi="Times New Roman"/>
                <w:sz w:val="20"/>
                <w:szCs w:val="20"/>
              </w:rPr>
              <w:t>Биљана Ж. Гавриловић</w:t>
            </w:r>
          </w:p>
        </w:tc>
        <w:tc>
          <w:tcPr>
            <w:tcW w:w="850" w:type="dxa"/>
            <w:vAlign w:val="center"/>
          </w:tcPr>
          <w:p w:rsidR="00B161C3" w:rsidRPr="002E6E3E" w:rsidRDefault="00B161C3" w:rsidP="00B161C3">
            <w:pPr>
              <w:jc w:val="center"/>
              <w:rPr>
                <w:rFonts w:ascii="Times New Roman" w:eastAsia="MS Mincho" w:hAnsi="Times New Roman"/>
                <w:sz w:val="20"/>
                <w:szCs w:val="20"/>
                <w:lang w:val="sr-Cyrl-RS"/>
              </w:rPr>
            </w:pPr>
            <w:r w:rsidRPr="002E6E3E">
              <w:rPr>
                <w:rFonts w:ascii="Times New Roman" w:eastAsia="MS Mincho" w:hAnsi="Times New Roman"/>
                <w:sz w:val="20"/>
                <w:szCs w:val="20"/>
                <w:lang w:val="sr-Cyrl-RS"/>
              </w:rPr>
              <w:t>Д</w:t>
            </w:r>
          </w:p>
        </w:tc>
        <w:tc>
          <w:tcPr>
            <w:tcW w:w="1269" w:type="dxa"/>
            <w:vAlign w:val="center"/>
          </w:tcPr>
          <w:p w:rsidR="00B161C3" w:rsidRPr="002E6E3E" w:rsidRDefault="00B161C3" w:rsidP="00B161C3">
            <w:pPr>
              <w:spacing w:before="40" w:after="40"/>
              <w:jc w:val="center"/>
              <w:rPr>
                <w:rFonts w:ascii="Times New Roman" w:eastAsia="MS Mincho" w:hAnsi="Times New Roman"/>
                <w:sz w:val="20"/>
                <w:szCs w:val="20"/>
                <w:lang w:val="sr-Cyrl-RS"/>
              </w:rPr>
            </w:pPr>
            <w:r w:rsidRPr="002E6E3E">
              <w:rPr>
                <w:rFonts w:ascii="Times New Roman" w:eastAsia="MS Mincho" w:hAnsi="Times New Roman"/>
                <w:sz w:val="20"/>
                <w:szCs w:val="20"/>
                <w:lang w:val="sr-Cyrl-RS"/>
              </w:rPr>
              <w:t>13.04.2022.</w:t>
            </w:r>
          </w:p>
        </w:tc>
        <w:tc>
          <w:tcPr>
            <w:tcW w:w="1283" w:type="dxa"/>
            <w:vAlign w:val="center"/>
          </w:tcPr>
          <w:p w:rsidR="00B161C3" w:rsidRPr="002E6E3E" w:rsidRDefault="00B161C3" w:rsidP="00B161C3">
            <w:pPr>
              <w:jc w:val="center"/>
              <w:rPr>
                <w:rFonts w:ascii="Times New Roman" w:eastAsia="MS Mincho" w:hAnsi="Times New Roman"/>
                <w:sz w:val="20"/>
                <w:szCs w:val="20"/>
                <w:lang w:val="sr-Cyrl-RS"/>
              </w:rPr>
            </w:pPr>
            <w:r w:rsidRPr="002E6E3E">
              <w:rPr>
                <w:rFonts w:ascii="Times New Roman" w:eastAsia="MS Mincho" w:hAnsi="Times New Roman"/>
                <w:sz w:val="20"/>
                <w:szCs w:val="20"/>
                <w:lang w:val="sr-Cyrl-RS"/>
              </w:rPr>
              <w:t>100 %</w:t>
            </w:r>
          </w:p>
        </w:tc>
        <w:tc>
          <w:tcPr>
            <w:tcW w:w="2552" w:type="dxa"/>
            <w:vAlign w:val="center"/>
          </w:tcPr>
          <w:p w:rsidR="00B161C3" w:rsidRPr="002E6E3E" w:rsidRDefault="00B161C3" w:rsidP="00B161C3">
            <w:pPr>
              <w:spacing w:before="40" w:after="40"/>
              <w:jc w:val="both"/>
              <w:rPr>
                <w:rFonts w:ascii="Times New Roman" w:eastAsia="MS Mincho" w:hAnsi="Times New Roman"/>
                <w:sz w:val="16"/>
                <w:szCs w:val="16"/>
              </w:rPr>
            </w:pPr>
            <w:r w:rsidRPr="002E6E3E">
              <w:rPr>
                <w:rFonts w:ascii="Times New Roman" w:eastAsia="MS Mincho" w:hAnsi="Times New Roman"/>
                <w:sz w:val="16"/>
                <w:szCs w:val="16"/>
              </w:rPr>
              <w:t>Ужа научна област</w:t>
            </w:r>
          </w:p>
          <w:p w:rsidR="00B161C3" w:rsidRPr="002E6E3E" w:rsidRDefault="00B161C3" w:rsidP="00B161C3">
            <w:pPr>
              <w:spacing w:before="40" w:after="40"/>
              <w:jc w:val="both"/>
              <w:rPr>
                <w:rFonts w:ascii="Times New Roman" w:eastAsia="MS Mincho" w:hAnsi="Times New Roman"/>
                <w:sz w:val="18"/>
                <w:szCs w:val="18"/>
              </w:rPr>
            </w:pPr>
            <w:r w:rsidRPr="002E6E3E">
              <w:rPr>
                <w:rFonts w:ascii="Times New Roman" w:eastAsia="MS Mincho" w:hAnsi="Times New Roman"/>
                <w:sz w:val="16"/>
                <w:szCs w:val="16"/>
              </w:rPr>
              <w:t>Еволуција права</w:t>
            </w:r>
          </w:p>
        </w:tc>
      </w:tr>
      <w:tr w:rsidR="00B161C3" w:rsidRPr="002E6E3E" w:rsidTr="00D975CF">
        <w:trPr>
          <w:jc w:val="center"/>
        </w:trPr>
        <w:tc>
          <w:tcPr>
            <w:tcW w:w="642" w:type="dxa"/>
          </w:tcPr>
          <w:p w:rsidR="00B161C3" w:rsidRPr="002E6E3E" w:rsidRDefault="00B161C3" w:rsidP="00B161C3">
            <w:pPr>
              <w:spacing w:before="40" w:after="40"/>
              <w:jc w:val="center"/>
              <w:rPr>
                <w:rFonts w:ascii="Times New Roman" w:eastAsia="MS Mincho" w:hAnsi="Times New Roman"/>
                <w:b/>
                <w:sz w:val="20"/>
                <w:szCs w:val="20"/>
                <w:lang w:val="sr-Cyrl-RS"/>
              </w:rPr>
            </w:pPr>
            <w:r w:rsidRPr="002E6E3E">
              <w:rPr>
                <w:rFonts w:ascii="Times New Roman" w:eastAsia="MS Mincho" w:hAnsi="Times New Roman"/>
                <w:b/>
                <w:sz w:val="20"/>
                <w:szCs w:val="20"/>
                <w:lang w:val="sr-Cyrl-RS"/>
              </w:rPr>
              <w:t>32.</w:t>
            </w:r>
          </w:p>
        </w:tc>
        <w:tc>
          <w:tcPr>
            <w:tcW w:w="1698" w:type="dxa"/>
          </w:tcPr>
          <w:p w:rsidR="00B161C3" w:rsidRDefault="00B161C3" w:rsidP="00B161C3">
            <w:r w:rsidRPr="000B2823">
              <w:rPr>
                <w:rFonts w:ascii="Times New Roman" w:hAnsi="Times New Roman"/>
                <w:sz w:val="20"/>
                <w:szCs w:val="20"/>
              </w:rPr>
              <w:t>xxxxxxxxxxxxx</w:t>
            </w:r>
          </w:p>
        </w:tc>
        <w:tc>
          <w:tcPr>
            <w:tcW w:w="2921" w:type="dxa"/>
            <w:vAlign w:val="center"/>
          </w:tcPr>
          <w:p w:rsidR="00B161C3" w:rsidRPr="002E6E3E" w:rsidRDefault="00B161C3" w:rsidP="00B161C3">
            <w:pPr>
              <w:spacing w:before="40" w:after="40"/>
              <w:jc w:val="both"/>
              <w:rPr>
                <w:rFonts w:ascii="Times New Roman" w:eastAsia="MS Mincho" w:hAnsi="Times New Roman"/>
                <w:sz w:val="20"/>
                <w:szCs w:val="20"/>
              </w:rPr>
            </w:pPr>
            <w:r w:rsidRPr="002E6E3E">
              <w:rPr>
                <w:rFonts w:ascii="Times New Roman" w:eastAsia="MS Mincho" w:hAnsi="Times New Roman"/>
                <w:sz w:val="20"/>
                <w:szCs w:val="20"/>
              </w:rPr>
              <w:t>Мина П. Павловић</w:t>
            </w:r>
          </w:p>
        </w:tc>
        <w:tc>
          <w:tcPr>
            <w:tcW w:w="850" w:type="dxa"/>
            <w:vAlign w:val="center"/>
          </w:tcPr>
          <w:p w:rsidR="00B161C3" w:rsidRPr="002E6E3E" w:rsidRDefault="00B161C3" w:rsidP="00B161C3">
            <w:pPr>
              <w:jc w:val="center"/>
              <w:rPr>
                <w:rFonts w:ascii="Times New Roman" w:hAnsi="Times New Roman"/>
                <w:sz w:val="20"/>
                <w:szCs w:val="20"/>
                <w:lang w:val="sr-Cyrl-RS"/>
              </w:rPr>
            </w:pPr>
            <w:r w:rsidRPr="002E6E3E">
              <w:rPr>
                <w:rFonts w:ascii="Times New Roman" w:hAnsi="Times New Roman"/>
                <w:sz w:val="20"/>
                <w:szCs w:val="20"/>
                <w:lang w:val="sr-Cyrl-RS"/>
              </w:rPr>
              <w:t>Д</w:t>
            </w:r>
          </w:p>
        </w:tc>
        <w:tc>
          <w:tcPr>
            <w:tcW w:w="1269" w:type="dxa"/>
            <w:vAlign w:val="center"/>
          </w:tcPr>
          <w:p w:rsidR="00B161C3" w:rsidRPr="002E6E3E" w:rsidRDefault="00B161C3" w:rsidP="00B161C3">
            <w:pPr>
              <w:spacing w:before="40" w:after="40"/>
              <w:jc w:val="center"/>
              <w:rPr>
                <w:rFonts w:ascii="Times New Roman" w:eastAsia="MS Mincho" w:hAnsi="Times New Roman"/>
                <w:sz w:val="20"/>
                <w:szCs w:val="20"/>
                <w:lang w:val="sr-Cyrl-RS"/>
              </w:rPr>
            </w:pPr>
            <w:r w:rsidRPr="002E6E3E">
              <w:rPr>
                <w:rFonts w:ascii="Times New Roman" w:eastAsia="MS Mincho" w:hAnsi="Times New Roman"/>
                <w:sz w:val="20"/>
                <w:szCs w:val="20"/>
                <w:lang w:val="sr-Cyrl-RS"/>
              </w:rPr>
              <w:t>20.09.2023</w:t>
            </w:r>
          </w:p>
        </w:tc>
        <w:tc>
          <w:tcPr>
            <w:tcW w:w="1283" w:type="dxa"/>
            <w:vAlign w:val="center"/>
          </w:tcPr>
          <w:p w:rsidR="00B161C3" w:rsidRPr="002E6E3E" w:rsidRDefault="00B161C3" w:rsidP="00B161C3">
            <w:pPr>
              <w:jc w:val="center"/>
              <w:rPr>
                <w:rFonts w:ascii="Times New Roman" w:hAnsi="Times New Roman"/>
              </w:rPr>
            </w:pPr>
            <w:r w:rsidRPr="002E6E3E">
              <w:rPr>
                <w:rFonts w:ascii="Times New Roman" w:eastAsia="MS Mincho" w:hAnsi="Times New Roman"/>
                <w:sz w:val="20"/>
                <w:szCs w:val="20"/>
                <w:lang w:val="sr-Cyrl-RS"/>
              </w:rPr>
              <w:t>100 %</w:t>
            </w:r>
          </w:p>
        </w:tc>
        <w:tc>
          <w:tcPr>
            <w:tcW w:w="2552" w:type="dxa"/>
            <w:vAlign w:val="center"/>
          </w:tcPr>
          <w:p w:rsidR="00B161C3" w:rsidRPr="002E6E3E" w:rsidRDefault="00B161C3" w:rsidP="00B161C3">
            <w:pPr>
              <w:spacing w:before="40" w:after="40"/>
              <w:jc w:val="both"/>
              <w:rPr>
                <w:rFonts w:ascii="Times New Roman" w:eastAsia="MS Mincho" w:hAnsi="Times New Roman"/>
                <w:sz w:val="16"/>
                <w:szCs w:val="16"/>
              </w:rPr>
            </w:pPr>
            <w:r w:rsidRPr="002E6E3E">
              <w:rPr>
                <w:rFonts w:ascii="Times New Roman" w:eastAsia="MS Mincho" w:hAnsi="Times New Roman"/>
                <w:sz w:val="16"/>
                <w:szCs w:val="16"/>
              </w:rPr>
              <w:t>Ужа</w:t>
            </w:r>
          </w:p>
          <w:p w:rsidR="00B161C3" w:rsidRPr="002E6E3E" w:rsidRDefault="00B161C3" w:rsidP="00B161C3">
            <w:pPr>
              <w:spacing w:before="40" w:after="40"/>
              <w:jc w:val="both"/>
              <w:rPr>
                <w:rFonts w:ascii="Times New Roman" w:eastAsia="MS Mincho" w:hAnsi="Times New Roman"/>
                <w:sz w:val="16"/>
                <w:szCs w:val="16"/>
              </w:rPr>
            </w:pPr>
            <w:r w:rsidRPr="002E6E3E">
              <w:rPr>
                <w:rFonts w:ascii="Times New Roman" w:eastAsia="MS Mincho" w:hAnsi="Times New Roman"/>
                <w:sz w:val="16"/>
                <w:szCs w:val="16"/>
              </w:rPr>
              <w:t>међународноправатноправна научна област</w:t>
            </w:r>
          </w:p>
        </w:tc>
      </w:tr>
      <w:tr w:rsidR="00B161C3" w:rsidRPr="002E6E3E" w:rsidTr="00D975CF">
        <w:trPr>
          <w:jc w:val="center"/>
        </w:trPr>
        <w:tc>
          <w:tcPr>
            <w:tcW w:w="642" w:type="dxa"/>
          </w:tcPr>
          <w:p w:rsidR="00B161C3" w:rsidRPr="002E6E3E" w:rsidRDefault="00B161C3" w:rsidP="00B161C3">
            <w:pPr>
              <w:spacing w:before="40" w:after="40"/>
              <w:jc w:val="center"/>
              <w:rPr>
                <w:rFonts w:ascii="Times New Roman" w:eastAsia="MS Mincho" w:hAnsi="Times New Roman"/>
                <w:b/>
                <w:sz w:val="20"/>
                <w:szCs w:val="20"/>
              </w:rPr>
            </w:pPr>
            <w:r w:rsidRPr="002E6E3E">
              <w:rPr>
                <w:rFonts w:eastAsia="MS Mincho"/>
                <w:b/>
                <w:sz w:val="20"/>
                <w:szCs w:val="20"/>
                <w:lang w:val="sr-Cyrl-RS"/>
              </w:rPr>
              <w:t>33</w:t>
            </w:r>
            <w:r w:rsidRPr="002E6E3E">
              <w:rPr>
                <w:rFonts w:eastAsia="MS Mincho"/>
                <w:b/>
                <w:sz w:val="20"/>
                <w:szCs w:val="20"/>
              </w:rPr>
              <w:t>.</w:t>
            </w:r>
          </w:p>
        </w:tc>
        <w:tc>
          <w:tcPr>
            <w:tcW w:w="1698" w:type="dxa"/>
          </w:tcPr>
          <w:p w:rsidR="00B161C3" w:rsidRDefault="00B161C3" w:rsidP="00B161C3">
            <w:r w:rsidRPr="000B2823">
              <w:rPr>
                <w:rFonts w:ascii="Times New Roman" w:hAnsi="Times New Roman"/>
                <w:sz w:val="20"/>
                <w:szCs w:val="20"/>
              </w:rPr>
              <w:t>xxxxxxxxxxxxx</w:t>
            </w:r>
          </w:p>
        </w:tc>
        <w:tc>
          <w:tcPr>
            <w:tcW w:w="2921" w:type="dxa"/>
            <w:vAlign w:val="center"/>
          </w:tcPr>
          <w:p w:rsidR="00B161C3" w:rsidRPr="002E6E3E" w:rsidRDefault="00B161C3" w:rsidP="00B161C3">
            <w:pPr>
              <w:spacing w:before="40" w:after="40"/>
              <w:jc w:val="both"/>
              <w:rPr>
                <w:rFonts w:ascii="Times New Roman" w:eastAsia="MS Mincho" w:hAnsi="Times New Roman"/>
                <w:sz w:val="20"/>
                <w:szCs w:val="20"/>
              </w:rPr>
            </w:pPr>
            <w:r w:rsidRPr="002E6E3E">
              <w:rPr>
                <w:rFonts w:ascii="Times New Roman" w:eastAsia="MS Mincho" w:hAnsi="Times New Roman"/>
                <w:sz w:val="20"/>
                <w:szCs w:val="20"/>
                <w:lang w:val="sr-Cyrl-RS"/>
              </w:rPr>
              <w:t>Никола М. Ивковић</w:t>
            </w:r>
          </w:p>
        </w:tc>
        <w:tc>
          <w:tcPr>
            <w:tcW w:w="850" w:type="dxa"/>
            <w:vAlign w:val="center"/>
          </w:tcPr>
          <w:p w:rsidR="00B161C3" w:rsidRPr="002E6E3E" w:rsidRDefault="00B161C3" w:rsidP="00B161C3">
            <w:pPr>
              <w:jc w:val="center"/>
              <w:rPr>
                <w:rFonts w:ascii="Times New Roman" w:hAnsi="Times New Roman"/>
                <w:sz w:val="20"/>
                <w:szCs w:val="20"/>
                <w:lang w:val="sr-Cyrl-RS"/>
              </w:rPr>
            </w:pPr>
            <w:r w:rsidRPr="002E6E3E">
              <w:rPr>
                <w:rFonts w:ascii="Times New Roman" w:hAnsi="Times New Roman"/>
                <w:sz w:val="20"/>
                <w:szCs w:val="20"/>
                <w:lang w:val="sr-Cyrl-RS"/>
              </w:rPr>
              <w:t>Д</w:t>
            </w:r>
          </w:p>
        </w:tc>
        <w:tc>
          <w:tcPr>
            <w:tcW w:w="1269" w:type="dxa"/>
            <w:vAlign w:val="center"/>
          </w:tcPr>
          <w:p w:rsidR="00B161C3" w:rsidRPr="002E6E3E" w:rsidRDefault="00B161C3" w:rsidP="00B161C3">
            <w:pPr>
              <w:spacing w:before="40" w:after="40"/>
              <w:jc w:val="center"/>
              <w:rPr>
                <w:rFonts w:ascii="Times New Roman" w:eastAsia="MS Mincho" w:hAnsi="Times New Roman"/>
                <w:sz w:val="20"/>
                <w:szCs w:val="20"/>
                <w:lang w:val="sr-Cyrl-RS"/>
              </w:rPr>
            </w:pPr>
            <w:r w:rsidRPr="002E6E3E">
              <w:rPr>
                <w:rFonts w:ascii="Times New Roman" w:eastAsia="MS Mincho" w:hAnsi="Times New Roman"/>
                <w:sz w:val="20"/>
                <w:szCs w:val="20"/>
                <w:lang w:val="sr-Cyrl-RS"/>
              </w:rPr>
              <w:t>20.09.2023</w:t>
            </w:r>
          </w:p>
        </w:tc>
        <w:tc>
          <w:tcPr>
            <w:tcW w:w="1283" w:type="dxa"/>
            <w:vAlign w:val="center"/>
          </w:tcPr>
          <w:p w:rsidR="00B161C3" w:rsidRPr="002E6E3E" w:rsidRDefault="00B161C3" w:rsidP="00B161C3">
            <w:pPr>
              <w:jc w:val="center"/>
              <w:rPr>
                <w:rFonts w:ascii="Times New Roman" w:hAnsi="Times New Roman"/>
                <w:lang w:val="sr-Cyrl-RS"/>
              </w:rPr>
            </w:pPr>
            <w:r w:rsidRPr="002E6E3E">
              <w:rPr>
                <w:rFonts w:ascii="Times New Roman" w:hAnsi="Times New Roman"/>
                <w:lang w:val="sr-Cyrl-RS"/>
              </w:rPr>
              <w:t>100%</w:t>
            </w:r>
          </w:p>
        </w:tc>
        <w:tc>
          <w:tcPr>
            <w:tcW w:w="2552" w:type="dxa"/>
            <w:vAlign w:val="center"/>
          </w:tcPr>
          <w:p w:rsidR="00B161C3" w:rsidRPr="002E6E3E" w:rsidRDefault="00B161C3" w:rsidP="00B161C3">
            <w:pPr>
              <w:spacing w:before="40" w:after="40"/>
              <w:jc w:val="both"/>
              <w:rPr>
                <w:rFonts w:ascii="Times New Roman" w:eastAsia="MS Mincho" w:hAnsi="Times New Roman"/>
                <w:sz w:val="16"/>
                <w:szCs w:val="16"/>
                <w:lang w:val="sr-Cyrl-RS"/>
              </w:rPr>
            </w:pPr>
            <w:r w:rsidRPr="002E6E3E">
              <w:rPr>
                <w:rFonts w:ascii="Times New Roman" w:eastAsia="MS Mincho" w:hAnsi="Times New Roman"/>
                <w:sz w:val="16"/>
                <w:szCs w:val="16"/>
              </w:rPr>
              <w:t>Ужа научна</w:t>
            </w:r>
            <w:r w:rsidRPr="002E6E3E">
              <w:rPr>
                <w:rFonts w:ascii="Times New Roman" w:eastAsia="MS Mincho" w:hAnsi="Times New Roman"/>
                <w:sz w:val="16"/>
                <w:szCs w:val="16"/>
                <w:lang w:val="sr-Cyrl-RS"/>
              </w:rPr>
              <w:t xml:space="preserve"> </w:t>
            </w:r>
            <w:r w:rsidRPr="002E6E3E">
              <w:rPr>
                <w:rFonts w:ascii="Times New Roman" w:eastAsia="MS Mincho" w:hAnsi="Times New Roman"/>
                <w:sz w:val="16"/>
                <w:szCs w:val="16"/>
              </w:rPr>
              <w:t>област</w:t>
            </w:r>
            <w:r w:rsidRPr="002E6E3E">
              <w:rPr>
                <w:rFonts w:ascii="Times New Roman" w:eastAsia="MS Mincho" w:hAnsi="Times New Roman"/>
                <w:sz w:val="16"/>
                <w:szCs w:val="16"/>
                <w:lang w:val="sr-Cyrl-RS"/>
              </w:rPr>
              <w:t xml:space="preserve"> Теорија државе и права</w:t>
            </w:r>
          </w:p>
        </w:tc>
      </w:tr>
      <w:tr w:rsidR="00B161C3" w:rsidRPr="002E6E3E" w:rsidTr="00D975CF">
        <w:trPr>
          <w:jc w:val="center"/>
        </w:trPr>
        <w:tc>
          <w:tcPr>
            <w:tcW w:w="642" w:type="dxa"/>
          </w:tcPr>
          <w:p w:rsidR="00B161C3" w:rsidRPr="002E6E3E" w:rsidRDefault="00B161C3" w:rsidP="00B161C3">
            <w:pPr>
              <w:spacing w:before="40" w:after="40"/>
              <w:jc w:val="center"/>
              <w:rPr>
                <w:rFonts w:ascii="Times New Roman" w:eastAsia="MS Mincho" w:hAnsi="Times New Roman"/>
                <w:b/>
                <w:sz w:val="20"/>
                <w:szCs w:val="20"/>
                <w:lang w:val="sr-Cyrl-RS"/>
              </w:rPr>
            </w:pPr>
            <w:r w:rsidRPr="002E6E3E">
              <w:rPr>
                <w:rFonts w:ascii="Times New Roman" w:eastAsia="MS Mincho" w:hAnsi="Times New Roman"/>
                <w:b/>
                <w:sz w:val="20"/>
                <w:szCs w:val="20"/>
                <w:lang w:val="sr-Cyrl-RS"/>
              </w:rPr>
              <w:t>34.</w:t>
            </w:r>
          </w:p>
        </w:tc>
        <w:tc>
          <w:tcPr>
            <w:tcW w:w="1698" w:type="dxa"/>
          </w:tcPr>
          <w:p w:rsidR="00B161C3" w:rsidRDefault="00B161C3" w:rsidP="00B161C3">
            <w:r w:rsidRPr="000B2823">
              <w:rPr>
                <w:rFonts w:ascii="Times New Roman" w:hAnsi="Times New Roman"/>
                <w:sz w:val="20"/>
                <w:szCs w:val="20"/>
              </w:rPr>
              <w:t>xxxxxxxxxxxxx</w:t>
            </w:r>
          </w:p>
        </w:tc>
        <w:tc>
          <w:tcPr>
            <w:tcW w:w="2921" w:type="dxa"/>
            <w:vAlign w:val="center"/>
          </w:tcPr>
          <w:p w:rsidR="00B161C3" w:rsidRPr="002E6E3E" w:rsidRDefault="00B161C3" w:rsidP="00B161C3">
            <w:pPr>
              <w:spacing w:before="40" w:after="40"/>
              <w:jc w:val="both"/>
              <w:rPr>
                <w:rFonts w:ascii="Times New Roman" w:eastAsia="MS Mincho" w:hAnsi="Times New Roman"/>
                <w:sz w:val="20"/>
                <w:szCs w:val="20"/>
                <w:lang w:val="sr-Cyrl-RS"/>
              </w:rPr>
            </w:pPr>
            <w:r w:rsidRPr="002E6E3E">
              <w:rPr>
                <w:rFonts w:ascii="Times New Roman" w:eastAsia="MS Mincho" w:hAnsi="Times New Roman"/>
                <w:sz w:val="20"/>
                <w:szCs w:val="20"/>
                <w:lang w:val="sr-Cyrl-RS"/>
              </w:rPr>
              <w:t>Аника Н. Ковачевић</w:t>
            </w:r>
          </w:p>
        </w:tc>
        <w:tc>
          <w:tcPr>
            <w:tcW w:w="850" w:type="dxa"/>
            <w:vAlign w:val="center"/>
          </w:tcPr>
          <w:p w:rsidR="00B161C3" w:rsidRPr="002E6E3E" w:rsidRDefault="00B161C3" w:rsidP="00B161C3">
            <w:pPr>
              <w:jc w:val="center"/>
              <w:rPr>
                <w:rFonts w:ascii="Times New Roman" w:eastAsia="MS Mincho" w:hAnsi="Times New Roman"/>
                <w:sz w:val="20"/>
                <w:szCs w:val="20"/>
                <w:lang w:val="sr-Cyrl-RS"/>
              </w:rPr>
            </w:pPr>
            <w:r w:rsidRPr="002E6E3E">
              <w:rPr>
                <w:rFonts w:ascii="Times New Roman" w:eastAsia="MS Mincho" w:hAnsi="Times New Roman"/>
                <w:sz w:val="20"/>
                <w:szCs w:val="20"/>
                <w:lang w:val="sr-Cyrl-RS"/>
              </w:rPr>
              <w:t>Д</w:t>
            </w:r>
          </w:p>
        </w:tc>
        <w:tc>
          <w:tcPr>
            <w:tcW w:w="1269" w:type="dxa"/>
            <w:vAlign w:val="center"/>
          </w:tcPr>
          <w:p w:rsidR="00B161C3" w:rsidRPr="002E6E3E" w:rsidRDefault="00B161C3" w:rsidP="00B161C3">
            <w:pPr>
              <w:spacing w:before="40" w:after="40"/>
              <w:jc w:val="center"/>
              <w:rPr>
                <w:rFonts w:ascii="Times New Roman" w:eastAsia="MS Mincho" w:hAnsi="Times New Roman"/>
                <w:sz w:val="20"/>
                <w:szCs w:val="20"/>
                <w:lang w:val="sr-Cyrl-RS"/>
              </w:rPr>
            </w:pPr>
            <w:r w:rsidRPr="002E6E3E">
              <w:rPr>
                <w:rFonts w:ascii="Times New Roman" w:eastAsia="MS Mincho" w:hAnsi="Times New Roman"/>
                <w:sz w:val="20"/>
                <w:szCs w:val="20"/>
                <w:lang w:val="sr-Cyrl-RS"/>
              </w:rPr>
              <w:t>22.11.2023</w:t>
            </w:r>
          </w:p>
        </w:tc>
        <w:tc>
          <w:tcPr>
            <w:tcW w:w="1283" w:type="dxa"/>
            <w:vAlign w:val="center"/>
          </w:tcPr>
          <w:p w:rsidR="00B161C3" w:rsidRPr="002E6E3E" w:rsidRDefault="00B161C3" w:rsidP="00B161C3">
            <w:pPr>
              <w:jc w:val="center"/>
              <w:rPr>
                <w:rFonts w:ascii="Times New Roman" w:hAnsi="Times New Roman"/>
              </w:rPr>
            </w:pPr>
            <w:r w:rsidRPr="002E6E3E">
              <w:rPr>
                <w:rFonts w:ascii="Times New Roman" w:hAnsi="Times New Roman"/>
                <w:lang w:val="sr-Cyrl-RS"/>
              </w:rPr>
              <w:t>100%</w:t>
            </w:r>
          </w:p>
        </w:tc>
        <w:tc>
          <w:tcPr>
            <w:tcW w:w="2552" w:type="dxa"/>
            <w:vAlign w:val="center"/>
          </w:tcPr>
          <w:p w:rsidR="00B161C3" w:rsidRPr="002E6E3E" w:rsidRDefault="00B161C3" w:rsidP="00B161C3">
            <w:pPr>
              <w:spacing w:before="40" w:after="40"/>
              <w:jc w:val="both"/>
              <w:rPr>
                <w:rFonts w:ascii="Times New Roman" w:eastAsia="MS Mincho" w:hAnsi="Times New Roman"/>
                <w:sz w:val="16"/>
                <w:szCs w:val="16"/>
              </w:rPr>
            </w:pPr>
            <w:r w:rsidRPr="002E6E3E">
              <w:rPr>
                <w:rFonts w:ascii="Times New Roman" w:eastAsia="MS Mincho" w:hAnsi="Times New Roman"/>
                <w:sz w:val="16"/>
                <w:szCs w:val="16"/>
              </w:rPr>
              <w:t xml:space="preserve">Ужа </w:t>
            </w:r>
            <w:r w:rsidRPr="002E6E3E">
              <w:rPr>
                <w:rFonts w:ascii="Times New Roman" w:eastAsia="MS Mincho" w:hAnsi="Times New Roman"/>
                <w:sz w:val="16"/>
                <w:szCs w:val="16"/>
                <w:lang w:val="sr-Cyrl-RS"/>
              </w:rPr>
              <w:t xml:space="preserve">уставноправна </w:t>
            </w:r>
            <w:r w:rsidRPr="002E6E3E">
              <w:rPr>
                <w:rFonts w:ascii="Times New Roman" w:eastAsia="MS Mincho" w:hAnsi="Times New Roman"/>
                <w:sz w:val="16"/>
                <w:szCs w:val="16"/>
              </w:rPr>
              <w:t>научна</w:t>
            </w:r>
          </w:p>
          <w:p w:rsidR="00B161C3" w:rsidRPr="002E6E3E" w:rsidRDefault="00B161C3" w:rsidP="00B161C3">
            <w:pPr>
              <w:spacing w:before="40" w:after="40"/>
              <w:jc w:val="both"/>
              <w:rPr>
                <w:rFonts w:ascii="Times New Roman" w:eastAsia="MS Mincho" w:hAnsi="Times New Roman"/>
                <w:sz w:val="16"/>
                <w:szCs w:val="16"/>
              </w:rPr>
            </w:pPr>
            <w:r w:rsidRPr="002E6E3E">
              <w:rPr>
                <w:rFonts w:ascii="Times New Roman" w:eastAsia="MS Mincho" w:hAnsi="Times New Roman"/>
                <w:sz w:val="16"/>
                <w:szCs w:val="16"/>
              </w:rPr>
              <w:t>област</w:t>
            </w:r>
          </w:p>
        </w:tc>
      </w:tr>
      <w:tr w:rsidR="00B161C3" w:rsidRPr="002E6E3E" w:rsidTr="00D975CF">
        <w:trPr>
          <w:jc w:val="center"/>
        </w:trPr>
        <w:tc>
          <w:tcPr>
            <w:tcW w:w="642" w:type="dxa"/>
          </w:tcPr>
          <w:p w:rsidR="00B161C3" w:rsidRPr="002E6E3E" w:rsidRDefault="00B161C3" w:rsidP="00B161C3">
            <w:pPr>
              <w:spacing w:before="40" w:after="40"/>
              <w:jc w:val="center"/>
              <w:rPr>
                <w:rFonts w:ascii="Times New Roman" w:eastAsia="MS Mincho" w:hAnsi="Times New Roman"/>
                <w:b/>
                <w:sz w:val="20"/>
                <w:szCs w:val="20"/>
              </w:rPr>
            </w:pPr>
            <w:r w:rsidRPr="002E6E3E">
              <w:rPr>
                <w:rFonts w:ascii="Times New Roman" w:eastAsia="MS Mincho" w:hAnsi="Times New Roman"/>
                <w:b/>
                <w:sz w:val="20"/>
                <w:szCs w:val="20"/>
              </w:rPr>
              <w:t>35.</w:t>
            </w:r>
          </w:p>
        </w:tc>
        <w:tc>
          <w:tcPr>
            <w:tcW w:w="1698" w:type="dxa"/>
          </w:tcPr>
          <w:p w:rsidR="00B161C3" w:rsidRDefault="00B161C3" w:rsidP="00B161C3">
            <w:r w:rsidRPr="000B2823">
              <w:rPr>
                <w:rFonts w:ascii="Times New Roman" w:hAnsi="Times New Roman"/>
                <w:sz w:val="20"/>
                <w:szCs w:val="20"/>
              </w:rPr>
              <w:t>xxxxxxxxxxxxx</w:t>
            </w:r>
          </w:p>
        </w:tc>
        <w:tc>
          <w:tcPr>
            <w:tcW w:w="2921" w:type="dxa"/>
            <w:vAlign w:val="center"/>
          </w:tcPr>
          <w:p w:rsidR="00B161C3" w:rsidRPr="002E6E3E" w:rsidRDefault="00B161C3" w:rsidP="00B161C3">
            <w:pPr>
              <w:spacing w:before="40" w:after="40"/>
              <w:jc w:val="both"/>
              <w:rPr>
                <w:rFonts w:ascii="Times New Roman" w:eastAsia="MS Mincho" w:hAnsi="Times New Roman"/>
                <w:sz w:val="20"/>
                <w:szCs w:val="20"/>
              </w:rPr>
            </w:pPr>
            <w:r w:rsidRPr="002E6E3E">
              <w:rPr>
                <w:rFonts w:ascii="Times New Roman" w:eastAsia="MS Mincho" w:hAnsi="Times New Roman"/>
                <w:sz w:val="20"/>
                <w:szCs w:val="20"/>
              </w:rPr>
              <w:t>Јована Р. Брашић</w:t>
            </w:r>
          </w:p>
          <w:p w:rsidR="00B161C3" w:rsidRPr="002E6E3E" w:rsidRDefault="00B161C3" w:rsidP="00B161C3">
            <w:pPr>
              <w:spacing w:before="40" w:after="40"/>
              <w:jc w:val="both"/>
              <w:rPr>
                <w:rFonts w:ascii="Times New Roman" w:eastAsia="MS Mincho" w:hAnsi="Times New Roman"/>
                <w:sz w:val="20"/>
                <w:szCs w:val="20"/>
              </w:rPr>
            </w:pPr>
            <w:r w:rsidRPr="002E6E3E">
              <w:rPr>
                <w:rFonts w:ascii="Times New Roman" w:eastAsia="MS Mincho" w:hAnsi="Times New Roman"/>
                <w:sz w:val="20"/>
                <w:szCs w:val="20"/>
              </w:rPr>
              <w:t>Стојановић</w:t>
            </w:r>
          </w:p>
        </w:tc>
        <w:tc>
          <w:tcPr>
            <w:tcW w:w="850" w:type="dxa"/>
            <w:vAlign w:val="center"/>
          </w:tcPr>
          <w:p w:rsidR="00B161C3" w:rsidRPr="002E6E3E" w:rsidRDefault="00B161C3" w:rsidP="00B161C3">
            <w:pPr>
              <w:jc w:val="center"/>
              <w:rPr>
                <w:rFonts w:ascii="Times New Roman" w:eastAsia="MS Mincho" w:hAnsi="Times New Roman"/>
                <w:sz w:val="20"/>
                <w:szCs w:val="20"/>
                <w:lang w:val="sr-Cyrl-RS"/>
              </w:rPr>
            </w:pPr>
            <w:r w:rsidRPr="002E6E3E">
              <w:rPr>
                <w:rFonts w:ascii="Times New Roman" w:eastAsia="MS Mincho" w:hAnsi="Times New Roman"/>
                <w:sz w:val="20"/>
                <w:szCs w:val="20"/>
                <w:lang w:val="sr-Cyrl-RS"/>
              </w:rPr>
              <w:t>Д</w:t>
            </w:r>
          </w:p>
        </w:tc>
        <w:tc>
          <w:tcPr>
            <w:tcW w:w="1269" w:type="dxa"/>
            <w:vAlign w:val="center"/>
          </w:tcPr>
          <w:p w:rsidR="00B161C3" w:rsidRPr="002E6E3E" w:rsidRDefault="00B161C3" w:rsidP="00B161C3">
            <w:pPr>
              <w:spacing w:before="40" w:after="40"/>
              <w:jc w:val="center"/>
              <w:rPr>
                <w:rFonts w:ascii="Times New Roman" w:eastAsia="MS Mincho" w:hAnsi="Times New Roman"/>
                <w:sz w:val="20"/>
                <w:szCs w:val="20"/>
                <w:lang w:val="sr-Cyrl-RS"/>
              </w:rPr>
            </w:pPr>
            <w:r w:rsidRPr="002E6E3E">
              <w:rPr>
                <w:rFonts w:ascii="Times New Roman" w:eastAsia="MS Mincho" w:hAnsi="Times New Roman"/>
                <w:sz w:val="20"/>
                <w:szCs w:val="20"/>
                <w:lang w:val="sr-Cyrl-RS"/>
              </w:rPr>
              <w:t>20.03.2024</w:t>
            </w:r>
          </w:p>
        </w:tc>
        <w:tc>
          <w:tcPr>
            <w:tcW w:w="1283" w:type="dxa"/>
            <w:vAlign w:val="center"/>
          </w:tcPr>
          <w:p w:rsidR="00B161C3" w:rsidRPr="002E6E3E" w:rsidRDefault="00B161C3" w:rsidP="00B161C3">
            <w:pPr>
              <w:jc w:val="center"/>
              <w:rPr>
                <w:rFonts w:ascii="Times New Roman" w:eastAsia="MS Mincho" w:hAnsi="Times New Roman"/>
                <w:sz w:val="20"/>
                <w:szCs w:val="20"/>
                <w:lang w:val="sr-Cyrl-RS"/>
              </w:rPr>
            </w:pPr>
            <w:r w:rsidRPr="002E6E3E">
              <w:rPr>
                <w:rFonts w:ascii="Times New Roman" w:eastAsia="MS Mincho" w:hAnsi="Times New Roman"/>
                <w:sz w:val="20"/>
                <w:szCs w:val="20"/>
                <w:lang w:val="sr-Cyrl-RS"/>
              </w:rPr>
              <w:t>100%</w:t>
            </w:r>
          </w:p>
        </w:tc>
        <w:tc>
          <w:tcPr>
            <w:tcW w:w="2552" w:type="dxa"/>
            <w:vAlign w:val="center"/>
          </w:tcPr>
          <w:p w:rsidR="00B161C3" w:rsidRPr="002E6E3E" w:rsidRDefault="00B161C3" w:rsidP="00B161C3">
            <w:pPr>
              <w:spacing w:before="40" w:after="40"/>
              <w:jc w:val="both"/>
              <w:rPr>
                <w:rFonts w:ascii="Times New Roman" w:eastAsia="MS Mincho" w:hAnsi="Times New Roman"/>
                <w:sz w:val="16"/>
                <w:szCs w:val="16"/>
                <w:lang w:val="sr-Cyrl-RS"/>
              </w:rPr>
            </w:pPr>
            <w:r w:rsidRPr="002E6E3E">
              <w:rPr>
                <w:rFonts w:ascii="Times New Roman" w:eastAsia="MS Mincho" w:hAnsi="Times New Roman"/>
                <w:sz w:val="16"/>
                <w:szCs w:val="16"/>
              </w:rPr>
              <w:t>Ужа научна област</w:t>
            </w:r>
            <w:r w:rsidRPr="002E6E3E">
              <w:rPr>
                <w:rFonts w:ascii="Times New Roman" w:eastAsia="MS Mincho" w:hAnsi="Times New Roman"/>
                <w:sz w:val="16"/>
                <w:szCs w:val="16"/>
                <w:lang w:val="sr-Cyrl-RS"/>
              </w:rPr>
              <w:t xml:space="preserve"> Право у Економији</w:t>
            </w:r>
          </w:p>
        </w:tc>
      </w:tr>
      <w:tr w:rsidR="00B161C3" w:rsidRPr="002E6E3E" w:rsidTr="00D975CF">
        <w:trPr>
          <w:jc w:val="center"/>
        </w:trPr>
        <w:tc>
          <w:tcPr>
            <w:tcW w:w="642" w:type="dxa"/>
          </w:tcPr>
          <w:p w:rsidR="00B161C3" w:rsidRPr="002E6E3E" w:rsidRDefault="00B161C3" w:rsidP="00B161C3">
            <w:pPr>
              <w:spacing w:before="40" w:after="40"/>
              <w:jc w:val="center"/>
              <w:rPr>
                <w:rFonts w:ascii="Times New Roman" w:eastAsia="MS Mincho" w:hAnsi="Times New Roman"/>
                <w:b/>
                <w:sz w:val="20"/>
                <w:szCs w:val="20"/>
                <w:lang w:val="sr-Cyrl-RS"/>
              </w:rPr>
            </w:pPr>
            <w:r w:rsidRPr="002E6E3E">
              <w:rPr>
                <w:rFonts w:ascii="Times New Roman" w:eastAsia="MS Mincho" w:hAnsi="Times New Roman"/>
                <w:b/>
                <w:sz w:val="20"/>
                <w:szCs w:val="20"/>
                <w:lang w:val="sr-Cyrl-RS"/>
              </w:rPr>
              <w:t>36.</w:t>
            </w:r>
          </w:p>
        </w:tc>
        <w:tc>
          <w:tcPr>
            <w:tcW w:w="1698" w:type="dxa"/>
          </w:tcPr>
          <w:p w:rsidR="00B161C3" w:rsidRDefault="00B161C3" w:rsidP="00B161C3">
            <w:r w:rsidRPr="000B2823">
              <w:rPr>
                <w:rFonts w:ascii="Times New Roman" w:hAnsi="Times New Roman"/>
                <w:sz w:val="20"/>
                <w:szCs w:val="20"/>
              </w:rPr>
              <w:t>xxxxxxxxxxxxx</w:t>
            </w:r>
          </w:p>
        </w:tc>
        <w:tc>
          <w:tcPr>
            <w:tcW w:w="2921" w:type="dxa"/>
            <w:vAlign w:val="center"/>
          </w:tcPr>
          <w:p w:rsidR="00B161C3" w:rsidRPr="002E6E3E" w:rsidRDefault="00B161C3" w:rsidP="00B161C3">
            <w:pPr>
              <w:spacing w:before="40" w:after="40"/>
              <w:jc w:val="both"/>
              <w:rPr>
                <w:rFonts w:ascii="Times New Roman" w:eastAsia="MS Mincho" w:hAnsi="Times New Roman"/>
                <w:sz w:val="20"/>
                <w:szCs w:val="20"/>
                <w:lang w:val="sr-Cyrl-RS"/>
              </w:rPr>
            </w:pPr>
            <w:r w:rsidRPr="002E6E3E">
              <w:rPr>
                <w:rFonts w:ascii="Times New Roman" w:eastAsia="MS Mincho" w:hAnsi="Times New Roman"/>
                <w:sz w:val="20"/>
                <w:szCs w:val="20"/>
                <w:lang w:val="sr-Cyrl-RS"/>
              </w:rPr>
              <w:t>Никола Р. Милосављевић</w:t>
            </w:r>
          </w:p>
        </w:tc>
        <w:tc>
          <w:tcPr>
            <w:tcW w:w="850" w:type="dxa"/>
            <w:vAlign w:val="center"/>
          </w:tcPr>
          <w:p w:rsidR="00B161C3" w:rsidRPr="002E6E3E" w:rsidRDefault="00B161C3" w:rsidP="00B161C3">
            <w:pPr>
              <w:jc w:val="center"/>
              <w:rPr>
                <w:rFonts w:ascii="Times New Roman" w:eastAsia="MS Mincho" w:hAnsi="Times New Roman"/>
                <w:sz w:val="20"/>
                <w:szCs w:val="20"/>
                <w:lang w:val="sr-Cyrl-RS"/>
              </w:rPr>
            </w:pPr>
            <w:r w:rsidRPr="002E6E3E">
              <w:rPr>
                <w:rFonts w:ascii="Times New Roman" w:eastAsia="MS Mincho" w:hAnsi="Times New Roman"/>
                <w:sz w:val="20"/>
                <w:szCs w:val="20"/>
                <w:lang w:val="sr-Cyrl-RS"/>
              </w:rPr>
              <w:t>Д</w:t>
            </w:r>
          </w:p>
        </w:tc>
        <w:tc>
          <w:tcPr>
            <w:tcW w:w="1269" w:type="dxa"/>
            <w:vAlign w:val="center"/>
          </w:tcPr>
          <w:p w:rsidR="00B161C3" w:rsidRPr="002E6E3E" w:rsidRDefault="00B161C3" w:rsidP="00B161C3">
            <w:pPr>
              <w:spacing w:before="40" w:after="40"/>
              <w:jc w:val="center"/>
              <w:rPr>
                <w:rFonts w:ascii="Times New Roman" w:eastAsia="MS Mincho" w:hAnsi="Times New Roman"/>
                <w:sz w:val="20"/>
                <w:szCs w:val="20"/>
                <w:lang w:val="sr-Cyrl-RS"/>
              </w:rPr>
            </w:pPr>
            <w:r w:rsidRPr="002E6E3E">
              <w:rPr>
                <w:rFonts w:ascii="Times New Roman" w:eastAsia="MS Mincho" w:hAnsi="Times New Roman"/>
                <w:sz w:val="20"/>
                <w:szCs w:val="20"/>
                <w:lang w:val="sr-Cyrl-RS"/>
              </w:rPr>
              <w:t>10.07.2024</w:t>
            </w:r>
          </w:p>
        </w:tc>
        <w:tc>
          <w:tcPr>
            <w:tcW w:w="1283" w:type="dxa"/>
            <w:vAlign w:val="center"/>
          </w:tcPr>
          <w:p w:rsidR="00B161C3" w:rsidRPr="002E6E3E" w:rsidRDefault="00B161C3" w:rsidP="00B161C3">
            <w:pPr>
              <w:jc w:val="center"/>
              <w:rPr>
                <w:rFonts w:ascii="Times New Roman" w:eastAsia="MS Mincho" w:hAnsi="Times New Roman"/>
                <w:sz w:val="20"/>
                <w:szCs w:val="20"/>
                <w:lang w:val="sr-Cyrl-RS"/>
              </w:rPr>
            </w:pPr>
            <w:r w:rsidRPr="002E6E3E">
              <w:rPr>
                <w:rFonts w:ascii="Times New Roman" w:eastAsia="MS Mincho" w:hAnsi="Times New Roman"/>
                <w:sz w:val="20"/>
                <w:szCs w:val="20"/>
                <w:lang w:val="sr-Cyrl-RS"/>
              </w:rPr>
              <w:t>100%</w:t>
            </w:r>
          </w:p>
        </w:tc>
        <w:tc>
          <w:tcPr>
            <w:tcW w:w="2552" w:type="dxa"/>
            <w:vAlign w:val="center"/>
          </w:tcPr>
          <w:p w:rsidR="00B161C3" w:rsidRPr="002E6E3E" w:rsidRDefault="00B161C3" w:rsidP="00B161C3">
            <w:pPr>
              <w:spacing w:before="40" w:after="40"/>
              <w:jc w:val="both"/>
              <w:rPr>
                <w:rFonts w:ascii="Times New Roman" w:eastAsia="MS Mincho" w:hAnsi="Times New Roman"/>
                <w:sz w:val="16"/>
                <w:szCs w:val="16"/>
              </w:rPr>
            </w:pPr>
            <w:r w:rsidRPr="002E6E3E">
              <w:rPr>
                <w:rFonts w:ascii="Times New Roman" w:eastAsia="MS Mincho" w:hAnsi="Times New Roman"/>
                <w:sz w:val="16"/>
                <w:szCs w:val="16"/>
              </w:rPr>
              <w:t>Ужа привредноправна</w:t>
            </w:r>
            <w:r w:rsidRPr="002E6E3E">
              <w:rPr>
                <w:rFonts w:ascii="Times New Roman" w:eastAsia="MS Mincho" w:hAnsi="Times New Roman"/>
                <w:sz w:val="16"/>
                <w:szCs w:val="16"/>
                <w:lang w:val="sr-Cyrl-RS"/>
              </w:rPr>
              <w:t xml:space="preserve"> </w:t>
            </w:r>
            <w:r w:rsidRPr="002E6E3E">
              <w:rPr>
                <w:rFonts w:ascii="Times New Roman" w:eastAsia="MS Mincho" w:hAnsi="Times New Roman"/>
                <w:sz w:val="16"/>
                <w:szCs w:val="16"/>
              </w:rPr>
              <w:t>научна област</w:t>
            </w:r>
          </w:p>
        </w:tc>
      </w:tr>
    </w:tbl>
    <w:p w:rsidR="00797ED2" w:rsidRPr="002E6E3E" w:rsidRDefault="00797ED2" w:rsidP="00797ED2">
      <w:pPr>
        <w:rPr>
          <w:rFonts w:ascii="Times New Roman" w:hAnsi="Times New Roman"/>
          <w:vanish/>
        </w:rPr>
      </w:pPr>
    </w:p>
    <w:tbl>
      <w:tblPr>
        <w:tblpPr w:leftFromText="180" w:rightFromText="180" w:vertAnchor="text" w:horzAnchor="margin" w:tblpXSpec="center" w:tblpY="36"/>
        <w:tblW w:w="11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1"/>
      </w:tblGrid>
      <w:tr w:rsidR="00797ED2" w:rsidRPr="002E6E3E" w:rsidTr="00B8749D">
        <w:tc>
          <w:tcPr>
            <w:tcW w:w="11341" w:type="dxa"/>
            <w:tcBorders>
              <w:top w:val="double" w:sz="4" w:space="0" w:color="auto"/>
              <w:left w:val="double" w:sz="4" w:space="0" w:color="auto"/>
              <w:bottom w:val="double" w:sz="4" w:space="0" w:color="auto"/>
              <w:right w:val="double" w:sz="4" w:space="0" w:color="auto"/>
            </w:tcBorders>
            <w:shd w:val="clear" w:color="auto" w:fill="auto"/>
          </w:tcPr>
          <w:p w:rsidR="00797ED2" w:rsidRPr="002E6E3E" w:rsidRDefault="00797ED2" w:rsidP="00B8749D">
            <w:pPr>
              <w:spacing w:before="120" w:after="120"/>
              <w:jc w:val="both"/>
              <w:rPr>
                <w:rFonts w:ascii="Times New Roman" w:hAnsi="Times New Roman"/>
                <w:sz w:val="20"/>
                <w:szCs w:val="20"/>
              </w:rPr>
            </w:pPr>
            <w:r w:rsidRPr="002E6E3E">
              <w:rPr>
                <w:rFonts w:ascii="Times New Roman" w:eastAsia="MS Mincho" w:hAnsi="Times New Roman"/>
                <w:b/>
                <w:i/>
                <w:sz w:val="20"/>
                <w:szCs w:val="20"/>
              </w:rPr>
              <w:t>Напомена</w:t>
            </w:r>
            <w:r w:rsidRPr="002E6E3E">
              <w:rPr>
                <w:rFonts w:ascii="Times New Roman" w:eastAsia="MS Mincho" w:hAnsi="Times New Roman"/>
                <w:sz w:val="20"/>
                <w:szCs w:val="20"/>
              </w:rPr>
              <w:t>: Поткомисија ће, случајним избором, проверити радне књижице</w:t>
            </w:r>
          </w:p>
        </w:tc>
      </w:tr>
    </w:tbl>
    <w:p w:rsidR="00797ED2" w:rsidRPr="00195210" w:rsidRDefault="00797ED2" w:rsidP="00797ED2">
      <w:pPr>
        <w:spacing w:after="0" w:line="240" w:lineRule="auto"/>
        <w:jc w:val="both"/>
        <w:rPr>
          <w:rFonts w:ascii="Times New Roman" w:hAnsi="Times New Roman"/>
          <w:b/>
          <w:sz w:val="24"/>
          <w:szCs w:val="24"/>
          <w:lang w:val="sr-Cyrl-RS"/>
        </w:rPr>
      </w:pPr>
    </w:p>
    <w:p w:rsidR="00797ED2" w:rsidRDefault="00797ED2" w:rsidP="008A0862">
      <w:pPr>
        <w:spacing w:after="0" w:line="240" w:lineRule="auto"/>
        <w:jc w:val="both"/>
        <w:rPr>
          <w:rFonts w:ascii="Times New Roman" w:hAnsi="Times New Roman"/>
          <w:sz w:val="24"/>
          <w:szCs w:val="24"/>
          <w:lang w:val="sr-Cyrl-RS"/>
        </w:rPr>
      </w:pPr>
      <w:r w:rsidRPr="00195210">
        <w:rPr>
          <w:rFonts w:ascii="Times New Roman" w:hAnsi="Times New Roman"/>
          <w:b/>
          <w:sz w:val="24"/>
          <w:szCs w:val="24"/>
          <w:lang w:val="sr-Cyrl-RS"/>
        </w:rPr>
        <w:t>Б</w:t>
      </w:r>
      <w:r w:rsidRPr="00195210">
        <w:rPr>
          <w:rFonts w:ascii="Times New Roman" w:hAnsi="Times New Roman"/>
          <w:b/>
          <w:sz w:val="24"/>
          <w:szCs w:val="24"/>
        </w:rPr>
        <w:t>.</w:t>
      </w:r>
      <w:r w:rsidRPr="00195210">
        <w:rPr>
          <w:rFonts w:ascii="Times New Roman" w:hAnsi="Times New Roman"/>
          <w:sz w:val="24"/>
          <w:szCs w:val="24"/>
        </w:rPr>
        <w:t xml:space="preserve"> Наставници по уговору</w:t>
      </w:r>
    </w:p>
    <w:p w:rsidR="008A0862" w:rsidRPr="008A0862" w:rsidRDefault="008A0862" w:rsidP="008A0862">
      <w:pPr>
        <w:spacing w:after="0" w:line="240" w:lineRule="auto"/>
        <w:jc w:val="both"/>
        <w:rPr>
          <w:rFonts w:ascii="Times New Roman" w:hAnsi="Times New Roman"/>
          <w:sz w:val="24"/>
          <w:szCs w:val="24"/>
          <w:lang w:val="sr-Cyrl-RS"/>
        </w:rPr>
      </w:pPr>
    </w:p>
    <w:tbl>
      <w:tblPr>
        <w:tblW w:w="1087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477"/>
        <w:gridCol w:w="1582"/>
        <w:gridCol w:w="1980"/>
        <w:gridCol w:w="1440"/>
        <w:gridCol w:w="1080"/>
        <w:gridCol w:w="1127"/>
        <w:gridCol w:w="1393"/>
        <w:gridCol w:w="1797"/>
      </w:tblGrid>
      <w:tr w:rsidR="00797ED2" w:rsidRPr="002E6E3E" w:rsidTr="00B8749D">
        <w:trPr>
          <w:jc w:val="center"/>
        </w:trPr>
        <w:tc>
          <w:tcPr>
            <w:tcW w:w="477" w:type="dxa"/>
            <w:tcBorders>
              <w:top w:val="double" w:sz="4" w:space="0" w:color="auto"/>
              <w:bottom w:val="double" w:sz="4" w:space="0" w:color="auto"/>
            </w:tcBorders>
            <w:vAlign w:val="center"/>
          </w:tcPr>
          <w:p w:rsidR="00797ED2" w:rsidRPr="002E6E3E" w:rsidRDefault="00797ED2" w:rsidP="00B8749D">
            <w:pPr>
              <w:spacing w:beforeLines="40" w:before="96" w:afterLines="40" w:after="96"/>
              <w:jc w:val="center"/>
              <w:rPr>
                <w:rFonts w:ascii="Times New Roman" w:eastAsia="MS Mincho" w:hAnsi="Times New Roman"/>
                <w:b/>
                <w:sz w:val="20"/>
                <w:szCs w:val="20"/>
              </w:rPr>
            </w:pPr>
            <w:r w:rsidRPr="002E6E3E">
              <w:rPr>
                <w:rFonts w:ascii="Times New Roman" w:eastAsia="MS Mincho" w:hAnsi="Times New Roman"/>
                <w:b/>
                <w:sz w:val="20"/>
                <w:szCs w:val="20"/>
              </w:rPr>
              <w:t>Р.</w:t>
            </w:r>
          </w:p>
          <w:p w:rsidR="00797ED2" w:rsidRPr="002E6E3E" w:rsidRDefault="00797ED2" w:rsidP="00B8749D">
            <w:pPr>
              <w:spacing w:beforeLines="40" w:before="96" w:afterLines="40" w:after="96"/>
              <w:jc w:val="center"/>
              <w:rPr>
                <w:rFonts w:ascii="Times New Roman" w:eastAsia="MS Mincho" w:hAnsi="Times New Roman"/>
                <w:b/>
                <w:sz w:val="20"/>
                <w:szCs w:val="20"/>
              </w:rPr>
            </w:pPr>
            <w:r w:rsidRPr="002E6E3E">
              <w:rPr>
                <w:rFonts w:ascii="Times New Roman" w:eastAsia="MS Mincho" w:hAnsi="Times New Roman"/>
                <w:b/>
                <w:sz w:val="20"/>
                <w:szCs w:val="20"/>
              </w:rPr>
              <w:t>б.</w:t>
            </w:r>
          </w:p>
        </w:tc>
        <w:tc>
          <w:tcPr>
            <w:tcW w:w="1582" w:type="dxa"/>
            <w:tcBorders>
              <w:top w:val="double" w:sz="4" w:space="0" w:color="auto"/>
              <w:bottom w:val="double" w:sz="4" w:space="0" w:color="auto"/>
            </w:tcBorders>
            <w:vAlign w:val="center"/>
          </w:tcPr>
          <w:p w:rsidR="00797ED2" w:rsidRPr="002E6E3E" w:rsidRDefault="00797ED2" w:rsidP="00B8749D">
            <w:pPr>
              <w:spacing w:beforeLines="40" w:before="96" w:afterLines="40" w:after="96"/>
              <w:jc w:val="center"/>
              <w:rPr>
                <w:rFonts w:ascii="Times New Roman" w:eastAsia="MS Mincho" w:hAnsi="Times New Roman"/>
                <w:b/>
                <w:sz w:val="20"/>
                <w:szCs w:val="20"/>
              </w:rPr>
            </w:pPr>
            <w:r w:rsidRPr="002E6E3E">
              <w:rPr>
                <w:rFonts w:ascii="Times New Roman" w:eastAsia="MS Mincho" w:hAnsi="Times New Roman"/>
                <w:b/>
                <w:sz w:val="20"/>
                <w:szCs w:val="20"/>
              </w:rPr>
              <w:t>Матични</w:t>
            </w:r>
          </w:p>
          <w:p w:rsidR="00797ED2" w:rsidRPr="002E6E3E" w:rsidRDefault="00797ED2" w:rsidP="00B8749D">
            <w:pPr>
              <w:spacing w:beforeLines="40" w:before="96" w:afterLines="40" w:after="96"/>
              <w:jc w:val="center"/>
              <w:rPr>
                <w:rFonts w:ascii="Times New Roman" w:eastAsia="MS Mincho" w:hAnsi="Times New Roman"/>
                <w:b/>
                <w:sz w:val="20"/>
                <w:szCs w:val="20"/>
              </w:rPr>
            </w:pPr>
            <w:r w:rsidRPr="002E6E3E">
              <w:rPr>
                <w:rFonts w:ascii="Times New Roman" w:eastAsia="MS Mincho" w:hAnsi="Times New Roman"/>
                <w:b/>
                <w:sz w:val="20"/>
                <w:szCs w:val="20"/>
              </w:rPr>
              <w:t>број</w:t>
            </w:r>
          </w:p>
        </w:tc>
        <w:tc>
          <w:tcPr>
            <w:tcW w:w="1980" w:type="dxa"/>
            <w:tcBorders>
              <w:top w:val="double" w:sz="4" w:space="0" w:color="auto"/>
              <w:bottom w:val="double" w:sz="4" w:space="0" w:color="auto"/>
            </w:tcBorders>
            <w:vAlign w:val="center"/>
          </w:tcPr>
          <w:p w:rsidR="00797ED2" w:rsidRPr="002E6E3E" w:rsidRDefault="00797ED2" w:rsidP="00B8749D">
            <w:pPr>
              <w:spacing w:beforeLines="40" w:before="96" w:afterLines="40" w:after="96"/>
              <w:jc w:val="center"/>
              <w:rPr>
                <w:rFonts w:ascii="Times New Roman" w:eastAsia="MS Mincho" w:hAnsi="Times New Roman"/>
                <w:b/>
                <w:sz w:val="20"/>
                <w:szCs w:val="20"/>
              </w:rPr>
            </w:pPr>
            <w:r w:rsidRPr="002E6E3E">
              <w:rPr>
                <w:rFonts w:ascii="Times New Roman" w:eastAsia="MS Mincho" w:hAnsi="Times New Roman"/>
                <w:b/>
                <w:sz w:val="20"/>
                <w:szCs w:val="20"/>
              </w:rPr>
              <w:t>Име, средње слово, презиме</w:t>
            </w:r>
          </w:p>
        </w:tc>
        <w:tc>
          <w:tcPr>
            <w:tcW w:w="1440" w:type="dxa"/>
            <w:tcBorders>
              <w:top w:val="double" w:sz="4" w:space="0" w:color="auto"/>
              <w:bottom w:val="double" w:sz="4" w:space="0" w:color="auto"/>
            </w:tcBorders>
            <w:vAlign w:val="center"/>
          </w:tcPr>
          <w:p w:rsidR="00797ED2" w:rsidRPr="002E6E3E" w:rsidRDefault="00797ED2" w:rsidP="00B8749D">
            <w:pPr>
              <w:spacing w:beforeLines="40" w:before="96" w:afterLines="40" w:after="96"/>
              <w:jc w:val="center"/>
              <w:rPr>
                <w:rFonts w:ascii="Times New Roman" w:eastAsia="MS Mincho" w:hAnsi="Times New Roman"/>
                <w:b/>
                <w:sz w:val="20"/>
                <w:szCs w:val="20"/>
              </w:rPr>
            </w:pPr>
            <w:r w:rsidRPr="002E6E3E">
              <w:rPr>
                <w:rFonts w:ascii="Times New Roman" w:eastAsia="MS Mincho" w:hAnsi="Times New Roman"/>
                <w:b/>
                <w:sz w:val="20"/>
                <w:szCs w:val="20"/>
              </w:rPr>
              <w:t>Звање</w:t>
            </w:r>
          </w:p>
        </w:tc>
        <w:tc>
          <w:tcPr>
            <w:tcW w:w="1080" w:type="dxa"/>
            <w:tcBorders>
              <w:top w:val="double" w:sz="4" w:space="0" w:color="auto"/>
              <w:bottom w:val="double" w:sz="4" w:space="0" w:color="auto"/>
            </w:tcBorders>
            <w:vAlign w:val="center"/>
          </w:tcPr>
          <w:p w:rsidR="00797ED2" w:rsidRPr="002E6E3E" w:rsidRDefault="00797ED2" w:rsidP="00B8749D">
            <w:pPr>
              <w:spacing w:beforeLines="40" w:before="96" w:afterLines="40" w:after="96"/>
              <w:jc w:val="center"/>
              <w:rPr>
                <w:rFonts w:ascii="Times New Roman" w:eastAsia="MS Mincho" w:hAnsi="Times New Roman"/>
                <w:b/>
                <w:sz w:val="20"/>
                <w:szCs w:val="20"/>
              </w:rPr>
            </w:pPr>
            <w:r w:rsidRPr="002E6E3E">
              <w:rPr>
                <w:rFonts w:ascii="Times New Roman" w:eastAsia="MS Mincho" w:hAnsi="Times New Roman"/>
                <w:b/>
                <w:sz w:val="20"/>
                <w:szCs w:val="20"/>
              </w:rPr>
              <w:t>Датум избора</w:t>
            </w:r>
          </w:p>
        </w:tc>
        <w:tc>
          <w:tcPr>
            <w:tcW w:w="1127" w:type="dxa"/>
            <w:tcBorders>
              <w:top w:val="double" w:sz="4" w:space="0" w:color="auto"/>
              <w:bottom w:val="double" w:sz="4" w:space="0" w:color="auto"/>
            </w:tcBorders>
            <w:shd w:val="clear" w:color="auto" w:fill="auto"/>
            <w:vAlign w:val="center"/>
          </w:tcPr>
          <w:p w:rsidR="00797ED2" w:rsidRPr="002E6E3E" w:rsidRDefault="00797ED2" w:rsidP="00B8749D">
            <w:pPr>
              <w:spacing w:beforeLines="40" w:before="96" w:afterLines="40" w:after="96"/>
              <w:jc w:val="center"/>
              <w:rPr>
                <w:rFonts w:ascii="Times New Roman" w:eastAsia="MS Mincho" w:hAnsi="Times New Roman"/>
                <w:b/>
                <w:sz w:val="20"/>
                <w:szCs w:val="20"/>
              </w:rPr>
            </w:pPr>
            <w:r w:rsidRPr="002E6E3E">
              <w:rPr>
                <w:rFonts w:ascii="Times New Roman" w:eastAsia="MS Mincho" w:hAnsi="Times New Roman"/>
                <w:b/>
                <w:sz w:val="20"/>
                <w:szCs w:val="20"/>
              </w:rPr>
              <w:t>Број уговора</w:t>
            </w:r>
          </w:p>
        </w:tc>
        <w:tc>
          <w:tcPr>
            <w:tcW w:w="1393" w:type="dxa"/>
            <w:tcBorders>
              <w:top w:val="double" w:sz="4" w:space="0" w:color="auto"/>
              <w:bottom w:val="double" w:sz="4" w:space="0" w:color="auto"/>
            </w:tcBorders>
            <w:shd w:val="clear" w:color="auto" w:fill="auto"/>
            <w:vAlign w:val="center"/>
          </w:tcPr>
          <w:p w:rsidR="00797ED2" w:rsidRPr="002E6E3E" w:rsidRDefault="00797ED2" w:rsidP="00B8749D">
            <w:pPr>
              <w:spacing w:beforeLines="40" w:before="96" w:afterLines="40" w:after="96"/>
              <w:jc w:val="center"/>
              <w:rPr>
                <w:rFonts w:ascii="Times New Roman" w:eastAsia="MS Mincho" w:hAnsi="Times New Roman"/>
                <w:b/>
                <w:sz w:val="20"/>
                <w:szCs w:val="20"/>
              </w:rPr>
            </w:pPr>
            <w:r w:rsidRPr="002E6E3E">
              <w:rPr>
                <w:rFonts w:ascii="Times New Roman" w:eastAsia="MS Mincho" w:hAnsi="Times New Roman"/>
                <w:b/>
                <w:sz w:val="20"/>
                <w:szCs w:val="20"/>
              </w:rPr>
              <w:t>Сагласност број</w:t>
            </w:r>
          </w:p>
        </w:tc>
        <w:tc>
          <w:tcPr>
            <w:tcW w:w="1797" w:type="dxa"/>
            <w:tcBorders>
              <w:top w:val="double" w:sz="4" w:space="0" w:color="auto"/>
              <w:bottom w:val="double" w:sz="4" w:space="0" w:color="auto"/>
            </w:tcBorders>
            <w:shd w:val="clear" w:color="auto" w:fill="auto"/>
            <w:vAlign w:val="center"/>
          </w:tcPr>
          <w:p w:rsidR="00797ED2" w:rsidRPr="002E6E3E" w:rsidRDefault="00797ED2" w:rsidP="00B8749D">
            <w:pPr>
              <w:spacing w:beforeLines="40" w:before="96" w:afterLines="40" w:after="96"/>
              <w:jc w:val="center"/>
              <w:rPr>
                <w:rFonts w:ascii="Times New Roman" w:eastAsia="MS Mincho" w:hAnsi="Times New Roman"/>
                <w:b/>
                <w:sz w:val="20"/>
                <w:szCs w:val="20"/>
              </w:rPr>
            </w:pPr>
            <w:r w:rsidRPr="002E6E3E">
              <w:rPr>
                <w:rFonts w:ascii="Times New Roman" w:eastAsia="MS Mincho" w:hAnsi="Times New Roman"/>
                <w:b/>
                <w:sz w:val="20"/>
                <w:szCs w:val="20"/>
              </w:rPr>
              <w:t>Област за коју је биран</w:t>
            </w:r>
          </w:p>
        </w:tc>
      </w:tr>
      <w:tr w:rsidR="00B161C3" w:rsidRPr="002E6E3E" w:rsidTr="00CE6683">
        <w:trPr>
          <w:jc w:val="center"/>
        </w:trPr>
        <w:tc>
          <w:tcPr>
            <w:tcW w:w="477" w:type="dxa"/>
            <w:tcBorders>
              <w:top w:val="double" w:sz="4" w:space="0" w:color="auto"/>
            </w:tcBorders>
            <w:vAlign w:val="center"/>
          </w:tcPr>
          <w:p w:rsidR="00B161C3" w:rsidRPr="002E6E3E" w:rsidRDefault="00B161C3" w:rsidP="00B161C3">
            <w:pPr>
              <w:spacing w:before="40" w:after="40"/>
              <w:jc w:val="center"/>
              <w:rPr>
                <w:rFonts w:ascii="Times New Roman" w:eastAsia="MS Mincho" w:hAnsi="Times New Roman"/>
                <w:b/>
                <w:sz w:val="20"/>
                <w:szCs w:val="20"/>
              </w:rPr>
            </w:pPr>
            <w:r w:rsidRPr="002E6E3E">
              <w:rPr>
                <w:rFonts w:ascii="Times New Roman" w:eastAsia="MS Mincho" w:hAnsi="Times New Roman"/>
                <w:b/>
                <w:sz w:val="20"/>
                <w:szCs w:val="20"/>
              </w:rPr>
              <w:t>1.</w:t>
            </w:r>
          </w:p>
        </w:tc>
        <w:tc>
          <w:tcPr>
            <w:tcW w:w="1582" w:type="dxa"/>
            <w:tcBorders>
              <w:top w:val="double" w:sz="4" w:space="0" w:color="auto"/>
            </w:tcBorders>
          </w:tcPr>
          <w:p w:rsidR="00B161C3" w:rsidRDefault="00B161C3" w:rsidP="00B161C3">
            <w:r w:rsidRPr="00712F77">
              <w:rPr>
                <w:rFonts w:ascii="Times New Roman" w:hAnsi="Times New Roman"/>
                <w:sz w:val="20"/>
                <w:szCs w:val="20"/>
              </w:rPr>
              <w:t>xxxxxxxxxxxxx</w:t>
            </w:r>
          </w:p>
        </w:tc>
        <w:tc>
          <w:tcPr>
            <w:tcW w:w="1980" w:type="dxa"/>
            <w:tcBorders>
              <w:top w:val="double" w:sz="4" w:space="0" w:color="auto"/>
            </w:tcBorders>
            <w:vAlign w:val="center"/>
          </w:tcPr>
          <w:p w:rsidR="00B161C3" w:rsidRPr="002E6E3E" w:rsidRDefault="00B161C3" w:rsidP="00B161C3">
            <w:pPr>
              <w:spacing w:before="40" w:after="40"/>
              <w:jc w:val="both"/>
              <w:rPr>
                <w:rFonts w:ascii="Times New Roman" w:eastAsia="MS Mincho" w:hAnsi="Times New Roman"/>
                <w:sz w:val="20"/>
                <w:szCs w:val="20"/>
                <w:lang w:val="sr-Cyrl-RS"/>
              </w:rPr>
            </w:pPr>
            <w:r w:rsidRPr="002E6E3E">
              <w:rPr>
                <w:rFonts w:ascii="Times New Roman" w:eastAsia="MS Mincho" w:hAnsi="Times New Roman"/>
                <w:sz w:val="20"/>
                <w:szCs w:val="20"/>
                <w:lang w:val="sr-Cyrl-RS"/>
              </w:rPr>
              <w:t>Милош С.</w:t>
            </w:r>
          </w:p>
          <w:p w:rsidR="00B161C3" w:rsidRPr="002E6E3E" w:rsidRDefault="00B161C3" w:rsidP="00B161C3">
            <w:pPr>
              <w:spacing w:before="40" w:after="40"/>
              <w:jc w:val="both"/>
              <w:rPr>
                <w:rFonts w:ascii="Times New Roman" w:eastAsia="MS Mincho" w:hAnsi="Times New Roman"/>
                <w:sz w:val="20"/>
                <w:szCs w:val="20"/>
                <w:lang w:val="sr-Cyrl-RS"/>
              </w:rPr>
            </w:pPr>
            <w:r w:rsidRPr="002E6E3E">
              <w:rPr>
                <w:rFonts w:ascii="Times New Roman" w:eastAsia="MS Mincho" w:hAnsi="Times New Roman"/>
                <w:sz w:val="20"/>
                <w:szCs w:val="20"/>
                <w:lang w:val="sr-Cyrl-RS"/>
              </w:rPr>
              <w:t>Тодоровић</w:t>
            </w:r>
          </w:p>
          <w:p w:rsidR="00B161C3" w:rsidRPr="002E6E3E" w:rsidRDefault="00B161C3" w:rsidP="00B161C3">
            <w:pPr>
              <w:spacing w:before="40" w:after="40"/>
              <w:jc w:val="center"/>
              <w:rPr>
                <w:rFonts w:ascii="Times New Roman" w:eastAsia="MS Mincho" w:hAnsi="Times New Roman"/>
                <w:sz w:val="20"/>
                <w:szCs w:val="20"/>
              </w:rPr>
            </w:pPr>
          </w:p>
        </w:tc>
        <w:tc>
          <w:tcPr>
            <w:tcW w:w="1440" w:type="dxa"/>
            <w:tcBorders>
              <w:top w:val="double" w:sz="4" w:space="0" w:color="auto"/>
            </w:tcBorders>
            <w:vAlign w:val="center"/>
          </w:tcPr>
          <w:p w:rsidR="00B161C3" w:rsidRPr="002E6E3E" w:rsidRDefault="00B161C3" w:rsidP="00B161C3">
            <w:pPr>
              <w:spacing w:before="40" w:after="40"/>
              <w:jc w:val="center"/>
              <w:rPr>
                <w:rFonts w:ascii="Times New Roman" w:eastAsia="MS Mincho" w:hAnsi="Times New Roman"/>
                <w:sz w:val="16"/>
                <w:szCs w:val="16"/>
                <w:lang w:val="sr-Cyrl-RS"/>
              </w:rPr>
            </w:pPr>
            <w:r w:rsidRPr="002E6E3E">
              <w:rPr>
                <w:rFonts w:ascii="Times New Roman" w:eastAsia="MS Mincho" w:hAnsi="Times New Roman"/>
                <w:sz w:val="16"/>
                <w:szCs w:val="16"/>
                <w:lang w:val="sr-Cyrl-RS"/>
              </w:rPr>
              <w:t>Ванредни п</w:t>
            </w:r>
            <w:r w:rsidRPr="002E6E3E">
              <w:rPr>
                <w:rFonts w:ascii="Times New Roman" w:eastAsia="MS Mincho" w:hAnsi="Times New Roman"/>
                <w:sz w:val="16"/>
                <w:szCs w:val="16"/>
              </w:rPr>
              <w:t>роф.</w:t>
            </w:r>
          </w:p>
          <w:p w:rsidR="00B161C3" w:rsidRPr="002E6E3E" w:rsidRDefault="00B161C3" w:rsidP="00B161C3">
            <w:pPr>
              <w:spacing w:before="40" w:after="40"/>
              <w:jc w:val="center"/>
              <w:rPr>
                <w:rFonts w:ascii="Times New Roman" w:eastAsia="MS Mincho" w:hAnsi="Times New Roman"/>
                <w:sz w:val="16"/>
                <w:szCs w:val="16"/>
                <w:lang w:val="sr-Cyrl-RS"/>
              </w:rPr>
            </w:pPr>
            <w:r w:rsidRPr="002E6E3E">
              <w:rPr>
                <w:rFonts w:ascii="Times New Roman" w:eastAsia="MS Mincho" w:hAnsi="Times New Roman"/>
                <w:sz w:val="16"/>
                <w:szCs w:val="16"/>
              </w:rPr>
              <w:t xml:space="preserve">медицинских наука у </w:t>
            </w:r>
            <w:r w:rsidRPr="002E6E3E">
              <w:rPr>
                <w:rFonts w:ascii="Times New Roman" w:eastAsia="MS Mincho" w:hAnsi="Times New Roman"/>
                <w:sz w:val="16"/>
                <w:szCs w:val="16"/>
                <w:lang w:val="sr-Cyrl-RS"/>
              </w:rPr>
              <w:t>Крагујевцу</w:t>
            </w:r>
          </w:p>
        </w:tc>
        <w:tc>
          <w:tcPr>
            <w:tcW w:w="1080" w:type="dxa"/>
            <w:tcBorders>
              <w:top w:val="double" w:sz="4" w:space="0" w:color="auto"/>
            </w:tcBorders>
            <w:vAlign w:val="center"/>
          </w:tcPr>
          <w:p w:rsidR="00B161C3" w:rsidRPr="002E6E3E" w:rsidRDefault="00B161C3" w:rsidP="00B161C3">
            <w:pPr>
              <w:spacing w:before="40" w:after="40"/>
              <w:jc w:val="center"/>
              <w:rPr>
                <w:rFonts w:ascii="Times New Roman" w:eastAsia="MS Mincho" w:hAnsi="Times New Roman"/>
                <w:sz w:val="16"/>
                <w:szCs w:val="16"/>
                <w:lang w:val="sr-Cyrl-RS"/>
              </w:rPr>
            </w:pPr>
            <w:r w:rsidRPr="002E6E3E">
              <w:rPr>
                <w:rFonts w:ascii="Times New Roman" w:eastAsia="MS Mincho" w:hAnsi="Times New Roman"/>
                <w:sz w:val="16"/>
                <w:szCs w:val="16"/>
                <w:lang w:val="sr-Cyrl-RS"/>
              </w:rPr>
              <w:t>08.10.2020</w:t>
            </w:r>
          </w:p>
          <w:p w:rsidR="00B161C3" w:rsidRPr="002E6E3E" w:rsidRDefault="00B161C3" w:rsidP="00B161C3">
            <w:pPr>
              <w:spacing w:before="40" w:after="40"/>
              <w:jc w:val="center"/>
              <w:rPr>
                <w:rFonts w:ascii="Times New Roman" w:eastAsia="MS Mincho" w:hAnsi="Times New Roman"/>
                <w:sz w:val="16"/>
                <w:szCs w:val="16"/>
                <w:lang w:val="sr-Cyrl-RS"/>
              </w:rPr>
            </w:pPr>
            <w:r w:rsidRPr="002E6E3E">
              <w:rPr>
                <w:rFonts w:ascii="Times New Roman" w:eastAsia="MS Mincho" w:hAnsi="Times New Roman"/>
                <w:sz w:val="16"/>
                <w:szCs w:val="16"/>
                <w:lang w:val="sr-Cyrl-RS"/>
              </w:rPr>
              <w:t>Ванредни</w:t>
            </w:r>
          </w:p>
          <w:p w:rsidR="00B161C3" w:rsidRPr="002E6E3E" w:rsidRDefault="00B161C3" w:rsidP="00B161C3">
            <w:pPr>
              <w:spacing w:before="40" w:after="40"/>
              <w:jc w:val="center"/>
              <w:rPr>
                <w:rFonts w:ascii="Times New Roman" w:eastAsia="MS Mincho" w:hAnsi="Times New Roman"/>
                <w:sz w:val="16"/>
                <w:szCs w:val="16"/>
              </w:rPr>
            </w:pPr>
            <w:r w:rsidRPr="002E6E3E">
              <w:rPr>
                <w:rFonts w:ascii="Times New Roman" w:eastAsia="MS Mincho" w:hAnsi="Times New Roman"/>
                <w:sz w:val="16"/>
                <w:szCs w:val="16"/>
                <w:lang w:val="sr-Cyrl-RS"/>
              </w:rPr>
              <w:t>п</w:t>
            </w:r>
            <w:r w:rsidRPr="002E6E3E">
              <w:rPr>
                <w:rFonts w:ascii="Times New Roman" w:eastAsia="MS Mincho" w:hAnsi="Times New Roman"/>
                <w:sz w:val="16"/>
                <w:szCs w:val="16"/>
              </w:rPr>
              <w:t>рофесор</w:t>
            </w:r>
          </w:p>
          <w:p w:rsidR="00B161C3" w:rsidRPr="002E6E3E" w:rsidRDefault="00B161C3" w:rsidP="00B161C3">
            <w:pPr>
              <w:spacing w:before="40" w:after="40"/>
              <w:jc w:val="center"/>
              <w:rPr>
                <w:rFonts w:ascii="Times New Roman" w:eastAsia="MS Mincho" w:hAnsi="Times New Roman"/>
                <w:sz w:val="16"/>
                <w:szCs w:val="16"/>
                <w:lang w:val="sr-Cyrl-RS"/>
              </w:rPr>
            </w:pPr>
          </w:p>
        </w:tc>
        <w:tc>
          <w:tcPr>
            <w:tcW w:w="1127" w:type="dxa"/>
            <w:tcBorders>
              <w:top w:val="double" w:sz="4" w:space="0" w:color="auto"/>
              <w:bottom w:val="single" w:sz="4" w:space="0" w:color="auto"/>
            </w:tcBorders>
            <w:shd w:val="clear" w:color="auto" w:fill="auto"/>
            <w:vAlign w:val="center"/>
          </w:tcPr>
          <w:p w:rsidR="00B161C3" w:rsidRPr="002E6E3E" w:rsidRDefault="00B161C3" w:rsidP="00B161C3">
            <w:pPr>
              <w:spacing w:before="40" w:after="40"/>
              <w:jc w:val="center"/>
              <w:rPr>
                <w:rFonts w:ascii="Times New Roman" w:eastAsia="MS Mincho" w:hAnsi="Times New Roman"/>
                <w:sz w:val="16"/>
                <w:szCs w:val="16"/>
                <w:lang w:val="sr-Cyrl-RS"/>
              </w:rPr>
            </w:pPr>
            <w:r w:rsidRPr="002E6E3E">
              <w:rPr>
                <w:rFonts w:ascii="Times New Roman" w:eastAsia="MS Mincho" w:hAnsi="Times New Roman"/>
                <w:sz w:val="16"/>
                <w:szCs w:val="16"/>
                <w:lang w:val="sr-Cyrl-RS"/>
              </w:rPr>
              <w:t>2668/2-2</w:t>
            </w:r>
          </w:p>
        </w:tc>
        <w:tc>
          <w:tcPr>
            <w:tcW w:w="1393" w:type="dxa"/>
            <w:tcBorders>
              <w:top w:val="double" w:sz="4" w:space="0" w:color="auto"/>
              <w:bottom w:val="single" w:sz="4" w:space="0" w:color="auto"/>
            </w:tcBorders>
            <w:shd w:val="clear" w:color="auto" w:fill="auto"/>
            <w:vAlign w:val="center"/>
          </w:tcPr>
          <w:p w:rsidR="00B161C3" w:rsidRPr="002E6E3E" w:rsidRDefault="00B161C3" w:rsidP="00B161C3">
            <w:pPr>
              <w:spacing w:before="40" w:after="40"/>
              <w:jc w:val="center"/>
              <w:rPr>
                <w:rFonts w:ascii="Times New Roman" w:eastAsia="MS Mincho" w:hAnsi="Times New Roman"/>
                <w:sz w:val="16"/>
                <w:szCs w:val="16"/>
                <w:lang w:val="sr-Cyrl-RS"/>
              </w:rPr>
            </w:pPr>
            <w:r w:rsidRPr="002E6E3E">
              <w:rPr>
                <w:rFonts w:ascii="Times New Roman" w:eastAsia="MS Mincho" w:hAnsi="Times New Roman"/>
                <w:sz w:val="16"/>
                <w:szCs w:val="16"/>
              </w:rPr>
              <w:t>01-</w:t>
            </w:r>
            <w:r w:rsidRPr="002E6E3E">
              <w:rPr>
                <w:rFonts w:ascii="Times New Roman" w:eastAsia="MS Mincho" w:hAnsi="Times New Roman"/>
                <w:sz w:val="16"/>
                <w:szCs w:val="16"/>
                <w:lang w:val="sr-Cyrl-RS"/>
              </w:rPr>
              <w:t>9131/2</w:t>
            </w:r>
          </w:p>
          <w:p w:rsidR="00B161C3" w:rsidRPr="002E6E3E" w:rsidRDefault="00B161C3" w:rsidP="00B161C3">
            <w:pPr>
              <w:spacing w:before="40" w:after="40"/>
              <w:jc w:val="center"/>
              <w:rPr>
                <w:rFonts w:ascii="Times New Roman" w:eastAsia="MS Mincho" w:hAnsi="Times New Roman"/>
                <w:sz w:val="16"/>
                <w:szCs w:val="16"/>
                <w:lang w:val="sr-Cyrl-RS"/>
              </w:rPr>
            </w:pPr>
            <w:r w:rsidRPr="002E6E3E">
              <w:rPr>
                <w:rFonts w:ascii="Times New Roman" w:eastAsia="MS Mincho" w:hAnsi="Times New Roman"/>
                <w:sz w:val="16"/>
                <w:szCs w:val="16"/>
                <w:lang w:val="sr-Cyrl-RS"/>
              </w:rPr>
              <w:t>19.10.2020</w:t>
            </w:r>
          </w:p>
        </w:tc>
        <w:tc>
          <w:tcPr>
            <w:tcW w:w="1797" w:type="dxa"/>
            <w:tcBorders>
              <w:top w:val="double" w:sz="4" w:space="0" w:color="auto"/>
            </w:tcBorders>
            <w:shd w:val="clear" w:color="auto" w:fill="auto"/>
            <w:vAlign w:val="center"/>
          </w:tcPr>
          <w:p w:rsidR="00B161C3" w:rsidRPr="002E6E3E" w:rsidRDefault="00B161C3" w:rsidP="00B161C3">
            <w:pPr>
              <w:spacing w:before="40" w:after="40"/>
              <w:jc w:val="both"/>
              <w:rPr>
                <w:rFonts w:ascii="Times New Roman" w:eastAsia="MS Mincho" w:hAnsi="Times New Roman"/>
                <w:sz w:val="16"/>
                <w:szCs w:val="16"/>
              </w:rPr>
            </w:pPr>
            <w:r w:rsidRPr="002E6E3E">
              <w:rPr>
                <w:rFonts w:ascii="Times New Roman" w:eastAsia="MS Mincho" w:hAnsi="Times New Roman"/>
                <w:sz w:val="16"/>
                <w:szCs w:val="16"/>
                <w:lang w:val="sr-Cyrl-RS"/>
              </w:rPr>
              <w:t>Правна</w:t>
            </w:r>
            <w:r w:rsidRPr="002E6E3E">
              <w:rPr>
                <w:rFonts w:ascii="Times New Roman" w:eastAsia="MS Mincho" w:hAnsi="Times New Roman"/>
                <w:sz w:val="16"/>
                <w:szCs w:val="16"/>
              </w:rPr>
              <w:t xml:space="preserve"> медицина </w:t>
            </w:r>
          </w:p>
        </w:tc>
      </w:tr>
      <w:tr w:rsidR="00B161C3" w:rsidRPr="002E6E3E" w:rsidTr="00CE6683">
        <w:trPr>
          <w:jc w:val="center"/>
        </w:trPr>
        <w:tc>
          <w:tcPr>
            <w:tcW w:w="477" w:type="dxa"/>
            <w:vAlign w:val="center"/>
          </w:tcPr>
          <w:p w:rsidR="00B161C3" w:rsidRPr="002E6E3E" w:rsidRDefault="00B161C3" w:rsidP="00B161C3">
            <w:pPr>
              <w:spacing w:before="40" w:after="40"/>
              <w:jc w:val="center"/>
              <w:rPr>
                <w:rFonts w:ascii="Times New Roman" w:eastAsia="MS Mincho" w:hAnsi="Times New Roman"/>
                <w:b/>
                <w:sz w:val="20"/>
                <w:szCs w:val="20"/>
              </w:rPr>
            </w:pPr>
            <w:r w:rsidRPr="002E6E3E">
              <w:rPr>
                <w:rFonts w:ascii="Times New Roman" w:eastAsia="MS Mincho" w:hAnsi="Times New Roman"/>
                <w:b/>
                <w:sz w:val="20"/>
                <w:szCs w:val="20"/>
              </w:rPr>
              <w:t>2.</w:t>
            </w:r>
          </w:p>
        </w:tc>
        <w:tc>
          <w:tcPr>
            <w:tcW w:w="1582" w:type="dxa"/>
          </w:tcPr>
          <w:p w:rsidR="00B161C3" w:rsidRDefault="00B161C3" w:rsidP="00B161C3">
            <w:r w:rsidRPr="00712F77">
              <w:rPr>
                <w:rFonts w:ascii="Times New Roman" w:hAnsi="Times New Roman"/>
                <w:sz w:val="20"/>
                <w:szCs w:val="20"/>
              </w:rPr>
              <w:t>xxxxxxxxxxxxx</w:t>
            </w:r>
          </w:p>
        </w:tc>
        <w:tc>
          <w:tcPr>
            <w:tcW w:w="1980" w:type="dxa"/>
            <w:vAlign w:val="center"/>
          </w:tcPr>
          <w:p w:rsidR="00B161C3" w:rsidRPr="002E6E3E" w:rsidRDefault="00B161C3" w:rsidP="00B161C3">
            <w:pPr>
              <w:spacing w:before="40" w:after="40"/>
              <w:jc w:val="both"/>
              <w:rPr>
                <w:rFonts w:ascii="Times New Roman" w:eastAsia="MS Mincho" w:hAnsi="Times New Roman"/>
                <w:sz w:val="20"/>
                <w:szCs w:val="20"/>
              </w:rPr>
            </w:pPr>
            <w:r w:rsidRPr="002E6E3E">
              <w:rPr>
                <w:rFonts w:ascii="Times New Roman" w:eastAsia="MS Mincho" w:hAnsi="Times New Roman"/>
                <w:sz w:val="20"/>
                <w:szCs w:val="20"/>
              </w:rPr>
              <w:t>Зоран Г. Крстић</w:t>
            </w:r>
          </w:p>
        </w:tc>
        <w:tc>
          <w:tcPr>
            <w:tcW w:w="1440" w:type="dxa"/>
            <w:vAlign w:val="center"/>
          </w:tcPr>
          <w:p w:rsidR="00B161C3" w:rsidRPr="002E6E3E" w:rsidRDefault="00B161C3" w:rsidP="00B161C3">
            <w:pPr>
              <w:spacing w:before="40" w:after="40"/>
              <w:jc w:val="center"/>
              <w:rPr>
                <w:rFonts w:ascii="Times New Roman" w:eastAsia="MS Mincho" w:hAnsi="Times New Roman"/>
                <w:sz w:val="16"/>
                <w:szCs w:val="16"/>
                <w:lang w:val="sr-Cyrl-RS"/>
              </w:rPr>
            </w:pPr>
            <w:r w:rsidRPr="002E6E3E">
              <w:rPr>
                <w:rFonts w:ascii="Times New Roman" w:eastAsia="MS Mincho" w:hAnsi="Times New Roman"/>
                <w:sz w:val="16"/>
                <w:szCs w:val="16"/>
                <w:lang w:val="sr-Cyrl-RS"/>
              </w:rPr>
              <w:t xml:space="preserve">Редовни </w:t>
            </w:r>
            <w:r w:rsidRPr="002E6E3E">
              <w:rPr>
                <w:rFonts w:ascii="Times New Roman" w:eastAsia="MS Mincho" w:hAnsi="Times New Roman"/>
                <w:sz w:val="16"/>
                <w:szCs w:val="16"/>
              </w:rPr>
              <w:t>проф.</w:t>
            </w:r>
          </w:p>
          <w:p w:rsidR="00B161C3" w:rsidRPr="002E6E3E" w:rsidRDefault="00B161C3" w:rsidP="00B161C3">
            <w:pPr>
              <w:spacing w:before="40" w:after="40"/>
              <w:jc w:val="center"/>
              <w:rPr>
                <w:rFonts w:ascii="Times New Roman" w:eastAsia="MS Mincho" w:hAnsi="Times New Roman"/>
                <w:sz w:val="16"/>
                <w:szCs w:val="16"/>
              </w:rPr>
            </w:pPr>
            <w:r w:rsidRPr="002E6E3E">
              <w:rPr>
                <w:rFonts w:ascii="Times New Roman" w:eastAsia="MS Mincho" w:hAnsi="Times New Roman"/>
                <w:sz w:val="16"/>
                <w:szCs w:val="16"/>
              </w:rPr>
              <w:t>Православног богословског</w:t>
            </w:r>
          </w:p>
          <w:p w:rsidR="00B161C3" w:rsidRPr="002E6E3E" w:rsidRDefault="00B161C3" w:rsidP="00B161C3">
            <w:pPr>
              <w:spacing w:before="40" w:after="40"/>
              <w:jc w:val="center"/>
              <w:rPr>
                <w:rFonts w:ascii="Times New Roman" w:eastAsia="MS Mincho" w:hAnsi="Times New Roman"/>
                <w:sz w:val="16"/>
                <w:szCs w:val="16"/>
              </w:rPr>
            </w:pPr>
            <w:r w:rsidRPr="002E6E3E">
              <w:rPr>
                <w:rFonts w:ascii="Times New Roman" w:eastAsia="MS Mincho" w:hAnsi="Times New Roman"/>
                <w:sz w:val="16"/>
                <w:szCs w:val="16"/>
              </w:rPr>
              <w:t>факултета у Београду</w:t>
            </w:r>
          </w:p>
        </w:tc>
        <w:tc>
          <w:tcPr>
            <w:tcW w:w="1080" w:type="dxa"/>
            <w:vAlign w:val="center"/>
          </w:tcPr>
          <w:p w:rsidR="00B161C3" w:rsidRPr="002E6E3E" w:rsidRDefault="00B161C3" w:rsidP="00B161C3">
            <w:pPr>
              <w:spacing w:before="40" w:after="40"/>
              <w:jc w:val="center"/>
              <w:rPr>
                <w:rFonts w:ascii="Times New Roman" w:eastAsia="MS Mincho" w:hAnsi="Times New Roman"/>
                <w:sz w:val="16"/>
                <w:szCs w:val="16"/>
              </w:rPr>
            </w:pPr>
            <w:r w:rsidRPr="002E6E3E">
              <w:rPr>
                <w:rFonts w:ascii="Times New Roman" w:eastAsia="MS Mincho" w:hAnsi="Times New Roman"/>
                <w:sz w:val="16"/>
                <w:szCs w:val="16"/>
              </w:rPr>
              <w:t>09.12.2016</w:t>
            </w:r>
          </w:p>
          <w:p w:rsidR="00B161C3" w:rsidRPr="002E6E3E" w:rsidRDefault="00B161C3" w:rsidP="00B161C3">
            <w:pPr>
              <w:spacing w:before="40" w:after="40"/>
              <w:jc w:val="center"/>
              <w:rPr>
                <w:rFonts w:ascii="Times New Roman" w:eastAsia="MS Mincho" w:hAnsi="Times New Roman"/>
                <w:sz w:val="16"/>
                <w:szCs w:val="16"/>
              </w:rPr>
            </w:pPr>
            <w:r w:rsidRPr="002E6E3E">
              <w:rPr>
                <w:rFonts w:ascii="Times New Roman" w:eastAsia="MS Mincho" w:hAnsi="Times New Roman"/>
                <w:sz w:val="16"/>
                <w:szCs w:val="16"/>
              </w:rPr>
              <w:t>Редовни</w:t>
            </w:r>
          </w:p>
          <w:p w:rsidR="00B161C3" w:rsidRPr="002E6E3E" w:rsidRDefault="00B161C3" w:rsidP="00B161C3">
            <w:pPr>
              <w:spacing w:before="40" w:after="40"/>
              <w:jc w:val="center"/>
              <w:rPr>
                <w:rFonts w:ascii="Times New Roman" w:eastAsia="MS Mincho" w:hAnsi="Times New Roman"/>
                <w:sz w:val="16"/>
                <w:szCs w:val="16"/>
              </w:rPr>
            </w:pPr>
            <w:r w:rsidRPr="002E6E3E">
              <w:rPr>
                <w:rFonts w:ascii="Times New Roman" w:eastAsia="MS Mincho" w:hAnsi="Times New Roman"/>
                <w:sz w:val="16"/>
                <w:szCs w:val="16"/>
              </w:rPr>
              <w:t>професор</w:t>
            </w:r>
          </w:p>
        </w:tc>
        <w:tc>
          <w:tcPr>
            <w:tcW w:w="1127" w:type="dxa"/>
            <w:tcBorders>
              <w:top w:val="single" w:sz="4" w:space="0" w:color="auto"/>
            </w:tcBorders>
            <w:shd w:val="clear" w:color="auto" w:fill="auto"/>
            <w:vAlign w:val="center"/>
          </w:tcPr>
          <w:p w:rsidR="00B161C3" w:rsidRPr="002E6E3E" w:rsidRDefault="00B161C3" w:rsidP="00B161C3">
            <w:pPr>
              <w:spacing w:before="40" w:after="40"/>
              <w:jc w:val="center"/>
              <w:rPr>
                <w:rFonts w:ascii="Times New Roman" w:eastAsia="MS Mincho" w:hAnsi="Times New Roman"/>
                <w:sz w:val="16"/>
                <w:szCs w:val="16"/>
                <w:lang w:val="sr-Cyrl-RS"/>
              </w:rPr>
            </w:pPr>
            <w:r w:rsidRPr="002E6E3E">
              <w:rPr>
                <w:rFonts w:ascii="Times New Roman" w:eastAsia="MS Mincho" w:hAnsi="Times New Roman"/>
                <w:sz w:val="16"/>
                <w:szCs w:val="16"/>
                <w:lang w:val="sr-Cyrl-RS"/>
              </w:rPr>
              <w:t>2668/4-1</w:t>
            </w:r>
          </w:p>
          <w:p w:rsidR="00B161C3" w:rsidRPr="002E6E3E" w:rsidRDefault="00B161C3" w:rsidP="00B161C3">
            <w:pPr>
              <w:spacing w:before="40" w:after="40"/>
              <w:jc w:val="center"/>
              <w:rPr>
                <w:rFonts w:ascii="Times New Roman" w:eastAsia="MS Mincho" w:hAnsi="Times New Roman"/>
                <w:sz w:val="16"/>
                <w:szCs w:val="16"/>
                <w:lang w:val="sr-Cyrl-RS"/>
              </w:rPr>
            </w:pPr>
          </w:p>
        </w:tc>
        <w:tc>
          <w:tcPr>
            <w:tcW w:w="1393" w:type="dxa"/>
            <w:tcBorders>
              <w:top w:val="single" w:sz="4" w:space="0" w:color="auto"/>
            </w:tcBorders>
            <w:shd w:val="clear" w:color="auto" w:fill="auto"/>
            <w:vAlign w:val="center"/>
          </w:tcPr>
          <w:p w:rsidR="00B161C3" w:rsidRPr="002E6E3E" w:rsidRDefault="00B161C3" w:rsidP="00B161C3">
            <w:pPr>
              <w:spacing w:before="40" w:after="40"/>
              <w:jc w:val="center"/>
              <w:rPr>
                <w:rFonts w:ascii="Times New Roman" w:eastAsia="MS Mincho" w:hAnsi="Times New Roman"/>
                <w:sz w:val="16"/>
                <w:szCs w:val="16"/>
                <w:lang w:val="sr-Cyrl-RS"/>
              </w:rPr>
            </w:pPr>
            <w:r w:rsidRPr="002E6E3E">
              <w:rPr>
                <w:rFonts w:ascii="Times New Roman" w:eastAsia="MS Mincho" w:hAnsi="Times New Roman"/>
                <w:sz w:val="16"/>
                <w:szCs w:val="16"/>
                <w:lang w:val="sr-Cyrl-RS"/>
              </w:rPr>
              <w:t>0204-24/1</w:t>
            </w:r>
          </w:p>
          <w:p w:rsidR="00B161C3" w:rsidRPr="002E6E3E" w:rsidRDefault="00B161C3" w:rsidP="00B161C3">
            <w:pPr>
              <w:spacing w:before="40" w:after="40"/>
              <w:jc w:val="center"/>
              <w:rPr>
                <w:rFonts w:ascii="Times New Roman" w:eastAsia="MS Mincho" w:hAnsi="Times New Roman"/>
                <w:sz w:val="16"/>
                <w:szCs w:val="16"/>
                <w:lang w:val="sr-Cyrl-RS"/>
              </w:rPr>
            </w:pPr>
            <w:r w:rsidRPr="002E6E3E">
              <w:rPr>
                <w:rFonts w:ascii="Times New Roman" w:eastAsia="MS Mincho" w:hAnsi="Times New Roman"/>
                <w:sz w:val="16"/>
                <w:szCs w:val="16"/>
                <w:lang w:val="sr-Cyrl-RS"/>
              </w:rPr>
              <w:t>22.01.2021</w:t>
            </w:r>
          </w:p>
        </w:tc>
        <w:tc>
          <w:tcPr>
            <w:tcW w:w="1797" w:type="dxa"/>
            <w:shd w:val="clear" w:color="auto" w:fill="auto"/>
            <w:vAlign w:val="center"/>
          </w:tcPr>
          <w:p w:rsidR="00B161C3" w:rsidRPr="002E6E3E" w:rsidRDefault="00B161C3" w:rsidP="00B161C3">
            <w:pPr>
              <w:spacing w:before="40" w:after="40"/>
              <w:jc w:val="both"/>
              <w:rPr>
                <w:rFonts w:ascii="Times New Roman" w:eastAsia="MS Mincho" w:hAnsi="Times New Roman"/>
                <w:sz w:val="16"/>
                <w:szCs w:val="16"/>
              </w:rPr>
            </w:pPr>
            <w:r w:rsidRPr="002E6E3E">
              <w:rPr>
                <w:rFonts w:ascii="Times New Roman" w:eastAsia="MS Mincho" w:hAnsi="Times New Roman"/>
                <w:sz w:val="16"/>
                <w:szCs w:val="16"/>
              </w:rPr>
              <w:t>Теологија и</w:t>
            </w:r>
          </w:p>
          <w:p w:rsidR="00B161C3" w:rsidRPr="002E6E3E" w:rsidRDefault="00B161C3" w:rsidP="00B161C3">
            <w:pPr>
              <w:spacing w:before="40" w:after="40"/>
              <w:jc w:val="both"/>
              <w:rPr>
                <w:rFonts w:ascii="Times New Roman" w:eastAsia="MS Mincho" w:hAnsi="Times New Roman"/>
                <w:sz w:val="16"/>
                <w:szCs w:val="16"/>
              </w:rPr>
            </w:pPr>
            <w:r w:rsidRPr="002E6E3E">
              <w:rPr>
                <w:rFonts w:ascii="Times New Roman" w:eastAsia="MS Mincho" w:hAnsi="Times New Roman"/>
                <w:sz w:val="16"/>
                <w:szCs w:val="16"/>
              </w:rPr>
              <w:t>социологија хришћанства</w:t>
            </w:r>
          </w:p>
        </w:tc>
      </w:tr>
      <w:tr w:rsidR="00B161C3" w:rsidRPr="002E6E3E" w:rsidTr="00CE6683">
        <w:trPr>
          <w:jc w:val="center"/>
        </w:trPr>
        <w:tc>
          <w:tcPr>
            <w:tcW w:w="477" w:type="dxa"/>
            <w:vAlign w:val="center"/>
          </w:tcPr>
          <w:p w:rsidR="00B161C3" w:rsidRPr="002E6E3E" w:rsidRDefault="00B161C3" w:rsidP="00B161C3">
            <w:pPr>
              <w:spacing w:before="40" w:after="40"/>
              <w:jc w:val="center"/>
              <w:rPr>
                <w:rFonts w:ascii="Times New Roman" w:eastAsia="MS Mincho" w:hAnsi="Times New Roman"/>
                <w:b/>
                <w:sz w:val="20"/>
                <w:szCs w:val="20"/>
              </w:rPr>
            </w:pPr>
            <w:r w:rsidRPr="002E6E3E">
              <w:rPr>
                <w:rFonts w:ascii="Times New Roman" w:eastAsia="MS Mincho" w:hAnsi="Times New Roman"/>
                <w:b/>
                <w:sz w:val="20"/>
                <w:szCs w:val="20"/>
              </w:rPr>
              <w:t>3.</w:t>
            </w:r>
          </w:p>
        </w:tc>
        <w:tc>
          <w:tcPr>
            <w:tcW w:w="1582" w:type="dxa"/>
          </w:tcPr>
          <w:p w:rsidR="00B161C3" w:rsidRDefault="00B161C3" w:rsidP="00B161C3">
            <w:r w:rsidRPr="00712F77">
              <w:rPr>
                <w:rFonts w:ascii="Times New Roman" w:hAnsi="Times New Roman"/>
                <w:sz w:val="20"/>
                <w:szCs w:val="20"/>
              </w:rPr>
              <w:t>xxxxxxxxxxxxx</w:t>
            </w:r>
          </w:p>
        </w:tc>
        <w:tc>
          <w:tcPr>
            <w:tcW w:w="1980" w:type="dxa"/>
            <w:vAlign w:val="center"/>
          </w:tcPr>
          <w:p w:rsidR="00B161C3" w:rsidRPr="002E6E3E" w:rsidRDefault="00B161C3" w:rsidP="00B161C3">
            <w:pPr>
              <w:spacing w:before="40" w:after="40"/>
              <w:jc w:val="both"/>
              <w:rPr>
                <w:rFonts w:ascii="Times New Roman" w:eastAsia="MS Mincho" w:hAnsi="Times New Roman"/>
                <w:sz w:val="20"/>
                <w:szCs w:val="20"/>
              </w:rPr>
            </w:pPr>
            <w:r w:rsidRPr="002E6E3E">
              <w:rPr>
                <w:rFonts w:ascii="Times New Roman" w:eastAsia="MS Mincho" w:hAnsi="Times New Roman"/>
                <w:sz w:val="20"/>
                <w:szCs w:val="20"/>
              </w:rPr>
              <w:t>Марина В. Кебара</w:t>
            </w:r>
          </w:p>
        </w:tc>
        <w:tc>
          <w:tcPr>
            <w:tcW w:w="1440" w:type="dxa"/>
            <w:vAlign w:val="center"/>
          </w:tcPr>
          <w:p w:rsidR="00B161C3" w:rsidRPr="002E6E3E" w:rsidRDefault="00B161C3" w:rsidP="00B161C3">
            <w:pPr>
              <w:spacing w:before="40" w:after="40"/>
              <w:jc w:val="center"/>
              <w:rPr>
                <w:rFonts w:ascii="Times New Roman" w:eastAsia="MS Mincho" w:hAnsi="Times New Roman"/>
                <w:sz w:val="16"/>
                <w:szCs w:val="16"/>
              </w:rPr>
            </w:pPr>
            <w:r w:rsidRPr="002E6E3E">
              <w:rPr>
                <w:rFonts w:ascii="Times New Roman" w:eastAsia="MS Mincho" w:hAnsi="Times New Roman"/>
                <w:sz w:val="16"/>
                <w:szCs w:val="16"/>
              </w:rPr>
              <w:t>Доцент</w:t>
            </w:r>
          </w:p>
          <w:p w:rsidR="00B161C3" w:rsidRPr="002E6E3E" w:rsidRDefault="00B161C3" w:rsidP="00B161C3">
            <w:pPr>
              <w:spacing w:before="40" w:after="40"/>
              <w:jc w:val="center"/>
              <w:rPr>
                <w:rFonts w:ascii="Times New Roman" w:eastAsia="MS Mincho" w:hAnsi="Times New Roman"/>
                <w:sz w:val="16"/>
                <w:szCs w:val="16"/>
              </w:rPr>
            </w:pPr>
            <w:r w:rsidRPr="002E6E3E">
              <w:rPr>
                <w:rFonts w:ascii="Times New Roman" w:eastAsia="MS Mincho" w:hAnsi="Times New Roman"/>
                <w:sz w:val="16"/>
                <w:szCs w:val="16"/>
              </w:rPr>
              <w:t>ФИЛУМ у Крагујевцу</w:t>
            </w:r>
          </w:p>
        </w:tc>
        <w:tc>
          <w:tcPr>
            <w:tcW w:w="1080" w:type="dxa"/>
            <w:vAlign w:val="center"/>
          </w:tcPr>
          <w:p w:rsidR="00B161C3" w:rsidRPr="002E6E3E" w:rsidRDefault="00B161C3" w:rsidP="00B161C3">
            <w:pPr>
              <w:spacing w:before="40" w:after="40"/>
              <w:jc w:val="center"/>
              <w:rPr>
                <w:rFonts w:ascii="Times New Roman" w:eastAsia="MS Mincho" w:hAnsi="Times New Roman"/>
                <w:sz w:val="16"/>
                <w:szCs w:val="16"/>
              </w:rPr>
            </w:pPr>
            <w:r w:rsidRPr="002E6E3E">
              <w:rPr>
                <w:rFonts w:ascii="Times New Roman" w:eastAsia="MS Mincho" w:hAnsi="Times New Roman"/>
                <w:sz w:val="16"/>
                <w:szCs w:val="16"/>
              </w:rPr>
              <w:t>1</w:t>
            </w:r>
            <w:r w:rsidRPr="002E6E3E">
              <w:rPr>
                <w:rFonts w:ascii="Times New Roman" w:eastAsia="MS Mincho" w:hAnsi="Times New Roman"/>
                <w:sz w:val="16"/>
                <w:szCs w:val="16"/>
                <w:lang w:val="sr-Cyrl-RS"/>
              </w:rPr>
              <w:t>4</w:t>
            </w:r>
            <w:r w:rsidRPr="002E6E3E">
              <w:rPr>
                <w:rFonts w:ascii="Times New Roman" w:eastAsia="MS Mincho" w:hAnsi="Times New Roman"/>
                <w:sz w:val="16"/>
                <w:szCs w:val="16"/>
              </w:rPr>
              <w:t>.07.20</w:t>
            </w:r>
            <w:r w:rsidRPr="002E6E3E">
              <w:rPr>
                <w:rFonts w:ascii="Times New Roman" w:eastAsia="MS Mincho" w:hAnsi="Times New Roman"/>
                <w:sz w:val="16"/>
                <w:szCs w:val="16"/>
                <w:lang w:val="sr-Cyrl-RS"/>
              </w:rPr>
              <w:t>2</w:t>
            </w:r>
            <w:r w:rsidRPr="002E6E3E">
              <w:rPr>
                <w:rFonts w:ascii="Times New Roman" w:eastAsia="MS Mincho" w:hAnsi="Times New Roman"/>
                <w:sz w:val="16"/>
                <w:szCs w:val="16"/>
              </w:rPr>
              <w:t>1</w:t>
            </w:r>
          </w:p>
          <w:p w:rsidR="00B161C3" w:rsidRPr="002E6E3E" w:rsidRDefault="00B161C3" w:rsidP="00B161C3">
            <w:pPr>
              <w:spacing w:before="40" w:after="40"/>
              <w:jc w:val="center"/>
              <w:rPr>
                <w:rFonts w:ascii="Times New Roman" w:eastAsia="MS Mincho" w:hAnsi="Times New Roman"/>
                <w:sz w:val="16"/>
                <w:szCs w:val="16"/>
                <w:lang w:val="sr-Cyrl-RS"/>
              </w:rPr>
            </w:pPr>
            <w:r w:rsidRPr="002E6E3E">
              <w:rPr>
                <w:rFonts w:ascii="Times New Roman" w:eastAsia="MS Mincho" w:hAnsi="Times New Roman"/>
                <w:sz w:val="16"/>
                <w:szCs w:val="16"/>
                <w:lang w:val="sr-Cyrl-RS"/>
              </w:rPr>
              <w:t>Ванредни</w:t>
            </w:r>
          </w:p>
          <w:p w:rsidR="00B161C3" w:rsidRPr="002E6E3E" w:rsidRDefault="00B161C3" w:rsidP="00B161C3">
            <w:pPr>
              <w:spacing w:before="40" w:after="40"/>
              <w:jc w:val="center"/>
              <w:rPr>
                <w:rFonts w:ascii="Times New Roman" w:eastAsia="MS Mincho" w:hAnsi="Times New Roman"/>
                <w:sz w:val="16"/>
                <w:szCs w:val="16"/>
              </w:rPr>
            </w:pPr>
            <w:r w:rsidRPr="002E6E3E">
              <w:rPr>
                <w:rFonts w:ascii="Times New Roman" w:eastAsia="MS Mincho" w:hAnsi="Times New Roman"/>
                <w:sz w:val="16"/>
                <w:szCs w:val="16"/>
                <w:lang w:val="sr-Cyrl-RS"/>
              </w:rPr>
              <w:t>п</w:t>
            </w:r>
            <w:r w:rsidRPr="002E6E3E">
              <w:rPr>
                <w:rFonts w:ascii="Times New Roman" w:eastAsia="MS Mincho" w:hAnsi="Times New Roman"/>
                <w:sz w:val="16"/>
                <w:szCs w:val="16"/>
              </w:rPr>
              <w:t>рофесор</w:t>
            </w:r>
          </w:p>
          <w:p w:rsidR="00B161C3" w:rsidRPr="002E6E3E" w:rsidRDefault="00B161C3" w:rsidP="00B161C3">
            <w:pPr>
              <w:spacing w:before="40" w:after="40"/>
              <w:jc w:val="center"/>
              <w:rPr>
                <w:rFonts w:ascii="Times New Roman" w:eastAsia="MS Mincho" w:hAnsi="Times New Roman"/>
                <w:sz w:val="16"/>
                <w:szCs w:val="16"/>
              </w:rPr>
            </w:pPr>
          </w:p>
        </w:tc>
        <w:tc>
          <w:tcPr>
            <w:tcW w:w="1127" w:type="dxa"/>
            <w:shd w:val="clear" w:color="auto" w:fill="auto"/>
            <w:vAlign w:val="center"/>
          </w:tcPr>
          <w:p w:rsidR="00B161C3" w:rsidRPr="002E6E3E" w:rsidRDefault="00B161C3" w:rsidP="00B161C3">
            <w:pPr>
              <w:spacing w:before="40" w:after="40"/>
              <w:jc w:val="center"/>
              <w:rPr>
                <w:rFonts w:ascii="Times New Roman" w:eastAsia="MS Mincho" w:hAnsi="Times New Roman"/>
                <w:sz w:val="16"/>
                <w:szCs w:val="16"/>
                <w:lang w:val="sr-Cyrl-RS"/>
              </w:rPr>
            </w:pPr>
            <w:r w:rsidRPr="002E6E3E">
              <w:rPr>
                <w:rFonts w:ascii="Times New Roman" w:eastAsia="MS Mincho" w:hAnsi="Times New Roman"/>
                <w:sz w:val="16"/>
                <w:szCs w:val="16"/>
                <w:lang w:val="sr-Cyrl-RS"/>
              </w:rPr>
              <w:t>2420/5-1</w:t>
            </w:r>
          </w:p>
        </w:tc>
        <w:tc>
          <w:tcPr>
            <w:tcW w:w="1393" w:type="dxa"/>
            <w:shd w:val="clear" w:color="auto" w:fill="auto"/>
            <w:vAlign w:val="center"/>
          </w:tcPr>
          <w:p w:rsidR="00B161C3" w:rsidRPr="002E6E3E" w:rsidRDefault="00B161C3" w:rsidP="00B161C3">
            <w:pPr>
              <w:spacing w:before="40" w:after="40"/>
              <w:jc w:val="center"/>
              <w:rPr>
                <w:rFonts w:ascii="Times New Roman" w:eastAsia="MS Mincho" w:hAnsi="Times New Roman"/>
                <w:sz w:val="16"/>
                <w:szCs w:val="16"/>
                <w:lang w:val="sr-Cyrl-RS"/>
              </w:rPr>
            </w:pPr>
            <w:r w:rsidRPr="002E6E3E">
              <w:rPr>
                <w:rFonts w:ascii="Times New Roman" w:eastAsia="MS Mincho" w:hAnsi="Times New Roman"/>
                <w:sz w:val="16"/>
                <w:szCs w:val="16"/>
              </w:rPr>
              <w:t>01-</w:t>
            </w:r>
            <w:r w:rsidRPr="002E6E3E">
              <w:rPr>
                <w:rFonts w:ascii="Times New Roman" w:eastAsia="MS Mincho" w:hAnsi="Times New Roman"/>
                <w:sz w:val="16"/>
                <w:szCs w:val="16"/>
                <w:lang w:val="sr-Cyrl-RS"/>
              </w:rPr>
              <w:t>4316</w:t>
            </w:r>
          </w:p>
          <w:p w:rsidR="00B161C3" w:rsidRPr="002E6E3E" w:rsidRDefault="00B161C3" w:rsidP="00B161C3">
            <w:pPr>
              <w:spacing w:before="40" w:after="40"/>
              <w:jc w:val="center"/>
              <w:rPr>
                <w:rFonts w:ascii="Times New Roman" w:eastAsia="MS Mincho" w:hAnsi="Times New Roman"/>
                <w:sz w:val="16"/>
                <w:szCs w:val="16"/>
                <w:lang w:val="sr-Cyrl-RS"/>
              </w:rPr>
            </w:pPr>
            <w:r w:rsidRPr="002E6E3E">
              <w:rPr>
                <w:rFonts w:ascii="Times New Roman" w:eastAsia="MS Mincho" w:hAnsi="Times New Roman"/>
                <w:sz w:val="16"/>
                <w:szCs w:val="16"/>
                <w:lang w:val="sr-Cyrl-RS"/>
              </w:rPr>
              <w:t>04.10.2021.</w:t>
            </w:r>
          </w:p>
        </w:tc>
        <w:tc>
          <w:tcPr>
            <w:tcW w:w="1797" w:type="dxa"/>
            <w:shd w:val="clear" w:color="auto" w:fill="auto"/>
            <w:vAlign w:val="center"/>
          </w:tcPr>
          <w:p w:rsidR="00B161C3" w:rsidRPr="002E6E3E" w:rsidRDefault="00B161C3" w:rsidP="00B161C3">
            <w:pPr>
              <w:spacing w:before="40" w:after="40"/>
              <w:jc w:val="both"/>
              <w:rPr>
                <w:rFonts w:ascii="Times New Roman" w:eastAsia="MS Mincho" w:hAnsi="Times New Roman"/>
                <w:sz w:val="16"/>
                <w:szCs w:val="16"/>
              </w:rPr>
            </w:pPr>
            <w:r w:rsidRPr="002E6E3E">
              <w:rPr>
                <w:rFonts w:ascii="Times New Roman" w:eastAsia="MS Mincho" w:hAnsi="Times New Roman"/>
                <w:sz w:val="16"/>
                <w:szCs w:val="16"/>
              </w:rPr>
              <w:t>Уметничка област</w:t>
            </w:r>
          </w:p>
          <w:p w:rsidR="00B161C3" w:rsidRPr="002E6E3E" w:rsidRDefault="00B161C3" w:rsidP="00B161C3">
            <w:pPr>
              <w:spacing w:before="40" w:after="40"/>
              <w:jc w:val="both"/>
              <w:rPr>
                <w:rFonts w:ascii="Times New Roman" w:eastAsia="MS Mincho" w:hAnsi="Times New Roman"/>
                <w:sz w:val="16"/>
                <w:szCs w:val="16"/>
              </w:rPr>
            </w:pPr>
            <w:r w:rsidRPr="002E6E3E">
              <w:rPr>
                <w:rFonts w:ascii="Times New Roman" w:eastAsia="MS Mincho" w:hAnsi="Times New Roman"/>
                <w:sz w:val="16"/>
                <w:szCs w:val="16"/>
              </w:rPr>
              <w:t>Руски језик</w:t>
            </w:r>
          </w:p>
        </w:tc>
      </w:tr>
      <w:tr w:rsidR="00B161C3" w:rsidRPr="002E6E3E" w:rsidTr="00CE6683">
        <w:trPr>
          <w:jc w:val="center"/>
        </w:trPr>
        <w:tc>
          <w:tcPr>
            <w:tcW w:w="477" w:type="dxa"/>
            <w:vAlign w:val="center"/>
          </w:tcPr>
          <w:p w:rsidR="00B161C3" w:rsidRPr="002E6E3E" w:rsidRDefault="00B161C3" w:rsidP="00B161C3">
            <w:pPr>
              <w:spacing w:before="40" w:after="40"/>
              <w:jc w:val="center"/>
              <w:rPr>
                <w:rFonts w:ascii="Times New Roman" w:eastAsia="MS Mincho" w:hAnsi="Times New Roman"/>
                <w:b/>
                <w:sz w:val="20"/>
                <w:szCs w:val="20"/>
              </w:rPr>
            </w:pPr>
            <w:r w:rsidRPr="002E6E3E">
              <w:rPr>
                <w:rFonts w:ascii="Times New Roman" w:eastAsia="MS Mincho" w:hAnsi="Times New Roman"/>
                <w:b/>
                <w:sz w:val="20"/>
                <w:szCs w:val="20"/>
              </w:rPr>
              <w:t>4.</w:t>
            </w:r>
          </w:p>
        </w:tc>
        <w:tc>
          <w:tcPr>
            <w:tcW w:w="1582" w:type="dxa"/>
          </w:tcPr>
          <w:p w:rsidR="00B161C3" w:rsidRDefault="00B161C3" w:rsidP="00B161C3">
            <w:r w:rsidRPr="00712F77">
              <w:rPr>
                <w:rFonts w:ascii="Times New Roman" w:hAnsi="Times New Roman"/>
                <w:sz w:val="20"/>
                <w:szCs w:val="20"/>
              </w:rPr>
              <w:t>xxxxxxxxxxxxx</w:t>
            </w:r>
          </w:p>
        </w:tc>
        <w:tc>
          <w:tcPr>
            <w:tcW w:w="1980" w:type="dxa"/>
            <w:vAlign w:val="center"/>
          </w:tcPr>
          <w:p w:rsidR="00B161C3" w:rsidRPr="002E6E3E" w:rsidRDefault="00B161C3" w:rsidP="00B161C3">
            <w:pPr>
              <w:spacing w:before="40" w:after="40"/>
              <w:jc w:val="both"/>
              <w:rPr>
                <w:rFonts w:ascii="Times New Roman" w:eastAsia="MS Mincho" w:hAnsi="Times New Roman"/>
                <w:sz w:val="20"/>
                <w:szCs w:val="20"/>
                <w:lang w:val="sr-Cyrl-RS"/>
              </w:rPr>
            </w:pPr>
            <w:r w:rsidRPr="002E6E3E">
              <w:rPr>
                <w:rFonts w:ascii="Times New Roman" w:eastAsia="MS Mincho" w:hAnsi="Times New Roman"/>
                <w:sz w:val="20"/>
                <w:szCs w:val="20"/>
                <w:lang w:val="sr-Cyrl-RS"/>
              </w:rPr>
              <w:t>Неда М. Видановић</w:t>
            </w:r>
          </w:p>
          <w:p w:rsidR="00B161C3" w:rsidRPr="002E6E3E" w:rsidRDefault="00B161C3" w:rsidP="00B161C3">
            <w:pPr>
              <w:spacing w:before="40" w:after="40"/>
              <w:jc w:val="both"/>
              <w:rPr>
                <w:rFonts w:ascii="Times New Roman" w:eastAsia="MS Mincho" w:hAnsi="Times New Roman"/>
                <w:sz w:val="20"/>
                <w:szCs w:val="20"/>
                <w:lang w:val="sr-Cyrl-RS"/>
              </w:rPr>
            </w:pPr>
            <w:r w:rsidRPr="002E6E3E">
              <w:rPr>
                <w:rFonts w:ascii="Times New Roman" w:eastAsia="MS Mincho" w:hAnsi="Times New Roman"/>
                <w:sz w:val="20"/>
                <w:szCs w:val="20"/>
                <w:lang w:val="sr-Cyrl-RS"/>
              </w:rPr>
              <w:t>Милетић</w:t>
            </w:r>
          </w:p>
        </w:tc>
        <w:tc>
          <w:tcPr>
            <w:tcW w:w="1440" w:type="dxa"/>
            <w:vAlign w:val="center"/>
          </w:tcPr>
          <w:p w:rsidR="00B161C3" w:rsidRPr="002E6E3E" w:rsidRDefault="00B161C3" w:rsidP="00B161C3">
            <w:pPr>
              <w:spacing w:before="40" w:after="40"/>
              <w:jc w:val="center"/>
              <w:rPr>
                <w:rFonts w:ascii="Times New Roman" w:eastAsia="MS Mincho" w:hAnsi="Times New Roman"/>
                <w:sz w:val="16"/>
                <w:szCs w:val="16"/>
                <w:lang w:val="sr-Cyrl-RS"/>
              </w:rPr>
            </w:pPr>
            <w:r w:rsidRPr="002E6E3E">
              <w:rPr>
                <w:rFonts w:ascii="Times New Roman" w:eastAsia="MS Mincho" w:hAnsi="Times New Roman"/>
                <w:sz w:val="16"/>
                <w:szCs w:val="16"/>
                <w:lang w:val="sr-Cyrl-RS"/>
              </w:rPr>
              <w:t>Англиста</w:t>
            </w:r>
          </w:p>
          <w:p w:rsidR="00B161C3" w:rsidRPr="002E6E3E" w:rsidRDefault="00B161C3" w:rsidP="00B161C3">
            <w:pPr>
              <w:spacing w:before="40" w:after="40"/>
              <w:jc w:val="center"/>
              <w:rPr>
                <w:rFonts w:ascii="Times New Roman" w:eastAsia="MS Mincho" w:hAnsi="Times New Roman"/>
                <w:sz w:val="16"/>
                <w:szCs w:val="16"/>
              </w:rPr>
            </w:pPr>
            <w:r w:rsidRPr="002E6E3E">
              <w:rPr>
                <w:rFonts w:ascii="Times New Roman" w:eastAsia="MS Mincho" w:hAnsi="Times New Roman"/>
                <w:sz w:val="16"/>
                <w:szCs w:val="16"/>
              </w:rPr>
              <w:t>ФИЛУМ у Крагујевцу</w:t>
            </w:r>
          </w:p>
        </w:tc>
        <w:tc>
          <w:tcPr>
            <w:tcW w:w="1080" w:type="dxa"/>
            <w:vAlign w:val="center"/>
          </w:tcPr>
          <w:p w:rsidR="00B161C3" w:rsidRPr="002E6E3E" w:rsidRDefault="00B161C3" w:rsidP="00B161C3">
            <w:pPr>
              <w:spacing w:before="40" w:after="40"/>
              <w:jc w:val="center"/>
              <w:rPr>
                <w:rFonts w:ascii="Times New Roman" w:eastAsia="MS Mincho" w:hAnsi="Times New Roman"/>
                <w:sz w:val="16"/>
                <w:szCs w:val="16"/>
                <w:lang w:val="sr-Cyrl-RS"/>
              </w:rPr>
            </w:pPr>
            <w:r w:rsidRPr="002E6E3E">
              <w:rPr>
                <w:rFonts w:ascii="Times New Roman" w:eastAsia="MS Mincho" w:hAnsi="Times New Roman"/>
                <w:sz w:val="16"/>
                <w:szCs w:val="16"/>
              </w:rPr>
              <w:t>15.0</w:t>
            </w:r>
            <w:r w:rsidRPr="002E6E3E">
              <w:rPr>
                <w:rFonts w:ascii="Times New Roman" w:eastAsia="MS Mincho" w:hAnsi="Times New Roman"/>
                <w:sz w:val="16"/>
                <w:szCs w:val="16"/>
                <w:lang w:val="sr-Cyrl-RS"/>
              </w:rPr>
              <w:t>9</w:t>
            </w:r>
            <w:r w:rsidRPr="002E6E3E">
              <w:rPr>
                <w:rFonts w:ascii="Times New Roman" w:eastAsia="MS Mincho" w:hAnsi="Times New Roman"/>
                <w:sz w:val="16"/>
                <w:szCs w:val="16"/>
              </w:rPr>
              <w:t>.201</w:t>
            </w:r>
            <w:r w:rsidRPr="002E6E3E">
              <w:rPr>
                <w:rFonts w:ascii="Times New Roman" w:eastAsia="MS Mincho" w:hAnsi="Times New Roman"/>
                <w:sz w:val="16"/>
                <w:szCs w:val="16"/>
                <w:lang w:val="sr-Cyrl-RS"/>
              </w:rPr>
              <w:t>1</w:t>
            </w:r>
          </w:p>
          <w:p w:rsidR="00B161C3" w:rsidRPr="002E6E3E" w:rsidRDefault="00B161C3" w:rsidP="00B161C3">
            <w:pPr>
              <w:spacing w:before="40" w:after="40"/>
              <w:jc w:val="center"/>
              <w:rPr>
                <w:rFonts w:ascii="Times New Roman" w:eastAsia="MS Mincho" w:hAnsi="Times New Roman"/>
                <w:sz w:val="16"/>
                <w:szCs w:val="16"/>
                <w:lang w:val="sr-Cyrl-RS"/>
              </w:rPr>
            </w:pPr>
            <w:r w:rsidRPr="002E6E3E">
              <w:rPr>
                <w:rFonts w:ascii="Times New Roman" w:eastAsia="MS Mincho" w:hAnsi="Times New Roman"/>
                <w:sz w:val="16"/>
                <w:szCs w:val="16"/>
                <w:lang w:val="sr-Cyrl-RS"/>
              </w:rPr>
              <w:t>Мастер филолог</w:t>
            </w:r>
          </w:p>
          <w:p w:rsidR="00B161C3" w:rsidRPr="002E6E3E" w:rsidRDefault="00B161C3" w:rsidP="00B161C3">
            <w:pPr>
              <w:spacing w:before="40" w:after="40"/>
              <w:jc w:val="center"/>
              <w:rPr>
                <w:rFonts w:ascii="Times New Roman" w:eastAsia="MS Mincho" w:hAnsi="Times New Roman"/>
                <w:sz w:val="16"/>
                <w:szCs w:val="16"/>
                <w:lang w:val="sr-Cyrl-RS"/>
              </w:rPr>
            </w:pPr>
            <w:r w:rsidRPr="002E6E3E">
              <w:rPr>
                <w:rFonts w:ascii="Times New Roman" w:eastAsia="MS Mincho" w:hAnsi="Times New Roman"/>
                <w:sz w:val="16"/>
                <w:szCs w:val="16"/>
                <w:lang w:val="sr-Cyrl-RS"/>
              </w:rPr>
              <w:t>АНГЛИСТА</w:t>
            </w:r>
          </w:p>
        </w:tc>
        <w:tc>
          <w:tcPr>
            <w:tcW w:w="1127" w:type="dxa"/>
            <w:shd w:val="clear" w:color="auto" w:fill="auto"/>
            <w:vAlign w:val="center"/>
          </w:tcPr>
          <w:p w:rsidR="00B161C3" w:rsidRPr="002E6E3E" w:rsidRDefault="00B161C3" w:rsidP="00B161C3">
            <w:pPr>
              <w:spacing w:before="40" w:after="40"/>
              <w:jc w:val="center"/>
              <w:rPr>
                <w:rFonts w:ascii="Times New Roman" w:eastAsia="MS Mincho" w:hAnsi="Times New Roman"/>
                <w:sz w:val="16"/>
                <w:szCs w:val="16"/>
                <w:lang w:val="sr-Cyrl-RS"/>
              </w:rPr>
            </w:pPr>
            <w:r w:rsidRPr="002E6E3E">
              <w:rPr>
                <w:rFonts w:ascii="Times New Roman" w:eastAsia="MS Mincho" w:hAnsi="Times New Roman"/>
                <w:sz w:val="16"/>
                <w:szCs w:val="16"/>
                <w:lang w:val="sr-Cyrl-RS"/>
              </w:rPr>
              <w:t>2668/8-1</w:t>
            </w:r>
          </w:p>
        </w:tc>
        <w:tc>
          <w:tcPr>
            <w:tcW w:w="1393" w:type="dxa"/>
            <w:shd w:val="clear" w:color="auto" w:fill="auto"/>
            <w:vAlign w:val="center"/>
          </w:tcPr>
          <w:p w:rsidR="00B161C3" w:rsidRPr="002E6E3E" w:rsidRDefault="00B161C3" w:rsidP="00B161C3">
            <w:pPr>
              <w:spacing w:before="40" w:after="40"/>
              <w:jc w:val="center"/>
              <w:rPr>
                <w:rFonts w:ascii="Times New Roman" w:eastAsia="MS Mincho" w:hAnsi="Times New Roman"/>
                <w:sz w:val="16"/>
                <w:szCs w:val="16"/>
                <w:lang w:val="sr-Cyrl-RS"/>
              </w:rPr>
            </w:pPr>
          </w:p>
        </w:tc>
        <w:tc>
          <w:tcPr>
            <w:tcW w:w="1797" w:type="dxa"/>
            <w:shd w:val="clear" w:color="auto" w:fill="auto"/>
            <w:vAlign w:val="center"/>
          </w:tcPr>
          <w:p w:rsidR="00B161C3" w:rsidRPr="002E6E3E" w:rsidRDefault="00B161C3" w:rsidP="00B161C3">
            <w:pPr>
              <w:spacing w:before="40" w:after="40"/>
              <w:jc w:val="both"/>
              <w:rPr>
                <w:rFonts w:ascii="Times New Roman" w:eastAsia="MS Mincho" w:hAnsi="Times New Roman"/>
                <w:sz w:val="16"/>
                <w:szCs w:val="16"/>
              </w:rPr>
            </w:pPr>
            <w:r w:rsidRPr="002E6E3E">
              <w:rPr>
                <w:rFonts w:ascii="Times New Roman" w:eastAsia="MS Mincho" w:hAnsi="Times New Roman"/>
                <w:sz w:val="16"/>
                <w:szCs w:val="16"/>
              </w:rPr>
              <w:t>Уметничка област</w:t>
            </w:r>
          </w:p>
          <w:p w:rsidR="00B161C3" w:rsidRPr="002E6E3E" w:rsidRDefault="00B161C3" w:rsidP="00B161C3">
            <w:pPr>
              <w:spacing w:before="40" w:after="40"/>
              <w:jc w:val="both"/>
              <w:rPr>
                <w:rFonts w:ascii="Times New Roman" w:eastAsia="MS Mincho" w:hAnsi="Times New Roman"/>
                <w:sz w:val="16"/>
                <w:szCs w:val="16"/>
              </w:rPr>
            </w:pPr>
            <w:r w:rsidRPr="002E6E3E">
              <w:rPr>
                <w:rFonts w:ascii="Times New Roman" w:eastAsia="MS Mincho" w:hAnsi="Times New Roman"/>
                <w:sz w:val="16"/>
                <w:szCs w:val="16"/>
              </w:rPr>
              <w:t>Енглески језик и</w:t>
            </w:r>
          </w:p>
          <w:p w:rsidR="00B161C3" w:rsidRPr="002E6E3E" w:rsidRDefault="00B161C3" w:rsidP="00B161C3">
            <w:pPr>
              <w:spacing w:before="40" w:after="40"/>
              <w:jc w:val="both"/>
              <w:rPr>
                <w:rFonts w:ascii="Times New Roman" w:eastAsia="MS Mincho" w:hAnsi="Times New Roman"/>
                <w:sz w:val="16"/>
                <w:szCs w:val="16"/>
              </w:rPr>
            </w:pPr>
            <w:r w:rsidRPr="002E6E3E">
              <w:rPr>
                <w:rFonts w:ascii="Times New Roman" w:eastAsia="MS Mincho" w:hAnsi="Times New Roman"/>
                <w:sz w:val="16"/>
                <w:szCs w:val="16"/>
              </w:rPr>
              <w:t>лингвистика</w:t>
            </w:r>
          </w:p>
        </w:tc>
      </w:tr>
      <w:tr w:rsidR="00B161C3" w:rsidRPr="002E6E3E" w:rsidTr="00CE6683">
        <w:trPr>
          <w:jc w:val="center"/>
        </w:trPr>
        <w:tc>
          <w:tcPr>
            <w:tcW w:w="477" w:type="dxa"/>
            <w:vAlign w:val="center"/>
          </w:tcPr>
          <w:p w:rsidR="00B161C3" w:rsidRPr="002E6E3E" w:rsidRDefault="00B161C3" w:rsidP="00B161C3">
            <w:pPr>
              <w:spacing w:before="40" w:after="40"/>
              <w:jc w:val="center"/>
              <w:rPr>
                <w:rFonts w:ascii="Times New Roman" w:eastAsia="MS Mincho" w:hAnsi="Times New Roman"/>
                <w:b/>
                <w:sz w:val="20"/>
                <w:szCs w:val="20"/>
              </w:rPr>
            </w:pPr>
            <w:r w:rsidRPr="002E6E3E">
              <w:rPr>
                <w:rFonts w:ascii="Times New Roman" w:eastAsia="MS Mincho" w:hAnsi="Times New Roman"/>
                <w:b/>
                <w:sz w:val="20"/>
                <w:szCs w:val="20"/>
              </w:rPr>
              <w:t>5.</w:t>
            </w:r>
          </w:p>
        </w:tc>
        <w:tc>
          <w:tcPr>
            <w:tcW w:w="1582" w:type="dxa"/>
          </w:tcPr>
          <w:p w:rsidR="00B161C3" w:rsidRDefault="00B161C3" w:rsidP="00B161C3">
            <w:r w:rsidRPr="00712F77">
              <w:rPr>
                <w:rFonts w:ascii="Times New Roman" w:hAnsi="Times New Roman"/>
                <w:sz w:val="20"/>
                <w:szCs w:val="20"/>
              </w:rPr>
              <w:t>xxxxxxxxxxxxx</w:t>
            </w:r>
          </w:p>
        </w:tc>
        <w:tc>
          <w:tcPr>
            <w:tcW w:w="1980" w:type="dxa"/>
            <w:vAlign w:val="center"/>
          </w:tcPr>
          <w:p w:rsidR="00B161C3" w:rsidRPr="002E6E3E" w:rsidRDefault="00B161C3" w:rsidP="00B161C3">
            <w:pPr>
              <w:spacing w:before="40" w:after="40"/>
              <w:jc w:val="both"/>
              <w:rPr>
                <w:rFonts w:ascii="Times New Roman" w:eastAsia="MS Mincho" w:hAnsi="Times New Roman"/>
                <w:sz w:val="20"/>
                <w:szCs w:val="20"/>
              </w:rPr>
            </w:pPr>
            <w:r w:rsidRPr="002E6E3E">
              <w:rPr>
                <w:rFonts w:ascii="Times New Roman" w:eastAsia="MS Mincho" w:hAnsi="Times New Roman"/>
                <w:sz w:val="20"/>
                <w:szCs w:val="20"/>
              </w:rPr>
              <w:t>Божидар  М.</w:t>
            </w:r>
          </w:p>
          <w:p w:rsidR="00B161C3" w:rsidRPr="002E6E3E" w:rsidRDefault="00B161C3" w:rsidP="00B161C3">
            <w:pPr>
              <w:spacing w:before="40" w:after="40"/>
              <w:jc w:val="both"/>
              <w:rPr>
                <w:rFonts w:ascii="Times New Roman" w:eastAsia="MS Mincho" w:hAnsi="Times New Roman"/>
                <w:sz w:val="20"/>
                <w:szCs w:val="20"/>
              </w:rPr>
            </w:pPr>
            <w:r w:rsidRPr="002E6E3E">
              <w:rPr>
                <w:rFonts w:ascii="Times New Roman" w:eastAsia="MS Mincho" w:hAnsi="Times New Roman"/>
                <w:sz w:val="20"/>
                <w:szCs w:val="20"/>
              </w:rPr>
              <w:t>Бановић</w:t>
            </w:r>
          </w:p>
        </w:tc>
        <w:tc>
          <w:tcPr>
            <w:tcW w:w="1440" w:type="dxa"/>
            <w:vAlign w:val="center"/>
          </w:tcPr>
          <w:p w:rsidR="00B161C3" w:rsidRPr="002E6E3E" w:rsidRDefault="00B161C3" w:rsidP="00B161C3">
            <w:pPr>
              <w:spacing w:before="40" w:after="40"/>
              <w:jc w:val="center"/>
              <w:rPr>
                <w:rFonts w:ascii="Times New Roman" w:eastAsia="MS Mincho" w:hAnsi="Times New Roman"/>
                <w:sz w:val="16"/>
                <w:szCs w:val="16"/>
                <w:lang w:val="sr-Cyrl-RS"/>
              </w:rPr>
            </w:pPr>
            <w:r w:rsidRPr="002E6E3E">
              <w:rPr>
                <w:rFonts w:ascii="Times New Roman" w:eastAsia="MS Mincho" w:hAnsi="Times New Roman"/>
                <w:sz w:val="16"/>
                <w:szCs w:val="16"/>
                <w:lang w:val="sr-Cyrl-RS"/>
              </w:rPr>
              <w:t xml:space="preserve">Редовни </w:t>
            </w:r>
            <w:r w:rsidRPr="002E6E3E">
              <w:rPr>
                <w:rFonts w:ascii="Times New Roman" w:eastAsia="MS Mincho" w:hAnsi="Times New Roman"/>
                <w:sz w:val="16"/>
                <w:szCs w:val="16"/>
              </w:rPr>
              <w:t>проф.</w:t>
            </w:r>
          </w:p>
          <w:p w:rsidR="00B161C3" w:rsidRPr="002E6E3E" w:rsidRDefault="00B161C3" w:rsidP="00B161C3">
            <w:pPr>
              <w:spacing w:before="40" w:after="40"/>
              <w:jc w:val="center"/>
              <w:rPr>
                <w:rFonts w:ascii="Times New Roman" w:eastAsia="MS Mincho" w:hAnsi="Times New Roman"/>
                <w:sz w:val="16"/>
                <w:szCs w:val="16"/>
              </w:rPr>
            </w:pPr>
            <w:r w:rsidRPr="002E6E3E">
              <w:rPr>
                <w:rFonts w:ascii="Times New Roman" w:eastAsia="MS Mincho" w:hAnsi="Times New Roman"/>
                <w:sz w:val="16"/>
                <w:szCs w:val="16"/>
              </w:rPr>
              <w:t>Факултета</w:t>
            </w:r>
          </w:p>
          <w:p w:rsidR="00B161C3" w:rsidRPr="002E6E3E" w:rsidRDefault="00B161C3" w:rsidP="00B161C3">
            <w:pPr>
              <w:spacing w:before="40" w:after="40"/>
              <w:jc w:val="center"/>
              <w:rPr>
                <w:rFonts w:ascii="Times New Roman" w:eastAsia="MS Mincho" w:hAnsi="Times New Roman"/>
                <w:sz w:val="16"/>
                <w:szCs w:val="16"/>
              </w:rPr>
            </w:pPr>
            <w:r w:rsidRPr="002E6E3E">
              <w:rPr>
                <w:rFonts w:ascii="Times New Roman" w:eastAsia="MS Mincho" w:hAnsi="Times New Roman"/>
                <w:sz w:val="16"/>
                <w:szCs w:val="16"/>
              </w:rPr>
              <w:t>безбедности</w:t>
            </w:r>
          </w:p>
          <w:p w:rsidR="00B161C3" w:rsidRPr="002E6E3E" w:rsidRDefault="00B161C3" w:rsidP="00B161C3">
            <w:pPr>
              <w:spacing w:before="40" w:after="40"/>
              <w:jc w:val="center"/>
              <w:rPr>
                <w:rFonts w:ascii="Times New Roman" w:eastAsia="MS Mincho" w:hAnsi="Times New Roman"/>
                <w:sz w:val="16"/>
                <w:szCs w:val="16"/>
              </w:rPr>
            </w:pPr>
            <w:r w:rsidRPr="002E6E3E">
              <w:rPr>
                <w:rFonts w:ascii="Times New Roman" w:eastAsia="MS Mincho" w:hAnsi="Times New Roman"/>
                <w:sz w:val="16"/>
                <w:szCs w:val="16"/>
              </w:rPr>
              <w:t>Универзитета у</w:t>
            </w:r>
          </w:p>
          <w:p w:rsidR="00B161C3" w:rsidRPr="002E6E3E" w:rsidRDefault="00B161C3" w:rsidP="00B161C3">
            <w:pPr>
              <w:spacing w:before="40" w:after="40"/>
              <w:jc w:val="center"/>
              <w:rPr>
                <w:rFonts w:ascii="Times New Roman" w:eastAsia="MS Mincho" w:hAnsi="Times New Roman"/>
                <w:sz w:val="16"/>
                <w:szCs w:val="16"/>
              </w:rPr>
            </w:pPr>
            <w:r w:rsidRPr="002E6E3E">
              <w:rPr>
                <w:rFonts w:ascii="Times New Roman" w:eastAsia="MS Mincho" w:hAnsi="Times New Roman"/>
                <w:sz w:val="16"/>
                <w:szCs w:val="16"/>
              </w:rPr>
              <w:t>Београду</w:t>
            </w:r>
          </w:p>
        </w:tc>
        <w:tc>
          <w:tcPr>
            <w:tcW w:w="1080" w:type="dxa"/>
            <w:vAlign w:val="center"/>
          </w:tcPr>
          <w:p w:rsidR="00B161C3" w:rsidRPr="002E6E3E" w:rsidRDefault="00B161C3" w:rsidP="00B161C3">
            <w:pPr>
              <w:spacing w:before="40" w:after="40"/>
              <w:jc w:val="center"/>
              <w:rPr>
                <w:rFonts w:ascii="Times New Roman" w:eastAsia="MS Mincho" w:hAnsi="Times New Roman"/>
                <w:sz w:val="16"/>
                <w:szCs w:val="16"/>
              </w:rPr>
            </w:pPr>
            <w:r w:rsidRPr="002E6E3E">
              <w:rPr>
                <w:rFonts w:ascii="Times New Roman" w:eastAsia="MS Mincho" w:hAnsi="Times New Roman"/>
                <w:sz w:val="16"/>
                <w:szCs w:val="16"/>
              </w:rPr>
              <w:t xml:space="preserve"> 12.11.2014</w:t>
            </w:r>
          </w:p>
          <w:p w:rsidR="00B161C3" w:rsidRPr="002E6E3E" w:rsidRDefault="00B161C3" w:rsidP="00B161C3">
            <w:pPr>
              <w:spacing w:before="40" w:after="40"/>
              <w:jc w:val="center"/>
              <w:rPr>
                <w:rFonts w:ascii="Times New Roman" w:eastAsia="MS Mincho" w:hAnsi="Times New Roman"/>
                <w:sz w:val="16"/>
                <w:szCs w:val="16"/>
              </w:rPr>
            </w:pPr>
            <w:r w:rsidRPr="002E6E3E">
              <w:rPr>
                <w:rFonts w:ascii="Times New Roman" w:eastAsia="MS Mincho" w:hAnsi="Times New Roman"/>
                <w:sz w:val="16"/>
                <w:szCs w:val="16"/>
              </w:rPr>
              <w:t>Редовни</w:t>
            </w:r>
          </w:p>
          <w:p w:rsidR="00B161C3" w:rsidRPr="002E6E3E" w:rsidRDefault="00B161C3" w:rsidP="00B161C3">
            <w:pPr>
              <w:spacing w:before="40" w:after="40"/>
              <w:jc w:val="center"/>
              <w:rPr>
                <w:rFonts w:ascii="Times New Roman" w:eastAsia="MS Mincho" w:hAnsi="Times New Roman"/>
                <w:sz w:val="16"/>
                <w:szCs w:val="16"/>
              </w:rPr>
            </w:pPr>
            <w:r w:rsidRPr="002E6E3E">
              <w:rPr>
                <w:rFonts w:ascii="Times New Roman" w:eastAsia="MS Mincho" w:hAnsi="Times New Roman"/>
                <w:sz w:val="16"/>
                <w:szCs w:val="16"/>
              </w:rPr>
              <w:t>професор</w:t>
            </w:r>
          </w:p>
        </w:tc>
        <w:tc>
          <w:tcPr>
            <w:tcW w:w="1127" w:type="dxa"/>
            <w:shd w:val="clear" w:color="auto" w:fill="auto"/>
            <w:vAlign w:val="center"/>
          </w:tcPr>
          <w:p w:rsidR="00B161C3" w:rsidRPr="002E6E3E" w:rsidRDefault="00B161C3" w:rsidP="00B161C3">
            <w:pPr>
              <w:spacing w:before="40" w:after="40"/>
              <w:jc w:val="center"/>
              <w:rPr>
                <w:rFonts w:ascii="Times New Roman" w:eastAsia="MS Mincho" w:hAnsi="Times New Roman"/>
                <w:sz w:val="16"/>
                <w:szCs w:val="16"/>
                <w:lang w:val="sr-Cyrl-RS"/>
              </w:rPr>
            </w:pPr>
            <w:r w:rsidRPr="002E6E3E">
              <w:rPr>
                <w:rFonts w:ascii="Times New Roman" w:eastAsia="MS Mincho" w:hAnsi="Times New Roman"/>
                <w:sz w:val="16"/>
                <w:szCs w:val="16"/>
                <w:lang w:val="sr-Cyrl-RS"/>
              </w:rPr>
              <w:t>2668/3-1</w:t>
            </w:r>
          </w:p>
        </w:tc>
        <w:tc>
          <w:tcPr>
            <w:tcW w:w="1393" w:type="dxa"/>
            <w:shd w:val="clear" w:color="auto" w:fill="auto"/>
            <w:vAlign w:val="center"/>
          </w:tcPr>
          <w:p w:rsidR="00B161C3" w:rsidRPr="002E6E3E" w:rsidRDefault="00B161C3" w:rsidP="00B161C3">
            <w:pPr>
              <w:spacing w:before="40" w:after="40"/>
              <w:jc w:val="center"/>
              <w:rPr>
                <w:rFonts w:ascii="Times New Roman" w:eastAsia="MS Mincho" w:hAnsi="Times New Roman"/>
                <w:sz w:val="16"/>
                <w:szCs w:val="16"/>
                <w:lang w:val="sr-Cyrl-RS"/>
              </w:rPr>
            </w:pPr>
            <w:r w:rsidRPr="002E6E3E">
              <w:rPr>
                <w:rFonts w:ascii="Times New Roman" w:eastAsia="MS Mincho" w:hAnsi="Times New Roman"/>
                <w:sz w:val="16"/>
                <w:szCs w:val="16"/>
                <w:lang w:val="sr-Cyrl-RS"/>
              </w:rPr>
              <w:t>463</w:t>
            </w:r>
            <w:r w:rsidRPr="002E6E3E">
              <w:rPr>
                <w:rFonts w:ascii="Times New Roman" w:eastAsia="MS Mincho" w:hAnsi="Times New Roman"/>
                <w:sz w:val="16"/>
                <w:szCs w:val="16"/>
              </w:rPr>
              <w:t>/15</w:t>
            </w:r>
          </w:p>
          <w:p w:rsidR="00B161C3" w:rsidRPr="002E6E3E" w:rsidRDefault="00B161C3" w:rsidP="00B161C3">
            <w:pPr>
              <w:spacing w:before="40" w:after="40"/>
              <w:jc w:val="center"/>
              <w:rPr>
                <w:rFonts w:ascii="Times New Roman" w:eastAsia="MS Mincho" w:hAnsi="Times New Roman"/>
                <w:sz w:val="16"/>
                <w:szCs w:val="16"/>
                <w:lang w:val="sr-Cyrl-RS"/>
              </w:rPr>
            </w:pPr>
            <w:r w:rsidRPr="002E6E3E">
              <w:rPr>
                <w:rFonts w:ascii="Times New Roman" w:eastAsia="MS Mincho" w:hAnsi="Times New Roman"/>
                <w:sz w:val="16"/>
                <w:szCs w:val="16"/>
                <w:lang w:val="sr-Cyrl-RS"/>
              </w:rPr>
              <w:t>30.10.2020</w:t>
            </w:r>
          </w:p>
        </w:tc>
        <w:tc>
          <w:tcPr>
            <w:tcW w:w="1797" w:type="dxa"/>
            <w:shd w:val="clear" w:color="auto" w:fill="auto"/>
            <w:vAlign w:val="center"/>
          </w:tcPr>
          <w:p w:rsidR="00B161C3" w:rsidRPr="002E6E3E" w:rsidRDefault="00B161C3" w:rsidP="00B161C3">
            <w:pPr>
              <w:spacing w:before="40" w:after="40"/>
              <w:jc w:val="both"/>
              <w:rPr>
                <w:rFonts w:ascii="Times New Roman" w:eastAsia="MS Mincho" w:hAnsi="Times New Roman"/>
                <w:sz w:val="16"/>
                <w:szCs w:val="16"/>
              </w:rPr>
            </w:pPr>
            <w:r w:rsidRPr="002E6E3E">
              <w:rPr>
                <w:rFonts w:ascii="Times New Roman" w:eastAsia="MS Mincho" w:hAnsi="Times New Roman"/>
                <w:sz w:val="16"/>
                <w:szCs w:val="16"/>
              </w:rPr>
              <w:t xml:space="preserve">Ужа научна област </w:t>
            </w:r>
          </w:p>
          <w:p w:rsidR="00B161C3" w:rsidRPr="002E6E3E" w:rsidRDefault="00B161C3" w:rsidP="00B161C3">
            <w:pPr>
              <w:spacing w:before="40" w:after="40"/>
              <w:jc w:val="both"/>
              <w:rPr>
                <w:rFonts w:ascii="Times New Roman" w:eastAsia="MS Mincho" w:hAnsi="Times New Roman"/>
                <w:sz w:val="16"/>
                <w:szCs w:val="16"/>
              </w:rPr>
            </w:pPr>
            <w:r w:rsidRPr="002E6E3E">
              <w:rPr>
                <w:rFonts w:ascii="Times New Roman" w:eastAsia="MS Mincho" w:hAnsi="Times New Roman"/>
                <w:sz w:val="16"/>
                <w:szCs w:val="16"/>
              </w:rPr>
              <w:t>Правне науке</w:t>
            </w:r>
          </w:p>
          <w:p w:rsidR="00B161C3" w:rsidRPr="002E6E3E" w:rsidRDefault="00B161C3" w:rsidP="00B161C3">
            <w:pPr>
              <w:spacing w:before="40" w:after="40"/>
              <w:jc w:val="both"/>
              <w:rPr>
                <w:rFonts w:ascii="Times New Roman" w:eastAsia="MS Mincho" w:hAnsi="Times New Roman"/>
                <w:sz w:val="16"/>
                <w:szCs w:val="16"/>
              </w:rPr>
            </w:pPr>
          </w:p>
        </w:tc>
      </w:tr>
      <w:tr w:rsidR="00B161C3" w:rsidRPr="002E6E3E" w:rsidTr="00B207CE">
        <w:trPr>
          <w:jc w:val="center"/>
        </w:trPr>
        <w:tc>
          <w:tcPr>
            <w:tcW w:w="477" w:type="dxa"/>
            <w:vAlign w:val="center"/>
          </w:tcPr>
          <w:p w:rsidR="00B161C3" w:rsidRPr="002E6E3E" w:rsidRDefault="00B161C3" w:rsidP="00B161C3">
            <w:pPr>
              <w:spacing w:before="40" w:after="40"/>
              <w:jc w:val="center"/>
              <w:rPr>
                <w:rFonts w:ascii="Times New Roman" w:eastAsia="MS Mincho" w:hAnsi="Times New Roman"/>
                <w:b/>
                <w:sz w:val="20"/>
                <w:szCs w:val="20"/>
              </w:rPr>
            </w:pPr>
            <w:r w:rsidRPr="002E6E3E">
              <w:rPr>
                <w:rFonts w:ascii="Times New Roman" w:eastAsia="MS Mincho" w:hAnsi="Times New Roman"/>
                <w:b/>
                <w:sz w:val="20"/>
                <w:szCs w:val="20"/>
              </w:rPr>
              <w:lastRenderedPageBreak/>
              <w:t>6.</w:t>
            </w:r>
          </w:p>
        </w:tc>
        <w:tc>
          <w:tcPr>
            <w:tcW w:w="1582" w:type="dxa"/>
          </w:tcPr>
          <w:p w:rsidR="00B161C3" w:rsidRDefault="00B161C3" w:rsidP="00B161C3">
            <w:r w:rsidRPr="00206216">
              <w:rPr>
                <w:rFonts w:ascii="Times New Roman" w:hAnsi="Times New Roman"/>
                <w:sz w:val="20"/>
                <w:szCs w:val="20"/>
              </w:rPr>
              <w:t>xxxxxxxxxxxxx</w:t>
            </w:r>
          </w:p>
        </w:tc>
        <w:tc>
          <w:tcPr>
            <w:tcW w:w="1980" w:type="dxa"/>
            <w:vAlign w:val="center"/>
          </w:tcPr>
          <w:p w:rsidR="00B161C3" w:rsidRPr="002E6E3E" w:rsidRDefault="00B161C3" w:rsidP="00B161C3">
            <w:pPr>
              <w:spacing w:before="40" w:after="40"/>
              <w:jc w:val="both"/>
              <w:rPr>
                <w:rFonts w:ascii="Times New Roman" w:eastAsia="MS Mincho" w:hAnsi="Times New Roman"/>
                <w:sz w:val="20"/>
                <w:szCs w:val="20"/>
              </w:rPr>
            </w:pPr>
            <w:bookmarkStart w:id="227" w:name="_GoBack" w:colFirst="1" w:colLast="1"/>
            <w:r w:rsidRPr="002E6E3E">
              <w:rPr>
                <w:rFonts w:ascii="Times New Roman" w:eastAsia="MS Mincho" w:hAnsi="Times New Roman"/>
                <w:sz w:val="20"/>
                <w:szCs w:val="20"/>
              </w:rPr>
              <w:t>Александар Л.</w:t>
            </w:r>
          </w:p>
          <w:p w:rsidR="00B161C3" w:rsidRPr="002E6E3E" w:rsidRDefault="00B161C3" w:rsidP="00B161C3">
            <w:pPr>
              <w:spacing w:before="40" w:after="40"/>
              <w:jc w:val="both"/>
              <w:rPr>
                <w:rFonts w:ascii="Times New Roman" w:eastAsia="MS Mincho" w:hAnsi="Times New Roman"/>
                <w:sz w:val="20"/>
                <w:szCs w:val="20"/>
              </w:rPr>
            </w:pPr>
            <w:r w:rsidRPr="002E6E3E">
              <w:rPr>
                <w:rFonts w:ascii="Times New Roman" w:eastAsia="MS Mincho" w:hAnsi="Times New Roman"/>
                <w:sz w:val="20"/>
                <w:szCs w:val="20"/>
              </w:rPr>
              <w:t>Југовић</w:t>
            </w:r>
          </w:p>
        </w:tc>
        <w:tc>
          <w:tcPr>
            <w:tcW w:w="1440" w:type="dxa"/>
            <w:vAlign w:val="center"/>
          </w:tcPr>
          <w:p w:rsidR="00B161C3" w:rsidRPr="002E6E3E" w:rsidRDefault="00B161C3" w:rsidP="00B161C3">
            <w:pPr>
              <w:spacing w:before="40" w:after="40"/>
              <w:jc w:val="center"/>
              <w:rPr>
                <w:rFonts w:ascii="Times New Roman" w:eastAsia="MS Mincho" w:hAnsi="Times New Roman"/>
                <w:sz w:val="16"/>
                <w:szCs w:val="16"/>
                <w:lang w:val="sr-Cyrl-RS"/>
              </w:rPr>
            </w:pPr>
            <w:r w:rsidRPr="002E6E3E">
              <w:rPr>
                <w:rFonts w:ascii="Times New Roman" w:eastAsia="MS Mincho" w:hAnsi="Times New Roman"/>
                <w:sz w:val="16"/>
                <w:szCs w:val="16"/>
                <w:lang w:val="sr-Cyrl-RS"/>
              </w:rPr>
              <w:t xml:space="preserve">Редовни </w:t>
            </w:r>
            <w:r w:rsidRPr="002E6E3E">
              <w:rPr>
                <w:rFonts w:ascii="Times New Roman" w:eastAsia="MS Mincho" w:hAnsi="Times New Roman"/>
                <w:sz w:val="16"/>
                <w:szCs w:val="16"/>
              </w:rPr>
              <w:t>проф.</w:t>
            </w:r>
          </w:p>
          <w:p w:rsidR="00B161C3" w:rsidRPr="002E6E3E" w:rsidRDefault="00B161C3" w:rsidP="00B161C3">
            <w:pPr>
              <w:spacing w:before="40" w:after="40"/>
              <w:jc w:val="center"/>
              <w:rPr>
                <w:rFonts w:ascii="Times New Roman" w:eastAsia="MS Mincho" w:hAnsi="Times New Roman"/>
                <w:sz w:val="16"/>
                <w:szCs w:val="16"/>
              </w:rPr>
            </w:pPr>
            <w:r w:rsidRPr="002E6E3E">
              <w:rPr>
                <w:rFonts w:ascii="Times New Roman" w:eastAsia="MS Mincho" w:hAnsi="Times New Roman"/>
                <w:sz w:val="16"/>
                <w:szCs w:val="16"/>
              </w:rPr>
              <w:t>Факултет за</w:t>
            </w:r>
          </w:p>
          <w:p w:rsidR="00B161C3" w:rsidRPr="002E6E3E" w:rsidRDefault="00B161C3" w:rsidP="00B161C3">
            <w:pPr>
              <w:spacing w:before="40" w:after="40"/>
              <w:jc w:val="center"/>
              <w:rPr>
                <w:rFonts w:ascii="Times New Roman" w:eastAsia="MS Mincho" w:hAnsi="Times New Roman"/>
                <w:sz w:val="16"/>
                <w:szCs w:val="16"/>
              </w:rPr>
            </w:pPr>
            <w:r w:rsidRPr="002E6E3E">
              <w:rPr>
                <w:rFonts w:ascii="Times New Roman" w:eastAsia="MS Mincho" w:hAnsi="Times New Roman"/>
                <w:sz w:val="16"/>
                <w:szCs w:val="16"/>
              </w:rPr>
              <w:t>специјалну</w:t>
            </w:r>
          </w:p>
          <w:p w:rsidR="00B161C3" w:rsidRPr="002E6E3E" w:rsidRDefault="00B161C3" w:rsidP="00B161C3">
            <w:pPr>
              <w:spacing w:before="40" w:after="40"/>
              <w:jc w:val="center"/>
              <w:rPr>
                <w:rFonts w:ascii="Times New Roman" w:eastAsia="MS Mincho" w:hAnsi="Times New Roman"/>
                <w:sz w:val="16"/>
                <w:szCs w:val="16"/>
              </w:rPr>
            </w:pPr>
            <w:r w:rsidRPr="002E6E3E">
              <w:rPr>
                <w:rFonts w:ascii="Times New Roman" w:eastAsia="MS Mincho" w:hAnsi="Times New Roman"/>
                <w:sz w:val="16"/>
                <w:szCs w:val="16"/>
              </w:rPr>
              <w:t>едукацију и</w:t>
            </w:r>
          </w:p>
          <w:p w:rsidR="00B161C3" w:rsidRPr="002E6E3E" w:rsidRDefault="00B161C3" w:rsidP="00B161C3">
            <w:pPr>
              <w:spacing w:before="40" w:after="40"/>
              <w:jc w:val="center"/>
              <w:rPr>
                <w:rFonts w:ascii="Times New Roman" w:eastAsia="MS Mincho" w:hAnsi="Times New Roman"/>
                <w:sz w:val="16"/>
                <w:szCs w:val="16"/>
              </w:rPr>
            </w:pPr>
            <w:r w:rsidRPr="002E6E3E">
              <w:rPr>
                <w:rFonts w:ascii="Times New Roman" w:eastAsia="MS Mincho" w:hAnsi="Times New Roman"/>
                <w:sz w:val="16"/>
                <w:szCs w:val="16"/>
              </w:rPr>
              <w:t>рехабилитацију</w:t>
            </w:r>
          </w:p>
          <w:p w:rsidR="00B161C3" w:rsidRPr="002E6E3E" w:rsidRDefault="00B161C3" w:rsidP="00B161C3">
            <w:pPr>
              <w:spacing w:before="40" w:after="40"/>
              <w:jc w:val="center"/>
              <w:rPr>
                <w:rFonts w:ascii="Times New Roman" w:eastAsia="MS Mincho" w:hAnsi="Times New Roman"/>
                <w:sz w:val="16"/>
                <w:szCs w:val="16"/>
              </w:rPr>
            </w:pPr>
            <w:r w:rsidRPr="002E6E3E">
              <w:rPr>
                <w:rFonts w:ascii="Times New Roman" w:eastAsia="MS Mincho" w:hAnsi="Times New Roman"/>
                <w:sz w:val="16"/>
                <w:szCs w:val="16"/>
              </w:rPr>
              <w:t>Универзитета у</w:t>
            </w:r>
          </w:p>
          <w:p w:rsidR="00B161C3" w:rsidRPr="002E6E3E" w:rsidRDefault="00B161C3" w:rsidP="00B161C3">
            <w:pPr>
              <w:spacing w:before="40" w:after="40"/>
              <w:jc w:val="center"/>
              <w:rPr>
                <w:rFonts w:ascii="Times New Roman" w:eastAsia="MS Mincho" w:hAnsi="Times New Roman"/>
                <w:sz w:val="16"/>
                <w:szCs w:val="16"/>
              </w:rPr>
            </w:pPr>
            <w:r w:rsidRPr="002E6E3E">
              <w:rPr>
                <w:rFonts w:ascii="Times New Roman" w:eastAsia="MS Mincho" w:hAnsi="Times New Roman"/>
                <w:sz w:val="16"/>
                <w:szCs w:val="16"/>
              </w:rPr>
              <w:t>Београду</w:t>
            </w:r>
          </w:p>
        </w:tc>
        <w:tc>
          <w:tcPr>
            <w:tcW w:w="1080" w:type="dxa"/>
            <w:vAlign w:val="center"/>
          </w:tcPr>
          <w:p w:rsidR="00B161C3" w:rsidRPr="002E6E3E" w:rsidRDefault="00B161C3" w:rsidP="00B161C3">
            <w:pPr>
              <w:spacing w:before="40" w:after="40"/>
              <w:jc w:val="center"/>
              <w:rPr>
                <w:rFonts w:ascii="Times New Roman" w:eastAsia="MS Mincho" w:hAnsi="Times New Roman"/>
                <w:sz w:val="16"/>
                <w:szCs w:val="16"/>
              </w:rPr>
            </w:pPr>
            <w:r w:rsidRPr="002E6E3E">
              <w:rPr>
                <w:rFonts w:ascii="Times New Roman" w:eastAsia="MS Mincho" w:hAnsi="Times New Roman"/>
                <w:sz w:val="16"/>
                <w:szCs w:val="16"/>
              </w:rPr>
              <w:t>15.10.2014</w:t>
            </w:r>
          </w:p>
          <w:p w:rsidR="00B161C3" w:rsidRPr="002E6E3E" w:rsidRDefault="00B161C3" w:rsidP="00B161C3">
            <w:pPr>
              <w:spacing w:before="40" w:after="40"/>
              <w:jc w:val="center"/>
              <w:rPr>
                <w:rFonts w:ascii="Times New Roman" w:eastAsia="MS Mincho" w:hAnsi="Times New Roman"/>
                <w:sz w:val="16"/>
                <w:szCs w:val="16"/>
              </w:rPr>
            </w:pPr>
            <w:r w:rsidRPr="002E6E3E">
              <w:rPr>
                <w:rFonts w:ascii="Times New Roman" w:eastAsia="MS Mincho" w:hAnsi="Times New Roman"/>
                <w:sz w:val="16"/>
                <w:szCs w:val="16"/>
              </w:rPr>
              <w:t>Редовни професор</w:t>
            </w:r>
          </w:p>
        </w:tc>
        <w:tc>
          <w:tcPr>
            <w:tcW w:w="1127" w:type="dxa"/>
            <w:shd w:val="clear" w:color="auto" w:fill="auto"/>
            <w:vAlign w:val="center"/>
          </w:tcPr>
          <w:p w:rsidR="00B161C3" w:rsidRPr="002E6E3E" w:rsidRDefault="00B161C3" w:rsidP="00B161C3">
            <w:pPr>
              <w:spacing w:before="40" w:after="40"/>
              <w:jc w:val="center"/>
              <w:rPr>
                <w:rFonts w:ascii="Times New Roman" w:eastAsia="MS Mincho" w:hAnsi="Times New Roman"/>
                <w:sz w:val="16"/>
                <w:szCs w:val="16"/>
                <w:lang w:val="sr-Cyrl-RS"/>
              </w:rPr>
            </w:pPr>
            <w:r w:rsidRPr="002E6E3E">
              <w:rPr>
                <w:rFonts w:ascii="Times New Roman" w:eastAsia="MS Mincho" w:hAnsi="Times New Roman"/>
                <w:sz w:val="16"/>
                <w:szCs w:val="16"/>
                <w:lang w:val="sr-Cyrl-RS"/>
              </w:rPr>
              <w:t>2668/5-1</w:t>
            </w:r>
          </w:p>
        </w:tc>
        <w:tc>
          <w:tcPr>
            <w:tcW w:w="1393" w:type="dxa"/>
            <w:shd w:val="clear" w:color="auto" w:fill="auto"/>
            <w:vAlign w:val="center"/>
          </w:tcPr>
          <w:p w:rsidR="00B161C3" w:rsidRPr="002E6E3E" w:rsidRDefault="00B161C3" w:rsidP="00B161C3">
            <w:pPr>
              <w:spacing w:before="40" w:after="40"/>
              <w:jc w:val="center"/>
              <w:rPr>
                <w:rFonts w:ascii="Times New Roman" w:eastAsia="MS Mincho" w:hAnsi="Times New Roman"/>
                <w:sz w:val="16"/>
                <w:szCs w:val="16"/>
                <w:lang w:val="sr-Cyrl-RS"/>
              </w:rPr>
            </w:pPr>
            <w:r w:rsidRPr="002E6E3E">
              <w:rPr>
                <w:rFonts w:ascii="Times New Roman" w:eastAsia="MS Mincho" w:hAnsi="Times New Roman"/>
                <w:sz w:val="16"/>
                <w:szCs w:val="16"/>
              </w:rPr>
              <w:t>3/</w:t>
            </w:r>
            <w:r w:rsidRPr="002E6E3E">
              <w:rPr>
                <w:rFonts w:ascii="Times New Roman" w:eastAsia="MS Mincho" w:hAnsi="Times New Roman"/>
                <w:sz w:val="16"/>
                <w:szCs w:val="16"/>
                <w:lang w:val="sr-Cyrl-RS"/>
              </w:rPr>
              <w:t>151</w:t>
            </w:r>
          </w:p>
          <w:p w:rsidR="00B161C3" w:rsidRPr="002E6E3E" w:rsidRDefault="00B161C3" w:rsidP="00B161C3">
            <w:pPr>
              <w:spacing w:before="40" w:after="40"/>
              <w:jc w:val="center"/>
              <w:rPr>
                <w:rFonts w:ascii="Times New Roman" w:eastAsia="MS Mincho" w:hAnsi="Times New Roman"/>
                <w:sz w:val="16"/>
                <w:szCs w:val="16"/>
                <w:lang w:val="sr-Cyrl-RS"/>
              </w:rPr>
            </w:pPr>
            <w:r w:rsidRPr="002E6E3E">
              <w:rPr>
                <w:rFonts w:ascii="Times New Roman" w:eastAsia="MS Mincho" w:hAnsi="Times New Roman"/>
                <w:sz w:val="16"/>
                <w:szCs w:val="16"/>
                <w:lang w:val="sr-Cyrl-RS"/>
              </w:rPr>
              <w:t>29</w:t>
            </w:r>
            <w:r w:rsidRPr="002E6E3E">
              <w:rPr>
                <w:rFonts w:ascii="Times New Roman" w:eastAsia="MS Mincho" w:hAnsi="Times New Roman"/>
                <w:sz w:val="16"/>
                <w:szCs w:val="16"/>
              </w:rPr>
              <w:t>.</w:t>
            </w:r>
            <w:r w:rsidRPr="002E6E3E">
              <w:rPr>
                <w:rFonts w:ascii="Times New Roman" w:eastAsia="MS Mincho" w:hAnsi="Times New Roman"/>
                <w:sz w:val="16"/>
                <w:szCs w:val="16"/>
                <w:lang w:val="sr-Cyrl-RS"/>
              </w:rPr>
              <w:t>10</w:t>
            </w:r>
            <w:r w:rsidRPr="002E6E3E">
              <w:rPr>
                <w:rFonts w:ascii="Times New Roman" w:eastAsia="MS Mincho" w:hAnsi="Times New Roman"/>
                <w:sz w:val="16"/>
                <w:szCs w:val="16"/>
              </w:rPr>
              <w:t>.20</w:t>
            </w:r>
            <w:r w:rsidRPr="002E6E3E">
              <w:rPr>
                <w:rFonts w:ascii="Times New Roman" w:eastAsia="MS Mincho" w:hAnsi="Times New Roman"/>
                <w:sz w:val="16"/>
                <w:szCs w:val="16"/>
                <w:lang w:val="sr-Cyrl-RS"/>
              </w:rPr>
              <w:t>20</w:t>
            </w:r>
          </w:p>
        </w:tc>
        <w:tc>
          <w:tcPr>
            <w:tcW w:w="1797" w:type="dxa"/>
            <w:shd w:val="clear" w:color="auto" w:fill="auto"/>
            <w:vAlign w:val="center"/>
          </w:tcPr>
          <w:p w:rsidR="00B161C3" w:rsidRPr="002E6E3E" w:rsidRDefault="00B161C3" w:rsidP="00B161C3">
            <w:pPr>
              <w:spacing w:before="40" w:after="40"/>
              <w:jc w:val="both"/>
              <w:rPr>
                <w:rFonts w:ascii="Times New Roman" w:eastAsia="MS Mincho" w:hAnsi="Times New Roman"/>
                <w:sz w:val="16"/>
                <w:szCs w:val="16"/>
              </w:rPr>
            </w:pPr>
            <w:r w:rsidRPr="002E6E3E">
              <w:rPr>
                <w:rFonts w:ascii="Times New Roman" w:eastAsia="MS Mincho" w:hAnsi="Times New Roman"/>
                <w:sz w:val="16"/>
                <w:szCs w:val="16"/>
              </w:rPr>
              <w:t>Социјална патологија</w:t>
            </w:r>
          </w:p>
        </w:tc>
      </w:tr>
      <w:tr w:rsidR="00B161C3" w:rsidRPr="002E6E3E" w:rsidTr="00B207CE">
        <w:trPr>
          <w:jc w:val="center"/>
        </w:trPr>
        <w:tc>
          <w:tcPr>
            <w:tcW w:w="477" w:type="dxa"/>
            <w:vAlign w:val="center"/>
          </w:tcPr>
          <w:p w:rsidR="00B161C3" w:rsidRPr="002E6E3E" w:rsidRDefault="00B161C3" w:rsidP="00B161C3">
            <w:pPr>
              <w:spacing w:before="40" w:after="40"/>
              <w:jc w:val="center"/>
              <w:rPr>
                <w:rFonts w:ascii="Times New Roman" w:eastAsia="MS Mincho" w:hAnsi="Times New Roman"/>
                <w:b/>
                <w:sz w:val="20"/>
                <w:szCs w:val="20"/>
              </w:rPr>
            </w:pPr>
            <w:r w:rsidRPr="002E6E3E">
              <w:rPr>
                <w:rFonts w:ascii="Times New Roman" w:eastAsia="MS Mincho" w:hAnsi="Times New Roman"/>
                <w:b/>
                <w:sz w:val="20"/>
                <w:szCs w:val="20"/>
              </w:rPr>
              <w:t>7.</w:t>
            </w:r>
          </w:p>
        </w:tc>
        <w:tc>
          <w:tcPr>
            <w:tcW w:w="1582" w:type="dxa"/>
          </w:tcPr>
          <w:p w:rsidR="00B161C3" w:rsidRDefault="00B161C3" w:rsidP="00B161C3">
            <w:r w:rsidRPr="00206216">
              <w:rPr>
                <w:rFonts w:ascii="Times New Roman" w:hAnsi="Times New Roman"/>
                <w:sz w:val="20"/>
                <w:szCs w:val="20"/>
              </w:rPr>
              <w:t>xxxxxxxxxxxxx</w:t>
            </w:r>
          </w:p>
        </w:tc>
        <w:tc>
          <w:tcPr>
            <w:tcW w:w="1980" w:type="dxa"/>
            <w:vAlign w:val="center"/>
          </w:tcPr>
          <w:p w:rsidR="00B161C3" w:rsidRPr="002E6E3E" w:rsidRDefault="00B161C3" w:rsidP="00B161C3">
            <w:pPr>
              <w:spacing w:before="40" w:after="40"/>
              <w:jc w:val="both"/>
              <w:rPr>
                <w:rFonts w:ascii="Times New Roman" w:eastAsia="MS Mincho" w:hAnsi="Times New Roman"/>
                <w:sz w:val="20"/>
                <w:szCs w:val="20"/>
              </w:rPr>
            </w:pPr>
            <w:r w:rsidRPr="002E6E3E">
              <w:rPr>
                <w:rFonts w:ascii="Times New Roman" w:eastAsia="MS Mincho" w:hAnsi="Times New Roman"/>
                <w:sz w:val="20"/>
                <w:szCs w:val="20"/>
              </w:rPr>
              <w:t>Саша В.</w:t>
            </w:r>
          </w:p>
          <w:p w:rsidR="00B161C3" w:rsidRPr="002E6E3E" w:rsidRDefault="00B161C3" w:rsidP="00B161C3">
            <w:pPr>
              <w:spacing w:before="40" w:after="40"/>
              <w:jc w:val="both"/>
              <w:rPr>
                <w:rFonts w:ascii="Times New Roman" w:eastAsia="MS Mincho" w:hAnsi="Times New Roman"/>
                <w:sz w:val="20"/>
                <w:szCs w:val="20"/>
              </w:rPr>
            </w:pPr>
            <w:r w:rsidRPr="002E6E3E">
              <w:rPr>
                <w:rFonts w:ascii="Times New Roman" w:eastAsia="MS Mincho" w:hAnsi="Times New Roman"/>
                <w:sz w:val="20"/>
                <w:szCs w:val="20"/>
              </w:rPr>
              <w:t>Мијалковић</w:t>
            </w:r>
          </w:p>
        </w:tc>
        <w:tc>
          <w:tcPr>
            <w:tcW w:w="1440" w:type="dxa"/>
            <w:vAlign w:val="center"/>
          </w:tcPr>
          <w:p w:rsidR="00B161C3" w:rsidRPr="002E6E3E" w:rsidRDefault="00B161C3" w:rsidP="00B161C3">
            <w:pPr>
              <w:spacing w:before="40" w:after="40"/>
              <w:jc w:val="center"/>
              <w:rPr>
                <w:rFonts w:ascii="Times New Roman" w:eastAsia="MS Mincho" w:hAnsi="Times New Roman"/>
                <w:sz w:val="16"/>
                <w:szCs w:val="16"/>
                <w:lang w:val="sr-Cyrl-RS"/>
              </w:rPr>
            </w:pPr>
            <w:r w:rsidRPr="002E6E3E">
              <w:rPr>
                <w:rFonts w:ascii="Times New Roman" w:eastAsia="MS Mincho" w:hAnsi="Times New Roman"/>
                <w:sz w:val="16"/>
                <w:szCs w:val="16"/>
                <w:lang w:val="sr-Cyrl-RS"/>
              </w:rPr>
              <w:t xml:space="preserve">Редовни </w:t>
            </w:r>
            <w:r w:rsidRPr="002E6E3E">
              <w:rPr>
                <w:rFonts w:ascii="Times New Roman" w:eastAsia="MS Mincho" w:hAnsi="Times New Roman"/>
                <w:sz w:val="16"/>
                <w:szCs w:val="16"/>
              </w:rPr>
              <w:t>проф.</w:t>
            </w:r>
          </w:p>
          <w:p w:rsidR="00B161C3" w:rsidRPr="002E6E3E" w:rsidRDefault="00B161C3" w:rsidP="00B161C3">
            <w:pPr>
              <w:spacing w:before="40" w:after="40"/>
              <w:jc w:val="center"/>
              <w:rPr>
                <w:rFonts w:ascii="Times New Roman" w:eastAsia="MS Mincho" w:hAnsi="Times New Roman"/>
                <w:sz w:val="16"/>
                <w:szCs w:val="16"/>
                <w:lang w:val="sr-Cyrl-RS"/>
              </w:rPr>
            </w:pPr>
            <w:r w:rsidRPr="002E6E3E">
              <w:rPr>
                <w:rFonts w:ascii="Times New Roman" w:eastAsia="MS Mincho" w:hAnsi="Times New Roman"/>
                <w:sz w:val="16"/>
                <w:szCs w:val="16"/>
              </w:rPr>
              <w:t>Криминалист</w:t>
            </w:r>
            <w:r w:rsidRPr="002E6E3E">
              <w:rPr>
                <w:rFonts w:ascii="Times New Roman" w:eastAsia="MS Mincho" w:hAnsi="Times New Roman"/>
                <w:sz w:val="16"/>
                <w:szCs w:val="16"/>
                <w:lang w:val="sr-Cyrl-RS"/>
              </w:rPr>
              <w:t>.</w:t>
            </w:r>
          </w:p>
          <w:p w:rsidR="00B161C3" w:rsidRPr="002E6E3E" w:rsidRDefault="00B161C3" w:rsidP="00B161C3">
            <w:pPr>
              <w:spacing w:before="40" w:after="40"/>
              <w:jc w:val="center"/>
              <w:rPr>
                <w:rFonts w:ascii="Times New Roman" w:eastAsia="MS Mincho" w:hAnsi="Times New Roman"/>
                <w:sz w:val="16"/>
                <w:szCs w:val="16"/>
                <w:lang w:val="sr-Cyrl-RS"/>
              </w:rPr>
            </w:pPr>
            <w:r w:rsidRPr="002E6E3E">
              <w:rPr>
                <w:rFonts w:ascii="Times New Roman" w:eastAsia="MS Mincho" w:hAnsi="Times New Roman"/>
                <w:sz w:val="16"/>
                <w:szCs w:val="16"/>
                <w:lang w:val="sr-Cyrl-RS"/>
              </w:rPr>
              <w:t>п</w:t>
            </w:r>
            <w:r w:rsidRPr="002E6E3E">
              <w:rPr>
                <w:rFonts w:ascii="Times New Roman" w:eastAsia="MS Mincho" w:hAnsi="Times New Roman"/>
                <w:sz w:val="16"/>
                <w:szCs w:val="16"/>
              </w:rPr>
              <w:t xml:space="preserve">олицијски </w:t>
            </w:r>
            <w:r w:rsidRPr="002E6E3E">
              <w:rPr>
                <w:rFonts w:ascii="Times New Roman" w:eastAsia="MS Mincho" w:hAnsi="Times New Roman"/>
                <w:sz w:val="16"/>
                <w:szCs w:val="16"/>
                <w:lang w:val="sr-Cyrl-RS"/>
              </w:rPr>
              <w:t xml:space="preserve">Универзитет </w:t>
            </w:r>
            <w:r w:rsidRPr="002E6E3E">
              <w:rPr>
                <w:rFonts w:ascii="Times New Roman" w:eastAsia="MS Mincho" w:hAnsi="Times New Roman"/>
                <w:sz w:val="16"/>
                <w:szCs w:val="16"/>
              </w:rPr>
              <w:t>у</w:t>
            </w:r>
          </w:p>
          <w:p w:rsidR="00B161C3" w:rsidRPr="002E6E3E" w:rsidRDefault="00B161C3" w:rsidP="00B161C3">
            <w:pPr>
              <w:spacing w:before="40" w:after="40"/>
              <w:jc w:val="center"/>
              <w:rPr>
                <w:rFonts w:ascii="Times New Roman" w:eastAsia="MS Mincho" w:hAnsi="Times New Roman"/>
                <w:sz w:val="16"/>
                <w:szCs w:val="16"/>
              </w:rPr>
            </w:pPr>
            <w:r w:rsidRPr="002E6E3E">
              <w:rPr>
                <w:rFonts w:ascii="Times New Roman" w:eastAsia="MS Mincho" w:hAnsi="Times New Roman"/>
                <w:sz w:val="16"/>
                <w:szCs w:val="16"/>
              </w:rPr>
              <w:t>Београду</w:t>
            </w:r>
          </w:p>
        </w:tc>
        <w:tc>
          <w:tcPr>
            <w:tcW w:w="1080" w:type="dxa"/>
            <w:vAlign w:val="center"/>
          </w:tcPr>
          <w:p w:rsidR="00B161C3" w:rsidRPr="002E6E3E" w:rsidRDefault="00B161C3" w:rsidP="00B161C3">
            <w:pPr>
              <w:spacing w:before="40" w:after="40"/>
              <w:jc w:val="center"/>
              <w:rPr>
                <w:rFonts w:ascii="Times New Roman" w:eastAsia="MS Mincho" w:hAnsi="Times New Roman"/>
                <w:sz w:val="16"/>
                <w:szCs w:val="16"/>
              </w:rPr>
            </w:pPr>
            <w:r w:rsidRPr="002E6E3E">
              <w:rPr>
                <w:rFonts w:ascii="Times New Roman" w:eastAsia="MS Mincho" w:hAnsi="Times New Roman"/>
                <w:sz w:val="16"/>
                <w:szCs w:val="16"/>
              </w:rPr>
              <w:t>20.02.2015</w:t>
            </w:r>
          </w:p>
          <w:p w:rsidR="00B161C3" w:rsidRPr="002E6E3E" w:rsidRDefault="00B161C3" w:rsidP="00B161C3">
            <w:pPr>
              <w:spacing w:before="40" w:after="40"/>
              <w:jc w:val="center"/>
              <w:rPr>
                <w:rFonts w:ascii="Times New Roman" w:eastAsia="MS Mincho" w:hAnsi="Times New Roman"/>
                <w:sz w:val="16"/>
                <w:szCs w:val="16"/>
              </w:rPr>
            </w:pPr>
            <w:r w:rsidRPr="002E6E3E">
              <w:rPr>
                <w:rFonts w:ascii="Times New Roman" w:eastAsia="MS Mincho" w:hAnsi="Times New Roman"/>
                <w:sz w:val="16"/>
                <w:szCs w:val="16"/>
              </w:rPr>
              <w:t>Редовни професор</w:t>
            </w:r>
          </w:p>
        </w:tc>
        <w:tc>
          <w:tcPr>
            <w:tcW w:w="1127" w:type="dxa"/>
            <w:shd w:val="clear" w:color="auto" w:fill="auto"/>
            <w:vAlign w:val="center"/>
          </w:tcPr>
          <w:p w:rsidR="00B161C3" w:rsidRPr="002E6E3E" w:rsidRDefault="00B161C3" w:rsidP="00B161C3">
            <w:pPr>
              <w:spacing w:before="40" w:after="40"/>
              <w:jc w:val="center"/>
              <w:rPr>
                <w:rFonts w:ascii="Times New Roman" w:eastAsia="MS Mincho" w:hAnsi="Times New Roman"/>
                <w:sz w:val="16"/>
                <w:szCs w:val="16"/>
                <w:lang w:val="sr-Cyrl-RS"/>
              </w:rPr>
            </w:pPr>
            <w:r w:rsidRPr="002E6E3E">
              <w:rPr>
                <w:rFonts w:ascii="Times New Roman" w:eastAsia="MS Mincho" w:hAnsi="Times New Roman"/>
                <w:sz w:val="16"/>
                <w:szCs w:val="16"/>
                <w:lang w:val="sr-Cyrl-RS"/>
              </w:rPr>
              <w:t>2124/1</w:t>
            </w:r>
          </w:p>
        </w:tc>
        <w:tc>
          <w:tcPr>
            <w:tcW w:w="1393" w:type="dxa"/>
            <w:shd w:val="clear" w:color="auto" w:fill="auto"/>
            <w:vAlign w:val="center"/>
          </w:tcPr>
          <w:p w:rsidR="00B161C3" w:rsidRPr="002E6E3E" w:rsidRDefault="00B161C3" w:rsidP="00B161C3">
            <w:pPr>
              <w:spacing w:before="40" w:after="40"/>
              <w:jc w:val="center"/>
              <w:rPr>
                <w:rFonts w:ascii="Times New Roman" w:eastAsia="MS Mincho" w:hAnsi="Times New Roman"/>
                <w:sz w:val="16"/>
                <w:szCs w:val="16"/>
                <w:lang w:val="sr-Cyrl-RS"/>
              </w:rPr>
            </w:pPr>
            <w:r w:rsidRPr="002E6E3E">
              <w:rPr>
                <w:rFonts w:ascii="Times New Roman" w:eastAsia="MS Mincho" w:hAnsi="Times New Roman"/>
                <w:sz w:val="16"/>
                <w:szCs w:val="16"/>
              </w:rPr>
              <w:t>7</w:t>
            </w:r>
            <w:r w:rsidRPr="002E6E3E">
              <w:rPr>
                <w:rFonts w:ascii="Times New Roman" w:eastAsia="MS Mincho" w:hAnsi="Times New Roman"/>
                <w:sz w:val="16"/>
                <w:szCs w:val="16"/>
                <w:lang w:val="sr-Cyrl-RS"/>
              </w:rPr>
              <w:t>9</w:t>
            </w:r>
            <w:r w:rsidRPr="002E6E3E">
              <w:rPr>
                <w:rFonts w:ascii="Times New Roman" w:eastAsia="MS Mincho" w:hAnsi="Times New Roman"/>
                <w:sz w:val="16"/>
                <w:szCs w:val="16"/>
              </w:rPr>
              <w:t>/</w:t>
            </w:r>
            <w:r w:rsidRPr="002E6E3E">
              <w:rPr>
                <w:rFonts w:ascii="Times New Roman" w:eastAsia="MS Mincho" w:hAnsi="Times New Roman"/>
                <w:sz w:val="16"/>
                <w:szCs w:val="16"/>
                <w:lang w:val="sr-Cyrl-RS"/>
              </w:rPr>
              <w:t>7</w:t>
            </w:r>
            <w:r w:rsidRPr="002E6E3E">
              <w:rPr>
                <w:rFonts w:ascii="Times New Roman" w:eastAsia="MS Mincho" w:hAnsi="Times New Roman"/>
                <w:sz w:val="16"/>
                <w:szCs w:val="16"/>
              </w:rPr>
              <w:t>-</w:t>
            </w:r>
            <w:r w:rsidRPr="002E6E3E">
              <w:rPr>
                <w:rFonts w:ascii="Times New Roman" w:eastAsia="MS Mincho" w:hAnsi="Times New Roman"/>
                <w:sz w:val="16"/>
                <w:szCs w:val="16"/>
                <w:lang w:val="sr-Cyrl-RS"/>
              </w:rPr>
              <w:t>7-</w:t>
            </w:r>
            <w:r w:rsidRPr="002E6E3E">
              <w:rPr>
                <w:rFonts w:ascii="Times New Roman" w:eastAsia="MS Mincho" w:hAnsi="Times New Roman"/>
                <w:sz w:val="16"/>
                <w:szCs w:val="16"/>
              </w:rPr>
              <w:t>20</w:t>
            </w:r>
            <w:r w:rsidRPr="002E6E3E">
              <w:rPr>
                <w:rFonts w:ascii="Times New Roman" w:eastAsia="MS Mincho" w:hAnsi="Times New Roman"/>
                <w:sz w:val="16"/>
                <w:szCs w:val="16"/>
                <w:lang w:val="sr-Cyrl-RS"/>
              </w:rPr>
              <w:t>20</w:t>
            </w:r>
          </w:p>
          <w:p w:rsidR="00B161C3" w:rsidRPr="002E6E3E" w:rsidRDefault="00B161C3" w:rsidP="00B161C3">
            <w:pPr>
              <w:spacing w:before="40" w:after="40"/>
              <w:jc w:val="center"/>
              <w:rPr>
                <w:rFonts w:ascii="Times New Roman" w:eastAsia="MS Mincho" w:hAnsi="Times New Roman"/>
                <w:sz w:val="16"/>
                <w:szCs w:val="16"/>
                <w:lang w:val="sr-Cyrl-RS"/>
              </w:rPr>
            </w:pPr>
            <w:r w:rsidRPr="002E6E3E">
              <w:rPr>
                <w:rFonts w:ascii="Times New Roman" w:eastAsia="MS Mincho" w:hAnsi="Times New Roman"/>
                <w:sz w:val="16"/>
                <w:szCs w:val="16"/>
              </w:rPr>
              <w:t>2</w:t>
            </w:r>
            <w:r w:rsidRPr="002E6E3E">
              <w:rPr>
                <w:rFonts w:ascii="Times New Roman" w:eastAsia="MS Mincho" w:hAnsi="Times New Roman"/>
                <w:sz w:val="16"/>
                <w:szCs w:val="16"/>
                <w:lang w:val="sr-Cyrl-RS"/>
              </w:rPr>
              <w:t>2</w:t>
            </w:r>
            <w:r w:rsidRPr="002E6E3E">
              <w:rPr>
                <w:rFonts w:ascii="Times New Roman" w:eastAsia="MS Mincho" w:hAnsi="Times New Roman"/>
                <w:sz w:val="16"/>
                <w:szCs w:val="16"/>
              </w:rPr>
              <w:t>.09.20</w:t>
            </w:r>
            <w:r w:rsidRPr="002E6E3E">
              <w:rPr>
                <w:rFonts w:ascii="Times New Roman" w:eastAsia="MS Mincho" w:hAnsi="Times New Roman"/>
                <w:sz w:val="16"/>
                <w:szCs w:val="16"/>
                <w:lang w:val="sr-Cyrl-RS"/>
              </w:rPr>
              <w:t>20</w:t>
            </w:r>
          </w:p>
        </w:tc>
        <w:tc>
          <w:tcPr>
            <w:tcW w:w="1797" w:type="dxa"/>
            <w:shd w:val="clear" w:color="auto" w:fill="auto"/>
            <w:vAlign w:val="center"/>
          </w:tcPr>
          <w:p w:rsidR="00B161C3" w:rsidRPr="002E6E3E" w:rsidRDefault="00B161C3" w:rsidP="00B161C3">
            <w:pPr>
              <w:spacing w:before="40" w:after="40"/>
              <w:jc w:val="both"/>
              <w:rPr>
                <w:rFonts w:ascii="Times New Roman" w:eastAsia="MS Mincho" w:hAnsi="Times New Roman"/>
                <w:sz w:val="16"/>
                <w:szCs w:val="16"/>
              </w:rPr>
            </w:pPr>
            <w:r w:rsidRPr="002E6E3E">
              <w:rPr>
                <w:rFonts w:ascii="Times New Roman" w:eastAsia="MS Mincho" w:hAnsi="Times New Roman"/>
                <w:sz w:val="16"/>
                <w:szCs w:val="16"/>
              </w:rPr>
              <w:t>Безбедносне науке</w:t>
            </w:r>
          </w:p>
          <w:p w:rsidR="00B161C3" w:rsidRPr="002E6E3E" w:rsidRDefault="00B161C3" w:rsidP="00B161C3">
            <w:pPr>
              <w:spacing w:before="40" w:after="40"/>
              <w:jc w:val="both"/>
              <w:rPr>
                <w:rFonts w:ascii="Times New Roman" w:eastAsia="MS Mincho" w:hAnsi="Times New Roman"/>
                <w:sz w:val="16"/>
                <w:szCs w:val="16"/>
                <w:u w:val="single"/>
              </w:rPr>
            </w:pPr>
          </w:p>
        </w:tc>
      </w:tr>
      <w:tr w:rsidR="00B161C3" w:rsidRPr="002E6E3E" w:rsidTr="00B207CE">
        <w:trPr>
          <w:jc w:val="center"/>
        </w:trPr>
        <w:tc>
          <w:tcPr>
            <w:tcW w:w="477" w:type="dxa"/>
            <w:vAlign w:val="center"/>
          </w:tcPr>
          <w:p w:rsidR="00B161C3" w:rsidRPr="002E6E3E" w:rsidRDefault="00B161C3" w:rsidP="00B161C3">
            <w:pPr>
              <w:spacing w:before="40" w:after="40"/>
              <w:jc w:val="center"/>
              <w:rPr>
                <w:rFonts w:ascii="Times New Roman" w:eastAsia="MS Mincho" w:hAnsi="Times New Roman"/>
                <w:b/>
                <w:sz w:val="20"/>
                <w:szCs w:val="20"/>
              </w:rPr>
            </w:pPr>
            <w:r w:rsidRPr="002E6E3E">
              <w:rPr>
                <w:rFonts w:ascii="Times New Roman" w:eastAsia="MS Mincho" w:hAnsi="Times New Roman"/>
                <w:b/>
                <w:sz w:val="20"/>
                <w:szCs w:val="20"/>
              </w:rPr>
              <w:t>8.</w:t>
            </w:r>
          </w:p>
        </w:tc>
        <w:tc>
          <w:tcPr>
            <w:tcW w:w="1582" w:type="dxa"/>
          </w:tcPr>
          <w:p w:rsidR="00B161C3" w:rsidRDefault="00B161C3" w:rsidP="00B161C3">
            <w:r w:rsidRPr="00206216">
              <w:rPr>
                <w:rFonts w:ascii="Times New Roman" w:hAnsi="Times New Roman"/>
                <w:sz w:val="20"/>
                <w:szCs w:val="20"/>
              </w:rPr>
              <w:t>xxxxxxxxxxxxx</w:t>
            </w:r>
          </w:p>
        </w:tc>
        <w:tc>
          <w:tcPr>
            <w:tcW w:w="1980" w:type="dxa"/>
            <w:vAlign w:val="center"/>
          </w:tcPr>
          <w:p w:rsidR="00B161C3" w:rsidRPr="002E6E3E" w:rsidRDefault="00B161C3" w:rsidP="00B161C3">
            <w:pPr>
              <w:spacing w:before="40" w:after="40"/>
              <w:jc w:val="both"/>
              <w:rPr>
                <w:rFonts w:ascii="Times New Roman" w:eastAsia="MS Mincho" w:hAnsi="Times New Roman"/>
                <w:sz w:val="20"/>
                <w:szCs w:val="20"/>
              </w:rPr>
            </w:pPr>
            <w:r w:rsidRPr="002E6E3E">
              <w:rPr>
                <w:rFonts w:ascii="Times New Roman" w:eastAsia="MS Mincho" w:hAnsi="Times New Roman"/>
                <w:sz w:val="20"/>
                <w:szCs w:val="20"/>
              </w:rPr>
              <w:t>Милан Д. Ерић</w:t>
            </w:r>
          </w:p>
        </w:tc>
        <w:tc>
          <w:tcPr>
            <w:tcW w:w="1440" w:type="dxa"/>
            <w:vAlign w:val="center"/>
          </w:tcPr>
          <w:p w:rsidR="00B161C3" w:rsidRPr="002E6E3E" w:rsidRDefault="00B161C3" w:rsidP="00B161C3">
            <w:pPr>
              <w:spacing w:before="40" w:after="40"/>
              <w:jc w:val="center"/>
              <w:rPr>
                <w:rFonts w:ascii="Times New Roman" w:eastAsia="MS Mincho" w:hAnsi="Times New Roman"/>
                <w:sz w:val="16"/>
                <w:szCs w:val="16"/>
                <w:lang w:val="sr-Cyrl-RS"/>
              </w:rPr>
            </w:pPr>
            <w:r w:rsidRPr="002E6E3E">
              <w:rPr>
                <w:rFonts w:ascii="Times New Roman" w:eastAsia="MS Mincho" w:hAnsi="Times New Roman"/>
                <w:sz w:val="16"/>
                <w:szCs w:val="16"/>
                <w:lang w:val="sr-Cyrl-RS"/>
              </w:rPr>
              <w:t xml:space="preserve">Редовни </w:t>
            </w:r>
            <w:r w:rsidRPr="002E6E3E">
              <w:rPr>
                <w:rFonts w:ascii="Times New Roman" w:eastAsia="MS Mincho" w:hAnsi="Times New Roman"/>
                <w:sz w:val="16"/>
                <w:szCs w:val="16"/>
              </w:rPr>
              <w:t>проф.</w:t>
            </w:r>
          </w:p>
          <w:p w:rsidR="00B161C3" w:rsidRPr="002E6E3E" w:rsidRDefault="00B161C3" w:rsidP="00B161C3">
            <w:pPr>
              <w:spacing w:before="40" w:after="40"/>
              <w:jc w:val="center"/>
              <w:rPr>
                <w:rFonts w:ascii="Times New Roman" w:eastAsia="MS Mincho" w:hAnsi="Times New Roman"/>
                <w:sz w:val="16"/>
                <w:szCs w:val="16"/>
              </w:rPr>
            </w:pPr>
            <w:r w:rsidRPr="002E6E3E">
              <w:rPr>
                <w:rFonts w:ascii="Times New Roman" w:eastAsia="MS Mincho" w:hAnsi="Times New Roman"/>
                <w:sz w:val="16"/>
                <w:szCs w:val="16"/>
              </w:rPr>
              <w:t>Факултет инжењерских наука у Крагујевцу</w:t>
            </w:r>
          </w:p>
        </w:tc>
        <w:tc>
          <w:tcPr>
            <w:tcW w:w="1080" w:type="dxa"/>
            <w:vAlign w:val="center"/>
          </w:tcPr>
          <w:p w:rsidR="00B161C3" w:rsidRPr="002E6E3E" w:rsidRDefault="00B161C3" w:rsidP="00B161C3">
            <w:pPr>
              <w:spacing w:before="40" w:after="40"/>
              <w:jc w:val="center"/>
              <w:rPr>
                <w:rFonts w:ascii="Times New Roman" w:eastAsia="MS Mincho" w:hAnsi="Times New Roman"/>
                <w:sz w:val="16"/>
                <w:szCs w:val="16"/>
                <w:lang w:val="sr-Cyrl-RS"/>
              </w:rPr>
            </w:pPr>
            <w:r w:rsidRPr="002E6E3E">
              <w:rPr>
                <w:rFonts w:ascii="Times New Roman" w:eastAsia="MS Mincho" w:hAnsi="Times New Roman"/>
                <w:sz w:val="16"/>
                <w:szCs w:val="16"/>
                <w:lang w:val="sr-Cyrl-RS"/>
              </w:rPr>
              <w:t>01</w:t>
            </w:r>
            <w:r w:rsidRPr="002E6E3E">
              <w:rPr>
                <w:rFonts w:ascii="Times New Roman" w:eastAsia="MS Mincho" w:hAnsi="Times New Roman"/>
                <w:sz w:val="16"/>
                <w:szCs w:val="16"/>
              </w:rPr>
              <w:t>.</w:t>
            </w:r>
            <w:r w:rsidRPr="002E6E3E">
              <w:rPr>
                <w:rFonts w:ascii="Times New Roman" w:eastAsia="MS Mincho" w:hAnsi="Times New Roman"/>
                <w:sz w:val="16"/>
                <w:szCs w:val="16"/>
                <w:lang w:val="sr-Cyrl-RS"/>
              </w:rPr>
              <w:t>1</w:t>
            </w:r>
            <w:r w:rsidRPr="002E6E3E">
              <w:rPr>
                <w:rFonts w:ascii="Times New Roman" w:eastAsia="MS Mincho" w:hAnsi="Times New Roman"/>
                <w:sz w:val="16"/>
                <w:szCs w:val="16"/>
              </w:rPr>
              <w:t>0.201</w:t>
            </w:r>
            <w:r w:rsidRPr="002E6E3E">
              <w:rPr>
                <w:rFonts w:ascii="Times New Roman" w:eastAsia="MS Mincho" w:hAnsi="Times New Roman"/>
                <w:sz w:val="16"/>
                <w:szCs w:val="16"/>
                <w:lang w:val="sr-Cyrl-RS"/>
              </w:rPr>
              <w:t>7</w:t>
            </w:r>
          </w:p>
          <w:p w:rsidR="00B161C3" w:rsidRPr="002E6E3E" w:rsidRDefault="00B161C3" w:rsidP="00B161C3">
            <w:pPr>
              <w:spacing w:before="40" w:after="40"/>
              <w:jc w:val="center"/>
              <w:rPr>
                <w:rFonts w:ascii="Times New Roman" w:eastAsia="MS Mincho" w:hAnsi="Times New Roman"/>
                <w:sz w:val="16"/>
                <w:szCs w:val="16"/>
                <w:lang w:val="sr-Cyrl-RS"/>
              </w:rPr>
            </w:pPr>
            <w:r w:rsidRPr="002E6E3E">
              <w:rPr>
                <w:rFonts w:ascii="Times New Roman" w:eastAsia="MS Mincho" w:hAnsi="Times New Roman"/>
                <w:sz w:val="16"/>
                <w:szCs w:val="16"/>
                <w:lang w:val="sr-Cyrl-RS"/>
              </w:rPr>
              <w:t>Редовни</w:t>
            </w:r>
          </w:p>
          <w:p w:rsidR="00B161C3" w:rsidRPr="002E6E3E" w:rsidRDefault="00B161C3" w:rsidP="00B161C3">
            <w:pPr>
              <w:spacing w:before="40" w:after="40"/>
              <w:jc w:val="center"/>
              <w:rPr>
                <w:rFonts w:ascii="Times New Roman" w:eastAsia="MS Mincho" w:hAnsi="Times New Roman"/>
                <w:sz w:val="16"/>
                <w:szCs w:val="16"/>
              </w:rPr>
            </w:pPr>
            <w:r w:rsidRPr="002E6E3E">
              <w:rPr>
                <w:rFonts w:ascii="Times New Roman" w:eastAsia="MS Mincho" w:hAnsi="Times New Roman"/>
                <w:sz w:val="16"/>
                <w:szCs w:val="16"/>
              </w:rPr>
              <w:t>професор</w:t>
            </w:r>
          </w:p>
          <w:p w:rsidR="00B161C3" w:rsidRPr="002E6E3E" w:rsidRDefault="00B161C3" w:rsidP="00B161C3">
            <w:pPr>
              <w:spacing w:before="40" w:after="40"/>
              <w:jc w:val="center"/>
              <w:rPr>
                <w:rFonts w:ascii="Times New Roman" w:eastAsia="MS Mincho" w:hAnsi="Times New Roman"/>
                <w:sz w:val="16"/>
                <w:szCs w:val="16"/>
              </w:rPr>
            </w:pPr>
          </w:p>
          <w:p w:rsidR="00B161C3" w:rsidRPr="002E6E3E" w:rsidRDefault="00B161C3" w:rsidP="00B161C3">
            <w:pPr>
              <w:spacing w:before="40" w:after="40"/>
              <w:jc w:val="center"/>
              <w:rPr>
                <w:rFonts w:ascii="Times New Roman" w:eastAsia="MS Mincho" w:hAnsi="Times New Roman"/>
                <w:sz w:val="16"/>
                <w:szCs w:val="16"/>
              </w:rPr>
            </w:pPr>
          </w:p>
        </w:tc>
        <w:tc>
          <w:tcPr>
            <w:tcW w:w="1127" w:type="dxa"/>
            <w:shd w:val="clear" w:color="auto" w:fill="auto"/>
            <w:vAlign w:val="center"/>
          </w:tcPr>
          <w:p w:rsidR="00B161C3" w:rsidRPr="002E6E3E" w:rsidRDefault="00B161C3" w:rsidP="00B161C3">
            <w:pPr>
              <w:spacing w:before="40" w:after="40"/>
              <w:jc w:val="center"/>
              <w:rPr>
                <w:rFonts w:ascii="Times New Roman" w:eastAsia="MS Mincho" w:hAnsi="Times New Roman"/>
                <w:sz w:val="16"/>
                <w:szCs w:val="16"/>
                <w:lang w:val="sr-Cyrl-RS"/>
              </w:rPr>
            </w:pPr>
            <w:r w:rsidRPr="002E6E3E">
              <w:rPr>
                <w:rFonts w:ascii="Times New Roman" w:eastAsia="MS Mincho" w:hAnsi="Times New Roman"/>
                <w:sz w:val="16"/>
                <w:szCs w:val="16"/>
                <w:lang w:val="sr-Cyrl-RS"/>
              </w:rPr>
              <w:t>2668/6-1</w:t>
            </w:r>
          </w:p>
        </w:tc>
        <w:tc>
          <w:tcPr>
            <w:tcW w:w="1393" w:type="dxa"/>
            <w:shd w:val="clear" w:color="auto" w:fill="auto"/>
            <w:vAlign w:val="center"/>
          </w:tcPr>
          <w:p w:rsidR="00B161C3" w:rsidRPr="002E6E3E" w:rsidRDefault="00B161C3" w:rsidP="00B161C3">
            <w:pPr>
              <w:spacing w:before="40" w:after="40"/>
              <w:jc w:val="center"/>
              <w:rPr>
                <w:rFonts w:ascii="Times New Roman" w:eastAsia="MS Mincho" w:hAnsi="Times New Roman"/>
                <w:sz w:val="16"/>
                <w:szCs w:val="16"/>
              </w:rPr>
            </w:pPr>
            <w:r w:rsidRPr="002E6E3E">
              <w:rPr>
                <w:rFonts w:ascii="Times New Roman" w:eastAsia="MS Mincho" w:hAnsi="Times New Roman"/>
                <w:sz w:val="16"/>
                <w:szCs w:val="16"/>
              </w:rPr>
              <w:t>01-1/3771-26</w:t>
            </w:r>
          </w:p>
          <w:p w:rsidR="00B161C3" w:rsidRPr="002E6E3E" w:rsidRDefault="00B161C3" w:rsidP="00B161C3">
            <w:pPr>
              <w:spacing w:before="40" w:after="40"/>
              <w:jc w:val="center"/>
              <w:rPr>
                <w:rFonts w:ascii="Times New Roman" w:eastAsia="MS Mincho" w:hAnsi="Times New Roman"/>
                <w:sz w:val="16"/>
                <w:szCs w:val="16"/>
                <w:lang w:val="sr-Cyrl-RS"/>
              </w:rPr>
            </w:pPr>
            <w:r w:rsidRPr="002E6E3E">
              <w:rPr>
                <w:rFonts w:ascii="Times New Roman" w:eastAsia="MS Mincho" w:hAnsi="Times New Roman"/>
                <w:sz w:val="16"/>
                <w:szCs w:val="16"/>
                <w:lang w:val="sr-Cyrl-RS"/>
              </w:rPr>
              <w:t>22</w:t>
            </w:r>
            <w:r w:rsidRPr="002E6E3E">
              <w:rPr>
                <w:rFonts w:ascii="Times New Roman" w:eastAsia="MS Mincho" w:hAnsi="Times New Roman"/>
                <w:sz w:val="16"/>
                <w:szCs w:val="16"/>
              </w:rPr>
              <w:t>.</w:t>
            </w:r>
            <w:r w:rsidRPr="002E6E3E">
              <w:rPr>
                <w:rFonts w:ascii="Times New Roman" w:eastAsia="MS Mincho" w:hAnsi="Times New Roman"/>
                <w:sz w:val="16"/>
                <w:szCs w:val="16"/>
                <w:lang w:val="sr-Cyrl-RS"/>
              </w:rPr>
              <w:t>10</w:t>
            </w:r>
            <w:r w:rsidRPr="002E6E3E">
              <w:rPr>
                <w:rFonts w:ascii="Times New Roman" w:eastAsia="MS Mincho" w:hAnsi="Times New Roman"/>
                <w:sz w:val="16"/>
                <w:szCs w:val="16"/>
              </w:rPr>
              <w:t>.20</w:t>
            </w:r>
            <w:r w:rsidRPr="002E6E3E">
              <w:rPr>
                <w:rFonts w:ascii="Times New Roman" w:eastAsia="MS Mincho" w:hAnsi="Times New Roman"/>
                <w:sz w:val="16"/>
                <w:szCs w:val="16"/>
                <w:lang w:val="sr-Cyrl-RS"/>
              </w:rPr>
              <w:t>20</w:t>
            </w:r>
          </w:p>
        </w:tc>
        <w:tc>
          <w:tcPr>
            <w:tcW w:w="1797" w:type="dxa"/>
            <w:shd w:val="clear" w:color="auto" w:fill="auto"/>
            <w:vAlign w:val="center"/>
          </w:tcPr>
          <w:p w:rsidR="00B161C3" w:rsidRPr="002E6E3E" w:rsidRDefault="00B161C3" w:rsidP="00B161C3">
            <w:pPr>
              <w:spacing w:before="40" w:after="40"/>
              <w:jc w:val="both"/>
              <w:rPr>
                <w:rFonts w:ascii="Times New Roman" w:eastAsia="MS Mincho" w:hAnsi="Times New Roman"/>
                <w:sz w:val="16"/>
                <w:szCs w:val="16"/>
              </w:rPr>
            </w:pPr>
            <w:r w:rsidRPr="002E6E3E">
              <w:rPr>
                <w:rFonts w:ascii="Times New Roman" w:eastAsia="MS Mincho" w:hAnsi="Times New Roman"/>
                <w:sz w:val="16"/>
                <w:szCs w:val="16"/>
              </w:rPr>
              <w:t>Производно машинство,</w:t>
            </w:r>
          </w:p>
          <w:p w:rsidR="00B161C3" w:rsidRPr="002E6E3E" w:rsidRDefault="00B161C3" w:rsidP="00B161C3">
            <w:pPr>
              <w:spacing w:before="40" w:after="40"/>
              <w:jc w:val="both"/>
              <w:rPr>
                <w:rFonts w:ascii="Times New Roman" w:eastAsia="MS Mincho" w:hAnsi="Times New Roman"/>
                <w:sz w:val="16"/>
                <w:szCs w:val="16"/>
              </w:rPr>
            </w:pPr>
            <w:r w:rsidRPr="002E6E3E">
              <w:rPr>
                <w:rFonts w:ascii="Times New Roman" w:eastAsia="MS Mincho" w:hAnsi="Times New Roman"/>
                <w:sz w:val="16"/>
                <w:szCs w:val="16"/>
              </w:rPr>
              <w:t>Индустријски</w:t>
            </w:r>
          </w:p>
          <w:p w:rsidR="00B161C3" w:rsidRPr="002E6E3E" w:rsidRDefault="00B161C3" w:rsidP="00B161C3">
            <w:pPr>
              <w:spacing w:before="40" w:after="40"/>
              <w:jc w:val="both"/>
              <w:rPr>
                <w:rFonts w:ascii="Times New Roman" w:eastAsia="MS Mincho" w:hAnsi="Times New Roman"/>
                <w:sz w:val="16"/>
                <w:szCs w:val="16"/>
                <w:u w:val="single"/>
              </w:rPr>
            </w:pPr>
            <w:r w:rsidRPr="002E6E3E">
              <w:rPr>
                <w:rFonts w:ascii="Times New Roman" w:eastAsia="MS Mincho" w:hAnsi="Times New Roman"/>
                <w:sz w:val="16"/>
                <w:szCs w:val="16"/>
              </w:rPr>
              <w:t>инжењеринг</w:t>
            </w:r>
          </w:p>
        </w:tc>
      </w:tr>
      <w:tr w:rsidR="00B161C3" w:rsidRPr="002E6E3E" w:rsidTr="00B207CE">
        <w:trPr>
          <w:jc w:val="center"/>
        </w:trPr>
        <w:tc>
          <w:tcPr>
            <w:tcW w:w="477" w:type="dxa"/>
            <w:vAlign w:val="center"/>
          </w:tcPr>
          <w:p w:rsidR="00B161C3" w:rsidRPr="002E6E3E" w:rsidRDefault="00B161C3" w:rsidP="00B161C3">
            <w:pPr>
              <w:spacing w:before="40" w:after="40"/>
              <w:jc w:val="center"/>
              <w:rPr>
                <w:rFonts w:ascii="Times New Roman" w:eastAsia="MS Mincho" w:hAnsi="Times New Roman"/>
                <w:b/>
                <w:sz w:val="20"/>
                <w:szCs w:val="20"/>
              </w:rPr>
            </w:pPr>
            <w:r w:rsidRPr="002E6E3E">
              <w:rPr>
                <w:rFonts w:ascii="Times New Roman" w:eastAsia="MS Mincho" w:hAnsi="Times New Roman"/>
                <w:b/>
                <w:sz w:val="20"/>
                <w:szCs w:val="20"/>
              </w:rPr>
              <w:t>9.</w:t>
            </w:r>
          </w:p>
        </w:tc>
        <w:tc>
          <w:tcPr>
            <w:tcW w:w="1582" w:type="dxa"/>
          </w:tcPr>
          <w:p w:rsidR="00B161C3" w:rsidRDefault="00B161C3" w:rsidP="00B161C3">
            <w:r w:rsidRPr="00206216">
              <w:rPr>
                <w:rFonts w:ascii="Times New Roman" w:hAnsi="Times New Roman"/>
                <w:sz w:val="20"/>
                <w:szCs w:val="20"/>
              </w:rPr>
              <w:t>xxxxxxxxxxxxx</w:t>
            </w:r>
          </w:p>
        </w:tc>
        <w:tc>
          <w:tcPr>
            <w:tcW w:w="1980" w:type="dxa"/>
            <w:vAlign w:val="center"/>
          </w:tcPr>
          <w:p w:rsidR="00B161C3" w:rsidRPr="002E6E3E" w:rsidRDefault="00B161C3" w:rsidP="00B161C3">
            <w:pPr>
              <w:spacing w:before="40" w:after="40"/>
              <w:jc w:val="both"/>
              <w:rPr>
                <w:rFonts w:ascii="Times New Roman" w:eastAsia="MS Mincho" w:hAnsi="Times New Roman"/>
                <w:sz w:val="20"/>
                <w:szCs w:val="20"/>
                <w:lang w:val="sr-Cyrl-RS"/>
              </w:rPr>
            </w:pPr>
            <w:r w:rsidRPr="002E6E3E">
              <w:rPr>
                <w:rFonts w:ascii="Times New Roman" w:eastAsia="MS Mincho" w:hAnsi="Times New Roman"/>
                <w:sz w:val="20"/>
                <w:szCs w:val="20"/>
                <w:lang w:val="sr-Cyrl-RS"/>
              </w:rPr>
              <w:t>Звонимир М.</w:t>
            </w:r>
          </w:p>
          <w:p w:rsidR="00B161C3" w:rsidRPr="002E6E3E" w:rsidRDefault="00B161C3" w:rsidP="00B161C3">
            <w:pPr>
              <w:spacing w:before="40" w:after="40"/>
              <w:jc w:val="both"/>
              <w:rPr>
                <w:rFonts w:ascii="Times New Roman" w:eastAsia="MS Mincho" w:hAnsi="Times New Roman"/>
                <w:sz w:val="20"/>
                <w:szCs w:val="20"/>
                <w:lang w:val="sr-Cyrl-RS"/>
              </w:rPr>
            </w:pPr>
            <w:r w:rsidRPr="002E6E3E">
              <w:rPr>
                <w:rFonts w:ascii="Times New Roman" w:eastAsia="MS Mincho" w:hAnsi="Times New Roman"/>
                <w:sz w:val="20"/>
                <w:szCs w:val="20"/>
                <w:lang w:val="sr-Cyrl-RS"/>
              </w:rPr>
              <w:t xml:space="preserve"> Ивановић</w:t>
            </w:r>
          </w:p>
        </w:tc>
        <w:tc>
          <w:tcPr>
            <w:tcW w:w="1440" w:type="dxa"/>
            <w:vAlign w:val="center"/>
          </w:tcPr>
          <w:p w:rsidR="00B161C3" w:rsidRPr="002E6E3E" w:rsidRDefault="00B161C3" w:rsidP="00B161C3">
            <w:pPr>
              <w:spacing w:before="40" w:after="40"/>
              <w:jc w:val="center"/>
              <w:rPr>
                <w:rFonts w:ascii="Times New Roman" w:eastAsia="MS Mincho" w:hAnsi="Times New Roman"/>
                <w:sz w:val="16"/>
                <w:szCs w:val="16"/>
              </w:rPr>
            </w:pPr>
            <w:r w:rsidRPr="002E6E3E">
              <w:rPr>
                <w:rFonts w:ascii="Times New Roman" w:eastAsia="MS Mincho" w:hAnsi="Times New Roman"/>
                <w:sz w:val="16"/>
                <w:szCs w:val="16"/>
                <w:lang w:val="sr-Cyrl-RS"/>
              </w:rPr>
              <w:t>Ванредни п</w:t>
            </w:r>
            <w:r w:rsidRPr="002E6E3E">
              <w:rPr>
                <w:rFonts w:ascii="Times New Roman" w:eastAsia="MS Mincho" w:hAnsi="Times New Roman"/>
                <w:sz w:val="16"/>
                <w:szCs w:val="16"/>
              </w:rPr>
              <w:t>роф.</w:t>
            </w:r>
          </w:p>
          <w:p w:rsidR="00B161C3" w:rsidRPr="002E6E3E" w:rsidRDefault="00B161C3" w:rsidP="00B161C3">
            <w:pPr>
              <w:spacing w:before="40" w:after="40"/>
              <w:jc w:val="center"/>
              <w:rPr>
                <w:rFonts w:ascii="Times New Roman" w:eastAsia="MS Mincho" w:hAnsi="Times New Roman"/>
                <w:sz w:val="16"/>
                <w:szCs w:val="16"/>
                <w:lang w:val="sr-Cyrl-RS"/>
              </w:rPr>
            </w:pPr>
            <w:r w:rsidRPr="002E6E3E">
              <w:rPr>
                <w:rFonts w:ascii="Times New Roman" w:eastAsia="MS Mincho" w:hAnsi="Times New Roman"/>
                <w:sz w:val="16"/>
                <w:szCs w:val="16"/>
              </w:rPr>
              <w:t>Криминалист</w:t>
            </w:r>
            <w:r w:rsidRPr="002E6E3E">
              <w:rPr>
                <w:rFonts w:ascii="Times New Roman" w:eastAsia="MS Mincho" w:hAnsi="Times New Roman"/>
                <w:sz w:val="16"/>
                <w:szCs w:val="16"/>
                <w:lang w:val="sr-Cyrl-RS"/>
              </w:rPr>
              <w:t>.</w:t>
            </w:r>
          </w:p>
          <w:p w:rsidR="00B161C3" w:rsidRPr="002E6E3E" w:rsidRDefault="00B161C3" w:rsidP="00B161C3">
            <w:pPr>
              <w:spacing w:before="40" w:after="40"/>
              <w:jc w:val="center"/>
              <w:rPr>
                <w:rFonts w:ascii="Times New Roman" w:eastAsia="MS Mincho" w:hAnsi="Times New Roman"/>
                <w:sz w:val="16"/>
                <w:szCs w:val="16"/>
                <w:lang w:val="sr-Cyrl-RS"/>
              </w:rPr>
            </w:pPr>
            <w:r w:rsidRPr="002E6E3E">
              <w:rPr>
                <w:rFonts w:ascii="Times New Roman" w:eastAsia="MS Mincho" w:hAnsi="Times New Roman"/>
                <w:sz w:val="16"/>
                <w:szCs w:val="16"/>
                <w:lang w:val="sr-Cyrl-RS"/>
              </w:rPr>
              <w:t>п</w:t>
            </w:r>
            <w:r w:rsidRPr="002E6E3E">
              <w:rPr>
                <w:rFonts w:ascii="Times New Roman" w:eastAsia="MS Mincho" w:hAnsi="Times New Roman"/>
                <w:sz w:val="16"/>
                <w:szCs w:val="16"/>
              </w:rPr>
              <w:t xml:space="preserve">олицијски </w:t>
            </w:r>
            <w:r w:rsidRPr="002E6E3E">
              <w:rPr>
                <w:rFonts w:ascii="Times New Roman" w:eastAsia="MS Mincho" w:hAnsi="Times New Roman"/>
                <w:sz w:val="16"/>
                <w:szCs w:val="16"/>
                <w:lang w:val="sr-Cyrl-RS"/>
              </w:rPr>
              <w:t xml:space="preserve">Универзитет </w:t>
            </w:r>
            <w:r w:rsidRPr="002E6E3E">
              <w:rPr>
                <w:rFonts w:ascii="Times New Roman" w:eastAsia="MS Mincho" w:hAnsi="Times New Roman"/>
                <w:sz w:val="16"/>
                <w:szCs w:val="16"/>
              </w:rPr>
              <w:t>у</w:t>
            </w:r>
          </w:p>
          <w:p w:rsidR="00B161C3" w:rsidRPr="002E6E3E" w:rsidRDefault="00B161C3" w:rsidP="00B161C3">
            <w:pPr>
              <w:spacing w:before="40" w:after="40"/>
              <w:jc w:val="center"/>
              <w:rPr>
                <w:rFonts w:ascii="Times New Roman" w:eastAsia="MS Mincho" w:hAnsi="Times New Roman"/>
                <w:sz w:val="16"/>
                <w:szCs w:val="16"/>
              </w:rPr>
            </w:pPr>
            <w:r w:rsidRPr="002E6E3E">
              <w:rPr>
                <w:rFonts w:ascii="Times New Roman" w:eastAsia="MS Mincho" w:hAnsi="Times New Roman"/>
                <w:sz w:val="16"/>
                <w:szCs w:val="16"/>
              </w:rPr>
              <w:t>Београду</w:t>
            </w:r>
          </w:p>
        </w:tc>
        <w:tc>
          <w:tcPr>
            <w:tcW w:w="1080" w:type="dxa"/>
            <w:vAlign w:val="center"/>
          </w:tcPr>
          <w:p w:rsidR="00B161C3" w:rsidRPr="002E6E3E" w:rsidRDefault="00B161C3" w:rsidP="00B161C3">
            <w:pPr>
              <w:spacing w:before="40" w:after="40"/>
              <w:jc w:val="center"/>
              <w:rPr>
                <w:rFonts w:ascii="Times New Roman" w:eastAsia="MS Mincho" w:hAnsi="Times New Roman"/>
                <w:sz w:val="16"/>
                <w:szCs w:val="16"/>
                <w:lang w:val="sr-Cyrl-RS"/>
              </w:rPr>
            </w:pPr>
            <w:r w:rsidRPr="002E6E3E">
              <w:rPr>
                <w:rFonts w:ascii="Times New Roman" w:eastAsia="MS Mincho" w:hAnsi="Times New Roman"/>
                <w:sz w:val="16"/>
                <w:szCs w:val="16"/>
              </w:rPr>
              <w:t>30.0</w:t>
            </w:r>
            <w:r w:rsidRPr="002E6E3E">
              <w:rPr>
                <w:rFonts w:ascii="Times New Roman" w:eastAsia="MS Mincho" w:hAnsi="Times New Roman"/>
                <w:sz w:val="16"/>
                <w:szCs w:val="16"/>
                <w:lang w:val="sr-Cyrl-RS"/>
              </w:rPr>
              <w:t>6</w:t>
            </w:r>
            <w:r w:rsidRPr="002E6E3E">
              <w:rPr>
                <w:rFonts w:ascii="Times New Roman" w:eastAsia="MS Mincho" w:hAnsi="Times New Roman"/>
                <w:sz w:val="16"/>
                <w:szCs w:val="16"/>
              </w:rPr>
              <w:t>.201</w:t>
            </w:r>
            <w:r w:rsidRPr="002E6E3E">
              <w:rPr>
                <w:rFonts w:ascii="Times New Roman" w:eastAsia="MS Mincho" w:hAnsi="Times New Roman"/>
                <w:sz w:val="16"/>
                <w:szCs w:val="16"/>
                <w:lang w:val="sr-Cyrl-RS"/>
              </w:rPr>
              <w:t>6</w:t>
            </w:r>
          </w:p>
          <w:p w:rsidR="00B161C3" w:rsidRPr="002E6E3E" w:rsidRDefault="00B161C3" w:rsidP="00B161C3">
            <w:pPr>
              <w:spacing w:before="40" w:after="40"/>
              <w:jc w:val="center"/>
              <w:rPr>
                <w:rFonts w:ascii="Times New Roman" w:eastAsia="MS Mincho" w:hAnsi="Times New Roman"/>
                <w:sz w:val="16"/>
                <w:szCs w:val="16"/>
              </w:rPr>
            </w:pPr>
            <w:r w:rsidRPr="002E6E3E">
              <w:rPr>
                <w:rFonts w:ascii="Times New Roman" w:eastAsia="MS Mincho" w:hAnsi="Times New Roman"/>
                <w:sz w:val="16"/>
                <w:szCs w:val="16"/>
              </w:rPr>
              <w:t>Ванредни професор</w:t>
            </w:r>
          </w:p>
        </w:tc>
        <w:tc>
          <w:tcPr>
            <w:tcW w:w="1127" w:type="dxa"/>
            <w:shd w:val="clear" w:color="auto" w:fill="auto"/>
            <w:vAlign w:val="center"/>
          </w:tcPr>
          <w:p w:rsidR="00B161C3" w:rsidRPr="002E6E3E" w:rsidRDefault="00B161C3" w:rsidP="00B161C3">
            <w:pPr>
              <w:spacing w:before="40" w:after="40"/>
              <w:jc w:val="center"/>
              <w:rPr>
                <w:rFonts w:ascii="Times New Roman" w:eastAsia="MS Mincho" w:hAnsi="Times New Roman"/>
                <w:sz w:val="16"/>
                <w:szCs w:val="16"/>
                <w:lang w:val="sr-Cyrl-RS"/>
              </w:rPr>
            </w:pPr>
            <w:r w:rsidRPr="002E6E3E">
              <w:rPr>
                <w:rFonts w:ascii="Times New Roman" w:eastAsia="MS Mincho" w:hAnsi="Times New Roman"/>
                <w:sz w:val="16"/>
                <w:szCs w:val="16"/>
                <w:lang w:val="sr-Cyrl-RS"/>
              </w:rPr>
              <w:t>2125/1</w:t>
            </w:r>
          </w:p>
        </w:tc>
        <w:tc>
          <w:tcPr>
            <w:tcW w:w="1393" w:type="dxa"/>
            <w:shd w:val="clear" w:color="auto" w:fill="auto"/>
            <w:vAlign w:val="center"/>
          </w:tcPr>
          <w:p w:rsidR="00B161C3" w:rsidRPr="002E6E3E" w:rsidRDefault="00B161C3" w:rsidP="00B161C3">
            <w:pPr>
              <w:spacing w:before="40" w:after="40"/>
              <w:jc w:val="center"/>
              <w:rPr>
                <w:rFonts w:ascii="Times New Roman" w:eastAsia="MS Mincho" w:hAnsi="Times New Roman"/>
                <w:sz w:val="16"/>
                <w:szCs w:val="16"/>
                <w:lang w:val="sr-Cyrl-RS"/>
              </w:rPr>
            </w:pPr>
            <w:r w:rsidRPr="002E6E3E">
              <w:rPr>
                <w:rFonts w:ascii="Times New Roman" w:eastAsia="MS Mincho" w:hAnsi="Times New Roman"/>
                <w:sz w:val="16"/>
                <w:szCs w:val="16"/>
                <w:lang w:val="sr-Cyrl-RS"/>
              </w:rPr>
              <w:t>79/7-8-2020</w:t>
            </w:r>
          </w:p>
          <w:p w:rsidR="00B161C3" w:rsidRPr="002E6E3E" w:rsidRDefault="00B161C3" w:rsidP="00B161C3">
            <w:pPr>
              <w:spacing w:before="40" w:after="40"/>
              <w:jc w:val="center"/>
              <w:rPr>
                <w:rFonts w:ascii="Times New Roman" w:eastAsia="MS Mincho" w:hAnsi="Times New Roman"/>
                <w:sz w:val="16"/>
                <w:szCs w:val="16"/>
                <w:lang w:val="sr-Cyrl-RS"/>
              </w:rPr>
            </w:pPr>
            <w:r w:rsidRPr="002E6E3E">
              <w:rPr>
                <w:rFonts w:ascii="Times New Roman" w:eastAsia="MS Mincho" w:hAnsi="Times New Roman"/>
                <w:sz w:val="16"/>
                <w:szCs w:val="16"/>
                <w:lang w:val="sr-Cyrl-RS"/>
              </w:rPr>
              <w:t>22.09.2020</w:t>
            </w:r>
          </w:p>
        </w:tc>
        <w:tc>
          <w:tcPr>
            <w:tcW w:w="1797" w:type="dxa"/>
            <w:shd w:val="clear" w:color="auto" w:fill="auto"/>
            <w:vAlign w:val="center"/>
          </w:tcPr>
          <w:p w:rsidR="00B161C3" w:rsidRPr="002E6E3E" w:rsidRDefault="00B161C3" w:rsidP="00B161C3">
            <w:pPr>
              <w:spacing w:before="40" w:after="40"/>
              <w:jc w:val="both"/>
              <w:rPr>
                <w:rFonts w:ascii="Times New Roman" w:eastAsia="MS Mincho" w:hAnsi="Times New Roman"/>
                <w:sz w:val="16"/>
                <w:szCs w:val="16"/>
                <w:lang w:val="sr-Cyrl-RS"/>
              </w:rPr>
            </w:pPr>
            <w:r w:rsidRPr="002E6E3E">
              <w:rPr>
                <w:rFonts w:ascii="Times New Roman" w:eastAsia="MS Mincho" w:hAnsi="Times New Roman"/>
                <w:sz w:val="16"/>
                <w:szCs w:val="16"/>
                <w:lang w:val="sr-Cyrl-RS"/>
              </w:rPr>
              <w:t>Криминалистичка</w:t>
            </w:r>
          </w:p>
          <w:p w:rsidR="00B161C3" w:rsidRPr="002E6E3E" w:rsidRDefault="00B161C3" w:rsidP="00B161C3">
            <w:pPr>
              <w:spacing w:before="40" w:after="40"/>
              <w:jc w:val="both"/>
              <w:rPr>
                <w:rFonts w:ascii="Times New Roman" w:eastAsia="MS Mincho" w:hAnsi="Times New Roman"/>
                <w:sz w:val="16"/>
                <w:szCs w:val="16"/>
                <w:lang w:val="sr-Cyrl-RS"/>
              </w:rPr>
            </w:pPr>
            <w:r w:rsidRPr="002E6E3E">
              <w:rPr>
                <w:rFonts w:ascii="Times New Roman" w:eastAsia="MS Mincho" w:hAnsi="Times New Roman"/>
                <w:sz w:val="16"/>
                <w:szCs w:val="16"/>
                <w:lang w:val="sr-Cyrl-RS"/>
              </w:rPr>
              <w:t>тактика, методика и</w:t>
            </w:r>
          </w:p>
          <w:p w:rsidR="00B161C3" w:rsidRPr="002E6E3E" w:rsidRDefault="00B161C3" w:rsidP="00B161C3">
            <w:pPr>
              <w:spacing w:before="40" w:after="40"/>
              <w:jc w:val="both"/>
              <w:rPr>
                <w:rFonts w:ascii="Times New Roman" w:eastAsia="MS Mincho" w:hAnsi="Times New Roman"/>
                <w:sz w:val="16"/>
                <w:szCs w:val="16"/>
                <w:lang w:val="sr-Cyrl-RS"/>
              </w:rPr>
            </w:pPr>
            <w:r w:rsidRPr="002E6E3E">
              <w:rPr>
                <w:rFonts w:ascii="Times New Roman" w:eastAsia="MS Mincho" w:hAnsi="Times New Roman"/>
                <w:sz w:val="16"/>
                <w:szCs w:val="16"/>
                <w:lang w:val="sr-Cyrl-RS"/>
              </w:rPr>
              <w:t>оператива</w:t>
            </w:r>
          </w:p>
        </w:tc>
      </w:tr>
      <w:tr w:rsidR="00B161C3" w:rsidRPr="002E6E3E" w:rsidTr="00B207CE">
        <w:trPr>
          <w:jc w:val="center"/>
        </w:trPr>
        <w:tc>
          <w:tcPr>
            <w:tcW w:w="477" w:type="dxa"/>
            <w:vAlign w:val="center"/>
          </w:tcPr>
          <w:p w:rsidR="00B161C3" w:rsidRPr="002E6E3E" w:rsidRDefault="00B161C3" w:rsidP="00B161C3">
            <w:pPr>
              <w:spacing w:before="40" w:after="40"/>
              <w:jc w:val="center"/>
              <w:rPr>
                <w:rFonts w:ascii="Times New Roman" w:eastAsia="MS Mincho" w:hAnsi="Times New Roman"/>
                <w:b/>
                <w:sz w:val="20"/>
                <w:szCs w:val="20"/>
                <w:lang w:val="sr-Cyrl-RS"/>
              </w:rPr>
            </w:pPr>
            <w:r w:rsidRPr="002E6E3E">
              <w:rPr>
                <w:rFonts w:ascii="Times New Roman" w:eastAsia="MS Mincho" w:hAnsi="Times New Roman"/>
                <w:b/>
                <w:sz w:val="20"/>
                <w:szCs w:val="20"/>
                <w:lang w:val="sr-Cyrl-RS"/>
              </w:rPr>
              <w:t>10</w:t>
            </w:r>
          </w:p>
        </w:tc>
        <w:tc>
          <w:tcPr>
            <w:tcW w:w="1582" w:type="dxa"/>
          </w:tcPr>
          <w:p w:rsidR="00B161C3" w:rsidRDefault="00B161C3" w:rsidP="00B161C3">
            <w:r w:rsidRPr="00206216">
              <w:rPr>
                <w:rFonts w:ascii="Times New Roman" w:hAnsi="Times New Roman"/>
                <w:sz w:val="20"/>
                <w:szCs w:val="20"/>
              </w:rPr>
              <w:t>xxxxxxxxxxxxx</w:t>
            </w:r>
          </w:p>
        </w:tc>
        <w:tc>
          <w:tcPr>
            <w:tcW w:w="1980" w:type="dxa"/>
            <w:vAlign w:val="center"/>
          </w:tcPr>
          <w:p w:rsidR="00B161C3" w:rsidRPr="002E6E3E" w:rsidRDefault="00B161C3" w:rsidP="00B161C3">
            <w:pPr>
              <w:spacing w:before="40" w:after="40"/>
              <w:jc w:val="both"/>
              <w:rPr>
                <w:rFonts w:ascii="Times New Roman" w:eastAsia="MS Mincho" w:hAnsi="Times New Roman"/>
                <w:sz w:val="20"/>
                <w:szCs w:val="20"/>
                <w:lang w:val="sr-Cyrl-RS"/>
              </w:rPr>
            </w:pPr>
            <w:r w:rsidRPr="002E6E3E">
              <w:rPr>
                <w:rFonts w:ascii="Times New Roman" w:eastAsia="MS Mincho" w:hAnsi="Times New Roman"/>
                <w:sz w:val="20"/>
                <w:szCs w:val="20"/>
                <w:lang w:val="sr-Cyrl-RS"/>
              </w:rPr>
              <w:t>Владимир С. Јањић</w:t>
            </w:r>
          </w:p>
        </w:tc>
        <w:tc>
          <w:tcPr>
            <w:tcW w:w="1440" w:type="dxa"/>
            <w:vAlign w:val="center"/>
          </w:tcPr>
          <w:p w:rsidR="00B161C3" w:rsidRPr="002E6E3E" w:rsidRDefault="00B161C3" w:rsidP="00B161C3">
            <w:pPr>
              <w:spacing w:before="40" w:after="40"/>
              <w:jc w:val="center"/>
              <w:rPr>
                <w:rFonts w:ascii="Times New Roman" w:eastAsia="MS Mincho" w:hAnsi="Times New Roman"/>
                <w:sz w:val="16"/>
                <w:szCs w:val="16"/>
              </w:rPr>
            </w:pPr>
            <w:r w:rsidRPr="002E6E3E">
              <w:rPr>
                <w:rFonts w:ascii="Times New Roman" w:eastAsia="MS Mincho" w:hAnsi="Times New Roman"/>
                <w:sz w:val="16"/>
                <w:szCs w:val="16"/>
                <w:lang w:val="sr-Cyrl-RS"/>
              </w:rPr>
              <w:t>Ванредни п</w:t>
            </w:r>
            <w:r w:rsidRPr="002E6E3E">
              <w:rPr>
                <w:rFonts w:ascii="Times New Roman" w:eastAsia="MS Mincho" w:hAnsi="Times New Roman"/>
                <w:sz w:val="16"/>
                <w:szCs w:val="16"/>
              </w:rPr>
              <w:t>роф.</w:t>
            </w:r>
          </w:p>
          <w:p w:rsidR="00B161C3" w:rsidRPr="002E6E3E" w:rsidRDefault="00B161C3" w:rsidP="00B161C3">
            <w:pPr>
              <w:spacing w:before="40" w:after="40"/>
              <w:jc w:val="center"/>
              <w:rPr>
                <w:rFonts w:ascii="Times New Roman" w:eastAsia="MS Mincho" w:hAnsi="Times New Roman"/>
                <w:sz w:val="16"/>
                <w:szCs w:val="16"/>
                <w:lang w:val="sr-Cyrl-RS"/>
              </w:rPr>
            </w:pPr>
            <w:r w:rsidRPr="002E6E3E">
              <w:rPr>
                <w:rFonts w:ascii="Times New Roman" w:eastAsia="MS Mincho" w:hAnsi="Times New Roman"/>
                <w:sz w:val="16"/>
                <w:szCs w:val="16"/>
              </w:rPr>
              <w:t xml:space="preserve">медицинских наука у </w:t>
            </w:r>
            <w:r w:rsidRPr="002E6E3E">
              <w:rPr>
                <w:rFonts w:ascii="Times New Roman" w:eastAsia="MS Mincho" w:hAnsi="Times New Roman"/>
                <w:sz w:val="16"/>
                <w:szCs w:val="16"/>
                <w:lang w:val="sr-Cyrl-RS"/>
              </w:rPr>
              <w:t>Крагујевцу</w:t>
            </w:r>
          </w:p>
        </w:tc>
        <w:tc>
          <w:tcPr>
            <w:tcW w:w="1080" w:type="dxa"/>
            <w:vAlign w:val="center"/>
          </w:tcPr>
          <w:p w:rsidR="00B161C3" w:rsidRPr="002E6E3E" w:rsidRDefault="00B161C3" w:rsidP="00B161C3">
            <w:pPr>
              <w:spacing w:before="40" w:after="40"/>
              <w:jc w:val="center"/>
              <w:rPr>
                <w:rFonts w:ascii="Times New Roman" w:eastAsia="MS Mincho" w:hAnsi="Times New Roman"/>
                <w:sz w:val="16"/>
                <w:szCs w:val="16"/>
                <w:lang w:val="sr-Cyrl-RS"/>
              </w:rPr>
            </w:pPr>
            <w:r w:rsidRPr="002E6E3E">
              <w:rPr>
                <w:rFonts w:ascii="Times New Roman" w:eastAsia="MS Mincho" w:hAnsi="Times New Roman"/>
                <w:sz w:val="16"/>
                <w:szCs w:val="16"/>
                <w:lang w:val="sr-Cyrl-RS"/>
              </w:rPr>
              <w:t>08.06.2017</w:t>
            </w:r>
          </w:p>
          <w:p w:rsidR="00B161C3" w:rsidRPr="002E6E3E" w:rsidRDefault="00B161C3" w:rsidP="00B161C3">
            <w:pPr>
              <w:spacing w:before="40" w:after="40"/>
              <w:jc w:val="center"/>
              <w:rPr>
                <w:rFonts w:ascii="Times New Roman" w:eastAsia="MS Mincho" w:hAnsi="Times New Roman"/>
                <w:sz w:val="16"/>
                <w:szCs w:val="16"/>
                <w:lang w:val="sr-Cyrl-RS"/>
              </w:rPr>
            </w:pPr>
            <w:r w:rsidRPr="002E6E3E">
              <w:rPr>
                <w:rFonts w:ascii="Times New Roman" w:eastAsia="MS Mincho" w:hAnsi="Times New Roman"/>
                <w:sz w:val="16"/>
                <w:szCs w:val="16"/>
                <w:lang w:val="sr-Cyrl-RS"/>
              </w:rPr>
              <w:t>Ванредни</w:t>
            </w:r>
          </w:p>
          <w:p w:rsidR="00B161C3" w:rsidRPr="002E6E3E" w:rsidRDefault="00B161C3" w:rsidP="00B161C3">
            <w:pPr>
              <w:spacing w:before="40" w:after="40"/>
              <w:jc w:val="center"/>
              <w:rPr>
                <w:rFonts w:ascii="Times New Roman" w:eastAsia="MS Mincho" w:hAnsi="Times New Roman"/>
                <w:sz w:val="16"/>
                <w:szCs w:val="16"/>
              </w:rPr>
            </w:pPr>
            <w:r w:rsidRPr="002E6E3E">
              <w:rPr>
                <w:rFonts w:ascii="Times New Roman" w:eastAsia="MS Mincho" w:hAnsi="Times New Roman"/>
                <w:sz w:val="16"/>
                <w:szCs w:val="16"/>
                <w:lang w:val="sr-Cyrl-RS"/>
              </w:rPr>
              <w:t>п</w:t>
            </w:r>
            <w:r w:rsidRPr="002E6E3E">
              <w:rPr>
                <w:rFonts w:ascii="Times New Roman" w:eastAsia="MS Mincho" w:hAnsi="Times New Roman"/>
                <w:sz w:val="16"/>
                <w:szCs w:val="16"/>
              </w:rPr>
              <w:t>рофесор</w:t>
            </w:r>
          </w:p>
          <w:p w:rsidR="00B161C3" w:rsidRPr="002E6E3E" w:rsidRDefault="00B161C3" w:rsidP="00B161C3">
            <w:pPr>
              <w:spacing w:before="40" w:after="40"/>
              <w:jc w:val="center"/>
              <w:rPr>
                <w:rFonts w:ascii="Times New Roman" w:eastAsia="MS Mincho" w:hAnsi="Times New Roman"/>
                <w:sz w:val="16"/>
                <w:szCs w:val="16"/>
                <w:lang w:val="sr-Cyrl-RS"/>
              </w:rPr>
            </w:pPr>
          </w:p>
        </w:tc>
        <w:tc>
          <w:tcPr>
            <w:tcW w:w="1127" w:type="dxa"/>
            <w:shd w:val="clear" w:color="auto" w:fill="auto"/>
            <w:vAlign w:val="center"/>
          </w:tcPr>
          <w:p w:rsidR="00B161C3" w:rsidRPr="002E6E3E" w:rsidRDefault="00B161C3" w:rsidP="00B161C3">
            <w:pPr>
              <w:spacing w:before="40" w:after="40"/>
              <w:jc w:val="center"/>
              <w:rPr>
                <w:rFonts w:ascii="Times New Roman" w:eastAsia="MS Mincho" w:hAnsi="Times New Roman"/>
                <w:sz w:val="16"/>
                <w:szCs w:val="16"/>
                <w:lang w:val="sr-Cyrl-RS"/>
              </w:rPr>
            </w:pPr>
            <w:r w:rsidRPr="002E6E3E">
              <w:rPr>
                <w:rFonts w:ascii="Times New Roman" w:eastAsia="MS Mincho" w:hAnsi="Times New Roman"/>
                <w:sz w:val="16"/>
                <w:szCs w:val="16"/>
                <w:lang w:val="sr-Cyrl-RS"/>
              </w:rPr>
              <w:t>2668/2-1</w:t>
            </w:r>
          </w:p>
        </w:tc>
        <w:tc>
          <w:tcPr>
            <w:tcW w:w="1393" w:type="dxa"/>
            <w:shd w:val="clear" w:color="auto" w:fill="auto"/>
            <w:vAlign w:val="center"/>
          </w:tcPr>
          <w:p w:rsidR="00B161C3" w:rsidRPr="002E6E3E" w:rsidRDefault="00B161C3" w:rsidP="00B161C3">
            <w:pPr>
              <w:spacing w:before="40" w:after="40"/>
              <w:jc w:val="center"/>
              <w:rPr>
                <w:rFonts w:ascii="Times New Roman" w:eastAsia="MS Mincho" w:hAnsi="Times New Roman"/>
                <w:sz w:val="16"/>
                <w:szCs w:val="16"/>
                <w:lang w:val="sr-Cyrl-RS"/>
              </w:rPr>
            </w:pPr>
            <w:r w:rsidRPr="002E6E3E">
              <w:rPr>
                <w:rFonts w:ascii="Times New Roman" w:eastAsia="MS Mincho" w:hAnsi="Times New Roman"/>
                <w:sz w:val="16"/>
                <w:szCs w:val="16"/>
                <w:lang w:val="sr-Cyrl-RS"/>
              </w:rPr>
              <w:t>01-913/2</w:t>
            </w:r>
          </w:p>
          <w:p w:rsidR="00B161C3" w:rsidRPr="002E6E3E" w:rsidRDefault="00B161C3" w:rsidP="00B161C3">
            <w:pPr>
              <w:spacing w:before="40" w:after="40"/>
              <w:jc w:val="center"/>
              <w:rPr>
                <w:rFonts w:ascii="Times New Roman" w:eastAsia="MS Mincho" w:hAnsi="Times New Roman"/>
                <w:sz w:val="16"/>
                <w:szCs w:val="16"/>
                <w:lang w:val="sr-Cyrl-RS"/>
              </w:rPr>
            </w:pPr>
            <w:r w:rsidRPr="002E6E3E">
              <w:rPr>
                <w:rFonts w:ascii="Times New Roman" w:eastAsia="MS Mincho" w:hAnsi="Times New Roman"/>
                <w:sz w:val="16"/>
                <w:szCs w:val="16"/>
                <w:lang w:val="sr-Cyrl-RS"/>
              </w:rPr>
              <w:t>19.10.2020</w:t>
            </w:r>
          </w:p>
        </w:tc>
        <w:tc>
          <w:tcPr>
            <w:tcW w:w="1797" w:type="dxa"/>
            <w:shd w:val="clear" w:color="auto" w:fill="auto"/>
            <w:vAlign w:val="center"/>
          </w:tcPr>
          <w:p w:rsidR="00B161C3" w:rsidRPr="002E6E3E" w:rsidRDefault="00B161C3" w:rsidP="00B161C3">
            <w:pPr>
              <w:spacing w:before="40" w:after="40"/>
              <w:jc w:val="both"/>
              <w:rPr>
                <w:rFonts w:ascii="Times New Roman" w:eastAsia="MS Mincho" w:hAnsi="Times New Roman"/>
                <w:sz w:val="16"/>
                <w:szCs w:val="16"/>
                <w:lang w:val="sr-Cyrl-RS"/>
              </w:rPr>
            </w:pPr>
            <w:r w:rsidRPr="002E6E3E">
              <w:rPr>
                <w:rFonts w:ascii="Times New Roman" w:eastAsia="MS Mincho" w:hAnsi="Times New Roman"/>
                <w:sz w:val="16"/>
                <w:szCs w:val="16"/>
                <w:lang w:val="sr-Cyrl-RS"/>
              </w:rPr>
              <w:t>Психијатрија</w:t>
            </w:r>
          </w:p>
        </w:tc>
      </w:tr>
      <w:tr w:rsidR="00B161C3" w:rsidRPr="002E6E3E" w:rsidTr="00B207CE">
        <w:trPr>
          <w:jc w:val="center"/>
        </w:trPr>
        <w:tc>
          <w:tcPr>
            <w:tcW w:w="477" w:type="dxa"/>
            <w:vAlign w:val="center"/>
          </w:tcPr>
          <w:p w:rsidR="00B161C3" w:rsidRPr="002E6E3E" w:rsidRDefault="00B161C3" w:rsidP="00B161C3">
            <w:pPr>
              <w:spacing w:before="40" w:after="40"/>
              <w:jc w:val="center"/>
              <w:rPr>
                <w:rFonts w:ascii="Times New Roman" w:eastAsia="MS Mincho" w:hAnsi="Times New Roman"/>
                <w:b/>
                <w:sz w:val="20"/>
                <w:szCs w:val="20"/>
                <w:lang w:val="sr-Cyrl-RS"/>
              </w:rPr>
            </w:pPr>
            <w:r w:rsidRPr="002E6E3E">
              <w:rPr>
                <w:rFonts w:ascii="Times New Roman" w:eastAsia="MS Mincho" w:hAnsi="Times New Roman"/>
                <w:b/>
                <w:sz w:val="20"/>
                <w:szCs w:val="20"/>
                <w:lang w:val="sr-Cyrl-RS"/>
              </w:rPr>
              <w:t>11</w:t>
            </w:r>
          </w:p>
        </w:tc>
        <w:tc>
          <w:tcPr>
            <w:tcW w:w="1582" w:type="dxa"/>
          </w:tcPr>
          <w:p w:rsidR="00B161C3" w:rsidRDefault="00B161C3" w:rsidP="00B161C3">
            <w:r w:rsidRPr="00206216">
              <w:rPr>
                <w:rFonts w:ascii="Times New Roman" w:hAnsi="Times New Roman"/>
                <w:sz w:val="20"/>
                <w:szCs w:val="20"/>
              </w:rPr>
              <w:t>xxxxxxxxxxxxx</w:t>
            </w:r>
          </w:p>
        </w:tc>
        <w:tc>
          <w:tcPr>
            <w:tcW w:w="1980" w:type="dxa"/>
            <w:vAlign w:val="center"/>
          </w:tcPr>
          <w:p w:rsidR="00B161C3" w:rsidRPr="002E6E3E" w:rsidRDefault="00B161C3" w:rsidP="00B161C3">
            <w:pPr>
              <w:spacing w:before="40" w:after="40"/>
              <w:jc w:val="both"/>
              <w:rPr>
                <w:rFonts w:ascii="Times New Roman" w:eastAsia="MS Mincho" w:hAnsi="Times New Roman"/>
                <w:sz w:val="20"/>
                <w:szCs w:val="20"/>
                <w:lang w:val="sr-Cyrl-RS"/>
              </w:rPr>
            </w:pPr>
            <w:r w:rsidRPr="002E6E3E">
              <w:rPr>
                <w:rFonts w:ascii="Times New Roman" w:eastAsia="MS Mincho" w:hAnsi="Times New Roman"/>
                <w:sz w:val="20"/>
                <w:szCs w:val="20"/>
                <w:lang w:val="sr-Cyrl-RS"/>
              </w:rPr>
              <w:t>Божидар Б.</w:t>
            </w:r>
          </w:p>
          <w:p w:rsidR="00B161C3" w:rsidRPr="002E6E3E" w:rsidRDefault="00B161C3" w:rsidP="00B161C3">
            <w:pPr>
              <w:spacing w:before="40" w:after="40"/>
              <w:jc w:val="both"/>
              <w:rPr>
                <w:rFonts w:ascii="Times New Roman" w:eastAsia="MS Mincho" w:hAnsi="Times New Roman"/>
                <w:sz w:val="20"/>
                <w:szCs w:val="20"/>
                <w:lang w:val="sr-Cyrl-RS"/>
              </w:rPr>
            </w:pPr>
            <w:r w:rsidRPr="002E6E3E">
              <w:rPr>
                <w:rFonts w:ascii="Times New Roman" w:eastAsia="MS Mincho" w:hAnsi="Times New Roman"/>
                <w:sz w:val="20"/>
                <w:szCs w:val="20"/>
                <w:lang w:val="sr-Cyrl-RS"/>
              </w:rPr>
              <w:t>Оташевић</w:t>
            </w:r>
          </w:p>
        </w:tc>
        <w:tc>
          <w:tcPr>
            <w:tcW w:w="1440" w:type="dxa"/>
            <w:vAlign w:val="center"/>
          </w:tcPr>
          <w:p w:rsidR="00B161C3" w:rsidRPr="002E6E3E" w:rsidRDefault="00B161C3" w:rsidP="00B161C3">
            <w:pPr>
              <w:spacing w:before="40" w:after="40"/>
              <w:jc w:val="center"/>
              <w:rPr>
                <w:rFonts w:ascii="Times New Roman" w:eastAsia="MS Mincho" w:hAnsi="Times New Roman"/>
                <w:sz w:val="16"/>
                <w:szCs w:val="16"/>
                <w:lang w:val="sr-Cyrl-RS"/>
              </w:rPr>
            </w:pPr>
            <w:r w:rsidRPr="002E6E3E">
              <w:rPr>
                <w:rFonts w:ascii="Times New Roman" w:eastAsia="MS Mincho" w:hAnsi="Times New Roman"/>
                <w:sz w:val="16"/>
                <w:szCs w:val="16"/>
                <w:lang w:val="sr-Cyrl-RS"/>
              </w:rPr>
              <w:t>Доцент</w:t>
            </w:r>
          </w:p>
          <w:p w:rsidR="00B161C3" w:rsidRPr="002E6E3E" w:rsidRDefault="00B161C3" w:rsidP="00B161C3">
            <w:pPr>
              <w:spacing w:before="40" w:after="40"/>
              <w:jc w:val="center"/>
              <w:rPr>
                <w:rFonts w:ascii="Times New Roman" w:eastAsia="MS Mincho" w:hAnsi="Times New Roman"/>
                <w:sz w:val="16"/>
                <w:szCs w:val="16"/>
                <w:lang w:val="sr-Cyrl-RS"/>
              </w:rPr>
            </w:pPr>
            <w:r w:rsidRPr="002E6E3E">
              <w:rPr>
                <w:rFonts w:ascii="Times New Roman" w:eastAsia="MS Mincho" w:hAnsi="Times New Roman"/>
                <w:sz w:val="16"/>
                <w:szCs w:val="16"/>
              </w:rPr>
              <w:t>Криминалист</w:t>
            </w:r>
            <w:r w:rsidRPr="002E6E3E">
              <w:rPr>
                <w:rFonts w:ascii="Times New Roman" w:eastAsia="MS Mincho" w:hAnsi="Times New Roman"/>
                <w:sz w:val="16"/>
                <w:szCs w:val="16"/>
                <w:lang w:val="sr-Cyrl-RS"/>
              </w:rPr>
              <w:t>.</w:t>
            </w:r>
          </w:p>
          <w:p w:rsidR="00B161C3" w:rsidRPr="002E6E3E" w:rsidRDefault="00B161C3" w:rsidP="00B161C3">
            <w:pPr>
              <w:spacing w:before="40" w:after="40"/>
              <w:jc w:val="center"/>
              <w:rPr>
                <w:rFonts w:ascii="Times New Roman" w:eastAsia="MS Mincho" w:hAnsi="Times New Roman"/>
                <w:sz w:val="16"/>
                <w:szCs w:val="16"/>
                <w:lang w:val="sr-Cyrl-RS"/>
              </w:rPr>
            </w:pPr>
            <w:r w:rsidRPr="002E6E3E">
              <w:rPr>
                <w:rFonts w:ascii="Times New Roman" w:eastAsia="MS Mincho" w:hAnsi="Times New Roman"/>
                <w:sz w:val="16"/>
                <w:szCs w:val="16"/>
                <w:lang w:val="sr-Cyrl-RS"/>
              </w:rPr>
              <w:t>п</w:t>
            </w:r>
            <w:r w:rsidRPr="002E6E3E">
              <w:rPr>
                <w:rFonts w:ascii="Times New Roman" w:eastAsia="MS Mincho" w:hAnsi="Times New Roman"/>
                <w:sz w:val="16"/>
                <w:szCs w:val="16"/>
              </w:rPr>
              <w:t xml:space="preserve">олицијски </w:t>
            </w:r>
            <w:r w:rsidRPr="002E6E3E">
              <w:rPr>
                <w:rFonts w:ascii="Times New Roman" w:eastAsia="MS Mincho" w:hAnsi="Times New Roman"/>
                <w:sz w:val="16"/>
                <w:szCs w:val="16"/>
                <w:lang w:val="sr-Cyrl-RS"/>
              </w:rPr>
              <w:t xml:space="preserve">Универзитет </w:t>
            </w:r>
            <w:r w:rsidRPr="002E6E3E">
              <w:rPr>
                <w:rFonts w:ascii="Times New Roman" w:eastAsia="MS Mincho" w:hAnsi="Times New Roman"/>
                <w:sz w:val="16"/>
                <w:szCs w:val="16"/>
              </w:rPr>
              <w:t>у</w:t>
            </w:r>
          </w:p>
          <w:p w:rsidR="00B161C3" w:rsidRPr="002E6E3E" w:rsidRDefault="00B161C3" w:rsidP="00B161C3">
            <w:pPr>
              <w:spacing w:before="40" w:after="40"/>
              <w:jc w:val="center"/>
              <w:rPr>
                <w:rFonts w:ascii="Times New Roman" w:eastAsia="MS Mincho" w:hAnsi="Times New Roman"/>
                <w:sz w:val="16"/>
                <w:szCs w:val="16"/>
                <w:lang w:val="sr-Cyrl-RS"/>
              </w:rPr>
            </w:pPr>
            <w:r w:rsidRPr="002E6E3E">
              <w:rPr>
                <w:rFonts w:ascii="Times New Roman" w:eastAsia="MS Mincho" w:hAnsi="Times New Roman"/>
                <w:sz w:val="16"/>
                <w:szCs w:val="16"/>
              </w:rPr>
              <w:t>Београду</w:t>
            </w:r>
          </w:p>
        </w:tc>
        <w:tc>
          <w:tcPr>
            <w:tcW w:w="1080" w:type="dxa"/>
            <w:vAlign w:val="center"/>
          </w:tcPr>
          <w:p w:rsidR="00B161C3" w:rsidRPr="002E6E3E" w:rsidRDefault="00B161C3" w:rsidP="00B161C3">
            <w:pPr>
              <w:spacing w:before="40" w:after="40"/>
              <w:jc w:val="center"/>
              <w:rPr>
                <w:rFonts w:ascii="Times New Roman" w:eastAsia="MS Mincho" w:hAnsi="Times New Roman"/>
                <w:sz w:val="16"/>
                <w:szCs w:val="16"/>
                <w:lang w:val="sr-Cyrl-RS"/>
              </w:rPr>
            </w:pPr>
            <w:r w:rsidRPr="002E6E3E">
              <w:rPr>
                <w:rFonts w:ascii="Times New Roman" w:eastAsia="MS Mincho" w:hAnsi="Times New Roman"/>
                <w:sz w:val="16"/>
                <w:szCs w:val="16"/>
                <w:lang w:val="sr-Cyrl-RS"/>
              </w:rPr>
              <w:t>25.09.2018</w:t>
            </w:r>
          </w:p>
          <w:p w:rsidR="00B161C3" w:rsidRPr="002E6E3E" w:rsidRDefault="00B161C3" w:rsidP="00B161C3">
            <w:pPr>
              <w:spacing w:before="40" w:after="40"/>
              <w:jc w:val="center"/>
              <w:rPr>
                <w:rFonts w:ascii="Times New Roman" w:eastAsia="MS Mincho" w:hAnsi="Times New Roman"/>
                <w:sz w:val="16"/>
                <w:szCs w:val="16"/>
                <w:lang w:val="sr-Cyrl-RS"/>
              </w:rPr>
            </w:pPr>
            <w:r w:rsidRPr="002E6E3E">
              <w:rPr>
                <w:rFonts w:ascii="Times New Roman" w:eastAsia="MS Mincho" w:hAnsi="Times New Roman"/>
                <w:sz w:val="16"/>
                <w:szCs w:val="16"/>
                <w:lang w:val="sr-Cyrl-RS"/>
              </w:rPr>
              <w:t>Доцент</w:t>
            </w:r>
          </w:p>
        </w:tc>
        <w:tc>
          <w:tcPr>
            <w:tcW w:w="1127" w:type="dxa"/>
            <w:shd w:val="clear" w:color="auto" w:fill="auto"/>
            <w:vAlign w:val="center"/>
          </w:tcPr>
          <w:p w:rsidR="00B161C3" w:rsidRPr="002E6E3E" w:rsidRDefault="00B161C3" w:rsidP="00B161C3">
            <w:pPr>
              <w:spacing w:before="40" w:after="40"/>
              <w:jc w:val="center"/>
              <w:rPr>
                <w:rFonts w:ascii="Times New Roman" w:eastAsia="MS Mincho" w:hAnsi="Times New Roman"/>
                <w:sz w:val="16"/>
                <w:szCs w:val="16"/>
                <w:lang w:val="sr-Cyrl-RS"/>
              </w:rPr>
            </w:pPr>
            <w:r w:rsidRPr="002E6E3E">
              <w:rPr>
                <w:rFonts w:ascii="Times New Roman" w:eastAsia="MS Mincho" w:hAnsi="Times New Roman"/>
                <w:sz w:val="16"/>
                <w:szCs w:val="16"/>
                <w:lang w:val="sr-Cyrl-RS"/>
              </w:rPr>
              <w:t>2668/1-1</w:t>
            </w:r>
          </w:p>
        </w:tc>
        <w:tc>
          <w:tcPr>
            <w:tcW w:w="1393" w:type="dxa"/>
            <w:shd w:val="clear" w:color="auto" w:fill="auto"/>
            <w:vAlign w:val="center"/>
          </w:tcPr>
          <w:p w:rsidR="00B161C3" w:rsidRPr="002E6E3E" w:rsidRDefault="00B161C3" w:rsidP="00B161C3">
            <w:pPr>
              <w:spacing w:before="40" w:after="40"/>
              <w:jc w:val="center"/>
              <w:rPr>
                <w:rFonts w:ascii="Times New Roman" w:eastAsia="MS Mincho" w:hAnsi="Times New Roman"/>
                <w:sz w:val="16"/>
                <w:szCs w:val="16"/>
                <w:lang w:val="sr-Cyrl-RS"/>
              </w:rPr>
            </w:pPr>
            <w:r w:rsidRPr="002E6E3E">
              <w:rPr>
                <w:rFonts w:ascii="Times New Roman" w:eastAsia="MS Mincho" w:hAnsi="Times New Roman"/>
                <w:sz w:val="16"/>
                <w:szCs w:val="16"/>
                <w:lang w:val="sr-Cyrl-RS"/>
              </w:rPr>
              <w:t>79/9-4-2020</w:t>
            </w:r>
          </w:p>
          <w:p w:rsidR="00B161C3" w:rsidRPr="002E6E3E" w:rsidRDefault="00B161C3" w:rsidP="00B161C3">
            <w:pPr>
              <w:spacing w:before="40" w:after="40"/>
              <w:jc w:val="center"/>
              <w:rPr>
                <w:rFonts w:ascii="Times New Roman" w:eastAsia="MS Mincho" w:hAnsi="Times New Roman"/>
                <w:sz w:val="16"/>
                <w:szCs w:val="16"/>
                <w:lang w:val="sr-Cyrl-RS"/>
              </w:rPr>
            </w:pPr>
            <w:r w:rsidRPr="002E6E3E">
              <w:rPr>
                <w:rFonts w:ascii="Times New Roman" w:eastAsia="MS Mincho" w:hAnsi="Times New Roman"/>
                <w:sz w:val="16"/>
                <w:szCs w:val="16"/>
                <w:lang w:val="sr-Cyrl-RS"/>
              </w:rPr>
              <w:t>30.10.2020</w:t>
            </w:r>
          </w:p>
        </w:tc>
        <w:tc>
          <w:tcPr>
            <w:tcW w:w="1797" w:type="dxa"/>
            <w:shd w:val="clear" w:color="auto" w:fill="auto"/>
            <w:vAlign w:val="center"/>
          </w:tcPr>
          <w:p w:rsidR="00B161C3" w:rsidRPr="002E6E3E" w:rsidRDefault="00B161C3" w:rsidP="00B161C3">
            <w:pPr>
              <w:jc w:val="both"/>
              <w:rPr>
                <w:rFonts w:ascii="Times New Roman" w:hAnsi="Times New Roman"/>
                <w:sz w:val="16"/>
                <w:szCs w:val="16"/>
              </w:rPr>
            </w:pPr>
            <w:r w:rsidRPr="002E6E3E">
              <w:rPr>
                <w:rFonts w:ascii="Times New Roman" w:hAnsi="Times New Roman"/>
                <w:sz w:val="16"/>
                <w:szCs w:val="16"/>
              </w:rPr>
              <w:t>Криминалистичка тактика, методика и</w:t>
            </w:r>
          </w:p>
          <w:p w:rsidR="00B161C3" w:rsidRPr="002E6E3E" w:rsidRDefault="00B161C3" w:rsidP="00B161C3">
            <w:pPr>
              <w:jc w:val="both"/>
              <w:rPr>
                <w:rFonts w:ascii="Times New Roman" w:eastAsia="MS Mincho" w:hAnsi="Times New Roman"/>
                <w:sz w:val="16"/>
                <w:szCs w:val="16"/>
                <w:lang w:val="sr-Cyrl-RS"/>
              </w:rPr>
            </w:pPr>
            <w:r w:rsidRPr="002E6E3E">
              <w:rPr>
                <w:rFonts w:ascii="Times New Roman" w:hAnsi="Times New Roman"/>
                <w:sz w:val="16"/>
                <w:szCs w:val="16"/>
              </w:rPr>
              <w:t>оператива</w:t>
            </w:r>
          </w:p>
        </w:tc>
      </w:tr>
      <w:tr w:rsidR="00797ED2" w:rsidRPr="002E6E3E" w:rsidTr="00B8749D">
        <w:trPr>
          <w:jc w:val="center"/>
        </w:trPr>
        <w:tc>
          <w:tcPr>
            <w:tcW w:w="10876" w:type="dxa"/>
            <w:gridSpan w:val="8"/>
            <w:tcBorders>
              <w:top w:val="double" w:sz="4" w:space="0" w:color="auto"/>
              <w:bottom w:val="double" w:sz="4" w:space="0" w:color="auto"/>
            </w:tcBorders>
            <w:vAlign w:val="center"/>
          </w:tcPr>
          <w:p w:rsidR="00797ED2" w:rsidRPr="002E6E3E" w:rsidRDefault="00797ED2" w:rsidP="00B8749D">
            <w:pPr>
              <w:spacing w:before="120" w:after="120"/>
              <w:jc w:val="both"/>
              <w:rPr>
                <w:rFonts w:ascii="Times New Roman" w:eastAsia="MS Mincho" w:hAnsi="Times New Roman"/>
                <w:sz w:val="20"/>
                <w:szCs w:val="20"/>
              </w:rPr>
            </w:pPr>
            <w:r w:rsidRPr="002E6E3E">
              <w:rPr>
                <w:rFonts w:ascii="Times New Roman" w:eastAsia="MS Mincho" w:hAnsi="Times New Roman"/>
                <w:b/>
                <w:i/>
                <w:sz w:val="20"/>
                <w:szCs w:val="20"/>
              </w:rPr>
              <w:t>Напомена</w:t>
            </w:r>
            <w:r w:rsidRPr="002E6E3E">
              <w:rPr>
                <w:rFonts w:ascii="Times New Roman" w:eastAsia="MS Mincho" w:hAnsi="Times New Roman"/>
                <w:sz w:val="20"/>
                <w:szCs w:val="20"/>
              </w:rPr>
              <w:t>: Поткомисија ће случајним избором проверити уговоре о раду и сагласности</w:t>
            </w:r>
          </w:p>
        </w:tc>
      </w:tr>
    </w:tbl>
    <w:p w:rsidR="00797ED2" w:rsidRPr="00195210" w:rsidRDefault="00797ED2" w:rsidP="00195210">
      <w:pPr>
        <w:spacing w:after="0" w:line="240" w:lineRule="auto"/>
        <w:jc w:val="both"/>
        <w:rPr>
          <w:rFonts w:ascii="Times New Roman" w:hAnsi="Times New Roman"/>
          <w:b/>
          <w:sz w:val="24"/>
          <w:szCs w:val="24"/>
          <w:lang w:val="sr-Cyrl-RS"/>
        </w:rPr>
      </w:pPr>
    </w:p>
    <w:p w:rsidR="00797ED2" w:rsidRDefault="00797ED2" w:rsidP="00195210">
      <w:pPr>
        <w:spacing w:after="0" w:line="240" w:lineRule="auto"/>
        <w:jc w:val="both"/>
        <w:rPr>
          <w:rFonts w:ascii="Times New Roman" w:hAnsi="Times New Roman"/>
          <w:b/>
          <w:bCs/>
          <w:sz w:val="24"/>
          <w:szCs w:val="24"/>
          <w:lang w:val="ru-RU"/>
        </w:rPr>
      </w:pPr>
      <w:r w:rsidRPr="00195210">
        <w:rPr>
          <w:rFonts w:ascii="Times New Roman" w:hAnsi="Times New Roman"/>
          <w:b/>
          <w:bCs/>
          <w:sz w:val="24"/>
          <w:szCs w:val="24"/>
          <w:lang w:val="sr-Latn-CS"/>
        </w:rPr>
        <w:t xml:space="preserve">Табела 7.2. </w:t>
      </w:r>
      <w:r w:rsidRPr="000E0F99">
        <w:rPr>
          <w:rFonts w:ascii="Times New Roman" w:hAnsi="Times New Roman"/>
          <w:bCs/>
          <w:sz w:val="24"/>
          <w:szCs w:val="24"/>
          <w:lang w:val="sr-Latn-CS"/>
        </w:rPr>
        <w:t>Преглед броја сарадника и статус сарадника у високошколској установи (радни</w:t>
      </w:r>
      <w:r w:rsidRPr="000E0F99">
        <w:rPr>
          <w:rFonts w:ascii="Times New Roman" w:hAnsi="Times New Roman"/>
          <w:bCs/>
          <w:sz w:val="24"/>
          <w:szCs w:val="24"/>
          <w:lang w:val="ru-RU"/>
        </w:rPr>
        <w:t xml:space="preserve"> однос са пуним и непуним радним в</w:t>
      </w:r>
      <w:r w:rsidR="00195210" w:rsidRPr="000E0F99">
        <w:rPr>
          <w:rFonts w:ascii="Times New Roman" w:hAnsi="Times New Roman"/>
          <w:bCs/>
          <w:sz w:val="24"/>
          <w:szCs w:val="24"/>
          <w:lang w:val="ru-RU"/>
        </w:rPr>
        <w:t>ременом, ангажовање по уговору)</w:t>
      </w:r>
    </w:p>
    <w:p w:rsidR="00195210" w:rsidRPr="00195210" w:rsidRDefault="00195210" w:rsidP="00195210">
      <w:pPr>
        <w:spacing w:after="0" w:line="240" w:lineRule="auto"/>
        <w:jc w:val="both"/>
        <w:rPr>
          <w:rFonts w:ascii="Times New Roman" w:hAnsi="Times New Roman"/>
          <w:b/>
          <w:bCs/>
          <w:sz w:val="24"/>
          <w:szCs w:val="24"/>
          <w:lang w:val="ru-RU"/>
        </w:rPr>
      </w:pPr>
    </w:p>
    <w:p w:rsidR="00797ED2" w:rsidRDefault="00797ED2" w:rsidP="00195210">
      <w:pPr>
        <w:spacing w:after="0" w:line="240" w:lineRule="auto"/>
        <w:jc w:val="both"/>
        <w:rPr>
          <w:rFonts w:ascii="Times New Roman" w:hAnsi="Times New Roman"/>
          <w:sz w:val="24"/>
          <w:szCs w:val="24"/>
        </w:rPr>
      </w:pPr>
      <w:r w:rsidRPr="00195210">
        <w:rPr>
          <w:rFonts w:ascii="Times New Roman" w:hAnsi="Times New Roman"/>
          <w:b/>
          <w:sz w:val="24"/>
          <w:szCs w:val="24"/>
          <w:lang w:val="sr-Cyrl-RS"/>
        </w:rPr>
        <w:t>А.</w:t>
      </w:r>
      <w:r w:rsidRPr="00195210">
        <w:rPr>
          <w:rFonts w:ascii="Times New Roman" w:hAnsi="Times New Roman"/>
          <w:sz w:val="24"/>
          <w:szCs w:val="24"/>
          <w:lang w:val="sr-Cyrl-RS"/>
        </w:rPr>
        <w:t xml:space="preserve"> </w:t>
      </w:r>
      <w:r w:rsidRPr="00195210">
        <w:rPr>
          <w:rFonts w:ascii="Times New Roman" w:hAnsi="Times New Roman"/>
          <w:sz w:val="24"/>
          <w:szCs w:val="24"/>
        </w:rPr>
        <w:t xml:space="preserve">Сарадници у радном односу са пуним </w:t>
      </w:r>
      <w:r w:rsidRPr="00195210">
        <w:rPr>
          <w:rFonts w:ascii="Times New Roman" w:hAnsi="Times New Roman"/>
          <w:sz w:val="24"/>
          <w:szCs w:val="24"/>
          <w:lang w:val="sr-Cyrl-RS"/>
        </w:rPr>
        <w:t xml:space="preserve">или непуним </w:t>
      </w:r>
      <w:r w:rsidRPr="00195210">
        <w:rPr>
          <w:rFonts w:ascii="Times New Roman" w:hAnsi="Times New Roman"/>
          <w:sz w:val="24"/>
          <w:szCs w:val="24"/>
        </w:rPr>
        <w:t>радним временом</w:t>
      </w:r>
    </w:p>
    <w:p w:rsidR="00195210" w:rsidRPr="00195210" w:rsidRDefault="00195210" w:rsidP="00195210">
      <w:pPr>
        <w:spacing w:after="0" w:line="240" w:lineRule="auto"/>
        <w:jc w:val="both"/>
        <w:rPr>
          <w:rFonts w:ascii="Times New Roman" w:hAnsi="Times New Roman"/>
          <w:sz w:val="24"/>
          <w:szCs w:val="24"/>
          <w:lang w:val="sr-Cyrl-RS"/>
        </w:rPr>
      </w:pPr>
    </w:p>
    <w:tbl>
      <w:tblPr>
        <w:tblW w:w="1141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639"/>
        <w:gridCol w:w="1702"/>
        <w:gridCol w:w="2977"/>
        <w:gridCol w:w="850"/>
        <w:gridCol w:w="1276"/>
        <w:gridCol w:w="1276"/>
        <w:gridCol w:w="2693"/>
      </w:tblGrid>
      <w:tr w:rsidR="00797ED2" w:rsidRPr="002E6E3E" w:rsidTr="00B8749D">
        <w:trPr>
          <w:jc w:val="center"/>
        </w:trPr>
        <w:tc>
          <w:tcPr>
            <w:tcW w:w="639" w:type="dxa"/>
            <w:tcBorders>
              <w:top w:val="double" w:sz="4" w:space="0" w:color="auto"/>
              <w:bottom w:val="double" w:sz="4" w:space="0" w:color="auto"/>
            </w:tcBorders>
            <w:vAlign w:val="center"/>
          </w:tcPr>
          <w:p w:rsidR="00797ED2" w:rsidRPr="002E6E3E" w:rsidRDefault="00797ED2" w:rsidP="00B8749D">
            <w:pPr>
              <w:spacing w:before="40" w:after="40"/>
              <w:jc w:val="center"/>
              <w:rPr>
                <w:rFonts w:ascii="Times New Roman" w:eastAsia="MS Mincho" w:hAnsi="Times New Roman"/>
                <w:b/>
                <w:sz w:val="16"/>
                <w:szCs w:val="16"/>
              </w:rPr>
            </w:pPr>
            <w:r w:rsidRPr="002E6E3E">
              <w:rPr>
                <w:rFonts w:ascii="Times New Roman" w:eastAsia="MS Mincho" w:hAnsi="Times New Roman"/>
                <w:b/>
                <w:sz w:val="16"/>
                <w:szCs w:val="16"/>
              </w:rPr>
              <w:t>Ред.</w:t>
            </w:r>
          </w:p>
          <w:p w:rsidR="00797ED2" w:rsidRPr="002E6E3E" w:rsidRDefault="00797ED2" w:rsidP="00B8749D">
            <w:pPr>
              <w:spacing w:before="40" w:after="40"/>
              <w:jc w:val="center"/>
              <w:rPr>
                <w:rFonts w:ascii="Times New Roman" w:eastAsia="MS Mincho" w:hAnsi="Times New Roman"/>
                <w:b/>
                <w:sz w:val="20"/>
                <w:szCs w:val="20"/>
              </w:rPr>
            </w:pPr>
            <w:r w:rsidRPr="002E6E3E">
              <w:rPr>
                <w:rFonts w:ascii="Times New Roman" w:eastAsia="MS Mincho" w:hAnsi="Times New Roman"/>
                <w:b/>
                <w:sz w:val="16"/>
                <w:szCs w:val="16"/>
              </w:rPr>
              <w:t>број</w:t>
            </w:r>
          </w:p>
        </w:tc>
        <w:tc>
          <w:tcPr>
            <w:tcW w:w="1702" w:type="dxa"/>
            <w:tcBorders>
              <w:top w:val="double" w:sz="4" w:space="0" w:color="auto"/>
              <w:bottom w:val="double" w:sz="4" w:space="0" w:color="auto"/>
            </w:tcBorders>
            <w:vAlign w:val="center"/>
          </w:tcPr>
          <w:p w:rsidR="00797ED2" w:rsidRPr="002E6E3E" w:rsidRDefault="00797ED2" w:rsidP="00B8749D">
            <w:pPr>
              <w:spacing w:before="40" w:after="40"/>
              <w:jc w:val="center"/>
              <w:rPr>
                <w:rFonts w:ascii="Times New Roman" w:eastAsia="MS Mincho" w:hAnsi="Times New Roman"/>
                <w:b/>
                <w:sz w:val="20"/>
                <w:szCs w:val="20"/>
              </w:rPr>
            </w:pPr>
            <w:r w:rsidRPr="002E6E3E">
              <w:rPr>
                <w:rFonts w:ascii="Times New Roman" w:eastAsia="MS Mincho" w:hAnsi="Times New Roman"/>
                <w:b/>
                <w:sz w:val="20"/>
                <w:szCs w:val="20"/>
              </w:rPr>
              <w:t>Матични број</w:t>
            </w:r>
          </w:p>
          <w:p w:rsidR="00797ED2" w:rsidRPr="002E6E3E" w:rsidRDefault="00797ED2" w:rsidP="00B8749D">
            <w:pPr>
              <w:spacing w:before="40" w:after="40"/>
              <w:jc w:val="center"/>
              <w:rPr>
                <w:rFonts w:ascii="Times New Roman" w:eastAsia="MS Mincho" w:hAnsi="Times New Roman"/>
                <w:b/>
                <w:sz w:val="20"/>
                <w:szCs w:val="20"/>
              </w:rPr>
            </w:pPr>
            <w:r w:rsidRPr="002E6E3E">
              <w:rPr>
                <w:rFonts w:ascii="Times New Roman" w:eastAsia="MS Mincho" w:hAnsi="Times New Roman"/>
                <w:b/>
                <w:sz w:val="20"/>
                <w:szCs w:val="20"/>
              </w:rPr>
              <w:t>ЈМБГ</w:t>
            </w:r>
          </w:p>
        </w:tc>
        <w:tc>
          <w:tcPr>
            <w:tcW w:w="2977" w:type="dxa"/>
            <w:tcBorders>
              <w:top w:val="double" w:sz="4" w:space="0" w:color="auto"/>
              <w:bottom w:val="double" w:sz="4" w:space="0" w:color="auto"/>
            </w:tcBorders>
            <w:vAlign w:val="center"/>
          </w:tcPr>
          <w:p w:rsidR="00797ED2" w:rsidRPr="002E6E3E" w:rsidRDefault="00797ED2" w:rsidP="00B8749D">
            <w:pPr>
              <w:spacing w:before="40" w:after="40"/>
              <w:jc w:val="center"/>
              <w:rPr>
                <w:rFonts w:ascii="Times New Roman" w:eastAsia="MS Mincho" w:hAnsi="Times New Roman"/>
                <w:b/>
                <w:sz w:val="20"/>
                <w:szCs w:val="20"/>
              </w:rPr>
            </w:pPr>
            <w:r w:rsidRPr="002E6E3E">
              <w:rPr>
                <w:rFonts w:ascii="Times New Roman" w:eastAsia="MS Mincho" w:hAnsi="Times New Roman"/>
                <w:b/>
                <w:sz w:val="20"/>
                <w:szCs w:val="20"/>
              </w:rPr>
              <w:t>Име, средње слово, презиме</w:t>
            </w:r>
          </w:p>
        </w:tc>
        <w:tc>
          <w:tcPr>
            <w:tcW w:w="850" w:type="dxa"/>
            <w:tcBorders>
              <w:top w:val="double" w:sz="4" w:space="0" w:color="auto"/>
              <w:bottom w:val="double" w:sz="4" w:space="0" w:color="auto"/>
            </w:tcBorders>
            <w:vAlign w:val="center"/>
          </w:tcPr>
          <w:p w:rsidR="00797ED2" w:rsidRPr="002E6E3E" w:rsidRDefault="00797ED2" w:rsidP="00B8749D">
            <w:pPr>
              <w:spacing w:before="40" w:after="40"/>
              <w:jc w:val="center"/>
              <w:rPr>
                <w:rFonts w:ascii="Times New Roman" w:eastAsia="MS Mincho" w:hAnsi="Times New Roman"/>
                <w:b/>
                <w:sz w:val="20"/>
                <w:szCs w:val="20"/>
              </w:rPr>
            </w:pPr>
            <w:r w:rsidRPr="002E6E3E">
              <w:rPr>
                <w:rFonts w:ascii="Times New Roman" w:eastAsia="MS Mincho" w:hAnsi="Times New Roman"/>
                <w:b/>
                <w:sz w:val="20"/>
                <w:szCs w:val="20"/>
              </w:rPr>
              <w:t>Звање</w:t>
            </w:r>
          </w:p>
        </w:tc>
        <w:tc>
          <w:tcPr>
            <w:tcW w:w="1276" w:type="dxa"/>
            <w:tcBorders>
              <w:top w:val="double" w:sz="4" w:space="0" w:color="auto"/>
              <w:bottom w:val="double" w:sz="4" w:space="0" w:color="auto"/>
            </w:tcBorders>
            <w:vAlign w:val="center"/>
          </w:tcPr>
          <w:p w:rsidR="00797ED2" w:rsidRPr="002E6E3E" w:rsidRDefault="00797ED2" w:rsidP="00B8749D">
            <w:pPr>
              <w:spacing w:before="40" w:after="40"/>
              <w:jc w:val="center"/>
              <w:rPr>
                <w:rFonts w:ascii="Times New Roman" w:eastAsia="MS Mincho" w:hAnsi="Times New Roman"/>
                <w:b/>
                <w:sz w:val="20"/>
                <w:szCs w:val="20"/>
              </w:rPr>
            </w:pPr>
            <w:r w:rsidRPr="002E6E3E">
              <w:rPr>
                <w:rFonts w:ascii="Times New Roman" w:eastAsia="MS Mincho" w:hAnsi="Times New Roman"/>
                <w:b/>
                <w:sz w:val="20"/>
                <w:szCs w:val="20"/>
              </w:rPr>
              <w:t>Датум избора</w:t>
            </w:r>
          </w:p>
        </w:tc>
        <w:tc>
          <w:tcPr>
            <w:tcW w:w="1276" w:type="dxa"/>
            <w:tcBorders>
              <w:top w:val="double" w:sz="4" w:space="0" w:color="auto"/>
              <w:bottom w:val="double" w:sz="4" w:space="0" w:color="auto"/>
            </w:tcBorders>
          </w:tcPr>
          <w:p w:rsidR="00797ED2" w:rsidRPr="002E6E3E" w:rsidRDefault="00797ED2" w:rsidP="00B8749D">
            <w:pPr>
              <w:spacing w:before="40" w:after="40"/>
              <w:jc w:val="center"/>
              <w:rPr>
                <w:rFonts w:ascii="Times New Roman" w:hAnsi="Times New Roman"/>
                <w:b/>
                <w:sz w:val="20"/>
                <w:szCs w:val="20"/>
              </w:rPr>
            </w:pPr>
            <w:r w:rsidRPr="002E6E3E">
              <w:rPr>
                <w:rFonts w:ascii="Times New Roman" w:eastAsia="MS Mincho" w:hAnsi="Times New Roman"/>
                <w:b/>
                <w:sz w:val="20"/>
                <w:szCs w:val="20"/>
              </w:rPr>
              <w:t>%</w:t>
            </w:r>
          </w:p>
          <w:p w:rsidR="00797ED2" w:rsidRPr="002E6E3E" w:rsidRDefault="00797ED2" w:rsidP="00B8749D">
            <w:pPr>
              <w:spacing w:before="40" w:after="40"/>
              <w:jc w:val="center"/>
              <w:rPr>
                <w:rFonts w:ascii="Times New Roman" w:eastAsia="MS Mincho" w:hAnsi="Times New Roman"/>
                <w:b/>
                <w:sz w:val="20"/>
                <w:szCs w:val="20"/>
              </w:rPr>
            </w:pPr>
            <w:r w:rsidRPr="002E6E3E">
              <w:rPr>
                <w:rFonts w:ascii="Times New Roman" w:eastAsia="MS Mincho" w:hAnsi="Times New Roman"/>
                <w:b/>
                <w:sz w:val="20"/>
                <w:szCs w:val="20"/>
              </w:rPr>
              <w:t>запослења</w:t>
            </w:r>
          </w:p>
        </w:tc>
        <w:tc>
          <w:tcPr>
            <w:tcW w:w="2693" w:type="dxa"/>
            <w:tcBorders>
              <w:top w:val="double" w:sz="4" w:space="0" w:color="auto"/>
              <w:bottom w:val="double" w:sz="4" w:space="0" w:color="auto"/>
            </w:tcBorders>
            <w:vAlign w:val="center"/>
          </w:tcPr>
          <w:p w:rsidR="00797ED2" w:rsidRPr="002E6E3E" w:rsidRDefault="00797ED2" w:rsidP="00B8749D">
            <w:pPr>
              <w:spacing w:before="40" w:after="40"/>
              <w:jc w:val="center"/>
              <w:rPr>
                <w:rFonts w:ascii="Times New Roman" w:eastAsia="MS Mincho" w:hAnsi="Times New Roman"/>
                <w:b/>
                <w:sz w:val="20"/>
                <w:szCs w:val="20"/>
              </w:rPr>
            </w:pPr>
            <w:r w:rsidRPr="002E6E3E">
              <w:rPr>
                <w:rFonts w:ascii="Times New Roman" w:eastAsia="MS Mincho" w:hAnsi="Times New Roman"/>
                <w:b/>
                <w:sz w:val="20"/>
                <w:szCs w:val="20"/>
              </w:rPr>
              <w:t>Област за коју је</w:t>
            </w:r>
          </w:p>
          <w:p w:rsidR="00797ED2" w:rsidRPr="002E6E3E" w:rsidRDefault="00797ED2" w:rsidP="00B8749D">
            <w:pPr>
              <w:spacing w:before="40" w:after="40"/>
              <w:jc w:val="center"/>
              <w:rPr>
                <w:rFonts w:ascii="Times New Roman" w:eastAsia="MS Mincho" w:hAnsi="Times New Roman"/>
                <w:b/>
                <w:sz w:val="20"/>
                <w:szCs w:val="20"/>
              </w:rPr>
            </w:pPr>
            <w:r w:rsidRPr="002E6E3E">
              <w:rPr>
                <w:rFonts w:ascii="Times New Roman" w:eastAsia="MS Mincho" w:hAnsi="Times New Roman"/>
                <w:b/>
                <w:sz w:val="20"/>
                <w:szCs w:val="20"/>
              </w:rPr>
              <w:t xml:space="preserve"> биран</w:t>
            </w:r>
          </w:p>
        </w:tc>
      </w:tr>
      <w:tr w:rsidR="00B161C3" w:rsidRPr="002E6E3E" w:rsidTr="00B8749D">
        <w:trPr>
          <w:jc w:val="center"/>
        </w:trPr>
        <w:tc>
          <w:tcPr>
            <w:tcW w:w="639" w:type="dxa"/>
          </w:tcPr>
          <w:p w:rsidR="00B161C3" w:rsidRPr="002E6E3E" w:rsidRDefault="00B161C3" w:rsidP="00B161C3">
            <w:pPr>
              <w:spacing w:before="40" w:after="40"/>
              <w:jc w:val="center"/>
              <w:rPr>
                <w:rFonts w:ascii="Times New Roman" w:eastAsia="MS Mincho" w:hAnsi="Times New Roman"/>
                <w:sz w:val="20"/>
                <w:szCs w:val="20"/>
              </w:rPr>
            </w:pPr>
            <w:r w:rsidRPr="002E6E3E">
              <w:rPr>
                <w:rFonts w:ascii="Times New Roman" w:eastAsia="MS Mincho" w:hAnsi="Times New Roman"/>
                <w:sz w:val="20"/>
                <w:szCs w:val="20"/>
              </w:rPr>
              <w:t>1.</w:t>
            </w:r>
          </w:p>
        </w:tc>
        <w:tc>
          <w:tcPr>
            <w:tcW w:w="1702" w:type="dxa"/>
          </w:tcPr>
          <w:p w:rsidR="00B161C3" w:rsidRDefault="00B161C3" w:rsidP="00B161C3">
            <w:r w:rsidRPr="000332EA">
              <w:rPr>
                <w:rFonts w:ascii="Times New Roman" w:hAnsi="Times New Roman"/>
                <w:sz w:val="20"/>
                <w:szCs w:val="20"/>
              </w:rPr>
              <w:t>xxxxxxxxxxxxx</w:t>
            </w:r>
          </w:p>
        </w:tc>
        <w:tc>
          <w:tcPr>
            <w:tcW w:w="2977" w:type="dxa"/>
          </w:tcPr>
          <w:p w:rsidR="00B161C3" w:rsidRPr="002E6E3E" w:rsidRDefault="00B161C3" w:rsidP="00B161C3">
            <w:pPr>
              <w:spacing w:before="40" w:after="40"/>
              <w:jc w:val="both"/>
              <w:rPr>
                <w:rFonts w:ascii="Times New Roman" w:eastAsia="MS Mincho" w:hAnsi="Times New Roman"/>
                <w:sz w:val="20"/>
                <w:szCs w:val="20"/>
                <w:lang w:val="sr-Cyrl-RS"/>
              </w:rPr>
            </w:pPr>
            <w:r w:rsidRPr="002E6E3E">
              <w:rPr>
                <w:rFonts w:ascii="Times New Roman" w:eastAsia="MS Mincho" w:hAnsi="Times New Roman"/>
                <w:sz w:val="20"/>
                <w:szCs w:val="20"/>
                <w:lang w:val="sr-Cyrl-RS"/>
              </w:rPr>
              <w:t>Др Стефан Н. Андоновић</w:t>
            </w:r>
          </w:p>
        </w:tc>
        <w:tc>
          <w:tcPr>
            <w:tcW w:w="850" w:type="dxa"/>
          </w:tcPr>
          <w:p w:rsidR="00B161C3" w:rsidRPr="002E6E3E" w:rsidRDefault="00B161C3" w:rsidP="00B161C3">
            <w:pPr>
              <w:jc w:val="center"/>
              <w:rPr>
                <w:rFonts w:ascii="Times New Roman" w:hAnsi="Times New Roman"/>
                <w:sz w:val="20"/>
                <w:szCs w:val="20"/>
                <w:lang w:val="sr-Cyrl-RS"/>
              </w:rPr>
            </w:pPr>
            <w:r w:rsidRPr="002E6E3E">
              <w:rPr>
                <w:rFonts w:ascii="Times New Roman" w:hAnsi="Times New Roman"/>
                <w:sz w:val="20"/>
                <w:szCs w:val="20"/>
                <w:lang w:val="sr-Cyrl-RS"/>
              </w:rPr>
              <w:t>АД</w:t>
            </w:r>
          </w:p>
        </w:tc>
        <w:tc>
          <w:tcPr>
            <w:tcW w:w="1276" w:type="dxa"/>
          </w:tcPr>
          <w:p w:rsidR="00B161C3" w:rsidRPr="002E6E3E" w:rsidRDefault="00B161C3" w:rsidP="00B161C3">
            <w:pPr>
              <w:spacing w:before="40" w:after="40"/>
              <w:jc w:val="center"/>
              <w:rPr>
                <w:rFonts w:ascii="Times New Roman" w:eastAsia="MS Mincho" w:hAnsi="Times New Roman"/>
                <w:sz w:val="20"/>
                <w:szCs w:val="20"/>
                <w:lang w:val="sr-Cyrl-RS"/>
              </w:rPr>
            </w:pPr>
            <w:r w:rsidRPr="002E6E3E">
              <w:rPr>
                <w:rFonts w:ascii="Times New Roman" w:eastAsia="MS Mincho" w:hAnsi="Times New Roman"/>
                <w:sz w:val="20"/>
                <w:szCs w:val="20"/>
                <w:lang w:val="sr-Cyrl-RS"/>
              </w:rPr>
              <w:t>01.10.2020.</w:t>
            </w:r>
          </w:p>
        </w:tc>
        <w:tc>
          <w:tcPr>
            <w:tcW w:w="1276" w:type="dxa"/>
          </w:tcPr>
          <w:p w:rsidR="00B161C3" w:rsidRPr="002E6E3E" w:rsidRDefault="00B161C3" w:rsidP="00B161C3">
            <w:pPr>
              <w:jc w:val="center"/>
              <w:rPr>
                <w:rFonts w:ascii="Times New Roman" w:hAnsi="Times New Roman"/>
              </w:rPr>
            </w:pPr>
            <w:r w:rsidRPr="002E6E3E">
              <w:rPr>
                <w:rFonts w:ascii="Times New Roman" w:eastAsia="MS Mincho" w:hAnsi="Times New Roman"/>
                <w:sz w:val="20"/>
                <w:szCs w:val="20"/>
                <w:lang w:val="sr-Cyrl-RS"/>
              </w:rPr>
              <w:t>100 %</w:t>
            </w:r>
          </w:p>
        </w:tc>
        <w:tc>
          <w:tcPr>
            <w:tcW w:w="2693" w:type="dxa"/>
          </w:tcPr>
          <w:p w:rsidR="00B161C3" w:rsidRPr="002E6E3E" w:rsidRDefault="00B161C3" w:rsidP="00B161C3">
            <w:pPr>
              <w:spacing w:before="40" w:after="40"/>
              <w:jc w:val="both"/>
              <w:rPr>
                <w:rFonts w:ascii="Times New Roman" w:eastAsia="MS Mincho" w:hAnsi="Times New Roman"/>
                <w:sz w:val="16"/>
                <w:szCs w:val="16"/>
                <w:lang w:val="sr-Cyrl-RS"/>
              </w:rPr>
            </w:pPr>
            <w:r w:rsidRPr="002E6E3E">
              <w:rPr>
                <w:rFonts w:ascii="Times New Roman" w:eastAsia="MS Mincho" w:hAnsi="Times New Roman"/>
                <w:sz w:val="16"/>
                <w:szCs w:val="16"/>
                <w:lang w:val="sr-Cyrl-RS"/>
              </w:rPr>
              <w:t>Ужа управноправна</w:t>
            </w:r>
          </w:p>
          <w:p w:rsidR="00B161C3" w:rsidRPr="002E6E3E" w:rsidRDefault="00B161C3" w:rsidP="00B161C3">
            <w:pPr>
              <w:spacing w:before="40" w:after="40"/>
              <w:jc w:val="both"/>
              <w:rPr>
                <w:rFonts w:ascii="Times New Roman" w:eastAsia="MS Mincho" w:hAnsi="Times New Roman"/>
                <w:sz w:val="20"/>
                <w:szCs w:val="20"/>
                <w:lang w:val="sr-Cyrl-RS"/>
              </w:rPr>
            </w:pPr>
            <w:r w:rsidRPr="002E6E3E">
              <w:rPr>
                <w:rFonts w:ascii="Times New Roman" w:eastAsia="MS Mincho" w:hAnsi="Times New Roman"/>
                <w:sz w:val="16"/>
                <w:szCs w:val="16"/>
                <w:lang w:val="sr-Cyrl-RS"/>
              </w:rPr>
              <w:t>научна област</w:t>
            </w:r>
          </w:p>
        </w:tc>
      </w:tr>
      <w:tr w:rsidR="00B161C3" w:rsidRPr="002E6E3E" w:rsidTr="00B8749D">
        <w:trPr>
          <w:jc w:val="center"/>
        </w:trPr>
        <w:tc>
          <w:tcPr>
            <w:tcW w:w="639" w:type="dxa"/>
          </w:tcPr>
          <w:p w:rsidR="00B161C3" w:rsidRPr="002E6E3E" w:rsidRDefault="00B161C3" w:rsidP="00B161C3">
            <w:pPr>
              <w:spacing w:before="40" w:after="40"/>
              <w:jc w:val="center"/>
              <w:rPr>
                <w:rFonts w:ascii="Times New Roman" w:eastAsia="MS Mincho" w:hAnsi="Times New Roman"/>
                <w:sz w:val="20"/>
                <w:szCs w:val="20"/>
              </w:rPr>
            </w:pPr>
            <w:r w:rsidRPr="002E6E3E">
              <w:rPr>
                <w:rFonts w:ascii="Times New Roman" w:eastAsia="MS Mincho" w:hAnsi="Times New Roman"/>
                <w:sz w:val="20"/>
                <w:szCs w:val="20"/>
              </w:rPr>
              <w:t>2.</w:t>
            </w:r>
          </w:p>
        </w:tc>
        <w:tc>
          <w:tcPr>
            <w:tcW w:w="1702" w:type="dxa"/>
          </w:tcPr>
          <w:p w:rsidR="00B161C3" w:rsidRDefault="00B161C3" w:rsidP="00B161C3">
            <w:r w:rsidRPr="000332EA">
              <w:rPr>
                <w:rFonts w:ascii="Times New Roman" w:hAnsi="Times New Roman"/>
                <w:sz w:val="20"/>
                <w:szCs w:val="20"/>
              </w:rPr>
              <w:t>xxxxxxxxxxxxx</w:t>
            </w:r>
          </w:p>
        </w:tc>
        <w:tc>
          <w:tcPr>
            <w:tcW w:w="2977" w:type="dxa"/>
          </w:tcPr>
          <w:p w:rsidR="00B161C3" w:rsidRPr="002E6E3E" w:rsidRDefault="00B161C3" w:rsidP="00B161C3">
            <w:pPr>
              <w:spacing w:before="40" w:after="40"/>
              <w:jc w:val="both"/>
              <w:rPr>
                <w:rFonts w:ascii="Times New Roman" w:eastAsia="MS Mincho" w:hAnsi="Times New Roman"/>
                <w:sz w:val="20"/>
                <w:szCs w:val="20"/>
              </w:rPr>
            </w:pPr>
            <w:r w:rsidRPr="002E6E3E">
              <w:rPr>
                <w:rFonts w:ascii="Times New Roman" w:eastAsia="MS Mincho" w:hAnsi="Times New Roman"/>
                <w:sz w:val="20"/>
                <w:szCs w:val="20"/>
                <w:lang w:val="sr-Cyrl-RS"/>
              </w:rPr>
              <w:t>Тамара М. Мла</w:t>
            </w:r>
            <w:bookmarkEnd w:id="227"/>
            <w:r w:rsidRPr="002E6E3E">
              <w:rPr>
                <w:rFonts w:ascii="Times New Roman" w:eastAsia="MS Mincho" w:hAnsi="Times New Roman"/>
                <w:sz w:val="20"/>
                <w:szCs w:val="20"/>
                <w:lang w:val="sr-Cyrl-RS"/>
              </w:rPr>
              <w:t>деновић</w:t>
            </w:r>
          </w:p>
        </w:tc>
        <w:tc>
          <w:tcPr>
            <w:tcW w:w="850" w:type="dxa"/>
          </w:tcPr>
          <w:p w:rsidR="00B161C3" w:rsidRPr="002E6E3E" w:rsidRDefault="00B161C3" w:rsidP="00B161C3">
            <w:pPr>
              <w:spacing w:before="40" w:after="40"/>
              <w:jc w:val="center"/>
              <w:rPr>
                <w:rFonts w:ascii="Times New Roman" w:eastAsia="MS Mincho" w:hAnsi="Times New Roman"/>
                <w:sz w:val="20"/>
                <w:szCs w:val="20"/>
              </w:rPr>
            </w:pPr>
            <w:r w:rsidRPr="002E6E3E">
              <w:rPr>
                <w:rFonts w:ascii="Times New Roman" w:hAnsi="Times New Roman"/>
                <w:sz w:val="20"/>
                <w:szCs w:val="20"/>
                <w:lang w:val="sr-Latn-RS"/>
              </w:rPr>
              <w:t>A</w:t>
            </w:r>
          </w:p>
        </w:tc>
        <w:tc>
          <w:tcPr>
            <w:tcW w:w="1276" w:type="dxa"/>
          </w:tcPr>
          <w:p w:rsidR="00B161C3" w:rsidRPr="002E6E3E" w:rsidRDefault="00B161C3" w:rsidP="00B161C3">
            <w:pPr>
              <w:jc w:val="center"/>
              <w:rPr>
                <w:rFonts w:ascii="Times New Roman" w:eastAsia="MS Mincho" w:hAnsi="Times New Roman"/>
                <w:sz w:val="20"/>
                <w:szCs w:val="20"/>
                <w:lang w:val="sr-Latn-RS"/>
              </w:rPr>
            </w:pPr>
            <w:r w:rsidRPr="002E6E3E">
              <w:rPr>
                <w:rFonts w:ascii="Times New Roman" w:eastAsia="MS Mincho" w:hAnsi="Times New Roman"/>
                <w:sz w:val="20"/>
                <w:szCs w:val="20"/>
                <w:lang w:val="sr-Cyrl-RS"/>
              </w:rPr>
              <w:t>01.10.20</w:t>
            </w:r>
            <w:r w:rsidRPr="002E6E3E">
              <w:rPr>
                <w:rFonts w:ascii="Times New Roman" w:eastAsia="MS Mincho" w:hAnsi="Times New Roman"/>
                <w:sz w:val="20"/>
                <w:szCs w:val="20"/>
                <w:lang w:val="sr-Latn-RS"/>
              </w:rPr>
              <w:t>20</w:t>
            </w:r>
          </w:p>
          <w:p w:rsidR="00B161C3" w:rsidRPr="002E6E3E" w:rsidRDefault="00B161C3" w:rsidP="00B161C3">
            <w:pPr>
              <w:spacing w:before="40" w:after="40"/>
              <w:jc w:val="center"/>
              <w:rPr>
                <w:rFonts w:ascii="Times New Roman" w:eastAsia="MS Mincho" w:hAnsi="Times New Roman"/>
                <w:sz w:val="20"/>
                <w:szCs w:val="20"/>
              </w:rPr>
            </w:pPr>
          </w:p>
        </w:tc>
        <w:tc>
          <w:tcPr>
            <w:tcW w:w="1276" w:type="dxa"/>
          </w:tcPr>
          <w:p w:rsidR="00B161C3" w:rsidRPr="002E6E3E" w:rsidRDefault="00B161C3" w:rsidP="00B161C3">
            <w:pPr>
              <w:jc w:val="center"/>
              <w:rPr>
                <w:rFonts w:ascii="Times New Roman" w:hAnsi="Times New Roman"/>
              </w:rPr>
            </w:pPr>
            <w:r w:rsidRPr="002E6E3E">
              <w:rPr>
                <w:rFonts w:ascii="Times New Roman" w:eastAsia="MS Mincho" w:hAnsi="Times New Roman"/>
                <w:sz w:val="20"/>
                <w:szCs w:val="20"/>
                <w:lang w:val="sr-Cyrl-RS"/>
              </w:rPr>
              <w:t>100 %</w:t>
            </w:r>
          </w:p>
        </w:tc>
        <w:tc>
          <w:tcPr>
            <w:tcW w:w="2693" w:type="dxa"/>
          </w:tcPr>
          <w:p w:rsidR="00B161C3" w:rsidRPr="002E6E3E" w:rsidRDefault="00B161C3" w:rsidP="00B161C3">
            <w:pPr>
              <w:spacing w:before="40" w:after="40"/>
              <w:jc w:val="both"/>
              <w:rPr>
                <w:rFonts w:ascii="Times New Roman" w:eastAsia="MS Mincho" w:hAnsi="Times New Roman"/>
                <w:sz w:val="16"/>
                <w:szCs w:val="16"/>
                <w:lang w:val="sr-Cyrl-RS"/>
              </w:rPr>
            </w:pPr>
            <w:r w:rsidRPr="002E6E3E">
              <w:rPr>
                <w:rFonts w:ascii="Times New Roman" w:eastAsia="MS Mincho" w:hAnsi="Times New Roman"/>
                <w:sz w:val="16"/>
                <w:szCs w:val="16"/>
                <w:lang w:val="sr-Cyrl-RS"/>
              </w:rPr>
              <w:t>Ужа грађанскоправна</w:t>
            </w:r>
          </w:p>
          <w:p w:rsidR="00B161C3" w:rsidRPr="002E6E3E" w:rsidRDefault="00B161C3" w:rsidP="00B161C3">
            <w:pPr>
              <w:spacing w:before="40" w:after="40"/>
              <w:jc w:val="both"/>
              <w:rPr>
                <w:rFonts w:ascii="Times New Roman" w:eastAsia="MS Mincho" w:hAnsi="Times New Roman"/>
                <w:sz w:val="16"/>
                <w:szCs w:val="16"/>
              </w:rPr>
            </w:pPr>
            <w:r w:rsidRPr="002E6E3E">
              <w:rPr>
                <w:rFonts w:ascii="Times New Roman" w:eastAsia="MS Mincho" w:hAnsi="Times New Roman"/>
                <w:sz w:val="16"/>
                <w:szCs w:val="16"/>
                <w:lang w:val="sr-Cyrl-RS"/>
              </w:rPr>
              <w:t>научна област</w:t>
            </w:r>
          </w:p>
        </w:tc>
      </w:tr>
      <w:tr w:rsidR="00B161C3" w:rsidRPr="002E6E3E" w:rsidTr="00B8749D">
        <w:trPr>
          <w:jc w:val="center"/>
        </w:trPr>
        <w:tc>
          <w:tcPr>
            <w:tcW w:w="639" w:type="dxa"/>
          </w:tcPr>
          <w:p w:rsidR="00B161C3" w:rsidRPr="002E6E3E" w:rsidRDefault="00B161C3" w:rsidP="00B161C3">
            <w:pPr>
              <w:spacing w:before="40" w:after="40"/>
              <w:jc w:val="center"/>
              <w:rPr>
                <w:rFonts w:ascii="Times New Roman" w:eastAsia="MS Mincho" w:hAnsi="Times New Roman"/>
                <w:sz w:val="20"/>
                <w:szCs w:val="20"/>
              </w:rPr>
            </w:pPr>
            <w:r w:rsidRPr="002E6E3E">
              <w:rPr>
                <w:rFonts w:ascii="Times New Roman" w:eastAsia="MS Mincho" w:hAnsi="Times New Roman"/>
                <w:sz w:val="20"/>
                <w:szCs w:val="20"/>
              </w:rPr>
              <w:t>3.</w:t>
            </w:r>
          </w:p>
        </w:tc>
        <w:tc>
          <w:tcPr>
            <w:tcW w:w="1702" w:type="dxa"/>
          </w:tcPr>
          <w:p w:rsidR="00B161C3" w:rsidRDefault="00B161C3" w:rsidP="00B161C3">
            <w:r w:rsidRPr="000332EA">
              <w:rPr>
                <w:rFonts w:ascii="Times New Roman" w:hAnsi="Times New Roman"/>
                <w:sz w:val="20"/>
                <w:szCs w:val="20"/>
              </w:rPr>
              <w:t>xxxxxxxxxxxxx</w:t>
            </w:r>
          </w:p>
        </w:tc>
        <w:tc>
          <w:tcPr>
            <w:tcW w:w="2977" w:type="dxa"/>
          </w:tcPr>
          <w:p w:rsidR="00B161C3" w:rsidRPr="002E6E3E" w:rsidRDefault="00B161C3" w:rsidP="00B161C3">
            <w:pPr>
              <w:spacing w:before="40" w:after="40"/>
              <w:jc w:val="both"/>
              <w:rPr>
                <w:rFonts w:ascii="Times New Roman" w:eastAsia="MS Mincho" w:hAnsi="Times New Roman"/>
                <w:sz w:val="20"/>
                <w:szCs w:val="20"/>
              </w:rPr>
            </w:pPr>
            <w:r w:rsidRPr="002E6E3E">
              <w:rPr>
                <w:rFonts w:ascii="Times New Roman" w:eastAsia="MS Mincho" w:hAnsi="Times New Roman"/>
                <w:sz w:val="20"/>
                <w:szCs w:val="20"/>
              </w:rPr>
              <w:t>Милица М. Соврлић</w:t>
            </w:r>
          </w:p>
        </w:tc>
        <w:tc>
          <w:tcPr>
            <w:tcW w:w="850" w:type="dxa"/>
          </w:tcPr>
          <w:p w:rsidR="00B161C3" w:rsidRPr="002E6E3E" w:rsidRDefault="00B161C3" w:rsidP="00B161C3">
            <w:pPr>
              <w:jc w:val="center"/>
              <w:rPr>
                <w:rFonts w:ascii="Times New Roman" w:hAnsi="Times New Roman"/>
              </w:rPr>
            </w:pPr>
            <w:r w:rsidRPr="002E6E3E">
              <w:rPr>
                <w:rFonts w:ascii="Times New Roman" w:eastAsia="MS Mincho" w:hAnsi="Times New Roman"/>
                <w:sz w:val="20"/>
                <w:szCs w:val="20"/>
              </w:rPr>
              <w:t>А</w:t>
            </w:r>
          </w:p>
        </w:tc>
        <w:tc>
          <w:tcPr>
            <w:tcW w:w="1276" w:type="dxa"/>
          </w:tcPr>
          <w:p w:rsidR="00B161C3" w:rsidRPr="002E6E3E" w:rsidRDefault="00B161C3" w:rsidP="00B161C3">
            <w:pPr>
              <w:spacing w:before="40" w:after="40"/>
              <w:jc w:val="center"/>
              <w:rPr>
                <w:rFonts w:ascii="Times New Roman" w:eastAsia="MS Mincho" w:hAnsi="Times New Roman"/>
                <w:sz w:val="20"/>
                <w:szCs w:val="20"/>
              </w:rPr>
            </w:pPr>
            <w:r w:rsidRPr="002E6E3E">
              <w:rPr>
                <w:rFonts w:ascii="Times New Roman" w:eastAsia="MS Mincho" w:hAnsi="Times New Roman"/>
                <w:sz w:val="20"/>
                <w:szCs w:val="20"/>
              </w:rPr>
              <w:t>01.10.2018</w:t>
            </w:r>
          </w:p>
        </w:tc>
        <w:tc>
          <w:tcPr>
            <w:tcW w:w="1276" w:type="dxa"/>
          </w:tcPr>
          <w:p w:rsidR="00B161C3" w:rsidRPr="002E6E3E" w:rsidRDefault="00B161C3" w:rsidP="00B161C3">
            <w:pPr>
              <w:jc w:val="center"/>
              <w:rPr>
                <w:rFonts w:ascii="Times New Roman" w:hAnsi="Times New Roman"/>
              </w:rPr>
            </w:pPr>
            <w:r w:rsidRPr="002E6E3E">
              <w:rPr>
                <w:rFonts w:ascii="Times New Roman" w:eastAsia="MS Mincho" w:hAnsi="Times New Roman"/>
                <w:sz w:val="20"/>
                <w:szCs w:val="20"/>
                <w:lang w:val="sr-Cyrl-RS"/>
              </w:rPr>
              <w:t>100 %</w:t>
            </w:r>
          </w:p>
        </w:tc>
        <w:tc>
          <w:tcPr>
            <w:tcW w:w="2693" w:type="dxa"/>
          </w:tcPr>
          <w:p w:rsidR="00B161C3" w:rsidRPr="002E6E3E" w:rsidRDefault="00B161C3" w:rsidP="00B161C3">
            <w:pPr>
              <w:spacing w:before="40" w:after="40"/>
              <w:jc w:val="both"/>
              <w:rPr>
                <w:rFonts w:ascii="Times New Roman" w:eastAsia="MS Mincho" w:hAnsi="Times New Roman"/>
                <w:sz w:val="16"/>
                <w:szCs w:val="16"/>
              </w:rPr>
            </w:pPr>
            <w:r w:rsidRPr="002E6E3E">
              <w:rPr>
                <w:rFonts w:ascii="Times New Roman" w:eastAsia="MS Mincho" w:hAnsi="Times New Roman"/>
                <w:sz w:val="16"/>
                <w:szCs w:val="16"/>
              </w:rPr>
              <w:t>Ужа научна област</w:t>
            </w:r>
          </w:p>
          <w:p w:rsidR="00B161C3" w:rsidRPr="002E6E3E" w:rsidRDefault="00B161C3" w:rsidP="00B161C3">
            <w:pPr>
              <w:spacing w:before="40" w:after="40"/>
              <w:jc w:val="both"/>
              <w:rPr>
                <w:rFonts w:ascii="Times New Roman" w:eastAsia="MS Mincho" w:hAnsi="Times New Roman"/>
                <w:sz w:val="16"/>
                <w:szCs w:val="16"/>
              </w:rPr>
            </w:pPr>
            <w:r w:rsidRPr="002E6E3E">
              <w:rPr>
                <w:rFonts w:ascii="Times New Roman" w:eastAsia="MS Mincho" w:hAnsi="Times New Roman"/>
                <w:sz w:val="16"/>
                <w:szCs w:val="16"/>
              </w:rPr>
              <w:t>Римско право</w:t>
            </w:r>
          </w:p>
        </w:tc>
      </w:tr>
      <w:tr w:rsidR="00B161C3" w:rsidRPr="002E6E3E" w:rsidTr="00B8749D">
        <w:trPr>
          <w:jc w:val="center"/>
        </w:trPr>
        <w:tc>
          <w:tcPr>
            <w:tcW w:w="639" w:type="dxa"/>
          </w:tcPr>
          <w:p w:rsidR="00B161C3" w:rsidRPr="002E6E3E" w:rsidRDefault="00B161C3" w:rsidP="00B161C3">
            <w:pPr>
              <w:spacing w:before="40" w:after="40"/>
              <w:jc w:val="center"/>
              <w:rPr>
                <w:rFonts w:ascii="Times New Roman" w:eastAsia="MS Mincho" w:hAnsi="Times New Roman"/>
                <w:sz w:val="20"/>
                <w:szCs w:val="20"/>
              </w:rPr>
            </w:pPr>
            <w:r w:rsidRPr="002E6E3E">
              <w:rPr>
                <w:rFonts w:ascii="Times New Roman" w:eastAsia="MS Mincho" w:hAnsi="Times New Roman"/>
                <w:sz w:val="20"/>
                <w:szCs w:val="20"/>
              </w:rPr>
              <w:t>4.</w:t>
            </w:r>
          </w:p>
        </w:tc>
        <w:tc>
          <w:tcPr>
            <w:tcW w:w="1702" w:type="dxa"/>
          </w:tcPr>
          <w:p w:rsidR="00B161C3" w:rsidRDefault="00B161C3" w:rsidP="00B161C3">
            <w:r w:rsidRPr="000332EA">
              <w:rPr>
                <w:rFonts w:ascii="Times New Roman" w:hAnsi="Times New Roman"/>
                <w:sz w:val="20"/>
                <w:szCs w:val="20"/>
              </w:rPr>
              <w:t>xxxxxxxxxxxxx</w:t>
            </w:r>
          </w:p>
        </w:tc>
        <w:tc>
          <w:tcPr>
            <w:tcW w:w="2977" w:type="dxa"/>
          </w:tcPr>
          <w:p w:rsidR="00B161C3" w:rsidRPr="002E6E3E" w:rsidRDefault="00B161C3" w:rsidP="00B161C3">
            <w:pPr>
              <w:spacing w:before="40" w:after="40"/>
              <w:jc w:val="both"/>
              <w:rPr>
                <w:rFonts w:ascii="Times New Roman" w:eastAsia="MS Mincho" w:hAnsi="Times New Roman"/>
                <w:sz w:val="20"/>
                <w:szCs w:val="20"/>
                <w:lang w:val="sr-Cyrl-RS"/>
              </w:rPr>
            </w:pPr>
            <w:r w:rsidRPr="002E6E3E">
              <w:rPr>
                <w:rFonts w:ascii="Times New Roman" w:eastAsia="MS Mincho" w:hAnsi="Times New Roman"/>
                <w:sz w:val="20"/>
                <w:szCs w:val="20"/>
              </w:rPr>
              <w:t>Јелена С. Чанови</w:t>
            </w:r>
            <w:r w:rsidRPr="002E6E3E">
              <w:rPr>
                <w:rFonts w:ascii="Times New Roman" w:eastAsia="MS Mincho" w:hAnsi="Times New Roman"/>
                <w:sz w:val="20"/>
                <w:szCs w:val="20"/>
                <w:lang w:val="sr-Cyrl-RS"/>
              </w:rPr>
              <w:t>ћ</w:t>
            </w:r>
          </w:p>
        </w:tc>
        <w:tc>
          <w:tcPr>
            <w:tcW w:w="850" w:type="dxa"/>
          </w:tcPr>
          <w:p w:rsidR="00B161C3" w:rsidRPr="002E6E3E" w:rsidRDefault="00B161C3" w:rsidP="00B161C3">
            <w:pPr>
              <w:jc w:val="center"/>
              <w:rPr>
                <w:rFonts w:ascii="Times New Roman" w:eastAsia="MS Mincho" w:hAnsi="Times New Roman"/>
                <w:sz w:val="20"/>
                <w:szCs w:val="20"/>
              </w:rPr>
            </w:pPr>
            <w:r w:rsidRPr="002E6E3E">
              <w:rPr>
                <w:rFonts w:ascii="Times New Roman" w:eastAsia="MS Mincho" w:hAnsi="Times New Roman"/>
                <w:sz w:val="20"/>
                <w:szCs w:val="20"/>
              </w:rPr>
              <w:t>А</w:t>
            </w:r>
          </w:p>
        </w:tc>
        <w:tc>
          <w:tcPr>
            <w:tcW w:w="1276" w:type="dxa"/>
          </w:tcPr>
          <w:p w:rsidR="00B161C3" w:rsidRPr="002E6E3E" w:rsidRDefault="00B161C3" w:rsidP="00B161C3">
            <w:pPr>
              <w:spacing w:before="40" w:after="40"/>
              <w:jc w:val="center"/>
              <w:rPr>
                <w:rFonts w:ascii="Times New Roman" w:eastAsia="MS Mincho" w:hAnsi="Times New Roman"/>
                <w:sz w:val="20"/>
                <w:szCs w:val="20"/>
              </w:rPr>
            </w:pPr>
            <w:r w:rsidRPr="002E6E3E">
              <w:rPr>
                <w:rFonts w:ascii="Times New Roman" w:eastAsia="MS Mincho" w:hAnsi="Times New Roman"/>
                <w:sz w:val="20"/>
                <w:szCs w:val="20"/>
              </w:rPr>
              <w:t>07.03.2020</w:t>
            </w:r>
          </w:p>
        </w:tc>
        <w:tc>
          <w:tcPr>
            <w:tcW w:w="1276" w:type="dxa"/>
          </w:tcPr>
          <w:p w:rsidR="00B161C3" w:rsidRPr="002E6E3E" w:rsidRDefault="00B161C3" w:rsidP="00B161C3">
            <w:pPr>
              <w:jc w:val="center"/>
              <w:rPr>
                <w:rFonts w:ascii="Times New Roman" w:hAnsi="Times New Roman"/>
              </w:rPr>
            </w:pPr>
            <w:r w:rsidRPr="002E6E3E">
              <w:rPr>
                <w:rFonts w:ascii="Times New Roman" w:eastAsia="MS Mincho" w:hAnsi="Times New Roman"/>
                <w:sz w:val="20"/>
                <w:szCs w:val="20"/>
                <w:lang w:val="sr-Cyrl-RS"/>
              </w:rPr>
              <w:t>100 %</w:t>
            </w:r>
          </w:p>
        </w:tc>
        <w:tc>
          <w:tcPr>
            <w:tcW w:w="2693" w:type="dxa"/>
          </w:tcPr>
          <w:p w:rsidR="00B161C3" w:rsidRPr="002E6E3E" w:rsidRDefault="00B161C3" w:rsidP="00B161C3">
            <w:pPr>
              <w:spacing w:before="40" w:after="40"/>
              <w:jc w:val="both"/>
              <w:rPr>
                <w:rFonts w:ascii="Times New Roman" w:eastAsia="MS Mincho" w:hAnsi="Times New Roman"/>
                <w:sz w:val="16"/>
                <w:szCs w:val="16"/>
              </w:rPr>
            </w:pPr>
            <w:r w:rsidRPr="002E6E3E">
              <w:rPr>
                <w:rFonts w:ascii="Times New Roman" w:eastAsia="MS Mincho" w:hAnsi="Times New Roman"/>
                <w:sz w:val="16"/>
                <w:szCs w:val="16"/>
              </w:rPr>
              <w:t>Ужа грађанскоправна</w:t>
            </w:r>
          </w:p>
          <w:p w:rsidR="00B161C3" w:rsidRPr="002E6E3E" w:rsidRDefault="00B161C3" w:rsidP="00B161C3">
            <w:pPr>
              <w:spacing w:before="40" w:after="40"/>
              <w:jc w:val="both"/>
              <w:rPr>
                <w:rFonts w:ascii="Times New Roman" w:eastAsia="MS Mincho" w:hAnsi="Times New Roman"/>
                <w:sz w:val="16"/>
                <w:szCs w:val="16"/>
              </w:rPr>
            </w:pPr>
            <w:r w:rsidRPr="002E6E3E">
              <w:rPr>
                <w:rFonts w:ascii="Times New Roman" w:eastAsia="MS Mincho" w:hAnsi="Times New Roman"/>
                <w:sz w:val="16"/>
                <w:szCs w:val="16"/>
              </w:rPr>
              <w:t xml:space="preserve"> научна област</w:t>
            </w:r>
          </w:p>
        </w:tc>
      </w:tr>
      <w:tr w:rsidR="00B161C3" w:rsidRPr="002E6E3E" w:rsidTr="00B8749D">
        <w:trPr>
          <w:jc w:val="center"/>
        </w:trPr>
        <w:tc>
          <w:tcPr>
            <w:tcW w:w="639" w:type="dxa"/>
          </w:tcPr>
          <w:p w:rsidR="00B161C3" w:rsidRPr="002E6E3E" w:rsidRDefault="00B161C3" w:rsidP="00B161C3">
            <w:pPr>
              <w:spacing w:before="40" w:after="40"/>
              <w:jc w:val="center"/>
              <w:rPr>
                <w:rFonts w:ascii="Times New Roman" w:eastAsia="MS Mincho" w:hAnsi="Times New Roman"/>
                <w:sz w:val="20"/>
                <w:szCs w:val="20"/>
              </w:rPr>
            </w:pPr>
            <w:r w:rsidRPr="002E6E3E">
              <w:rPr>
                <w:rFonts w:ascii="Times New Roman" w:eastAsia="MS Mincho" w:hAnsi="Times New Roman"/>
                <w:sz w:val="20"/>
                <w:szCs w:val="20"/>
              </w:rPr>
              <w:t>5.</w:t>
            </w:r>
          </w:p>
        </w:tc>
        <w:tc>
          <w:tcPr>
            <w:tcW w:w="1702" w:type="dxa"/>
          </w:tcPr>
          <w:p w:rsidR="00B161C3" w:rsidRDefault="00B161C3" w:rsidP="00B161C3">
            <w:r w:rsidRPr="000332EA">
              <w:rPr>
                <w:rFonts w:ascii="Times New Roman" w:hAnsi="Times New Roman"/>
                <w:sz w:val="20"/>
                <w:szCs w:val="20"/>
              </w:rPr>
              <w:t>xxxxxxxxxxxxx</w:t>
            </w:r>
          </w:p>
        </w:tc>
        <w:tc>
          <w:tcPr>
            <w:tcW w:w="2977" w:type="dxa"/>
          </w:tcPr>
          <w:p w:rsidR="00B161C3" w:rsidRPr="002E6E3E" w:rsidRDefault="00B161C3" w:rsidP="00B161C3">
            <w:pPr>
              <w:spacing w:before="40" w:after="40"/>
              <w:jc w:val="both"/>
              <w:rPr>
                <w:rFonts w:ascii="Times New Roman" w:eastAsia="MS Mincho" w:hAnsi="Times New Roman"/>
                <w:sz w:val="20"/>
                <w:szCs w:val="20"/>
              </w:rPr>
            </w:pPr>
            <w:r w:rsidRPr="002E6E3E">
              <w:rPr>
                <w:rFonts w:ascii="Times New Roman" w:eastAsia="MS Mincho" w:hAnsi="Times New Roman"/>
                <w:sz w:val="20"/>
                <w:szCs w:val="20"/>
                <w:lang w:val="sr-Cyrl-RS"/>
              </w:rPr>
              <w:t>Војислав Б. Бачанин</w:t>
            </w:r>
          </w:p>
        </w:tc>
        <w:tc>
          <w:tcPr>
            <w:tcW w:w="850" w:type="dxa"/>
          </w:tcPr>
          <w:p w:rsidR="00B161C3" w:rsidRPr="002E6E3E" w:rsidRDefault="00B161C3" w:rsidP="00B161C3">
            <w:pPr>
              <w:jc w:val="center"/>
              <w:rPr>
                <w:rFonts w:ascii="Times New Roman" w:hAnsi="Times New Roman"/>
                <w:sz w:val="20"/>
                <w:szCs w:val="20"/>
              </w:rPr>
            </w:pPr>
            <w:r w:rsidRPr="002E6E3E">
              <w:rPr>
                <w:rFonts w:ascii="Times New Roman" w:hAnsi="Times New Roman"/>
                <w:sz w:val="20"/>
                <w:szCs w:val="20"/>
                <w:lang w:val="sr-Cyrl-RS"/>
              </w:rPr>
              <w:t>А</w:t>
            </w:r>
          </w:p>
        </w:tc>
        <w:tc>
          <w:tcPr>
            <w:tcW w:w="1276" w:type="dxa"/>
          </w:tcPr>
          <w:p w:rsidR="00B161C3" w:rsidRPr="002E6E3E" w:rsidRDefault="00B161C3" w:rsidP="00B161C3">
            <w:pPr>
              <w:jc w:val="center"/>
              <w:rPr>
                <w:rFonts w:ascii="Times New Roman" w:eastAsia="MS Mincho" w:hAnsi="Times New Roman"/>
                <w:b/>
                <w:sz w:val="18"/>
                <w:szCs w:val="18"/>
              </w:rPr>
            </w:pPr>
            <w:r w:rsidRPr="002E6E3E">
              <w:rPr>
                <w:rFonts w:ascii="Times New Roman" w:eastAsia="MS Mincho" w:hAnsi="Times New Roman"/>
                <w:sz w:val="20"/>
                <w:szCs w:val="20"/>
                <w:lang w:val="sr-Cyrl-RS"/>
              </w:rPr>
              <w:t>01.10.20</w:t>
            </w:r>
            <w:r w:rsidRPr="002E6E3E">
              <w:rPr>
                <w:rFonts w:ascii="Times New Roman" w:eastAsia="MS Mincho" w:hAnsi="Times New Roman"/>
                <w:sz w:val="20"/>
                <w:szCs w:val="20"/>
                <w:lang w:val="sr-Latn-RS"/>
              </w:rPr>
              <w:t>20</w:t>
            </w:r>
          </w:p>
        </w:tc>
        <w:tc>
          <w:tcPr>
            <w:tcW w:w="1276" w:type="dxa"/>
          </w:tcPr>
          <w:p w:rsidR="00B161C3" w:rsidRPr="002E6E3E" w:rsidRDefault="00B161C3" w:rsidP="00B161C3">
            <w:pPr>
              <w:jc w:val="center"/>
              <w:rPr>
                <w:rFonts w:ascii="Times New Roman" w:hAnsi="Times New Roman"/>
              </w:rPr>
            </w:pPr>
            <w:r w:rsidRPr="002E6E3E">
              <w:rPr>
                <w:rFonts w:ascii="Times New Roman" w:eastAsia="MS Mincho" w:hAnsi="Times New Roman"/>
                <w:sz w:val="20"/>
                <w:szCs w:val="20"/>
                <w:lang w:val="sr-Cyrl-RS"/>
              </w:rPr>
              <w:t>100 %</w:t>
            </w:r>
          </w:p>
        </w:tc>
        <w:tc>
          <w:tcPr>
            <w:tcW w:w="2693" w:type="dxa"/>
          </w:tcPr>
          <w:p w:rsidR="00B161C3" w:rsidRPr="002E6E3E" w:rsidRDefault="00B161C3" w:rsidP="00B161C3">
            <w:pPr>
              <w:spacing w:before="40" w:after="40"/>
              <w:jc w:val="both"/>
              <w:rPr>
                <w:rFonts w:ascii="Times New Roman" w:eastAsia="MS Mincho" w:hAnsi="Times New Roman"/>
                <w:sz w:val="16"/>
                <w:szCs w:val="16"/>
                <w:lang w:val="sr-Cyrl-RS"/>
              </w:rPr>
            </w:pPr>
            <w:r w:rsidRPr="002E6E3E">
              <w:rPr>
                <w:rFonts w:ascii="Times New Roman" w:eastAsia="MS Mincho" w:hAnsi="Times New Roman"/>
                <w:sz w:val="16"/>
                <w:szCs w:val="16"/>
              </w:rPr>
              <w:t>Ужа научна област</w:t>
            </w:r>
            <w:r w:rsidRPr="002E6E3E">
              <w:rPr>
                <w:rFonts w:ascii="Times New Roman" w:eastAsia="MS Mincho" w:hAnsi="Times New Roman"/>
                <w:sz w:val="16"/>
                <w:szCs w:val="16"/>
                <w:lang w:val="sr-Cyrl-RS"/>
              </w:rPr>
              <w:t xml:space="preserve"> Право у</w:t>
            </w:r>
          </w:p>
          <w:p w:rsidR="00B161C3" w:rsidRPr="002E6E3E" w:rsidRDefault="00B161C3" w:rsidP="00B161C3">
            <w:pPr>
              <w:spacing w:before="40" w:after="40"/>
              <w:jc w:val="both"/>
              <w:rPr>
                <w:rFonts w:ascii="Times New Roman" w:eastAsia="MS Mincho" w:hAnsi="Times New Roman"/>
                <w:sz w:val="16"/>
                <w:szCs w:val="16"/>
              </w:rPr>
            </w:pPr>
            <w:r w:rsidRPr="002E6E3E">
              <w:rPr>
                <w:rFonts w:ascii="Times New Roman" w:eastAsia="MS Mincho" w:hAnsi="Times New Roman"/>
                <w:sz w:val="16"/>
                <w:szCs w:val="16"/>
                <w:lang w:val="sr-Cyrl-RS"/>
              </w:rPr>
              <w:t>економији</w:t>
            </w:r>
          </w:p>
        </w:tc>
      </w:tr>
      <w:tr w:rsidR="00B161C3" w:rsidRPr="002E6E3E" w:rsidTr="00B8749D">
        <w:trPr>
          <w:jc w:val="center"/>
        </w:trPr>
        <w:tc>
          <w:tcPr>
            <w:tcW w:w="639" w:type="dxa"/>
          </w:tcPr>
          <w:p w:rsidR="00B161C3" w:rsidRPr="002E6E3E" w:rsidRDefault="00B161C3" w:rsidP="00B161C3">
            <w:pPr>
              <w:spacing w:before="40" w:after="40"/>
              <w:jc w:val="center"/>
              <w:rPr>
                <w:rFonts w:ascii="Times New Roman" w:eastAsia="MS Mincho" w:hAnsi="Times New Roman"/>
                <w:sz w:val="20"/>
                <w:szCs w:val="20"/>
              </w:rPr>
            </w:pPr>
            <w:r w:rsidRPr="002E6E3E">
              <w:rPr>
                <w:rFonts w:ascii="Times New Roman" w:eastAsia="MS Mincho" w:hAnsi="Times New Roman"/>
                <w:sz w:val="20"/>
                <w:szCs w:val="20"/>
              </w:rPr>
              <w:lastRenderedPageBreak/>
              <w:t>6.</w:t>
            </w:r>
          </w:p>
        </w:tc>
        <w:tc>
          <w:tcPr>
            <w:tcW w:w="1702" w:type="dxa"/>
          </w:tcPr>
          <w:p w:rsidR="00B161C3" w:rsidRDefault="00B161C3" w:rsidP="00B161C3">
            <w:r w:rsidRPr="00FA1C3A">
              <w:rPr>
                <w:rFonts w:ascii="Times New Roman" w:hAnsi="Times New Roman"/>
                <w:sz w:val="20"/>
                <w:szCs w:val="20"/>
              </w:rPr>
              <w:t>xxxxxxxxxxxxx</w:t>
            </w:r>
          </w:p>
        </w:tc>
        <w:tc>
          <w:tcPr>
            <w:tcW w:w="2977" w:type="dxa"/>
          </w:tcPr>
          <w:p w:rsidR="00B161C3" w:rsidRPr="002E6E3E" w:rsidRDefault="00B161C3" w:rsidP="00B161C3">
            <w:pPr>
              <w:spacing w:before="40" w:after="40"/>
              <w:jc w:val="both"/>
              <w:rPr>
                <w:rFonts w:ascii="Times New Roman" w:eastAsia="MS Mincho" w:hAnsi="Times New Roman"/>
                <w:sz w:val="20"/>
                <w:szCs w:val="20"/>
              </w:rPr>
            </w:pPr>
            <w:r w:rsidRPr="002E6E3E">
              <w:rPr>
                <w:rFonts w:ascii="Times New Roman" w:eastAsia="MS Mincho" w:hAnsi="Times New Roman"/>
                <w:sz w:val="20"/>
                <w:szCs w:val="20"/>
              </w:rPr>
              <w:t>Драгана Д. Спасић</w:t>
            </w:r>
          </w:p>
        </w:tc>
        <w:tc>
          <w:tcPr>
            <w:tcW w:w="850" w:type="dxa"/>
          </w:tcPr>
          <w:p w:rsidR="00B161C3" w:rsidRPr="002E6E3E" w:rsidRDefault="00B161C3" w:rsidP="00B161C3">
            <w:pPr>
              <w:jc w:val="center"/>
              <w:rPr>
                <w:rFonts w:ascii="Times New Roman" w:hAnsi="Times New Roman"/>
                <w:sz w:val="20"/>
                <w:szCs w:val="20"/>
              </w:rPr>
            </w:pPr>
            <w:r w:rsidRPr="002E6E3E">
              <w:rPr>
                <w:rFonts w:ascii="Times New Roman" w:hAnsi="Times New Roman"/>
                <w:sz w:val="20"/>
                <w:szCs w:val="20"/>
              </w:rPr>
              <w:t>А</w:t>
            </w:r>
          </w:p>
        </w:tc>
        <w:tc>
          <w:tcPr>
            <w:tcW w:w="1276" w:type="dxa"/>
          </w:tcPr>
          <w:p w:rsidR="00B161C3" w:rsidRPr="002E6E3E" w:rsidRDefault="00B161C3" w:rsidP="00B161C3">
            <w:pPr>
              <w:jc w:val="center"/>
              <w:rPr>
                <w:rFonts w:ascii="Times New Roman" w:eastAsia="MS Mincho" w:hAnsi="Times New Roman"/>
                <w:sz w:val="20"/>
                <w:szCs w:val="20"/>
              </w:rPr>
            </w:pPr>
            <w:r w:rsidRPr="002E6E3E">
              <w:rPr>
                <w:rFonts w:ascii="Times New Roman" w:eastAsia="MS Mincho" w:hAnsi="Times New Roman"/>
                <w:sz w:val="20"/>
                <w:szCs w:val="20"/>
              </w:rPr>
              <w:t>01.10.2018</w:t>
            </w:r>
          </w:p>
          <w:p w:rsidR="00B161C3" w:rsidRPr="002E6E3E" w:rsidRDefault="00B161C3" w:rsidP="00B161C3">
            <w:pPr>
              <w:jc w:val="center"/>
              <w:rPr>
                <w:rFonts w:ascii="Times New Roman" w:eastAsia="MS Mincho" w:hAnsi="Times New Roman"/>
                <w:sz w:val="20"/>
                <w:szCs w:val="20"/>
              </w:rPr>
            </w:pPr>
          </w:p>
        </w:tc>
        <w:tc>
          <w:tcPr>
            <w:tcW w:w="1276" w:type="dxa"/>
          </w:tcPr>
          <w:p w:rsidR="00B161C3" w:rsidRPr="002E6E3E" w:rsidRDefault="00B161C3" w:rsidP="00B161C3">
            <w:pPr>
              <w:jc w:val="center"/>
              <w:rPr>
                <w:rFonts w:ascii="Times New Roman" w:hAnsi="Times New Roman"/>
              </w:rPr>
            </w:pPr>
            <w:r w:rsidRPr="002E6E3E">
              <w:rPr>
                <w:rFonts w:ascii="Times New Roman" w:eastAsia="MS Mincho" w:hAnsi="Times New Roman"/>
                <w:sz w:val="20"/>
                <w:szCs w:val="20"/>
                <w:lang w:val="sr-Cyrl-RS"/>
              </w:rPr>
              <w:t>100 %</w:t>
            </w:r>
          </w:p>
        </w:tc>
        <w:tc>
          <w:tcPr>
            <w:tcW w:w="2693" w:type="dxa"/>
          </w:tcPr>
          <w:p w:rsidR="00B161C3" w:rsidRPr="002E6E3E" w:rsidRDefault="00B161C3" w:rsidP="00B161C3">
            <w:pPr>
              <w:spacing w:before="40" w:after="40"/>
              <w:jc w:val="both"/>
              <w:rPr>
                <w:rFonts w:ascii="Times New Roman" w:eastAsia="MS Mincho" w:hAnsi="Times New Roman"/>
                <w:sz w:val="16"/>
                <w:szCs w:val="16"/>
              </w:rPr>
            </w:pPr>
            <w:r w:rsidRPr="002E6E3E">
              <w:rPr>
                <w:rFonts w:ascii="Times New Roman" w:eastAsia="MS Mincho" w:hAnsi="Times New Roman"/>
                <w:sz w:val="16"/>
                <w:szCs w:val="16"/>
              </w:rPr>
              <w:t>Ужа кривичноправна</w:t>
            </w:r>
          </w:p>
          <w:p w:rsidR="00B161C3" w:rsidRPr="002E6E3E" w:rsidRDefault="00B161C3" w:rsidP="00B161C3">
            <w:pPr>
              <w:rPr>
                <w:rFonts w:ascii="Times New Roman" w:eastAsia="MS Mincho" w:hAnsi="Times New Roman"/>
                <w:sz w:val="20"/>
                <w:szCs w:val="20"/>
              </w:rPr>
            </w:pPr>
            <w:r w:rsidRPr="002E6E3E">
              <w:rPr>
                <w:rFonts w:ascii="Times New Roman" w:eastAsia="MS Mincho" w:hAnsi="Times New Roman"/>
                <w:sz w:val="16"/>
                <w:szCs w:val="16"/>
              </w:rPr>
              <w:t>научна област</w:t>
            </w:r>
          </w:p>
        </w:tc>
      </w:tr>
      <w:tr w:rsidR="00B161C3" w:rsidRPr="002E6E3E" w:rsidTr="00B8749D">
        <w:trPr>
          <w:jc w:val="center"/>
        </w:trPr>
        <w:tc>
          <w:tcPr>
            <w:tcW w:w="639" w:type="dxa"/>
          </w:tcPr>
          <w:p w:rsidR="00B161C3" w:rsidRPr="002E6E3E" w:rsidRDefault="00B161C3" w:rsidP="00B161C3">
            <w:pPr>
              <w:spacing w:before="40" w:after="40"/>
              <w:jc w:val="center"/>
              <w:rPr>
                <w:rFonts w:ascii="Times New Roman" w:eastAsia="MS Mincho" w:hAnsi="Times New Roman"/>
                <w:sz w:val="20"/>
                <w:szCs w:val="20"/>
              </w:rPr>
            </w:pPr>
            <w:r w:rsidRPr="002E6E3E">
              <w:rPr>
                <w:rFonts w:ascii="Times New Roman" w:eastAsia="MS Mincho" w:hAnsi="Times New Roman"/>
                <w:sz w:val="20"/>
                <w:szCs w:val="20"/>
              </w:rPr>
              <w:t>7.</w:t>
            </w:r>
          </w:p>
        </w:tc>
        <w:tc>
          <w:tcPr>
            <w:tcW w:w="1702" w:type="dxa"/>
          </w:tcPr>
          <w:p w:rsidR="00B161C3" w:rsidRDefault="00B161C3" w:rsidP="00B161C3">
            <w:r w:rsidRPr="00FA1C3A">
              <w:rPr>
                <w:rFonts w:ascii="Times New Roman" w:hAnsi="Times New Roman"/>
                <w:sz w:val="20"/>
                <w:szCs w:val="20"/>
              </w:rPr>
              <w:t>xxxxxxxxxxxxx</w:t>
            </w:r>
          </w:p>
        </w:tc>
        <w:tc>
          <w:tcPr>
            <w:tcW w:w="2977" w:type="dxa"/>
          </w:tcPr>
          <w:p w:rsidR="00B161C3" w:rsidRPr="002E6E3E" w:rsidRDefault="00B161C3" w:rsidP="00B161C3">
            <w:pPr>
              <w:spacing w:before="40" w:after="40"/>
              <w:jc w:val="both"/>
              <w:rPr>
                <w:rFonts w:ascii="Times New Roman" w:eastAsia="MS Mincho" w:hAnsi="Times New Roman"/>
                <w:sz w:val="20"/>
                <w:szCs w:val="20"/>
                <w:lang w:val="sr-Cyrl-RS"/>
              </w:rPr>
            </w:pPr>
            <w:r w:rsidRPr="002E6E3E">
              <w:rPr>
                <w:rFonts w:ascii="Times New Roman" w:eastAsia="MS Mincho" w:hAnsi="Times New Roman"/>
                <w:sz w:val="20"/>
                <w:szCs w:val="20"/>
                <w:lang w:val="sr-Cyrl-RS"/>
              </w:rPr>
              <w:t>Дејан Г. Вучинић</w:t>
            </w:r>
          </w:p>
        </w:tc>
        <w:tc>
          <w:tcPr>
            <w:tcW w:w="850" w:type="dxa"/>
          </w:tcPr>
          <w:p w:rsidR="00B161C3" w:rsidRPr="002E6E3E" w:rsidRDefault="00B161C3" w:rsidP="00B161C3">
            <w:pPr>
              <w:spacing w:before="40" w:after="40"/>
              <w:jc w:val="center"/>
              <w:rPr>
                <w:rFonts w:ascii="Times New Roman" w:eastAsia="MS Mincho" w:hAnsi="Times New Roman"/>
                <w:sz w:val="20"/>
                <w:szCs w:val="20"/>
                <w:lang w:val="sr-Cyrl-RS"/>
              </w:rPr>
            </w:pPr>
            <w:r w:rsidRPr="002E6E3E">
              <w:rPr>
                <w:rFonts w:ascii="Times New Roman" w:eastAsia="MS Mincho" w:hAnsi="Times New Roman"/>
                <w:sz w:val="20"/>
                <w:szCs w:val="20"/>
                <w:lang w:val="sr-Cyrl-RS"/>
              </w:rPr>
              <w:t>А</w:t>
            </w:r>
          </w:p>
        </w:tc>
        <w:tc>
          <w:tcPr>
            <w:tcW w:w="1276" w:type="dxa"/>
          </w:tcPr>
          <w:p w:rsidR="00B161C3" w:rsidRPr="002E6E3E" w:rsidRDefault="00B161C3" w:rsidP="00B161C3">
            <w:pPr>
              <w:spacing w:before="40" w:after="40"/>
              <w:jc w:val="center"/>
              <w:rPr>
                <w:rFonts w:ascii="Times New Roman" w:eastAsia="MS Mincho" w:hAnsi="Times New Roman"/>
                <w:sz w:val="20"/>
                <w:szCs w:val="20"/>
              </w:rPr>
            </w:pPr>
            <w:r w:rsidRPr="002E6E3E">
              <w:rPr>
                <w:rFonts w:ascii="Times New Roman" w:eastAsia="MS Mincho" w:hAnsi="Times New Roman"/>
                <w:sz w:val="20"/>
                <w:szCs w:val="20"/>
                <w:lang w:val="sr-Cyrl-RS"/>
              </w:rPr>
              <w:t xml:space="preserve">01.10. </w:t>
            </w:r>
            <w:r w:rsidRPr="002E6E3E">
              <w:rPr>
                <w:rFonts w:ascii="Times New Roman" w:eastAsia="MS Mincho" w:hAnsi="Times New Roman"/>
                <w:sz w:val="20"/>
                <w:szCs w:val="20"/>
              </w:rPr>
              <w:t>2021</w:t>
            </w:r>
          </w:p>
        </w:tc>
        <w:tc>
          <w:tcPr>
            <w:tcW w:w="1276" w:type="dxa"/>
          </w:tcPr>
          <w:p w:rsidR="00B161C3" w:rsidRPr="002E6E3E" w:rsidRDefault="00B161C3" w:rsidP="00B161C3">
            <w:pPr>
              <w:jc w:val="center"/>
              <w:rPr>
                <w:rFonts w:ascii="Times New Roman" w:hAnsi="Times New Roman"/>
                <w:lang w:val="sr-Cyrl-RS"/>
              </w:rPr>
            </w:pPr>
            <w:r w:rsidRPr="002E6E3E">
              <w:rPr>
                <w:rFonts w:ascii="Times New Roman" w:hAnsi="Times New Roman"/>
                <w:lang w:val="sr-Cyrl-RS"/>
              </w:rPr>
              <w:t>100%</w:t>
            </w:r>
          </w:p>
        </w:tc>
        <w:tc>
          <w:tcPr>
            <w:tcW w:w="2693" w:type="dxa"/>
          </w:tcPr>
          <w:p w:rsidR="00B161C3" w:rsidRPr="002E6E3E" w:rsidRDefault="00B161C3" w:rsidP="00B161C3">
            <w:pPr>
              <w:jc w:val="both"/>
              <w:rPr>
                <w:rFonts w:ascii="Times New Roman" w:eastAsia="MS Mincho" w:hAnsi="Times New Roman"/>
                <w:sz w:val="16"/>
                <w:szCs w:val="16"/>
              </w:rPr>
            </w:pPr>
            <w:r w:rsidRPr="002E6E3E">
              <w:rPr>
                <w:rFonts w:ascii="Times New Roman" w:eastAsia="MS Mincho" w:hAnsi="Times New Roman"/>
                <w:sz w:val="16"/>
                <w:szCs w:val="16"/>
              </w:rPr>
              <w:t>Ужа управноправна научна</w:t>
            </w:r>
          </w:p>
          <w:p w:rsidR="00B161C3" w:rsidRPr="002E6E3E" w:rsidRDefault="00B161C3" w:rsidP="00B161C3">
            <w:pPr>
              <w:jc w:val="both"/>
              <w:rPr>
                <w:rFonts w:ascii="Times New Roman" w:eastAsia="MS Mincho" w:hAnsi="Times New Roman"/>
                <w:sz w:val="16"/>
                <w:szCs w:val="16"/>
              </w:rPr>
            </w:pPr>
            <w:r w:rsidRPr="002E6E3E">
              <w:rPr>
                <w:rFonts w:ascii="Times New Roman" w:eastAsia="MS Mincho" w:hAnsi="Times New Roman"/>
                <w:sz w:val="16"/>
                <w:szCs w:val="16"/>
              </w:rPr>
              <w:t>област</w:t>
            </w:r>
          </w:p>
        </w:tc>
      </w:tr>
      <w:tr w:rsidR="00B161C3" w:rsidRPr="002E6E3E" w:rsidTr="00B8749D">
        <w:trPr>
          <w:jc w:val="center"/>
        </w:trPr>
        <w:tc>
          <w:tcPr>
            <w:tcW w:w="639" w:type="dxa"/>
          </w:tcPr>
          <w:p w:rsidR="00B161C3" w:rsidRPr="002E6E3E" w:rsidRDefault="00B161C3" w:rsidP="00B161C3">
            <w:pPr>
              <w:spacing w:before="40" w:after="40"/>
              <w:jc w:val="center"/>
              <w:rPr>
                <w:rFonts w:ascii="Times New Roman" w:eastAsia="MS Mincho" w:hAnsi="Times New Roman"/>
                <w:sz w:val="20"/>
                <w:szCs w:val="20"/>
              </w:rPr>
            </w:pPr>
            <w:r w:rsidRPr="002E6E3E">
              <w:rPr>
                <w:rFonts w:ascii="Times New Roman" w:eastAsia="MS Mincho" w:hAnsi="Times New Roman"/>
                <w:sz w:val="20"/>
                <w:szCs w:val="20"/>
              </w:rPr>
              <w:t>8.</w:t>
            </w:r>
          </w:p>
        </w:tc>
        <w:tc>
          <w:tcPr>
            <w:tcW w:w="1702" w:type="dxa"/>
          </w:tcPr>
          <w:p w:rsidR="00B161C3" w:rsidRDefault="00B161C3" w:rsidP="00B161C3">
            <w:r w:rsidRPr="00FA1C3A">
              <w:rPr>
                <w:rFonts w:ascii="Times New Roman" w:hAnsi="Times New Roman"/>
                <w:sz w:val="20"/>
                <w:szCs w:val="20"/>
              </w:rPr>
              <w:t>xxxxxxxxxxxxx</w:t>
            </w:r>
          </w:p>
        </w:tc>
        <w:tc>
          <w:tcPr>
            <w:tcW w:w="2977" w:type="dxa"/>
          </w:tcPr>
          <w:p w:rsidR="00B161C3" w:rsidRPr="002E6E3E" w:rsidRDefault="00B161C3" w:rsidP="00B161C3">
            <w:pPr>
              <w:spacing w:before="40" w:after="40"/>
              <w:jc w:val="both"/>
              <w:rPr>
                <w:rFonts w:ascii="Times New Roman" w:eastAsia="MS Mincho" w:hAnsi="Times New Roman"/>
                <w:sz w:val="20"/>
                <w:szCs w:val="20"/>
                <w:lang w:val="sr-Cyrl-RS"/>
              </w:rPr>
            </w:pPr>
            <w:r w:rsidRPr="002E6E3E">
              <w:rPr>
                <w:rFonts w:ascii="Times New Roman" w:eastAsia="MS Mincho" w:hAnsi="Times New Roman"/>
                <w:sz w:val="20"/>
                <w:szCs w:val="20"/>
                <w:lang w:val="sr-Cyrl-RS"/>
              </w:rPr>
              <w:t>Душан Р. Илић</w:t>
            </w:r>
          </w:p>
        </w:tc>
        <w:tc>
          <w:tcPr>
            <w:tcW w:w="850" w:type="dxa"/>
          </w:tcPr>
          <w:p w:rsidR="00B161C3" w:rsidRPr="002E6E3E" w:rsidRDefault="00B161C3" w:rsidP="00B161C3">
            <w:pPr>
              <w:spacing w:before="40" w:after="40"/>
              <w:jc w:val="center"/>
              <w:rPr>
                <w:rFonts w:ascii="Times New Roman" w:eastAsia="MS Mincho" w:hAnsi="Times New Roman"/>
                <w:sz w:val="20"/>
                <w:szCs w:val="20"/>
                <w:lang w:val="sr-Cyrl-RS"/>
              </w:rPr>
            </w:pPr>
            <w:r w:rsidRPr="002E6E3E">
              <w:rPr>
                <w:rFonts w:ascii="Times New Roman" w:eastAsia="MS Mincho" w:hAnsi="Times New Roman"/>
                <w:sz w:val="20"/>
                <w:szCs w:val="20"/>
                <w:lang w:val="sr-Cyrl-RS"/>
              </w:rPr>
              <w:t>А</w:t>
            </w:r>
          </w:p>
        </w:tc>
        <w:tc>
          <w:tcPr>
            <w:tcW w:w="1276" w:type="dxa"/>
          </w:tcPr>
          <w:p w:rsidR="00B161C3" w:rsidRPr="002E6E3E" w:rsidRDefault="00B161C3" w:rsidP="00B161C3">
            <w:pPr>
              <w:spacing w:before="40" w:after="40"/>
              <w:jc w:val="center"/>
              <w:rPr>
                <w:rFonts w:ascii="Times New Roman" w:eastAsia="MS Mincho" w:hAnsi="Times New Roman"/>
                <w:sz w:val="20"/>
                <w:szCs w:val="20"/>
                <w:lang w:val="sr-Cyrl-RS"/>
              </w:rPr>
            </w:pPr>
            <w:r w:rsidRPr="002E6E3E">
              <w:rPr>
                <w:rFonts w:ascii="Times New Roman" w:eastAsia="MS Mincho" w:hAnsi="Times New Roman"/>
                <w:sz w:val="20"/>
                <w:szCs w:val="20"/>
                <w:lang w:val="sr-Cyrl-RS"/>
              </w:rPr>
              <w:t>01.10.2022.</w:t>
            </w:r>
          </w:p>
        </w:tc>
        <w:tc>
          <w:tcPr>
            <w:tcW w:w="1276" w:type="dxa"/>
          </w:tcPr>
          <w:p w:rsidR="00B161C3" w:rsidRPr="002E6E3E" w:rsidRDefault="00B161C3" w:rsidP="00B161C3">
            <w:pPr>
              <w:jc w:val="center"/>
              <w:rPr>
                <w:rFonts w:ascii="Times New Roman" w:hAnsi="Times New Roman"/>
                <w:lang w:val="sr-Cyrl-RS"/>
              </w:rPr>
            </w:pPr>
            <w:r w:rsidRPr="002E6E3E">
              <w:rPr>
                <w:rFonts w:ascii="Times New Roman" w:hAnsi="Times New Roman"/>
                <w:lang w:val="sr-Cyrl-RS"/>
              </w:rPr>
              <w:t>100%</w:t>
            </w:r>
          </w:p>
        </w:tc>
        <w:tc>
          <w:tcPr>
            <w:tcW w:w="2693" w:type="dxa"/>
          </w:tcPr>
          <w:p w:rsidR="00B161C3" w:rsidRPr="002E6E3E" w:rsidRDefault="00B161C3" w:rsidP="00B161C3">
            <w:pPr>
              <w:spacing w:before="40" w:after="40"/>
              <w:jc w:val="both"/>
              <w:rPr>
                <w:rFonts w:ascii="Times New Roman" w:eastAsia="MS Mincho" w:hAnsi="Times New Roman"/>
                <w:sz w:val="16"/>
                <w:szCs w:val="16"/>
              </w:rPr>
            </w:pPr>
            <w:r w:rsidRPr="002E6E3E">
              <w:rPr>
                <w:rFonts w:ascii="Times New Roman" w:eastAsia="MS Mincho" w:hAnsi="Times New Roman"/>
                <w:sz w:val="16"/>
                <w:szCs w:val="16"/>
              </w:rPr>
              <w:t>Ужа</w:t>
            </w:r>
            <w:r w:rsidRPr="002E6E3E">
              <w:rPr>
                <w:rFonts w:ascii="Times New Roman" w:eastAsia="MS Mincho" w:hAnsi="Times New Roman"/>
                <w:sz w:val="16"/>
                <w:szCs w:val="16"/>
                <w:lang w:val="sr-Cyrl-RS"/>
              </w:rPr>
              <w:t xml:space="preserve"> г</w:t>
            </w:r>
            <w:r w:rsidRPr="002E6E3E">
              <w:rPr>
                <w:rFonts w:ascii="Times New Roman" w:eastAsia="MS Mincho" w:hAnsi="Times New Roman"/>
                <w:sz w:val="16"/>
                <w:szCs w:val="16"/>
              </w:rPr>
              <w:t>рађанскоправна научна област</w:t>
            </w:r>
          </w:p>
        </w:tc>
      </w:tr>
      <w:tr w:rsidR="00B161C3" w:rsidRPr="002E6E3E" w:rsidTr="00B8749D">
        <w:trPr>
          <w:jc w:val="center"/>
        </w:trPr>
        <w:tc>
          <w:tcPr>
            <w:tcW w:w="639" w:type="dxa"/>
          </w:tcPr>
          <w:p w:rsidR="00B161C3" w:rsidRPr="002E6E3E" w:rsidRDefault="00B161C3" w:rsidP="00B161C3">
            <w:pPr>
              <w:spacing w:before="40" w:after="40"/>
              <w:jc w:val="center"/>
              <w:rPr>
                <w:rFonts w:ascii="Times New Roman" w:eastAsia="MS Mincho" w:hAnsi="Times New Roman"/>
                <w:sz w:val="20"/>
                <w:szCs w:val="20"/>
                <w:lang w:val="sr-Cyrl-RS"/>
              </w:rPr>
            </w:pPr>
            <w:r w:rsidRPr="002E6E3E">
              <w:rPr>
                <w:rFonts w:ascii="Times New Roman" w:eastAsia="MS Mincho" w:hAnsi="Times New Roman"/>
                <w:sz w:val="20"/>
                <w:szCs w:val="20"/>
                <w:lang w:val="sr-Cyrl-RS"/>
              </w:rPr>
              <w:t>9.</w:t>
            </w:r>
          </w:p>
        </w:tc>
        <w:tc>
          <w:tcPr>
            <w:tcW w:w="1702" w:type="dxa"/>
          </w:tcPr>
          <w:p w:rsidR="00B161C3" w:rsidRDefault="00B161C3" w:rsidP="00B161C3">
            <w:r w:rsidRPr="00FA1C3A">
              <w:rPr>
                <w:rFonts w:ascii="Times New Roman" w:hAnsi="Times New Roman"/>
                <w:sz w:val="20"/>
                <w:szCs w:val="20"/>
              </w:rPr>
              <w:t>xxxxxxxxxxxxx</w:t>
            </w:r>
          </w:p>
        </w:tc>
        <w:tc>
          <w:tcPr>
            <w:tcW w:w="2977" w:type="dxa"/>
          </w:tcPr>
          <w:p w:rsidR="00B161C3" w:rsidRPr="002E6E3E" w:rsidRDefault="00B161C3" w:rsidP="00B161C3">
            <w:pPr>
              <w:spacing w:before="40" w:after="40"/>
              <w:jc w:val="both"/>
              <w:rPr>
                <w:rFonts w:ascii="Times New Roman" w:eastAsia="MS Mincho" w:hAnsi="Times New Roman"/>
                <w:sz w:val="20"/>
                <w:szCs w:val="20"/>
              </w:rPr>
            </w:pPr>
            <w:r w:rsidRPr="002E6E3E">
              <w:rPr>
                <w:rFonts w:ascii="Times New Roman" w:eastAsia="MS Mincho" w:hAnsi="Times New Roman"/>
                <w:sz w:val="20"/>
                <w:szCs w:val="20"/>
              </w:rPr>
              <w:t>Милица З. Маринковић</w:t>
            </w:r>
          </w:p>
        </w:tc>
        <w:tc>
          <w:tcPr>
            <w:tcW w:w="850" w:type="dxa"/>
          </w:tcPr>
          <w:p w:rsidR="00B161C3" w:rsidRPr="002E6E3E" w:rsidRDefault="00B161C3" w:rsidP="00B161C3">
            <w:pPr>
              <w:spacing w:before="40" w:after="40"/>
              <w:jc w:val="center"/>
              <w:rPr>
                <w:rFonts w:ascii="Times New Roman" w:eastAsia="MS Mincho" w:hAnsi="Times New Roman"/>
                <w:sz w:val="20"/>
                <w:szCs w:val="20"/>
              </w:rPr>
            </w:pPr>
            <w:r w:rsidRPr="002E6E3E">
              <w:rPr>
                <w:rFonts w:ascii="Times New Roman" w:hAnsi="Times New Roman"/>
                <w:sz w:val="20"/>
                <w:szCs w:val="20"/>
                <w:lang w:val="sr-Cyrl-RS"/>
              </w:rPr>
              <w:t>А</w:t>
            </w:r>
          </w:p>
        </w:tc>
        <w:tc>
          <w:tcPr>
            <w:tcW w:w="1276" w:type="dxa"/>
          </w:tcPr>
          <w:p w:rsidR="00B161C3" w:rsidRPr="002E6E3E" w:rsidRDefault="00B161C3" w:rsidP="00B161C3">
            <w:pPr>
              <w:spacing w:before="40" w:after="40"/>
              <w:jc w:val="center"/>
              <w:rPr>
                <w:rFonts w:ascii="Times New Roman" w:eastAsia="MS Mincho" w:hAnsi="Times New Roman"/>
                <w:sz w:val="20"/>
                <w:szCs w:val="20"/>
              </w:rPr>
            </w:pPr>
            <w:r w:rsidRPr="002E6E3E">
              <w:rPr>
                <w:rFonts w:ascii="Times New Roman" w:eastAsia="MS Mincho" w:hAnsi="Times New Roman"/>
                <w:sz w:val="20"/>
                <w:szCs w:val="20"/>
                <w:lang w:val="sr-Cyrl-RS"/>
              </w:rPr>
              <w:t>01.10.2020</w:t>
            </w:r>
          </w:p>
        </w:tc>
        <w:tc>
          <w:tcPr>
            <w:tcW w:w="1276" w:type="dxa"/>
          </w:tcPr>
          <w:p w:rsidR="00B161C3" w:rsidRPr="002E6E3E" w:rsidRDefault="00B161C3" w:rsidP="00B161C3">
            <w:pPr>
              <w:jc w:val="center"/>
              <w:rPr>
                <w:rFonts w:ascii="Times New Roman" w:hAnsi="Times New Roman"/>
              </w:rPr>
            </w:pPr>
            <w:r w:rsidRPr="002E6E3E">
              <w:rPr>
                <w:rFonts w:ascii="Times New Roman" w:eastAsia="MS Mincho" w:hAnsi="Times New Roman"/>
                <w:sz w:val="20"/>
                <w:szCs w:val="20"/>
                <w:lang w:val="sr-Cyrl-RS"/>
              </w:rPr>
              <w:t>100 %</w:t>
            </w:r>
          </w:p>
        </w:tc>
        <w:tc>
          <w:tcPr>
            <w:tcW w:w="2693" w:type="dxa"/>
          </w:tcPr>
          <w:p w:rsidR="00B161C3" w:rsidRPr="002E6E3E" w:rsidRDefault="00B161C3" w:rsidP="00B161C3">
            <w:pPr>
              <w:spacing w:before="40" w:after="40"/>
              <w:jc w:val="both"/>
              <w:rPr>
                <w:rFonts w:ascii="Times New Roman" w:eastAsia="MS Mincho" w:hAnsi="Times New Roman"/>
                <w:sz w:val="16"/>
                <w:szCs w:val="16"/>
              </w:rPr>
            </w:pPr>
            <w:r w:rsidRPr="002E6E3E">
              <w:rPr>
                <w:rFonts w:ascii="Times New Roman" w:eastAsia="MS Mincho" w:hAnsi="Times New Roman"/>
                <w:sz w:val="16"/>
                <w:szCs w:val="16"/>
              </w:rPr>
              <w:t>Ужа научна област</w:t>
            </w:r>
          </w:p>
          <w:p w:rsidR="00B161C3" w:rsidRPr="002E6E3E" w:rsidRDefault="00B161C3" w:rsidP="00B161C3">
            <w:pPr>
              <w:spacing w:before="40" w:after="40"/>
              <w:jc w:val="both"/>
              <w:rPr>
                <w:rFonts w:ascii="Times New Roman" w:eastAsia="MS Mincho" w:hAnsi="Times New Roman"/>
                <w:sz w:val="16"/>
                <w:szCs w:val="16"/>
              </w:rPr>
            </w:pPr>
            <w:r w:rsidRPr="002E6E3E">
              <w:rPr>
                <w:rFonts w:ascii="Times New Roman" w:eastAsia="MS Mincho" w:hAnsi="Times New Roman"/>
                <w:sz w:val="16"/>
                <w:szCs w:val="16"/>
              </w:rPr>
              <w:t>Еволуција права</w:t>
            </w:r>
          </w:p>
        </w:tc>
      </w:tr>
      <w:tr w:rsidR="00B161C3" w:rsidRPr="002E6E3E" w:rsidTr="00B8749D">
        <w:trPr>
          <w:jc w:val="center"/>
        </w:trPr>
        <w:tc>
          <w:tcPr>
            <w:tcW w:w="639" w:type="dxa"/>
          </w:tcPr>
          <w:p w:rsidR="00B161C3" w:rsidRPr="002E6E3E" w:rsidRDefault="00B161C3" w:rsidP="00B161C3">
            <w:pPr>
              <w:spacing w:before="40" w:after="40"/>
              <w:jc w:val="center"/>
              <w:rPr>
                <w:rFonts w:ascii="Times New Roman" w:eastAsia="MS Mincho" w:hAnsi="Times New Roman"/>
                <w:sz w:val="20"/>
                <w:szCs w:val="20"/>
                <w:lang w:val="sr-Cyrl-RS"/>
              </w:rPr>
            </w:pPr>
            <w:r w:rsidRPr="002E6E3E">
              <w:rPr>
                <w:rFonts w:ascii="Times New Roman" w:eastAsia="MS Mincho" w:hAnsi="Times New Roman"/>
                <w:sz w:val="20"/>
                <w:szCs w:val="20"/>
                <w:lang w:val="sr-Cyrl-RS"/>
              </w:rPr>
              <w:t>10.</w:t>
            </w:r>
          </w:p>
        </w:tc>
        <w:tc>
          <w:tcPr>
            <w:tcW w:w="1702" w:type="dxa"/>
          </w:tcPr>
          <w:p w:rsidR="00B161C3" w:rsidRDefault="00B161C3" w:rsidP="00B161C3">
            <w:r w:rsidRPr="00FA1C3A">
              <w:rPr>
                <w:rFonts w:ascii="Times New Roman" w:hAnsi="Times New Roman"/>
                <w:sz w:val="20"/>
                <w:szCs w:val="20"/>
              </w:rPr>
              <w:t>xxxxxxxxxxxxx</w:t>
            </w:r>
          </w:p>
        </w:tc>
        <w:tc>
          <w:tcPr>
            <w:tcW w:w="2977" w:type="dxa"/>
          </w:tcPr>
          <w:p w:rsidR="00B161C3" w:rsidRPr="002E6E3E" w:rsidRDefault="00B161C3" w:rsidP="00B161C3">
            <w:pPr>
              <w:spacing w:before="40" w:after="40"/>
              <w:jc w:val="both"/>
              <w:rPr>
                <w:rFonts w:ascii="Times New Roman" w:eastAsia="MS Mincho" w:hAnsi="Times New Roman"/>
                <w:sz w:val="20"/>
                <w:szCs w:val="20"/>
                <w:lang w:val="sr-Cyrl-RS"/>
              </w:rPr>
            </w:pPr>
            <w:r w:rsidRPr="002E6E3E">
              <w:rPr>
                <w:rFonts w:ascii="Times New Roman" w:eastAsia="MS Mincho" w:hAnsi="Times New Roman"/>
                <w:sz w:val="20"/>
                <w:szCs w:val="20"/>
                <w:lang w:val="sr-Cyrl-RS"/>
              </w:rPr>
              <w:t>Ружица М. Кијевчанин</w:t>
            </w:r>
          </w:p>
        </w:tc>
        <w:tc>
          <w:tcPr>
            <w:tcW w:w="850" w:type="dxa"/>
          </w:tcPr>
          <w:p w:rsidR="00B161C3" w:rsidRPr="002E6E3E" w:rsidRDefault="00B161C3" w:rsidP="00B161C3">
            <w:pPr>
              <w:jc w:val="center"/>
              <w:rPr>
                <w:rFonts w:ascii="Times New Roman" w:hAnsi="Times New Roman"/>
                <w:lang w:val="sr-Cyrl-RS"/>
              </w:rPr>
            </w:pPr>
            <w:r w:rsidRPr="002E6E3E">
              <w:rPr>
                <w:rFonts w:ascii="Times New Roman" w:hAnsi="Times New Roman"/>
                <w:sz w:val="20"/>
                <w:szCs w:val="20"/>
                <w:lang w:val="sr-Cyrl-RS"/>
              </w:rPr>
              <w:t>А</w:t>
            </w:r>
          </w:p>
        </w:tc>
        <w:tc>
          <w:tcPr>
            <w:tcW w:w="1276" w:type="dxa"/>
          </w:tcPr>
          <w:p w:rsidR="00B161C3" w:rsidRPr="002E6E3E" w:rsidRDefault="00B161C3" w:rsidP="00B161C3">
            <w:pPr>
              <w:jc w:val="center"/>
              <w:rPr>
                <w:rFonts w:ascii="Times New Roman" w:hAnsi="Times New Roman"/>
                <w:lang w:val="sr-Cyrl-RS"/>
              </w:rPr>
            </w:pPr>
            <w:r w:rsidRPr="002E6E3E">
              <w:rPr>
                <w:rFonts w:ascii="Times New Roman" w:hAnsi="Times New Roman"/>
                <w:sz w:val="20"/>
                <w:szCs w:val="20"/>
                <w:lang w:val="sr-Cyrl-RS"/>
              </w:rPr>
              <w:t>01.02.2018.</w:t>
            </w:r>
          </w:p>
        </w:tc>
        <w:tc>
          <w:tcPr>
            <w:tcW w:w="1276" w:type="dxa"/>
          </w:tcPr>
          <w:p w:rsidR="00B161C3" w:rsidRPr="002E6E3E" w:rsidRDefault="00B161C3" w:rsidP="00B161C3">
            <w:pPr>
              <w:jc w:val="center"/>
              <w:rPr>
                <w:rFonts w:ascii="Times New Roman" w:hAnsi="Times New Roman"/>
              </w:rPr>
            </w:pPr>
            <w:r w:rsidRPr="002E6E3E">
              <w:rPr>
                <w:rFonts w:ascii="Times New Roman" w:hAnsi="Times New Roman"/>
              </w:rPr>
              <w:t>100 %</w:t>
            </w:r>
          </w:p>
        </w:tc>
        <w:tc>
          <w:tcPr>
            <w:tcW w:w="2693" w:type="dxa"/>
          </w:tcPr>
          <w:p w:rsidR="00B161C3" w:rsidRPr="002E6E3E" w:rsidRDefault="00B161C3" w:rsidP="00B161C3">
            <w:pPr>
              <w:spacing w:before="40" w:after="40"/>
              <w:jc w:val="both"/>
              <w:rPr>
                <w:rFonts w:ascii="Times New Roman" w:eastAsia="MS Mincho" w:hAnsi="Times New Roman"/>
                <w:sz w:val="16"/>
                <w:szCs w:val="16"/>
                <w:lang w:val="sr-Cyrl-RS"/>
              </w:rPr>
            </w:pPr>
            <w:r w:rsidRPr="002E6E3E">
              <w:rPr>
                <w:rFonts w:ascii="Times New Roman" w:eastAsia="MS Mincho" w:hAnsi="Times New Roman"/>
                <w:sz w:val="16"/>
                <w:szCs w:val="16"/>
                <w:lang w:val="sr-Cyrl-RS"/>
              </w:rPr>
              <w:t>ужа Уставноправна научна област</w:t>
            </w:r>
          </w:p>
        </w:tc>
      </w:tr>
      <w:tr w:rsidR="00B161C3" w:rsidRPr="002E6E3E" w:rsidTr="00B8749D">
        <w:trPr>
          <w:jc w:val="center"/>
        </w:trPr>
        <w:tc>
          <w:tcPr>
            <w:tcW w:w="639" w:type="dxa"/>
          </w:tcPr>
          <w:p w:rsidR="00B161C3" w:rsidRPr="002E6E3E" w:rsidRDefault="00B161C3" w:rsidP="00B161C3">
            <w:pPr>
              <w:spacing w:before="40" w:after="40"/>
              <w:jc w:val="center"/>
              <w:rPr>
                <w:rFonts w:ascii="Times New Roman" w:eastAsia="MS Mincho" w:hAnsi="Times New Roman"/>
                <w:sz w:val="20"/>
                <w:szCs w:val="20"/>
                <w:lang w:val="sr-Cyrl-RS"/>
              </w:rPr>
            </w:pPr>
            <w:r w:rsidRPr="002E6E3E">
              <w:rPr>
                <w:rFonts w:ascii="Times New Roman" w:eastAsia="MS Mincho" w:hAnsi="Times New Roman"/>
                <w:sz w:val="20"/>
                <w:szCs w:val="20"/>
                <w:lang w:val="sr-Cyrl-RS"/>
              </w:rPr>
              <w:t>11.</w:t>
            </w:r>
          </w:p>
        </w:tc>
        <w:tc>
          <w:tcPr>
            <w:tcW w:w="1702" w:type="dxa"/>
          </w:tcPr>
          <w:p w:rsidR="00B161C3" w:rsidRDefault="00B161C3" w:rsidP="00B161C3">
            <w:r w:rsidRPr="00FA1C3A">
              <w:rPr>
                <w:rFonts w:ascii="Times New Roman" w:hAnsi="Times New Roman"/>
                <w:sz w:val="20"/>
                <w:szCs w:val="20"/>
              </w:rPr>
              <w:t>xxxxxxxxxxxxx</w:t>
            </w:r>
          </w:p>
        </w:tc>
        <w:tc>
          <w:tcPr>
            <w:tcW w:w="2977" w:type="dxa"/>
          </w:tcPr>
          <w:p w:rsidR="00B161C3" w:rsidRPr="002E6E3E" w:rsidRDefault="00B161C3" w:rsidP="00B161C3">
            <w:pPr>
              <w:spacing w:before="40" w:after="40"/>
              <w:jc w:val="both"/>
              <w:rPr>
                <w:rFonts w:ascii="Times New Roman" w:eastAsia="MS Mincho" w:hAnsi="Times New Roman"/>
                <w:sz w:val="20"/>
                <w:szCs w:val="20"/>
                <w:lang w:val="sr-Cyrl-RS"/>
              </w:rPr>
            </w:pPr>
            <w:r w:rsidRPr="002E6E3E">
              <w:rPr>
                <w:rFonts w:ascii="Times New Roman" w:eastAsia="MS Mincho" w:hAnsi="Times New Roman"/>
                <w:sz w:val="20"/>
                <w:szCs w:val="20"/>
                <w:lang w:val="sr-Cyrl-RS"/>
              </w:rPr>
              <w:t>Лука П. Петровић</w:t>
            </w:r>
          </w:p>
        </w:tc>
        <w:tc>
          <w:tcPr>
            <w:tcW w:w="850" w:type="dxa"/>
          </w:tcPr>
          <w:p w:rsidR="00B161C3" w:rsidRPr="002E6E3E" w:rsidRDefault="00B161C3" w:rsidP="00B161C3">
            <w:pPr>
              <w:jc w:val="center"/>
              <w:rPr>
                <w:rFonts w:ascii="Times New Roman" w:hAnsi="Times New Roman"/>
                <w:sz w:val="20"/>
                <w:szCs w:val="20"/>
                <w:lang w:val="sr-Cyrl-RS"/>
              </w:rPr>
            </w:pPr>
            <w:r w:rsidRPr="002E6E3E">
              <w:rPr>
                <w:rFonts w:ascii="Times New Roman" w:hAnsi="Times New Roman"/>
                <w:sz w:val="20"/>
                <w:szCs w:val="20"/>
                <w:lang w:val="sr-Cyrl-RS"/>
              </w:rPr>
              <w:t>А</w:t>
            </w:r>
          </w:p>
        </w:tc>
        <w:tc>
          <w:tcPr>
            <w:tcW w:w="1276" w:type="dxa"/>
          </w:tcPr>
          <w:p w:rsidR="00B161C3" w:rsidRPr="002E6E3E" w:rsidRDefault="00B161C3" w:rsidP="00B161C3">
            <w:pPr>
              <w:jc w:val="center"/>
              <w:rPr>
                <w:rFonts w:ascii="Times New Roman" w:hAnsi="Times New Roman"/>
                <w:sz w:val="20"/>
                <w:szCs w:val="20"/>
                <w:lang w:val="sr-Cyrl-RS"/>
              </w:rPr>
            </w:pPr>
            <w:r w:rsidRPr="002E6E3E">
              <w:rPr>
                <w:rFonts w:ascii="Times New Roman" w:hAnsi="Times New Roman"/>
                <w:sz w:val="20"/>
                <w:szCs w:val="20"/>
                <w:lang w:val="sr-Cyrl-RS"/>
              </w:rPr>
              <w:t>01.10.2023</w:t>
            </w:r>
          </w:p>
        </w:tc>
        <w:tc>
          <w:tcPr>
            <w:tcW w:w="1276" w:type="dxa"/>
          </w:tcPr>
          <w:p w:rsidR="00B161C3" w:rsidRPr="002E6E3E" w:rsidRDefault="00B161C3" w:rsidP="00B161C3">
            <w:pPr>
              <w:jc w:val="center"/>
              <w:rPr>
                <w:rFonts w:ascii="Times New Roman" w:hAnsi="Times New Roman"/>
              </w:rPr>
            </w:pPr>
            <w:r w:rsidRPr="002E6E3E">
              <w:rPr>
                <w:rFonts w:ascii="Times New Roman" w:hAnsi="Times New Roman"/>
              </w:rPr>
              <w:t>100 %</w:t>
            </w:r>
          </w:p>
        </w:tc>
        <w:tc>
          <w:tcPr>
            <w:tcW w:w="2693" w:type="dxa"/>
          </w:tcPr>
          <w:p w:rsidR="00B161C3" w:rsidRPr="002E6E3E" w:rsidRDefault="00B161C3" w:rsidP="00B161C3">
            <w:pPr>
              <w:spacing w:before="40" w:after="40"/>
              <w:jc w:val="both"/>
              <w:rPr>
                <w:rFonts w:ascii="Times New Roman" w:eastAsia="MS Mincho" w:hAnsi="Times New Roman"/>
                <w:sz w:val="16"/>
                <w:szCs w:val="16"/>
                <w:lang w:val="sr-Cyrl-RS"/>
              </w:rPr>
            </w:pPr>
            <w:r w:rsidRPr="002E6E3E">
              <w:rPr>
                <w:rFonts w:ascii="Times New Roman" w:eastAsia="MS Mincho" w:hAnsi="Times New Roman"/>
                <w:sz w:val="16"/>
                <w:szCs w:val="16"/>
                <w:lang w:val="sr-Cyrl-RS"/>
              </w:rPr>
              <w:t>Ужа научна област Теорија државе и права</w:t>
            </w:r>
          </w:p>
        </w:tc>
      </w:tr>
      <w:tr w:rsidR="00B161C3" w:rsidRPr="002E6E3E" w:rsidTr="00B8749D">
        <w:trPr>
          <w:jc w:val="center"/>
        </w:trPr>
        <w:tc>
          <w:tcPr>
            <w:tcW w:w="639" w:type="dxa"/>
          </w:tcPr>
          <w:p w:rsidR="00B161C3" w:rsidRPr="002E6E3E" w:rsidRDefault="00B161C3" w:rsidP="00B161C3">
            <w:pPr>
              <w:spacing w:before="40" w:after="40"/>
              <w:jc w:val="center"/>
              <w:rPr>
                <w:rFonts w:ascii="Times New Roman" w:eastAsia="MS Mincho" w:hAnsi="Times New Roman"/>
                <w:sz w:val="20"/>
                <w:szCs w:val="20"/>
              </w:rPr>
            </w:pPr>
            <w:r w:rsidRPr="002E6E3E">
              <w:rPr>
                <w:rFonts w:ascii="Times New Roman" w:eastAsia="MS Mincho" w:hAnsi="Times New Roman"/>
                <w:sz w:val="20"/>
                <w:szCs w:val="20"/>
              </w:rPr>
              <w:t>12.</w:t>
            </w:r>
          </w:p>
        </w:tc>
        <w:tc>
          <w:tcPr>
            <w:tcW w:w="1702" w:type="dxa"/>
          </w:tcPr>
          <w:p w:rsidR="00B161C3" w:rsidRDefault="00B161C3" w:rsidP="00B161C3">
            <w:r w:rsidRPr="00FA1C3A">
              <w:rPr>
                <w:rFonts w:ascii="Times New Roman" w:hAnsi="Times New Roman"/>
                <w:sz w:val="20"/>
                <w:szCs w:val="20"/>
              </w:rPr>
              <w:t>xxxxxxxxxxxxx</w:t>
            </w:r>
          </w:p>
        </w:tc>
        <w:tc>
          <w:tcPr>
            <w:tcW w:w="2977" w:type="dxa"/>
          </w:tcPr>
          <w:p w:rsidR="00B161C3" w:rsidRPr="002E6E3E" w:rsidRDefault="00B161C3" w:rsidP="00B161C3">
            <w:pPr>
              <w:spacing w:before="40" w:after="40"/>
              <w:jc w:val="both"/>
              <w:rPr>
                <w:rFonts w:ascii="Times New Roman" w:eastAsia="MS Mincho" w:hAnsi="Times New Roman"/>
                <w:sz w:val="20"/>
                <w:szCs w:val="20"/>
                <w:lang w:val="sr-Cyrl-RS"/>
              </w:rPr>
            </w:pPr>
            <w:r w:rsidRPr="002E6E3E">
              <w:rPr>
                <w:rFonts w:ascii="Times New Roman" w:eastAsia="MS Mincho" w:hAnsi="Times New Roman"/>
                <w:sz w:val="20"/>
                <w:szCs w:val="20"/>
                <w:lang w:val="sr-Cyrl-RS"/>
              </w:rPr>
              <w:t xml:space="preserve">Јована </w:t>
            </w:r>
            <w:r w:rsidRPr="002E6E3E">
              <w:rPr>
                <w:rFonts w:ascii="Times New Roman" w:eastAsia="MS Mincho" w:hAnsi="Times New Roman"/>
                <w:sz w:val="20"/>
                <w:szCs w:val="20"/>
              </w:rPr>
              <w:t xml:space="preserve">M. </w:t>
            </w:r>
            <w:r w:rsidRPr="002E6E3E">
              <w:rPr>
                <w:rFonts w:ascii="Times New Roman" w:eastAsia="MS Mincho" w:hAnsi="Times New Roman"/>
                <w:sz w:val="20"/>
                <w:szCs w:val="20"/>
                <w:lang w:val="sr-Cyrl-RS"/>
              </w:rPr>
              <w:t>Мисаиловић</w:t>
            </w:r>
          </w:p>
        </w:tc>
        <w:tc>
          <w:tcPr>
            <w:tcW w:w="850" w:type="dxa"/>
          </w:tcPr>
          <w:p w:rsidR="00B161C3" w:rsidRPr="002E6E3E" w:rsidRDefault="00B161C3" w:rsidP="00B161C3">
            <w:pPr>
              <w:jc w:val="center"/>
              <w:rPr>
                <w:rFonts w:ascii="Times New Roman" w:hAnsi="Times New Roman"/>
                <w:sz w:val="20"/>
                <w:szCs w:val="20"/>
                <w:lang w:val="sr-Cyrl-RS"/>
              </w:rPr>
            </w:pPr>
            <w:r w:rsidRPr="002E6E3E">
              <w:rPr>
                <w:rFonts w:ascii="Times New Roman" w:hAnsi="Times New Roman"/>
                <w:sz w:val="20"/>
                <w:szCs w:val="20"/>
                <w:lang w:val="sr-Cyrl-RS"/>
              </w:rPr>
              <w:t>А</w:t>
            </w:r>
          </w:p>
        </w:tc>
        <w:tc>
          <w:tcPr>
            <w:tcW w:w="1276" w:type="dxa"/>
          </w:tcPr>
          <w:p w:rsidR="00B161C3" w:rsidRPr="002E6E3E" w:rsidRDefault="00B161C3" w:rsidP="00B161C3">
            <w:pPr>
              <w:jc w:val="center"/>
              <w:rPr>
                <w:rFonts w:ascii="Times New Roman" w:hAnsi="Times New Roman"/>
              </w:rPr>
            </w:pPr>
            <w:r w:rsidRPr="002E6E3E">
              <w:rPr>
                <w:rFonts w:ascii="Times New Roman" w:hAnsi="Times New Roman"/>
                <w:sz w:val="20"/>
                <w:szCs w:val="20"/>
                <w:lang w:val="sr-Cyrl-RS"/>
              </w:rPr>
              <w:t>01.10.2023</w:t>
            </w:r>
          </w:p>
        </w:tc>
        <w:tc>
          <w:tcPr>
            <w:tcW w:w="1276" w:type="dxa"/>
          </w:tcPr>
          <w:p w:rsidR="00B161C3" w:rsidRPr="002E6E3E" w:rsidRDefault="00B161C3" w:rsidP="00B161C3">
            <w:pPr>
              <w:jc w:val="center"/>
              <w:rPr>
                <w:rFonts w:ascii="Times New Roman" w:hAnsi="Times New Roman"/>
              </w:rPr>
            </w:pPr>
            <w:r w:rsidRPr="002E6E3E">
              <w:rPr>
                <w:rFonts w:ascii="Times New Roman" w:hAnsi="Times New Roman"/>
              </w:rPr>
              <w:t>100 %</w:t>
            </w:r>
          </w:p>
        </w:tc>
        <w:tc>
          <w:tcPr>
            <w:tcW w:w="2693" w:type="dxa"/>
          </w:tcPr>
          <w:p w:rsidR="00B161C3" w:rsidRPr="002E6E3E" w:rsidRDefault="00B161C3" w:rsidP="00B161C3">
            <w:pPr>
              <w:spacing w:before="40" w:after="40"/>
              <w:jc w:val="both"/>
              <w:rPr>
                <w:rFonts w:ascii="Times New Roman" w:eastAsia="MS Mincho" w:hAnsi="Times New Roman"/>
                <w:sz w:val="16"/>
                <w:szCs w:val="16"/>
                <w:lang w:val="sr-Cyrl-RS"/>
              </w:rPr>
            </w:pPr>
            <w:r w:rsidRPr="002E6E3E">
              <w:rPr>
                <w:rFonts w:ascii="Times New Roman" w:eastAsia="MS Mincho" w:hAnsi="Times New Roman"/>
                <w:sz w:val="16"/>
                <w:szCs w:val="16"/>
                <w:lang w:val="sr-Cyrl-RS"/>
              </w:rPr>
              <w:t>ужа радноправна научна област</w:t>
            </w:r>
          </w:p>
        </w:tc>
      </w:tr>
      <w:tr w:rsidR="00B161C3" w:rsidRPr="002E6E3E" w:rsidTr="00B8749D">
        <w:trPr>
          <w:jc w:val="center"/>
        </w:trPr>
        <w:tc>
          <w:tcPr>
            <w:tcW w:w="639" w:type="dxa"/>
          </w:tcPr>
          <w:p w:rsidR="00B161C3" w:rsidRPr="002E6E3E" w:rsidRDefault="00B161C3" w:rsidP="00B161C3">
            <w:pPr>
              <w:spacing w:before="40" w:after="40"/>
              <w:jc w:val="center"/>
              <w:rPr>
                <w:rFonts w:ascii="Times New Roman" w:eastAsia="MS Mincho" w:hAnsi="Times New Roman"/>
                <w:sz w:val="20"/>
                <w:szCs w:val="20"/>
              </w:rPr>
            </w:pPr>
            <w:r w:rsidRPr="002E6E3E">
              <w:rPr>
                <w:rFonts w:ascii="Times New Roman" w:eastAsia="MS Mincho" w:hAnsi="Times New Roman"/>
                <w:sz w:val="20"/>
                <w:szCs w:val="20"/>
              </w:rPr>
              <w:t>13.</w:t>
            </w:r>
          </w:p>
        </w:tc>
        <w:tc>
          <w:tcPr>
            <w:tcW w:w="1702" w:type="dxa"/>
          </w:tcPr>
          <w:p w:rsidR="00B161C3" w:rsidRDefault="00B161C3" w:rsidP="00B161C3">
            <w:r w:rsidRPr="00FA1C3A">
              <w:rPr>
                <w:rFonts w:ascii="Times New Roman" w:hAnsi="Times New Roman"/>
                <w:sz w:val="20"/>
                <w:szCs w:val="20"/>
              </w:rPr>
              <w:t>xxxxxxxxxxxxx</w:t>
            </w:r>
          </w:p>
        </w:tc>
        <w:tc>
          <w:tcPr>
            <w:tcW w:w="2977" w:type="dxa"/>
          </w:tcPr>
          <w:p w:rsidR="00B161C3" w:rsidRPr="002E6E3E" w:rsidRDefault="00B161C3" w:rsidP="00B161C3">
            <w:pPr>
              <w:spacing w:before="40" w:after="40"/>
              <w:jc w:val="both"/>
              <w:rPr>
                <w:rFonts w:ascii="Times New Roman" w:eastAsia="MS Mincho" w:hAnsi="Times New Roman"/>
                <w:sz w:val="20"/>
                <w:szCs w:val="20"/>
                <w:lang w:val="sr-Cyrl-RS"/>
              </w:rPr>
            </w:pPr>
            <w:r w:rsidRPr="002E6E3E">
              <w:rPr>
                <w:rFonts w:ascii="Times New Roman" w:eastAsia="MS Mincho" w:hAnsi="Times New Roman"/>
                <w:sz w:val="20"/>
                <w:szCs w:val="20"/>
                <w:lang w:val="sr-Cyrl-RS"/>
              </w:rPr>
              <w:t>Александра С. Секулић</w:t>
            </w:r>
          </w:p>
        </w:tc>
        <w:tc>
          <w:tcPr>
            <w:tcW w:w="850" w:type="dxa"/>
          </w:tcPr>
          <w:p w:rsidR="00B161C3" w:rsidRPr="002E6E3E" w:rsidRDefault="00B161C3" w:rsidP="00B161C3">
            <w:pPr>
              <w:jc w:val="center"/>
              <w:rPr>
                <w:rFonts w:ascii="Times New Roman" w:hAnsi="Times New Roman"/>
                <w:sz w:val="20"/>
                <w:szCs w:val="20"/>
                <w:lang w:val="sr-Cyrl-RS"/>
              </w:rPr>
            </w:pPr>
            <w:r w:rsidRPr="002E6E3E">
              <w:rPr>
                <w:rFonts w:ascii="Times New Roman" w:hAnsi="Times New Roman"/>
                <w:sz w:val="20"/>
                <w:szCs w:val="20"/>
                <w:lang w:val="sr-Cyrl-RS"/>
              </w:rPr>
              <w:t>А</w:t>
            </w:r>
          </w:p>
        </w:tc>
        <w:tc>
          <w:tcPr>
            <w:tcW w:w="1276" w:type="dxa"/>
          </w:tcPr>
          <w:p w:rsidR="00B161C3" w:rsidRPr="002E6E3E" w:rsidRDefault="00B161C3" w:rsidP="00B161C3">
            <w:pPr>
              <w:jc w:val="center"/>
              <w:rPr>
                <w:rFonts w:ascii="Times New Roman" w:hAnsi="Times New Roman"/>
                <w:lang w:val="sr-Cyrl-RS"/>
              </w:rPr>
            </w:pPr>
            <w:r w:rsidRPr="002E6E3E">
              <w:rPr>
                <w:rFonts w:ascii="Times New Roman" w:hAnsi="Times New Roman"/>
                <w:sz w:val="20"/>
                <w:szCs w:val="20"/>
                <w:lang w:val="sr-Cyrl-RS"/>
              </w:rPr>
              <w:t>28.06.2024</w:t>
            </w:r>
          </w:p>
        </w:tc>
        <w:tc>
          <w:tcPr>
            <w:tcW w:w="1276" w:type="dxa"/>
          </w:tcPr>
          <w:p w:rsidR="00B161C3" w:rsidRPr="002E6E3E" w:rsidRDefault="00B161C3" w:rsidP="00B161C3">
            <w:pPr>
              <w:jc w:val="center"/>
              <w:rPr>
                <w:rFonts w:ascii="Times New Roman" w:hAnsi="Times New Roman"/>
              </w:rPr>
            </w:pPr>
            <w:r w:rsidRPr="002E6E3E">
              <w:rPr>
                <w:rFonts w:ascii="Times New Roman" w:hAnsi="Times New Roman"/>
              </w:rPr>
              <w:t>100 %</w:t>
            </w:r>
          </w:p>
        </w:tc>
        <w:tc>
          <w:tcPr>
            <w:tcW w:w="2693" w:type="dxa"/>
          </w:tcPr>
          <w:p w:rsidR="00B161C3" w:rsidRPr="002E6E3E" w:rsidRDefault="00B161C3" w:rsidP="00B161C3">
            <w:pPr>
              <w:spacing w:before="40" w:after="40"/>
              <w:jc w:val="both"/>
              <w:rPr>
                <w:rFonts w:ascii="Times New Roman" w:eastAsia="MS Mincho" w:hAnsi="Times New Roman"/>
                <w:sz w:val="16"/>
                <w:szCs w:val="16"/>
                <w:lang w:val="sr-Cyrl-RS"/>
              </w:rPr>
            </w:pPr>
            <w:r w:rsidRPr="002E6E3E">
              <w:rPr>
                <w:rFonts w:ascii="Times New Roman" w:eastAsia="MS Mincho" w:hAnsi="Times New Roman"/>
                <w:sz w:val="16"/>
                <w:szCs w:val="16"/>
                <w:lang w:val="sr-Cyrl-RS"/>
              </w:rPr>
              <w:t>Ужа привредноправна научна област</w:t>
            </w:r>
          </w:p>
        </w:tc>
      </w:tr>
      <w:tr w:rsidR="00B161C3" w:rsidRPr="002E6E3E" w:rsidTr="00B8749D">
        <w:trPr>
          <w:jc w:val="center"/>
        </w:trPr>
        <w:tc>
          <w:tcPr>
            <w:tcW w:w="639" w:type="dxa"/>
          </w:tcPr>
          <w:p w:rsidR="00B161C3" w:rsidRPr="002E6E3E" w:rsidRDefault="00B161C3" w:rsidP="00B161C3">
            <w:pPr>
              <w:spacing w:before="40" w:after="40"/>
              <w:jc w:val="center"/>
              <w:rPr>
                <w:rFonts w:ascii="Times New Roman" w:eastAsia="MS Mincho" w:hAnsi="Times New Roman"/>
                <w:sz w:val="20"/>
                <w:szCs w:val="20"/>
              </w:rPr>
            </w:pPr>
            <w:r w:rsidRPr="002E6E3E">
              <w:rPr>
                <w:rFonts w:ascii="Times New Roman" w:eastAsia="MS Mincho" w:hAnsi="Times New Roman"/>
                <w:sz w:val="20"/>
                <w:szCs w:val="20"/>
              </w:rPr>
              <w:t>14.</w:t>
            </w:r>
          </w:p>
        </w:tc>
        <w:tc>
          <w:tcPr>
            <w:tcW w:w="1702" w:type="dxa"/>
          </w:tcPr>
          <w:p w:rsidR="00B161C3" w:rsidRDefault="00B161C3" w:rsidP="00B161C3">
            <w:r w:rsidRPr="00FA1C3A">
              <w:rPr>
                <w:rFonts w:ascii="Times New Roman" w:hAnsi="Times New Roman"/>
                <w:sz w:val="20"/>
                <w:szCs w:val="20"/>
              </w:rPr>
              <w:t>xxxxxxxxxxxxx</w:t>
            </w:r>
          </w:p>
        </w:tc>
        <w:tc>
          <w:tcPr>
            <w:tcW w:w="2977" w:type="dxa"/>
          </w:tcPr>
          <w:p w:rsidR="00B161C3" w:rsidRPr="002E6E3E" w:rsidRDefault="00B161C3" w:rsidP="00B161C3">
            <w:pPr>
              <w:spacing w:before="40" w:after="40"/>
              <w:jc w:val="both"/>
              <w:rPr>
                <w:rFonts w:ascii="Times New Roman" w:eastAsia="MS Mincho" w:hAnsi="Times New Roman"/>
                <w:sz w:val="20"/>
                <w:szCs w:val="20"/>
              </w:rPr>
            </w:pPr>
            <w:r w:rsidRPr="002E6E3E">
              <w:rPr>
                <w:rFonts w:ascii="Times New Roman" w:eastAsia="MS Mincho" w:hAnsi="Times New Roman"/>
                <w:sz w:val="20"/>
                <w:szCs w:val="20"/>
                <w:lang w:val="sr-Cyrl-RS"/>
              </w:rPr>
              <w:t>Емилија Р. Костић</w:t>
            </w:r>
          </w:p>
        </w:tc>
        <w:tc>
          <w:tcPr>
            <w:tcW w:w="850" w:type="dxa"/>
          </w:tcPr>
          <w:p w:rsidR="00B161C3" w:rsidRPr="002E6E3E" w:rsidRDefault="00B161C3" w:rsidP="00B161C3">
            <w:pPr>
              <w:jc w:val="center"/>
              <w:rPr>
                <w:rFonts w:ascii="Times New Roman" w:hAnsi="Times New Roman"/>
                <w:sz w:val="20"/>
                <w:szCs w:val="20"/>
                <w:lang w:val="sr-Cyrl-RS"/>
              </w:rPr>
            </w:pPr>
            <w:r w:rsidRPr="002E6E3E">
              <w:rPr>
                <w:rFonts w:ascii="Times New Roman" w:hAnsi="Times New Roman"/>
                <w:sz w:val="20"/>
                <w:szCs w:val="20"/>
                <w:lang w:val="sr-Cyrl-RS"/>
              </w:rPr>
              <w:t>СуН</w:t>
            </w:r>
          </w:p>
        </w:tc>
        <w:tc>
          <w:tcPr>
            <w:tcW w:w="1276" w:type="dxa"/>
          </w:tcPr>
          <w:p w:rsidR="00B161C3" w:rsidRPr="002E6E3E" w:rsidRDefault="00B161C3" w:rsidP="00B161C3">
            <w:pPr>
              <w:jc w:val="center"/>
              <w:rPr>
                <w:rFonts w:ascii="Times New Roman" w:hAnsi="Times New Roman"/>
                <w:sz w:val="20"/>
                <w:szCs w:val="20"/>
                <w:lang w:val="sr-Cyrl-RS"/>
              </w:rPr>
            </w:pPr>
            <w:r w:rsidRPr="002E6E3E">
              <w:rPr>
                <w:rFonts w:ascii="Times New Roman" w:hAnsi="Times New Roman"/>
                <w:sz w:val="20"/>
                <w:szCs w:val="20"/>
                <w:lang w:val="sr-Cyrl-RS"/>
              </w:rPr>
              <w:t>14.12.2020</w:t>
            </w:r>
          </w:p>
        </w:tc>
        <w:tc>
          <w:tcPr>
            <w:tcW w:w="1276" w:type="dxa"/>
          </w:tcPr>
          <w:p w:rsidR="00B161C3" w:rsidRPr="002E6E3E" w:rsidRDefault="00B161C3" w:rsidP="00B161C3">
            <w:pPr>
              <w:jc w:val="center"/>
              <w:rPr>
                <w:rFonts w:ascii="Times New Roman" w:hAnsi="Times New Roman"/>
              </w:rPr>
            </w:pPr>
            <w:r w:rsidRPr="002E6E3E">
              <w:rPr>
                <w:rFonts w:ascii="Times New Roman" w:eastAsia="MS Mincho" w:hAnsi="Times New Roman"/>
                <w:sz w:val="20"/>
                <w:szCs w:val="20"/>
                <w:lang w:val="sr-Cyrl-RS"/>
              </w:rPr>
              <w:t>100 %</w:t>
            </w:r>
          </w:p>
        </w:tc>
        <w:tc>
          <w:tcPr>
            <w:tcW w:w="2693" w:type="dxa"/>
          </w:tcPr>
          <w:p w:rsidR="00B161C3" w:rsidRPr="002E6E3E" w:rsidRDefault="00B161C3" w:rsidP="00B161C3">
            <w:pPr>
              <w:spacing w:before="40" w:after="40"/>
              <w:jc w:val="both"/>
              <w:rPr>
                <w:rFonts w:ascii="Times New Roman" w:eastAsia="MS Mincho" w:hAnsi="Times New Roman"/>
                <w:sz w:val="16"/>
                <w:szCs w:val="16"/>
                <w:lang w:val="sr-Cyrl-RS"/>
              </w:rPr>
            </w:pPr>
            <w:r w:rsidRPr="002E6E3E">
              <w:rPr>
                <w:rFonts w:ascii="Times New Roman" w:eastAsia="MS Mincho" w:hAnsi="Times New Roman"/>
                <w:sz w:val="16"/>
                <w:szCs w:val="16"/>
                <w:lang w:val="sr-Cyrl-RS"/>
              </w:rPr>
              <w:t>Ужа грађанскоправна</w:t>
            </w:r>
          </w:p>
          <w:p w:rsidR="00B161C3" w:rsidRPr="002E6E3E" w:rsidRDefault="00B161C3" w:rsidP="00B161C3">
            <w:pPr>
              <w:spacing w:before="40" w:after="40"/>
              <w:jc w:val="both"/>
              <w:rPr>
                <w:rFonts w:ascii="Times New Roman" w:eastAsia="MS Mincho" w:hAnsi="Times New Roman"/>
                <w:sz w:val="16"/>
                <w:szCs w:val="16"/>
                <w:lang w:val="sr-Cyrl-RS"/>
              </w:rPr>
            </w:pPr>
            <w:r w:rsidRPr="002E6E3E">
              <w:rPr>
                <w:rFonts w:ascii="Times New Roman" w:eastAsia="MS Mincho" w:hAnsi="Times New Roman"/>
                <w:sz w:val="16"/>
                <w:szCs w:val="16"/>
                <w:lang w:val="sr-Cyrl-RS"/>
              </w:rPr>
              <w:t>научна област</w:t>
            </w:r>
          </w:p>
        </w:tc>
      </w:tr>
      <w:tr w:rsidR="00B161C3" w:rsidRPr="002E6E3E" w:rsidTr="00B8749D">
        <w:trPr>
          <w:jc w:val="center"/>
        </w:trPr>
        <w:tc>
          <w:tcPr>
            <w:tcW w:w="639" w:type="dxa"/>
          </w:tcPr>
          <w:p w:rsidR="00B161C3" w:rsidRPr="002E6E3E" w:rsidRDefault="00B161C3" w:rsidP="00B161C3">
            <w:pPr>
              <w:spacing w:before="40" w:after="40"/>
              <w:jc w:val="center"/>
              <w:rPr>
                <w:rFonts w:ascii="Times New Roman" w:eastAsia="MS Mincho" w:hAnsi="Times New Roman"/>
                <w:sz w:val="20"/>
                <w:szCs w:val="20"/>
                <w:lang w:val="sr-Cyrl-RS"/>
              </w:rPr>
            </w:pPr>
            <w:r w:rsidRPr="002E6E3E">
              <w:rPr>
                <w:rFonts w:ascii="Times New Roman" w:eastAsia="MS Mincho" w:hAnsi="Times New Roman"/>
                <w:sz w:val="20"/>
                <w:szCs w:val="20"/>
                <w:lang w:val="sr-Cyrl-RS"/>
              </w:rPr>
              <w:t>15.</w:t>
            </w:r>
          </w:p>
        </w:tc>
        <w:tc>
          <w:tcPr>
            <w:tcW w:w="1702" w:type="dxa"/>
          </w:tcPr>
          <w:p w:rsidR="00B161C3" w:rsidRDefault="00B161C3" w:rsidP="00B161C3">
            <w:r w:rsidRPr="00FA1C3A">
              <w:rPr>
                <w:rFonts w:ascii="Times New Roman" w:hAnsi="Times New Roman"/>
                <w:sz w:val="20"/>
                <w:szCs w:val="20"/>
              </w:rPr>
              <w:t>xxxxxxxxxxxxx</w:t>
            </w:r>
          </w:p>
        </w:tc>
        <w:tc>
          <w:tcPr>
            <w:tcW w:w="2977" w:type="dxa"/>
          </w:tcPr>
          <w:p w:rsidR="00B161C3" w:rsidRPr="002E6E3E" w:rsidRDefault="00B161C3" w:rsidP="00B161C3">
            <w:pPr>
              <w:spacing w:before="40" w:after="40"/>
              <w:jc w:val="both"/>
              <w:rPr>
                <w:rFonts w:ascii="Times New Roman" w:eastAsia="MS Mincho" w:hAnsi="Times New Roman"/>
                <w:sz w:val="20"/>
                <w:szCs w:val="20"/>
                <w:lang w:val="sr-Cyrl-RS"/>
              </w:rPr>
            </w:pPr>
            <w:r w:rsidRPr="002E6E3E">
              <w:rPr>
                <w:rFonts w:ascii="Times New Roman" w:eastAsia="MS Mincho" w:hAnsi="Times New Roman"/>
                <w:sz w:val="20"/>
                <w:szCs w:val="20"/>
              </w:rPr>
              <w:t>Андрија С. Поповић</w:t>
            </w:r>
          </w:p>
        </w:tc>
        <w:tc>
          <w:tcPr>
            <w:tcW w:w="850" w:type="dxa"/>
          </w:tcPr>
          <w:p w:rsidR="00B161C3" w:rsidRPr="002E6E3E" w:rsidRDefault="00B161C3" w:rsidP="00B161C3">
            <w:pPr>
              <w:jc w:val="center"/>
              <w:rPr>
                <w:rFonts w:ascii="Times New Roman" w:hAnsi="Times New Roman"/>
                <w:sz w:val="20"/>
                <w:szCs w:val="20"/>
                <w:lang w:val="sr-Cyrl-RS"/>
              </w:rPr>
            </w:pPr>
            <w:r w:rsidRPr="002E6E3E">
              <w:rPr>
                <w:rFonts w:ascii="Times New Roman" w:hAnsi="Times New Roman"/>
                <w:sz w:val="20"/>
                <w:szCs w:val="20"/>
                <w:lang w:val="sr-Cyrl-RS"/>
              </w:rPr>
              <w:t>СуВО</w:t>
            </w:r>
          </w:p>
        </w:tc>
        <w:tc>
          <w:tcPr>
            <w:tcW w:w="1276" w:type="dxa"/>
          </w:tcPr>
          <w:p w:rsidR="00B161C3" w:rsidRPr="002E6E3E" w:rsidRDefault="00B161C3" w:rsidP="00B161C3">
            <w:pPr>
              <w:jc w:val="center"/>
              <w:rPr>
                <w:rFonts w:ascii="Times New Roman" w:hAnsi="Times New Roman"/>
                <w:sz w:val="20"/>
                <w:szCs w:val="20"/>
                <w:lang w:val="sr-Cyrl-RS"/>
              </w:rPr>
            </w:pPr>
            <w:r w:rsidRPr="002E6E3E">
              <w:rPr>
                <w:rFonts w:ascii="Times New Roman" w:eastAsia="MS Mincho" w:hAnsi="Times New Roman"/>
                <w:sz w:val="20"/>
                <w:szCs w:val="20"/>
              </w:rPr>
              <w:t>01.10.20</w:t>
            </w:r>
            <w:r w:rsidRPr="002E6E3E">
              <w:rPr>
                <w:rFonts w:ascii="Times New Roman" w:eastAsia="MS Mincho" w:hAnsi="Times New Roman"/>
                <w:sz w:val="20"/>
                <w:szCs w:val="20"/>
                <w:lang w:val="sr-Cyrl-RS"/>
              </w:rPr>
              <w:t>20</w:t>
            </w:r>
          </w:p>
        </w:tc>
        <w:tc>
          <w:tcPr>
            <w:tcW w:w="1276" w:type="dxa"/>
          </w:tcPr>
          <w:p w:rsidR="00B161C3" w:rsidRPr="002E6E3E" w:rsidRDefault="00B161C3" w:rsidP="00B161C3">
            <w:pPr>
              <w:jc w:val="center"/>
              <w:rPr>
                <w:rFonts w:ascii="Times New Roman" w:eastAsia="MS Mincho" w:hAnsi="Times New Roman"/>
                <w:sz w:val="20"/>
                <w:szCs w:val="20"/>
                <w:lang w:val="sr-Cyrl-RS"/>
              </w:rPr>
            </w:pPr>
            <w:r w:rsidRPr="002E6E3E">
              <w:rPr>
                <w:rFonts w:ascii="Times New Roman" w:eastAsia="MS Mincho" w:hAnsi="Times New Roman"/>
                <w:sz w:val="20"/>
                <w:szCs w:val="20"/>
                <w:lang w:val="sr-Cyrl-RS"/>
              </w:rPr>
              <w:t>100 %</w:t>
            </w:r>
          </w:p>
        </w:tc>
        <w:tc>
          <w:tcPr>
            <w:tcW w:w="2693" w:type="dxa"/>
          </w:tcPr>
          <w:p w:rsidR="00B161C3" w:rsidRPr="002E6E3E" w:rsidRDefault="00B161C3" w:rsidP="00B161C3">
            <w:pPr>
              <w:spacing w:before="40" w:after="40"/>
              <w:jc w:val="both"/>
              <w:rPr>
                <w:rFonts w:ascii="Times New Roman" w:eastAsia="MS Mincho" w:hAnsi="Times New Roman"/>
                <w:sz w:val="16"/>
                <w:szCs w:val="16"/>
                <w:lang w:val="sr-Cyrl-RS"/>
              </w:rPr>
            </w:pPr>
            <w:r w:rsidRPr="002E6E3E">
              <w:rPr>
                <w:rFonts w:ascii="Times New Roman" w:eastAsia="MS Mincho" w:hAnsi="Times New Roman"/>
                <w:sz w:val="16"/>
                <w:szCs w:val="16"/>
                <w:lang w:val="sr-Cyrl-RS"/>
              </w:rPr>
              <w:t>Ужа привредноправна научна област</w:t>
            </w:r>
          </w:p>
        </w:tc>
      </w:tr>
      <w:tr w:rsidR="00B161C3" w:rsidRPr="002E6E3E" w:rsidTr="00B8749D">
        <w:trPr>
          <w:jc w:val="center"/>
        </w:trPr>
        <w:tc>
          <w:tcPr>
            <w:tcW w:w="639" w:type="dxa"/>
          </w:tcPr>
          <w:p w:rsidR="00B161C3" w:rsidRPr="002E6E3E" w:rsidRDefault="00B161C3" w:rsidP="00B161C3">
            <w:pPr>
              <w:spacing w:before="40" w:after="40"/>
              <w:jc w:val="center"/>
              <w:rPr>
                <w:rFonts w:ascii="Times New Roman" w:eastAsia="MS Mincho" w:hAnsi="Times New Roman"/>
                <w:sz w:val="20"/>
                <w:szCs w:val="20"/>
                <w:lang w:val="sr-Cyrl-RS"/>
              </w:rPr>
            </w:pPr>
            <w:r w:rsidRPr="002E6E3E">
              <w:rPr>
                <w:rFonts w:ascii="Times New Roman" w:eastAsia="MS Mincho" w:hAnsi="Times New Roman"/>
                <w:sz w:val="20"/>
                <w:szCs w:val="20"/>
                <w:lang w:val="sr-Cyrl-RS"/>
              </w:rPr>
              <w:t>16.</w:t>
            </w:r>
          </w:p>
        </w:tc>
        <w:tc>
          <w:tcPr>
            <w:tcW w:w="1702" w:type="dxa"/>
          </w:tcPr>
          <w:p w:rsidR="00B161C3" w:rsidRDefault="00B161C3" w:rsidP="00B161C3">
            <w:r w:rsidRPr="00FA1C3A">
              <w:rPr>
                <w:rFonts w:ascii="Times New Roman" w:hAnsi="Times New Roman"/>
                <w:sz w:val="20"/>
                <w:szCs w:val="20"/>
              </w:rPr>
              <w:t>xxxxxxxxxxxxx</w:t>
            </w:r>
          </w:p>
        </w:tc>
        <w:tc>
          <w:tcPr>
            <w:tcW w:w="2977" w:type="dxa"/>
          </w:tcPr>
          <w:p w:rsidR="00B161C3" w:rsidRPr="002E6E3E" w:rsidRDefault="00B161C3" w:rsidP="00B161C3">
            <w:pPr>
              <w:spacing w:before="40" w:after="40"/>
              <w:jc w:val="both"/>
              <w:rPr>
                <w:rFonts w:ascii="Times New Roman" w:eastAsia="MS Mincho" w:hAnsi="Times New Roman"/>
                <w:sz w:val="20"/>
                <w:szCs w:val="20"/>
                <w:lang w:val="sr-Cyrl-RS"/>
              </w:rPr>
            </w:pPr>
            <w:r w:rsidRPr="002E6E3E">
              <w:rPr>
                <w:rFonts w:ascii="Times New Roman" w:eastAsia="MS Mincho" w:hAnsi="Times New Roman"/>
                <w:sz w:val="20"/>
                <w:szCs w:val="20"/>
                <w:lang w:val="sr-Cyrl-RS"/>
              </w:rPr>
              <w:t>Ђорђе Н. Лакићевић</w:t>
            </w:r>
          </w:p>
        </w:tc>
        <w:tc>
          <w:tcPr>
            <w:tcW w:w="850" w:type="dxa"/>
          </w:tcPr>
          <w:p w:rsidR="00B161C3" w:rsidRPr="002E6E3E" w:rsidRDefault="00B161C3" w:rsidP="00B161C3">
            <w:pPr>
              <w:jc w:val="center"/>
              <w:rPr>
                <w:rFonts w:ascii="Times New Roman" w:hAnsi="Times New Roman"/>
              </w:rPr>
            </w:pPr>
            <w:r w:rsidRPr="002E6E3E">
              <w:rPr>
                <w:rFonts w:ascii="Times New Roman" w:hAnsi="Times New Roman"/>
                <w:sz w:val="20"/>
                <w:szCs w:val="20"/>
              </w:rPr>
              <w:t>СуН</w:t>
            </w:r>
          </w:p>
        </w:tc>
        <w:tc>
          <w:tcPr>
            <w:tcW w:w="1276" w:type="dxa"/>
          </w:tcPr>
          <w:p w:rsidR="00B161C3" w:rsidRPr="002E6E3E" w:rsidRDefault="00B161C3" w:rsidP="00B161C3">
            <w:pPr>
              <w:jc w:val="center"/>
              <w:rPr>
                <w:rFonts w:ascii="Times New Roman" w:eastAsia="MS Mincho" w:hAnsi="Times New Roman"/>
                <w:sz w:val="20"/>
                <w:szCs w:val="20"/>
                <w:lang w:val="sr-Cyrl-RS"/>
              </w:rPr>
            </w:pPr>
            <w:r w:rsidRPr="002E6E3E">
              <w:rPr>
                <w:rFonts w:ascii="Times New Roman" w:eastAsia="MS Mincho" w:hAnsi="Times New Roman"/>
                <w:sz w:val="20"/>
                <w:szCs w:val="20"/>
                <w:lang w:val="sr-Cyrl-RS"/>
              </w:rPr>
              <w:t>0</w:t>
            </w:r>
            <w:r w:rsidRPr="002E6E3E">
              <w:rPr>
                <w:rFonts w:ascii="Times New Roman" w:eastAsia="MS Mincho" w:hAnsi="Times New Roman"/>
                <w:sz w:val="20"/>
                <w:szCs w:val="20"/>
              </w:rPr>
              <w:t>1</w:t>
            </w:r>
            <w:r w:rsidRPr="002E6E3E">
              <w:rPr>
                <w:rFonts w:ascii="Times New Roman" w:eastAsia="MS Mincho" w:hAnsi="Times New Roman"/>
                <w:sz w:val="20"/>
                <w:szCs w:val="20"/>
                <w:lang w:val="sr-Cyrl-RS"/>
              </w:rPr>
              <w:t>.0</w:t>
            </w:r>
            <w:r w:rsidRPr="002E6E3E">
              <w:rPr>
                <w:rFonts w:ascii="Times New Roman" w:eastAsia="MS Mincho" w:hAnsi="Times New Roman"/>
                <w:sz w:val="20"/>
                <w:szCs w:val="20"/>
              </w:rPr>
              <w:t>8</w:t>
            </w:r>
            <w:r w:rsidRPr="002E6E3E">
              <w:rPr>
                <w:rFonts w:ascii="Times New Roman" w:eastAsia="MS Mincho" w:hAnsi="Times New Roman"/>
                <w:sz w:val="20"/>
                <w:szCs w:val="20"/>
                <w:lang w:val="sr-Cyrl-RS"/>
              </w:rPr>
              <w:t>.20</w:t>
            </w:r>
            <w:r w:rsidRPr="002E6E3E">
              <w:rPr>
                <w:rFonts w:ascii="Times New Roman" w:eastAsia="MS Mincho" w:hAnsi="Times New Roman"/>
                <w:sz w:val="20"/>
                <w:szCs w:val="20"/>
              </w:rPr>
              <w:t>20</w:t>
            </w:r>
          </w:p>
        </w:tc>
        <w:tc>
          <w:tcPr>
            <w:tcW w:w="1276" w:type="dxa"/>
          </w:tcPr>
          <w:p w:rsidR="00B161C3" w:rsidRPr="002E6E3E" w:rsidRDefault="00B161C3" w:rsidP="00B161C3">
            <w:pPr>
              <w:jc w:val="center"/>
              <w:rPr>
                <w:rFonts w:ascii="Times New Roman" w:hAnsi="Times New Roman"/>
              </w:rPr>
            </w:pPr>
            <w:r w:rsidRPr="002E6E3E">
              <w:rPr>
                <w:rFonts w:ascii="Times New Roman" w:eastAsia="MS Mincho" w:hAnsi="Times New Roman"/>
                <w:sz w:val="20"/>
                <w:szCs w:val="20"/>
                <w:lang w:val="sr-Cyrl-RS"/>
              </w:rPr>
              <w:t>100 %</w:t>
            </w:r>
          </w:p>
        </w:tc>
        <w:tc>
          <w:tcPr>
            <w:tcW w:w="2693" w:type="dxa"/>
          </w:tcPr>
          <w:p w:rsidR="00B161C3" w:rsidRPr="002E6E3E" w:rsidRDefault="00B161C3" w:rsidP="00B161C3">
            <w:pPr>
              <w:spacing w:before="40" w:after="40"/>
              <w:jc w:val="both"/>
              <w:rPr>
                <w:rFonts w:ascii="Times New Roman" w:eastAsia="MS Mincho" w:hAnsi="Times New Roman"/>
                <w:sz w:val="16"/>
                <w:szCs w:val="16"/>
              </w:rPr>
            </w:pPr>
            <w:r w:rsidRPr="002E6E3E">
              <w:rPr>
                <w:rFonts w:ascii="Times New Roman" w:eastAsia="MS Mincho" w:hAnsi="Times New Roman"/>
                <w:sz w:val="16"/>
                <w:szCs w:val="16"/>
              </w:rPr>
              <w:t>Ужа кривичноправна</w:t>
            </w:r>
          </w:p>
          <w:p w:rsidR="00B161C3" w:rsidRPr="002E6E3E" w:rsidRDefault="00B161C3" w:rsidP="00B161C3">
            <w:pPr>
              <w:spacing w:before="40" w:after="40"/>
              <w:jc w:val="both"/>
              <w:rPr>
                <w:rFonts w:ascii="Times New Roman" w:eastAsia="MS Mincho" w:hAnsi="Times New Roman"/>
                <w:sz w:val="16"/>
                <w:szCs w:val="16"/>
              </w:rPr>
            </w:pPr>
            <w:r w:rsidRPr="002E6E3E">
              <w:rPr>
                <w:rFonts w:ascii="Times New Roman" w:eastAsia="MS Mincho" w:hAnsi="Times New Roman"/>
                <w:sz w:val="16"/>
                <w:szCs w:val="16"/>
              </w:rPr>
              <w:t>научна област</w:t>
            </w:r>
          </w:p>
        </w:tc>
      </w:tr>
      <w:tr w:rsidR="00B161C3" w:rsidRPr="002E6E3E" w:rsidTr="00B8749D">
        <w:trPr>
          <w:jc w:val="center"/>
        </w:trPr>
        <w:tc>
          <w:tcPr>
            <w:tcW w:w="639" w:type="dxa"/>
          </w:tcPr>
          <w:p w:rsidR="00B161C3" w:rsidRPr="002E6E3E" w:rsidRDefault="00B161C3" w:rsidP="00B161C3">
            <w:pPr>
              <w:spacing w:before="40" w:after="40"/>
              <w:jc w:val="center"/>
              <w:rPr>
                <w:rFonts w:ascii="Times New Roman" w:eastAsia="MS Mincho" w:hAnsi="Times New Roman"/>
                <w:sz w:val="20"/>
                <w:szCs w:val="20"/>
                <w:lang w:val="sr-Cyrl-RS"/>
              </w:rPr>
            </w:pPr>
            <w:r w:rsidRPr="002E6E3E">
              <w:rPr>
                <w:rFonts w:ascii="Times New Roman" w:eastAsia="MS Mincho" w:hAnsi="Times New Roman"/>
                <w:sz w:val="20"/>
                <w:szCs w:val="20"/>
                <w:lang w:val="sr-Cyrl-RS"/>
              </w:rPr>
              <w:t>17.</w:t>
            </w:r>
          </w:p>
        </w:tc>
        <w:tc>
          <w:tcPr>
            <w:tcW w:w="1702" w:type="dxa"/>
          </w:tcPr>
          <w:p w:rsidR="00B161C3" w:rsidRDefault="00B161C3" w:rsidP="00B161C3">
            <w:r w:rsidRPr="00FA1C3A">
              <w:rPr>
                <w:rFonts w:ascii="Times New Roman" w:hAnsi="Times New Roman"/>
                <w:sz w:val="20"/>
                <w:szCs w:val="20"/>
              </w:rPr>
              <w:t>xxxxxxxxxxxxx</w:t>
            </w:r>
          </w:p>
        </w:tc>
        <w:tc>
          <w:tcPr>
            <w:tcW w:w="2977" w:type="dxa"/>
          </w:tcPr>
          <w:p w:rsidR="00B161C3" w:rsidRPr="002E6E3E" w:rsidRDefault="00B161C3" w:rsidP="00B161C3">
            <w:pPr>
              <w:spacing w:before="40" w:after="40"/>
              <w:jc w:val="both"/>
              <w:rPr>
                <w:rFonts w:ascii="Times New Roman" w:eastAsia="MS Mincho" w:hAnsi="Times New Roman"/>
                <w:sz w:val="20"/>
                <w:szCs w:val="20"/>
                <w:lang w:val="sr-Cyrl-RS"/>
              </w:rPr>
            </w:pPr>
            <w:r w:rsidRPr="002E6E3E">
              <w:rPr>
                <w:rFonts w:ascii="Times New Roman" w:eastAsia="MS Mincho" w:hAnsi="Times New Roman"/>
                <w:sz w:val="20"/>
                <w:szCs w:val="20"/>
                <w:lang w:val="sr-Cyrl-RS"/>
              </w:rPr>
              <w:t>Сузана З. Миливојевић</w:t>
            </w:r>
          </w:p>
        </w:tc>
        <w:tc>
          <w:tcPr>
            <w:tcW w:w="850" w:type="dxa"/>
          </w:tcPr>
          <w:p w:rsidR="00B161C3" w:rsidRPr="002E6E3E" w:rsidRDefault="00B161C3" w:rsidP="00B161C3">
            <w:pPr>
              <w:jc w:val="center"/>
              <w:rPr>
                <w:rFonts w:ascii="Times New Roman" w:hAnsi="Times New Roman"/>
              </w:rPr>
            </w:pPr>
            <w:r w:rsidRPr="002E6E3E">
              <w:rPr>
                <w:rFonts w:ascii="Times New Roman" w:hAnsi="Times New Roman"/>
                <w:sz w:val="20"/>
                <w:szCs w:val="20"/>
              </w:rPr>
              <w:t>СуН</w:t>
            </w:r>
          </w:p>
        </w:tc>
        <w:tc>
          <w:tcPr>
            <w:tcW w:w="1276" w:type="dxa"/>
          </w:tcPr>
          <w:p w:rsidR="00B161C3" w:rsidRPr="002E6E3E" w:rsidRDefault="00B161C3" w:rsidP="00B161C3">
            <w:pPr>
              <w:jc w:val="center"/>
              <w:rPr>
                <w:rFonts w:ascii="Times New Roman" w:eastAsia="MS Mincho" w:hAnsi="Times New Roman"/>
                <w:sz w:val="20"/>
                <w:szCs w:val="20"/>
                <w:lang w:val="sr-Cyrl-RS"/>
              </w:rPr>
            </w:pPr>
            <w:r w:rsidRPr="002E6E3E">
              <w:rPr>
                <w:rFonts w:ascii="Times New Roman" w:eastAsia="MS Mincho" w:hAnsi="Times New Roman"/>
                <w:sz w:val="20"/>
                <w:szCs w:val="20"/>
              </w:rPr>
              <w:t>0</w:t>
            </w:r>
            <w:r w:rsidRPr="002E6E3E">
              <w:rPr>
                <w:rFonts w:ascii="Times New Roman" w:eastAsia="MS Mincho" w:hAnsi="Times New Roman"/>
                <w:sz w:val="20"/>
                <w:szCs w:val="20"/>
                <w:lang w:val="sr-Cyrl-RS"/>
              </w:rPr>
              <w:t>1.0</w:t>
            </w:r>
            <w:r w:rsidRPr="002E6E3E">
              <w:rPr>
                <w:rFonts w:ascii="Times New Roman" w:eastAsia="MS Mincho" w:hAnsi="Times New Roman"/>
                <w:sz w:val="20"/>
                <w:szCs w:val="20"/>
              </w:rPr>
              <w:t>8</w:t>
            </w:r>
            <w:r w:rsidRPr="002E6E3E">
              <w:rPr>
                <w:rFonts w:ascii="Times New Roman" w:eastAsia="MS Mincho" w:hAnsi="Times New Roman"/>
                <w:sz w:val="20"/>
                <w:szCs w:val="20"/>
                <w:lang w:val="sr-Cyrl-RS"/>
              </w:rPr>
              <w:t>.20</w:t>
            </w:r>
            <w:r w:rsidRPr="002E6E3E">
              <w:rPr>
                <w:rFonts w:ascii="Times New Roman" w:eastAsia="MS Mincho" w:hAnsi="Times New Roman"/>
                <w:sz w:val="20"/>
                <w:szCs w:val="20"/>
              </w:rPr>
              <w:t>20</w:t>
            </w:r>
          </w:p>
        </w:tc>
        <w:tc>
          <w:tcPr>
            <w:tcW w:w="1276" w:type="dxa"/>
          </w:tcPr>
          <w:p w:rsidR="00B161C3" w:rsidRPr="002E6E3E" w:rsidRDefault="00B161C3" w:rsidP="00B161C3">
            <w:pPr>
              <w:jc w:val="center"/>
              <w:rPr>
                <w:rFonts w:ascii="Times New Roman" w:hAnsi="Times New Roman"/>
              </w:rPr>
            </w:pPr>
            <w:r w:rsidRPr="002E6E3E">
              <w:rPr>
                <w:rFonts w:ascii="Times New Roman" w:eastAsia="MS Mincho" w:hAnsi="Times New Roman"/>
                <w:sz w:val="20"/>
                <w:szCs w:val="20"/>
                <w:lang w:val="sr-Cyrl-RS"/>
              </w:rPr>
              <w:t>100 %</w:t>
            </w:r>
          </w:p>
        </w:tc>
        <w:tc>
          <w:tcPr>
            <w:tcW w:w="2693" w:type="dxa"/>
          </w:tcPr>
          <w:p w:rsidR="00B161C3" w:rsidRPr="002E6E3E" w:rsidRDefault="00B161C3" w:rsidP="00B161C3">
            <w:pPr>
              <w:spacing w:before="40" w:after="40"/>
              <w:jc w:val="both"/>
              <w:rPr>
                <w:rFonts w:ascii="Times New Roman" w:eastAsia="MS Mincho" w:hAnsi="Times New Roman"/>
                <w:sz w:val="16"/>
                <w:szCs w:val="16"/>
              </w:rPr>
            </w:pPr>
            <w:r w:rsidRPr="002E6E3E">
              <w:rPr>
                <w:rFonts w:ascii="Times New Roman" w:eastAsia="MS Mincho" w:hAnsi="Times New Roman"/>
                <w:sz w:val="16"/>
                <w:szCs w:val="16"/>
              </w:rPr>
              <w:t>Ужа кривичноправна</w:t>
            </w:r>
          </w:p>
          <w:p w:rsidR="00B161C3" w:rsidRPr="002E6E3E" w:rsidRDefault="00B161C3" w:rsidP="00B161C3">
            <w:pPr>
              <w:spacing w:before="40" w:after="40"/>
              <w:jc w:val="both"/>
              <w:rPr>
                <w:rFonts w:ascii="Times New Roman" w:eastAsia="MS Mincho" w:hAnsi="Times New Roman"/>
                <w:sz w:val="16"/>
                <w:szCs w:val="16"/>
              </w:rPr>
            </w:pPr>
            <w:r w:rsidRPr="002E6E3E">
              <w:rPr>
                <w:rFonts w:ascii="Times New Roman" w:eastAsia="MS Mincho" w:hAnsi="Times New Roman"/>
                <w:sz w:val="16"/>
                <w:szCs w:val="16"/>
              </w:rPr>
              <w:t>научна област</w:t>
            </w:r>
          </w:p>
        </w:tc>
      </w:tr>
      <w:tr w:rsidR="00B161C3" w:rsidRPr="002E6E3E" w:rsidTr="00B8749D">
        <w:trPr>
          <w:jc w:val="center"/>
        </w:trPr>
        <w:tc>
          <w:tcPr>
            <w:tcW w:w="639" w:type="dxa"/>
          </w:tcPr>
          <w:p w:rsidR="00B161C3" w:rsidRPr="002E6E3E" w:rsidRDefault="00B161C3" w:rsidP="00B161C3">
            <w:pPr>
              <w:spacing w:before="40" w:after="40"/>
              <w:jc w:val="center"/>
              <w:rPr>
                <w:rFonts w:ascii="Times New Roman" w:eastAsia="MS Mincho" w:hAnsi="Times New Roman"/>
                <w:sz w:val="20"/>
                <w:szCs w:val="20"/>
                <w:lang w:val="sr-Cyrl-RS"/>
              </w:rPr>
            </w:pPr>
            <w:r w:rsidRPr="002E6E3E">
              <w:rPr>
                <w:rFonts w:ascii="Times New Roman" w:eastAsia="MS Mincho" w:hAnsi="Times New Roman"/>
                <w:sz w:val="20"/>
                <w:szCs w:val="20"/>
                <w:lang w:val="sr-Cyrl-RS"/>
              </w:rPr>
              <w:t>18.</w:t>
            </w:r>
          </w:p>
        </w:tc>
        <w:tc>
          <w:tcPr>
            <w:tcW w:w="1702" w:type="dxa"/>
          </w:tcPr>
          <w:p w:rsidR="00B161C3" w:rsidRDefault="00B161C3" w:rsidP="00B161C3">
            <w:r w:rsidRPr="00FA1C3A">
              <w:rPr>
                <w:rFonts w:ascii="Times New Roman" w:hAnsi="Times New Roman"/>
                <w:sz w:val="20"/>
                <w:szCs w:val="20"/>
              </w:rPr>
              <w:t>xxxxxxxxxxxxx</w:t>
            </w:r>
          </w:p>
        </w:tc>
        <w:tc>
          <w:tcPr>
            <w:tcW w:w="2977" w:type="dxa"/>
          </w:tcPr>
          <w:p w:rsidR="00B161C3" w:rsidRPr="002E6E3E" w:rsidRDefault="00B161C3" w:rsidP="00B161C3">
            <w:pPr>
              <w:spacing w:before="40" w:after="40"/>
              <w:jc w:val="both"/>
              <w:rPr>
                <w:rFonts w:ascii="Times New Roman" w:eastAsia="MS Mincho" w:hAnsi="Times New Roman"/>
                <w:sz w:val="20"/>
                <w:szCs w:val="20"/>
                <w:lang w:val="sr-Cyrl-RS"/>
              </w:rPr>
            </w:pPr>
            <w:r w:rsidRPr="002E6E3E">
              <w:rPr>
                <w:rFonts w:ascii="Times New Roman" w:eastAsia="MS Mincho" w:hAnsi="Times New Roman"/>
                <w:sz w:val="20"/>
                <w:szCs w:val="20"/>
                <w:lang w:val="sr-Cyrl-RS"/>
              </w:rPr>
              <w:t>Саша В. Туцаковић</w:t>
            </w:r>
          </w:p>
        </w:tc>
        <w:tc>
          <w:tcPr>
            <w:tcW w:w="850" w:type="dxa"/>
          </w:tcPr>
          <w:p w:rsidR="00B161C3" w:rsidRPr="002E6E3E" w:rsidRDefault="00B161C3" w:rsidP="00B161C3">
            <w:pPr>
              <w:jc w:val="center"/>
              <w:rPr>
                <w:rFonts w:ascii="Times New Roman" w:hAnsi="Times New Roman"/>
                <w:sz w:val="20"/>
                <w:szCs w:val="20"/>
                <w:lang w:val="sr-Cyrl-RS"/>
              </w:rPr>
            </w:pPr>
            <w:r w:rsidRPr="002E6E3E">
              <w:rPr>
                <w:rFonts w:ascii="Times New Roman" w:hAnsi="Times New Roman"/>
                <w:sz w:val="20"/>
                <w:szCs w:val="20"/>
                <w:lang w:val="sr-Cyrl-RS"/>
              </w:rPr>
              <w:t>СуН</w:t>
            </w:r>
          </w:p>
        </w:tc>
        <w:tc>
          <w:tcPr>
            <w:tcW w:w="1276" w:type="dxa"/>
          </w:tcPr>
          <w:p w:rsidR="00B161C3" w:rsidRPr="002E6E3E" w:rsidRDefault="00B161C3" w:rsidP="00B161C3">
            <w:pPr>
              <w:jc w:val="center"/>
              <w:rPr>
                <w:rFonts w:ascii="Times New Roman" w:hAnsi="Times New Roman"/>
                <w:sz w:val="20"/>
                <w:szCs w:val="20"/>
                <w:lang w:val="sr-Cyrl-RS"/>
              </w:rPr>
            </w:pPr>
            <w:r w:rsidRPr="002E6E3E">
              <w:rPr>
                <w:rFonts w:ascii="Times New Roman" w:hAnsi="Times New Roman"/>
                <w:sz w:val="20"/>
                <w:szCs w:val="20"/>
                <w:lang w:val="sr-Cyrl-RS"/>
              </w:rPr>
              <w:t>01.10.2020</w:t>
            </w:r>
          </w:p>
        </w:tc>
        <w:tc>
          <w:tcPr>
            <w:tcW w:w="1276" w:type="dxa"/>
          </w:tcPr>
          <w:p w:rsidR="00B161C3" w:rsidRPr="002E6E3E" w:rsidRDefault="00B161C3" w:rsidP="00B161C3">
            <w:pPr>
              <w:jc w:val="center"/>
              <w:rPr>
                <w:rFonts w:ascii="Times New Roman" w:hAnsi="Times New Roman"/>
              </w:rPr>
            </w:pPr>
            <w:r w:rsidRPr="002E6E3E">
              <w:rPr>
                <w:rFonts w:ascii="Times New Roman" w:eastAsia="MS Mincho" w:hAnsi="Times New Roman"/>
                <w:sz w:val="20"/>
                <w:szCs w:val="20"/>
                <w:lang w:val="sr-Cyrl-RS"/>
              </w:rPr>
              <w:t>100 %</w:t>
            </w:r>
          </w:p>
        </w:tc>
        <w:tc>
          <w:tcPr>
            <w:tcW w:w="2693" w:type="dxa"/>
          </w:tcPr>
          <w:p w:rsidR="00B161C3" w:rsidRPr="002E6E3E" w:rsidRDefault="00B161C3" w:rsidP="00B161C3">
            <w:pPr>
              <w:spacing w:before="40" w:after="40"/>
              <w:jc w:val="both"/>
              <w:rPr>
                <w:rFonts w:ascii="Times New Roman" w:eastAsia="MS Mincho" w:hAnsi="Times New Roman"/>
                <w:sz w:val="16"/>
                <w:szCs w:val="16"/>
              </w:rPr>
            </w:pPr>
            <w:r w:rsidRPr="002E6E3E">
              <w:rPr>
                <w:rFonts w:ascii="Times New Roman" w:eastAsia="MS Mincho" w:hAnsi="Times New Roman"/>
                <w:sz w:val="16"/>
                <w:szCs w:val="16"/>
              </w:rPr>
              <w:t>Ужа научна област</w:t>
            </w:r>
          </w:p>
          <w:p w:rsidR="00B161C3" w:rsidRPr="002E6E3E" w:rsidRDefault="00B161C3" w:rsidP="00B161C3">
            <w:pPr>
              <w:spacing w:before="40" w:after="40"/>
              <w:jc w:val="both"/>
              <w:rPr>
                <w:rFonts w:ascii="Times New Roman" w:eastAsia="MS Mincho" w:hAnsi="Times New Roman"/>
                <w:sz w:val="16"/>
                <w:szCs w:val="16"/>
              </w:rPr>
            </w:pPr>
            <w:r w:rsidRPr="002E6E3E">
              <w:rPr>
                <w:rFonts w:ascii="Times New Roman" w:eastAsia="MS Mincho" w:hAnsi="Times New Roman"/>
                <w:sz w:val="16"/>
                <w:szCs w:val="16"/>
              </w:rPr>
              <w:t>Римско право</w:t>
            </w:r>
          </w:p>
        </w:tc>
      </w:tr>
      <w:tr w:rsidR="00B161C3" w:rsidRPr="002E6E3E" w:rsidTr="00B8749D">
        <w:trPr>
          <w:jc w:val="center"/>
        </w:trPr>
        <w:tc>
          <w:tcPr>
            <w:tcW w:w="639" w:type="dxa"/>
          </w:tcPr>
          <w:p w:rsidR="00B161C3" w:rsidRPr="002E6E3E" w:rsidRDefault="00B161C3" w:rsidP="00B161C3">
            <w:pPr>
              <w:spacing w:before="40" w:after="40"/>
              <w:jc w:val="center"/>
              <w:rPr>
                <w:rFonts w:ascii="Times New Roman" w:eastAsia="MS Mincho" w:hAnsi="Times New Roman"/>
                <w:sz w:val="20"/>
                <w:szCs w:val="20"/>
                <w:lang w:val="sr-Cyrl-RS"/>
              </w:rPr>
            </w:pPr>
            <w:r w:rsidRPr="002E6E3E">
              <w:rPr>
                <w:rFonts w:ascii="Times New Roman" w:eastAsia="MS Mincho" w:hAnsi="Times New Roman"/>
                <w:sz w:val="20"/>
                <w:szCs w:val="20"/>
                <w:lang w:val="sr-Cyrl-RS"/>
              </w:rPr>
              <w:t>19.</w:t>
            </w:r>
          </w:p>
        </w:tc>
        <w:tc>
          <w:tcPr>
            <w:tcW w:w="1702" w:type="dxa"/>
          </w:tcPr>
          <w:p w:rsidR="00B161C3" w:rsidRDefault="00B161C3" w:rsidP="00B161C3">
            <w:r w:rsidRPr="00FA1C3A">
              <w:rPr>
                <w:rFonts w:ascii="Times New Roman" w:hAnsi="Times New Roman"/>
                <w:sz w:val="20"/>
                <w:szCs w:val="20"/>
              </w:rPr>
              <w:t>xxxxxxxxxxxxx</w:t>
            </w:r>
          </w:p>
        </w:tc>
        <w:tc>
          <w:tcPr>
            <w:tcW w:w="2977" w:type="dxa"/>
          </w:tcPr>
          <w:p w:rsidR="00B161C3" w:rsidRPr="002E6E3E" w:rsidRDefault="00B161C3" w:rsidP="00B161C3">
            <w:pPr>
              <w:spacing w:before="40" w:after="40"/>
              <w:jc w:val="both"/>
              <w:rPr>
                <w:rFonts w:ascii="Times New Roman" w:eastAsia="MS Mincho" w:hAnsi="Times New Roman"/>
                <w:sz w:val="20"/>
                <w:szCs w:val="20"/>
                <w:lang w:val="sr-Cyrl-RS"/>
              </w:rPr>
            </w:pPr>
            <w:r w:rsidRPr="002E6E3E">
              <w:rPr>
                <w:rFonts w:ascii="Times New Roman" w:eastAsia="MS Mincho" w:hAnsi="Times New Roman"/>
                <w:sz w:val="20"/>
                <w:szCs w:val="20"/>
                <w:lang w:val="sr-Cyrl-RS"/>
              </w:rPr>
              <w:t>Милица М. Војиновић</w:t>
            </w:r>
          </w:p>
        </w:tc>
        <w:tc>
          <w:tcPr>
            <w:tcW w:w="850" w:type="dxa"/>
          </w:tcPr>
          <w:p w:rsidR="00B161C3" w:rsidRPr="002E6E3E" w:rsidRDefault="00B161C3" w:rsidP="00B161C3">
            <w:pPr>
              <w:jc w:val="center"/>
              <w:rPr>
                <w:rFonts w:ascii="Times New Roman" w:hAnsi="Times New Roman"/>
                <w:sz w:val="20"/>
                <w:szCs w:val="20"/>
                <w:lang w:val="sr-Cyrl-RS"/>
              </w:rPr>
            </w:pPr>
            <w:r w:rsidRPr="002E6E3E">
              <w:rPr>
                <w:rFonts w:ascii="Times New Roman" w:hAnsi="Times New Roman"/>
                <w:sz w:val="20"/>
                <w:szCs w:val="20"/>
                <w:lang w:val="sr-Cyrl-RS"/>
              </w:rPr>
              <w:t>СуН</w:t>
            </w:r>
          </w:p>
        </w:tc>
        <w:tc>
          <w:tcPr>
            <w:tcW w:w="1276" w:type="dxa"/>
          </w:tcPr>
          <w:p w:rsidR="00B161C3" w:rsidRPr="002E6E3E" w:rsidRDefault="00B161C3" w:rsidP="00B161C3">
            <w:pPr>
              <w:jc w:val="center"/>
              <w:rPr>
                <w:rFonts w:ascii="Times New Roman" w:hAnsi="Times New Roman"/>
                <w:sz w:val="20"/>
                <w:szCs w:val="20"/>
                <w:lang w:val="sr-Cyrl-RS"/>
              </w:rPr>
            </w:pPr>
            <w:r w:rsidRPr="002E6E3E">
              <w:rPr>
                <w:rFonts w:ascii="Times New Roman" w:hAnsi="Times New Roman"/>
                <w:sz w:val="20"/>
                <w:szCs w:val="20"/>
                <w:lang w:val="sr-Cyrl-RS"/>
              </w:rPr>
              <w:t>01.10.2024.</w:t>
            </w:r>
          </w:p>
        </w:tc>
        <w:tc>
          <w:tcPr>
            <w:tcW w:w="1276" w:type="dxa"/>
          </w:tcPr>
          <w:p w:rsidR="00B161C3" w:rsidRPr="002E6E3E" w:rsidRDefault="00B161C3" w:rsidP="00B161C3">
            <w:pPr>
              <w:jc w:val="center"/>
              <w:rPr>
                <w:rFonts w:ascii="Times New Roman" w:eastAsia="MS Mincho" w:hAnsi="Times New Roman"/>
                <w:sz w:val="20"/>
                <w:szCs w:val="20"/>
                <w:lang w:val="sr-Cyrl-RS"/>
              </w:rPr>
            </w:pPr>
            <w:r w:rsidRPr="002E6E3E">
              <w:rPr>
                <w:rFonts w:ascii="Times New Roman" w:eastAsia="MS Mincho" w:hAnsi="Times New Roman"/>
                <w:sz w:val="20"/>
                <w:szCs w:val="20"/>
                <w:lang w:val="sr-Cyrl-RS"/>
              </w:rPr>
              <w:t>100%</w:t>
            </w:r>
          </w:p>
        </w:tc>
        <w:tc>
          <w:tcPr>
            <w:tcW w:w="2693" w:type="dxa"/>
          </w:tcPr>
          <w:p w:rsidR="00B161C3" w:rsidRPr="002E6E3E" w:rsidRDefault="00B161C3" w:rsidP="00B161C3">
            <w:pPr>
              <w:spacing w:before="40" w:after="40"/>
              <w:jc w:val="both"/>
              <w:rPr>
                <w:rFonts w:ascii="Times New Roman" w:eastAsia="MS Mincho" w:hAnsi="Times New Roman"/>
                <w:sz w:val="16"/>
                <w:szCs w:val="16"/>
              </w:rPr>
            </w:pPr>
            <w:r w:rsidRPr="002E6E3E">
              <w:rPr>
                <w:rFonts w:ascii="Times New Roman" w:eastAsia="MS Mincho" w:hAnsi="Times New Roman"/>
                <w:sz w:val="16"/>
                <w:szCs w:val="16"/>
              </w:rPr>
              <w:t>Ужа кривичноправна научна област</w:t>
            </w:r>
          </w:p>
        </w:tc>
      </w:tr>
      <w:tr w:rsidR="00B161C3" w:rsidRPr="002E6E3E" w:rsidTr="00B8749D">
        <w:trPr>
          <w:jc w:val="center"/>
        </w:trPr>
        <w:tc>
          <w:tcPr>
            <w:tcW w:w="639" w:type="dxa"/>
          </w:tcPr>
          <w:p w:rsidR="00B161C3" w:rsidRPr="002E6E3E" w:rsidRDefault="00B161C3" w:rsidP="00B161C3">
            <w:pPr>
              <w:spacing w:before="40" w:after="40"/>
              <w:jc w:val="center"/>
              <w:rPr>
                <w:rFonts w:ascii="Times New Roman" w:eastAsia="MS Mincho" w:hAnsi="Times New Roman"/>
                <w:sz w:val="20"/>
                <w:szCs w:val="20"/>
                <w:lang w:val="sr-Cyrl-RS"/>
              </w:rPr>
            </w:pPr>
            <w:r w:rsidRPr="002E6E3E">
              <w:rPr>
                <w:rFonts w:ascii="Times New Roman" w:eastAsia="MS Mincho" w:hAnsi="Times New Roman"/>
                <w:sz w:val="20"/>
                <w:szCs w:val="20"/>
                <w:lang w:val="sr-Cyrl-RS"/>
              </w:rPr>
              <w:t>20.</w:t>
            </w:r>
          </w:p>
        </w:tc>
        <w:tc>
          <w:tcPr>
            <w:tcW w:w="1702" w:type="dxa"/>
          </w:tcPr>
          <w:p w:rsidR="00B161C3" w:rsidRDefault="00B161C3" w:rsidP="00B161C3">
            <w:r w:rsidRPr="00FA1C3A">
              <w:rPr>
                <w:rFonts w:ascii="Times New Roman" w:hAnsi="Times New Roman"/>
                <w:sz w:val="20"/>
                <w:szCs w:val="20"/>
              </w:rPr>
              <w:t>xxxxxxxxxxxxx</w:t>
            </w:r>
          </w:p>
        </w:tc>
        <w:tc>
          <w:tcPr>
            <w:tcW w:w="2977" w:type="dxa"/>
          </w:tcPr>
          <w:p w:rsidR="00B161C3" w:rsidRPr="002E6E3E" w:rsidRDefault="00B161C3" w:rsidP="00B161C3">
            <w:pPr>
              <w:spacing w:before="40" w:after="40"/>
              <w:rPr>
                <w:rFonts w:ascii="Times New Roman" w:eastAsia="MS Mincho" w:hAnsi="Times New Roman"/>
                <w:sz w:val="20"/>
                <w:szCs w:val="20"/>
                <w:lang w:val="sr-Cyrl-RS"/>
              </w:rPr>
            </w:pPr>
            <w:r w:rsidRPr="002E6E3E">
              <w:rPr>
                <w:rFonts w:ascii="Times New Roman" w:eastAsia="MS Mincho" w:hAnsi="Times New Roman"/>
                <w:sz w:val="20"/>
                <w:szCs w:val="20"/>
                <w:lang w:val="sr-Cyrl-RS"/>
              </w:rPr>
              <w:t>Богдан З. Живановић</w:t>
            </w:r>
          </w:p>
        </w:tc>
        <w:tc>
          <w:tcPr>
            <w:tcW w:w="850" w:type="dxa"/>
          </w:tcPr>
          <w:p w:rsidR="00B161C3" w:rsidRPr="002E6E3E" w:rsidRDefault="00B161C3" w:rsidP="00B161C3">
            <w:pPr>
              <w:jc w:val="center"/>
              <w:rPr>
                <w:rFonts w:ascii="Times New Roman" w:hAnsi="Times New Roman"/>
                <w:sz w:val="20"/>
                <w:szCs w:val="20"/>
                <w:lang w:val="sr-Cyrl-RS"/>
              </w:rPr>
            </w:pPr>
            <w:r w:rsidRPr="002E6E3E">
              <w:rPr>
                <w:rFonts w:ascii="Times New Roman" w:hAnsi="Times New Roman"/>
                <w:sz w:val="20"/>
                <w:szCs w:val="20"/>
                <w:lang w:val="sr-Cyrl-RS"/>
              </w:rPr>
              <w:t>СуН</w:t>
            </w:r>
          </w:p>
        </w:tc>
        <w:tc>
          <w:tcPr>
            <w:tcW w:w="1276" w:type="dxa"/>
          </w:tcPr>
          <w:p w:rsidR="00B161C3" w:rsidRPr="002E6E3E" w:rsidRDefault="00B161C3" w:rsidP="00B161C3">
            <w:pPr>
              <w:jc w:val="center"/>
              <w:rPr>
                <w:rFonts w:ascii="Times New Roman" w:hAnsi="Times New Roman"/>
                <w:sz w:val="20"/>
                <w:szCs w:val="20"/>
                <w:lang w:val="sr-Cyrl-RS"/>
              </w:rPr>
            </w:pPr>
            <w:r w:rsidRPr="002E6E3E">
              <w:rPr>
                <w:rFonts w:ascii="Times New Roman" w:hAnsi="Times New Roman"/>
                <w:sz w:val="20"/>
                <w:szCs w:val="20"/>
                <w:lang w:val="sr-Cyrl-RS"/>
              </w:rPr>
              <w:t>01.10.2023.</w:t>
            </w:r>
          </w:p>
        </w:tc>
        <w:tc>
          <w:tcPr>
            <w:tcW w:w="1276" w:type="dxa"/>
          </w:tcPr>
          <w:p w:rsidR="00B161C3" w:rsidRPr="002E6E3E" w:rsidRDefault="00B161C3" w:rsidP="00B161C3">
            <w:pPr>
              <w:jc w:val="center"/>
              <w:rPr>
                <w:rFonts w:ascii="Times New Roman" w:eastAsia="MS Mincho" w:hAnsi="Times New Roman"/>
                <w:sz w:val="20"/>
                <w:szCs w:val="20"/>
                <w:lang w:val="sr-Cyrl-RS"/>
              </w:rPr>
            </w:pPr>
            <w:r w:rsidRPr="002E6E3E">
              <w:rPr>
                <w:rFonts w:ascii="Times New Roman" w:eastAsia="MS Mincho" w:hAnsi="Times New Roman"/>
                <w:sz w:val="20"/>
                <w:szCs w:val="20"/>
                <w:lang w:val="sr-Cyrl-RS"/>
              </w:rPr>
              <w:t>100%</w:t>
            </w:r>
          </w:p>
        </w:tc>
        <w:tc>
          <w:tcPr>
            <w:tcW w:w="2693" w:type="dxa"/>
          </w:tcPr>
          <w:p w:rsidR="00B161C3" w:rsidRPr="002E6E3E" w:rsidRDefault="00B161C3" w:rsidP="00B161C3">
            <w:pPr>
              <w:spacing w:before="40" w:after="40"/>
              <w:jc w:val="both"/>
              <w:rPr>
                <w:rFonts w:ascii="Times New Roman" w:eastAsia="MS Mincho" w:hAnsi="Times New Roman"/>
                <w:sz w:val="16"/>
                <w:szCs w:val="16"/>
              </w:rPr>
            </w:pPr>
            <w:r w:rsidRPr="002E6E3E">
              <w:rPr>
                <w:rFonts w:ascii="Times New Roman" w:eastAsia="MS Mincho" w:hAnsi="Times New Roman"/>
                <w:sz w:val="16"/>
                <w:szCs w:val="16"/>
              </w:rPr>
              <w:t>Ужа грађанскоправна научна област</w:t>
            </w:r>
          </w:p>
        </w:tc>
      </w:tr>
      <w:tr w:rsidR="00B161C3" w:rsidRPr="002E6E3E" w:rsidTr="00B8749D">
        <w:trPr>
          <w:jc w:val="center"/>
        </w:trPr>
        <w:tc>
          <w:tcPr>
            <w:tcW w:w="639" w:type="dxa"/>
          </w:tcPr>
          <w:p w:rsidR="00B161C3" w:rsidRPr="002E6E3E" w:rsidRDefault="00B161C3" w:rsidP="00B161C3">
            <w:pPr>
              <w:spacing w:before="40" w:after="40"/>
              <w:jc w:val="center"/>
              <w:rPr>
                <w:rFonts w:ascii="Times New Roman" w:eastAsia="MS Mincho" w:hAnsi="Times New Roman"/>
                <w:sz w:val="20"/>
                <w:szCs w:val="20"/>
                <w:lang w:val="sr-Cyrl-RS"/>
              </w:rPr>
            </w:pPr>
            <w:r w:rsidRPr="002E6E3E">
              <w:rPr>
                <w:rFonts w:ascii="Times New Roman" w:eastAsia="MS Mincho" w:hAnsi="Times New Roman"/>
                <w:sz w:val="20"/>
                <w:szCs w:val="20"/>
                <w:lang w:val="sr-Cyrl-RS"/>
              </w:rPr>
              <w:t>21.</w:t>
            </w:r>
          </w:p>
        </w:tc>
        <w:tc>
          <w:tcPr>
            <w:tcW w:w="1702" w:type="dxa"/>
          </w:tcPr>
          <w:p w:rsidR="00B161C3" w:rsidRDefault="00B161C3" w:rsidP="00B161C3">
            <w:r w:rsidRPr="00FA1C3A">
              <w:rPr>
                <w:rFonts w:ascii="Times New Roman" w:hAnsi="Times New Roman"/>
                <w:sz w:val="20"/>
                <w:szCs w:val="20"/>
              </w:rPr>
              <w:t>xxxxxxxxxxxxx</w:t>
            </w:r>
          </w:p>
        </w:tc>
        <w:tc>
          <w:tcPr>
            <w:tcW w:w="2977" w:type="dxa"/>
          </w:tcPr>
          <w:p w:rsidR="00B161C3" w:rsidRPr="002E6E3E" w:rsidRDefault="00B161C3" w:rsidP="00B161C3">
            <w:pPr>
              <w:spacing w:before="40" w:after="40"/>
              <w:jc w:val="both"/>
              <w:rPr>
                <w:rFonts w:ascii="Times New Roman" w:eastAsia="MS Mincho" w:hAnsi="Times New Roman"/>
                <w:sz w:val="20"/>
                <w:szCs w:val="20"/>
                <w:lang w:val="sr-Cyrl-RS"/>
              </w:rPr>
            </w:pPr>
            <w:r w:rsidRPr="002E6E3E">
              <w:rPr>
                <w:rFonts w:ascii="Times New Roman" w:eastAsia="MS Mincho" w:hAnsi="Times New Roman"/>
                <w:sz w:val="20"/>
                <w:szCs w:val="20"/>
                <w:lang w:val="sr-Cyrl-RS"/>
              </w:rPr>
              <w:t>Немања М. Јанковић</w:t>
            </w:r>
          </w:p>
        </w:tc>
        <w:tc>
          <w:tcPr>
            <w:tcW w:w="850" w:type="dxa"/>
          </w:tcPr>
          <w:p w:rsidR="00B161C3" w:rsidRPr="002E6E3E" w:rsidRDefault="00B161C3" w:rsidP="00B161C3">
            <w:pPr>
              <w:jc w:val="center"/>
              <w:rPr>
                <w:rFonts w:ascii="Times New Roman" w:hAnsi="Times New Roman"/>
                <w:sz w:val="20"/>
                <w:szCs w:val="20"/>
                <w:lang w:val="sr-Cyrl-RS"/>
              </w:rPr>
            </w:pPr>
            <w:r w:rsidRPr="002E6E3E">
              <w:rPr>
                <w:rFonts w:ascii="Times New Roman" w:hAnsi="Times New Roman"/>
                <w:sz w:val="20"/>
                <w:szCs w:val="20"/>
                <w:lang w:val="sr-Cyrl-RS"/>
              </w:rPr>
              <w:t>СуН</w:t>
            </w:r>
          </w:p>
        </w:tc>
        <w:tc>
          <w:tcPr>
            <w:tcW w:w="1276" w:type="dxa"/>
          </w:tcPr>
          <w:p w:rsidR="00B161C3" w:rsidRPr="002E6E3E" w:rsidRDefault="00B161C3" w:rsidP="00B161C3">
            <w:pPr>
              <w:jc w:val="center"/>
              <w:rPr>
                <w:rFonts w:ascii="Times New Roman" w:hAnsi="Times New Roman"/>
                <w:sz w:val="20"/>
                <w:szCs w:val="20"/>
                <w:lang w:val="sr-Cyrl-RS"/>
              </w:rPr>
            </w:pPr>
            <w:r w:rsidRPr="002E6E3E">
              <w:rPr>
                <w:rFonts w:ascii="Times New Roman" w:hAnsi="Times New Roman"/>
                <w:sz w:val="20"/>
                <w:szCs w:val="20"/>
                <w:lang w:val="sr-Cyrl-RS"/>
              </w:rPr>
              <w:t>01.10.2024.</w:t>
            </w:r>
          </w:p>
        </w:tc>
        <w:tc>
          <w:tcPr>
            <w:tcW w:w="1276" w:type="dxa"/>
          </w:tcPr>
          <w:p w:rsidR="00B161C3" w:rsidRPr="002E6E3E" w:rsidRDefault="00B161C3" w:rsidP="00B161C3">
            <w:pPr>
              <w:jc w:val="center"/>
              <w:rPr>
                <w:rFonts w:ascii="Times New Roman" w:eastAsia="MS Mincho" w:hAnsi="Times New Roman"/>
                <w:sz w:val="20"/>
                <w:szCs w:val="20"/>
                <w:lang w:val="sr-Cyrl-RS"/>
              </w:rPr>
            </w:pPr>
            <w:r w:rsidRPr="002E6E3E">
              <w:rPr>
                <w:rFonts w:ascii="Times New Roman" w:eastAsia="MS Mincho" w:hAnsi="Times New Roman"/>
                <w:sz w:val="20"/>
                <w:szCs w:val="20"/>
                <w:lang w:val="sr-Cyrl-RS"/>
              </w:rPr>
              <w:t>100%</w:t>
            </w:r>
          </w:p>
        </w:tc>
        <w:tc>
          <w:tcPr>
            <w:tcW w:w="2693" w:type="dxa"/>
          </w:tcPr>
          <w:p w:rsidR="00B161C3" w:rsidRPr="002E6E3E" w:rsidRDefault="00B161C3" w:rsidP="00B161C3">
            <w:pPr>
              <w:spacing w:before="40" w:after="40"/>
              <w:jc w:val="both"/>
              <w:rPr>
                <w:rFonts w:ascii="Times New Roman" w:eastAsia="MS Mincho" w:hAnsi="Times New Roman"/>
                <w:sz w:val="16"/>
                <w:szCs w:val="16"/>
              </w:rPr>
            </w:pPr>
            <w:r w:rsidRPr="002E6E3E">
              <w:rPr>
                <w:rFonts w:ascii="Times New Roman" w:eastAsia="MS Mincho" w:hAnsi="Times New Roman"/>
                <w:sz w:val="16"/>
                <w:szCs w:val="16"/>
              </w:rPr>
              <w:t>Ужа привредноправна научна област</w:t>
            </w:r>
          </w:p>
        </w:tc>
      </w:tr>
      <w:tr w:rsidR="00B161C3" w:rsidRPr="002E6E3E" w:rsidTr="00B8749D">
        <w:trPr>
          <w:jc w:val="center"/>
        </w:trPr>
        <w:tc>
          <w:tcPr>
            <w:tcW w:w="639" w:type="dxa"/>
          </w:tcPr>
          <w:p w:rsidR="00B161C3" w:rsidRPr="002E6E3E" w:rsidRDefault="00B161C3" w:rsidP="00B161C3">
            <w:pPr>
              <w:spacing w:before="40" w:after="40"/>
              <w:jc w:val="center"/>
              <w:rPr>
                <w:rFonts w:ascii="Times New Roman" w:eastAsia="MS Mincho" w:hAnsi="Times New Roman"/>
                <w:sz w:val="20"/>
                <w:szCs w:val="20"/>
                <w:lang w:val="sr-Cyrl-RS"/>
              </w:rPr>
            </w:pPr>
            <w:r w:rsidRPr="002E6E3E">
              <w:rPr>
                <w:rFonts w:ascii="Times New Roman" w:eastAsia="MS Mincho" w:hAnsi="Times New Roman"/>
                <w:sz w:val="20"/>
                <w:szCs w:val="20"/>
                <w:lang w:val="sr-Cyrl-RS"/>
              </w:rPr>
              <w:t>22.</w:t>
            </w:r>
          </w:p>
        </w:tc>
        <w:tc>
          <w:tcPr>
            <w:tcW w:w="1702" w:type="dxa"/>
          </w:tcPr>
          <w:p w:rsidR="00B161C3" w:rsidRDefault="00B161C3" w:rsidP="00B161C3">
            <w:r w:rsidRPr="00FA1C3A">
              <w:rPr>
                <w:rFonts w:ascii="Times New Roman" w:hAnsi="Times New Roman"/>
                <w:sz w:val="20"/>
                <w:szCs w:val="20"/>
              </w:rPr>
              <w:t>xxxxxxxxxxxxx</w:t>
            </w:r>
          </w:p>
        </w:tc>
        <w:tc>
          <w:tcPr>
            <w:tcW w:w="2977" w:type="dxa"/>
          </w:tcPr>
          <w:p w:rsidR="00B161C3" w:rsidRPr="002E6E3E" w:rsidRDefault="00B161C3" w:rsidP="00B161C3">
            <w:pPr>
              <w:spacing w:before="40" w:after="40"/>
              <w:jc w:val="both"/>
              <w:rPr>
                <w:rFonts w:ascii="Times New Roman" w:eastAsia="MS Mincho" w:hAnsi="Times New Roman"/>
                <w:sz w:val="20"/>
                <w:szCs w:val="20"/>
                <w:lang w:val="sr-Cyrl-RS"/>
              </w:rPr>
            </w:pPr>
            <w:r w:rsidRPr="002E6E3E">
              <w:rPr>
                <w:rFonts w:ascii="Times New Roman" w:eastAsia="MS Mincho" w:hAnsi="Times New Roman"/>
                <w:sz w:val="20"/>
                <w:szCs w:val="20"/>
                <w:lang w:val="sr-Cyrl-RS"/>
              </w:rPr>
              <w:t>Ана М. Микулић</w:t>
            </w:r>
          </w:p>
        </w:tc>
        <w:tc>
          <w:tcPr>
            <w:tcW w:w="850" w:type="dxa"/>
          </w:tcPr>
          <w:p w:rsidR="00B161C3" w:rsidRPr="002E6E3E" w:rsidRDefault="00B161C3" w:rsidP="00B161C3">
            <w:pPr>
              <w:jc w:val="center"/>
              <w:rPr>
                <w:rFonts w:ascii="Times New Roman" w:hAnsi="Times New Roman"/>
                <w:sz w:val="20"/>
                <w:szCs w:val="20"/>
                <w:lang w:val="sr-Cyrl-RS"/>
              </w:rPr>
            </w:pPr>
            <w:r w:rsidRPr="002E6E3E">
              <w:rPr>
                <w:rFonts w:ascii="Times New Roman" w:hAnsi="Times New Roman"/>
                <w:sz w:val="20"/>
                <w:szCs w:val="20"/>
                <w:lang w:val="sr-Cyrl-RS"/>
              </w:rPr>
              <w:t>СуН</w:t>
            </w:r>
          </w:p>
        </w:tc>
        <w:tc>
          <w:tcPr>
            <w:tcW w:w="1276" w:type="dxa"/>
          </w:tcPr>
          <w:p w:rsidR="00B161C3" w:rsidRPr="002E6E3E" w:rsidRDefault="00B161C3" w:rsidP="00B161C3">
            <w:pPr>
              <w:jc w:val="center"/>
              <w:rPr>
                <w:rFonts w:ascii="Times New Roman" w:hAnsi="Times New Roman"/>
                <w:sz w:val="20"/>
                <w:szCs w:val="20"/>
                <w:lang w:val="sr-Cyrl-RS"/>
              </w:rPr>
            </w:pPr>
            <w:r w:rsidRPr="002E6E3E">
              <w:rPr>
                <w:rFonts w:ascii="Times New Roman" w:hAnsi="Times New Roman"/>
                <w:sz w:val="20"/>
                <w:szCs w:val="20"/>
                <w:lang w:val="sr-Cyrl-RS"/>
              </w:rPr>
              <w:t>01.10.2022.</w:t>
            </w:r>
          </w:p>
        </w:tc>
        <w:tc>
          <w:tcPr>
            <w:tcW w:w="1276" w:type="dxa"/>
          </w:tcPr>
          <w:p w:rsidR="00B161C3" w:rsidRPr="002E6E3E" w:rsidRDefault="00B161C3" w:rsidP="00B161C3">
            <w:pPr>
              <w:jc w:val="center"/>
              <w:rPr>
                <w:rFonts w:ascii="Times New Roman" w:eastAsia="MS Mincho" w:hAnsi="Times New Roman"/>
                <w:sz w:val="20"/>
                <w:szCs w:val="20"/>
                <w:lang w:val="sr-Cyrl-RS"/>
              </w:rPr>
            </w:pPr>
            <w:r w:rsidRPr="002E6E3E">
              <w:rPr>
                <w:rFonts w:ascii="Times New Roman" w:eastAsia="MS Mincho" w:hAnsi="Times New Roman"/>
                <w:sz w:val="20"/>
                <w:szCs w:val="20"/>
                <w:lang w:val="sr-Cyrl-RS"/>
              </w:rPr>
              <w:t>100%</w:t>
            </w:r>
          </w:p>
        </w:tc>
        <w:tc>
          <w:tcPr>
            <w:tcW w:w="2693" w:type="dxa"/>
          </w:tcPr>
          <w:p w:rsidR="00B161C3" w:rsidRPr="002E6E3E" w:rsidRDefault="00B161C3" w:rsidP="00B161C3">
            <w:pPr>
              <w:spacing w:before="40" w:after="40"/>
              <w:jc w:val="both"/>
              <w:rPr>
                <w:rFonts w:ascii="Times New Roman" w:eastAsia="MS Mincho" w:hAnsi="Times New Roman"/>
                <w:sz w:val="16"/>
                <w:szCs w:val="16"/>
              </w:rPr>
            </w:pPr>
            <w:r w:rsidRPr="002E6E3E">
              <w:rPr>
                <w:rFonts w:ascii="Times New Roman" w:eastAsia="MS Mincho" w:hAnsi="Times New Roman"/>
                <w:sz w:val="16"/>
                <w:szCs w:val="16"/>
              </w:rPr>
              <w:t>Ужа научна област Еволуција права</w:t>
            </w:r>
          </w:p>
        </w:tc>
      </w:tr>
      <w:tr w:rsidR="00B161C3" w:rsidRPr="002E6E3E" w:rsidTr="00B8749D">
        <w:trPr>
          <w:jc w:val="center"/>
        </w:trPr>
        <w:tc>
          <w:tcPr>
            <w:tcW w:w="639" w:type="dxa"/>
          </w:tcPr>
          <w:p w:rsidR="00B161C3" w:rsidRPr="002E6E3E" w:rsidRDefault="00B161C3" w:rsidP="00B161C3">
            <w:pPr>
              <w:spacing w:before="40" w:after="40"/>
              <w:jc w:val="center"/>
              <w:rPr>
                <w:rFonts w:ascii="Times New Roman" w:eastAsia="MS Mincho" w:hAnsi="Times New Roman"/>
                <w:sz w:val="20"/>
                <w:szCs w:val="20"/>
                <w:lang w:val="sr-Cyrl-RS"/>
              </w:rPr>
            </w:pPr>
            <w:r w:rsidRPr="002E6E3E">
              <w:rPr>
                <w:rFonts w:ascii="Times New Roman" w:eastAsia="MS Mincho" w:hAnsi="Times New Roman"/>
                <w:sz w:val="20"/>
                <w:szCs w:val="20"/>
                <w:lang w:val="sr-Cyrl-RS"/>
              </w:rPr>
              <w:t>23.</w:t>
            </w:r>
          </w:p>
        </w:tc>
        <w:tc>
          <w:tcPr>
            <w:tcW w:w="1702" w:type="dxa"/>
          </w:tcPr>
          <w:p w:rsidR="00B161C3" w:rsidRDefault="00B161C3" w:rsidP="00B161C3">
            <w:r w:rsidRPr="00FA1C3A">
              <w:rPr>
                <w:rFonts w:ascii="Times New Roman" w:hAnsi="Times New Roman"/>
                <w:sz w:val="20"/>
                <w:szCs w:val="20"/>
              </w:rPr>
              <w:t>xxxxxxxxxxxxx</w:t>
            </w:r>
          </w:p>
        </w:tc>
        <w:tc>
          <w:tcPr>
            <w:tcW w:w="2977" w:type="dxa"/>
          </w:tcPr>
          <w:p w:rsidR="00B161C3" w:rsidRPr="002E6E3E" w:rsidRDefault="00B161C3" w:rsidP="00B161C3">
            <w:pPr>
              <w:spacing w:before="40" w:after="40"/>
              <w:jc w:val="both"/>
              <w:rPr>
                <w:rFonts w:ascii="Times New Roman" w:eastAsia="MS Mincho" w:hAnsi="Times New Roman"/>
                <w:sz w:val="20"/>
                <w:szCs w:val="20"/>
                <w:lang w:val="sr-Cyrl-RS"/>
              </w:rPr>
            </w:pPr>
            <w:r w:rsidRPr="002E6E3E">
              <w:rPr>
                <w:rFonts w:ascii="Times New Roman" w:eastAsia="MS Mincho" w:hAnsi="Times New Roman"/>
                <w:sz w:val="20"/>
                <w:szCs w:val="20"/>
                <w:lang w:val="sr-Cyrl-RS"/>
              </w:rPr>
              <w:t>Милица И. Митровски</w:t>
            </w:r>
          </w:p>
        </w:tc>
        <w:tc>
          <w:tcPr>
            <w:tcW w:w="850" w:type="dxa"/>
          </w:tcPr>
          <w:p w:rsidR="00B161C3" w:rsidRPr="002E6E3E" w:rsidRDefault="00B161C3" w:rsidP="00B161C3">
            <w:pPr>
              <w:jc w:val="center"/>
              <w:rPr>
                <w:rFonts w:ascii="Times New Roman" w:hAnsi="Times New Roman"/>
                <w:sz w:val="20"/>
                <w:szCs w:val="20"/>
                <w:lang w:val="sr-Cyrl-RS"/>
              </w:rPr>
            </w:pPr>
            <w:r w:rsidRPr="002E6E3E">
              <w:rPr>
                <w:rFonts w:ascii="Times New Roman" w:hAnsi="Times New Roman"/>
                <w:sz w:val="20"/>
                <w:szCs w:val="20"/>
                <w:lang w:val="sr-Cyrl-RS"/>
              </w:rPr>
              <w:t>СуН</w:t>
            </w:r>
          </w:p>
        </w:tc>
        <w:tc>
          <w:tcPr>
            <w:tcW w:w="1276" w:type="dxa"/>
          </w:tcPr>
          <w:p w:rsidR="00B161C3" w:rsidRPr="002E6E3E" w:rsidRDefault="00B161C3" w:rsidP="00B161C3">
            <w:pPr>
              <w:jc w:val="center"/>
              <w:rPr>
                <w:rFonts w:ascii="Times New Roman" w:hAnsi="Times New Roman"/>
                <w:sz w:val="20"/>
                <w:szCs w:val="20"/>
                <w:lang w:val="sr-Cyrl-RS"/>
              </w:rPr>
            </w:pPr>
            <w:r w:rsidRPr="002E6E3E">
              <w:rPr>
                <w:rFonts w:ascii="Times New Roman" w:hAnsi="Times New Roman"/>
                <w:sz w:val="20"/>
                <w:szCs w:val="20"/>
                <w:lang w:val="sr-Cyrl-RS"/>
              </w:rPr>
              <w:t>01.10.2024</w:t>
            </w:r>
          </w:p>
        </w:tc>
        <w:tc>
          <w:tcPr>
            <w:tcW w:w="1276" w:type="dxa"/>
          </w:tcPr>
          <w:p w:rsidR="00B161C3" w:rsidRPr="002E6E3E" w:rsidRDefault="00B161C3" w:rsidP="00B161C3">
            <w:pPr>
              <w:jc w:val="center"/>
              <w:rPr>
                <w:rFonts w:ascii="Times New Roman" w:eastAsia="MS Mincho" w:hAnsi="Times New Roman"/>
                <w:sz w:val="20"/>
                <w:szCs w:val="20"/>
                <w:lang w:val="sr-Cyrl-RS"/>
              </w:rPr>
            </w:pPr>
            <w:r w:rsidRPr="002E6E3E">
              <w:rPr>
                <w:rFonts w:ascii="Times New Roman" w:eastAsia="MS Mincho" w:hAnsi="Times New Roman"/>
                <w:sz w:val="20"/>
                <w:szCs w:val="20"/>
                <w:lang w:val="sr-Cyrl-RS"/>
              </w:rPr>
              <w:t>100%</w:t>
            </w:r>
          </w:p>
        </w:tc>
        <w:tc>
          <w:tcPr>
            <w:tcW w:w="2693" w:type="dxa"/>
          </w:tcPr>
          <w:p w:rsidR="00B161C3" w:rsidRPr="002E6E3E" w:rsidRDefault="00B161C3" w:rsidP="00B161C3">
            <w:pPr>
              <w:spacing w:before="40" w:after="40"/>
              <w:jc w:val="both"/>
              <w:rPr>
                <w:rFonts w:ascii="Times New Roman" w:eastAsia="MS Mincho" w:hAnsi="Times New Roman"/>
                <w:sz w:val="16"/>
                <w:szCs w:val="16"/>
              </w:rPr>
            </w:pPr>
            <w:r w:rsidRPr="002E6E3E">
              <w:rPr>
                <w:rFonts w:ascii="Times New Roman" w:eastAsia="MS Mincho" w:hAnsi="Times New Roman"/>
                <w:sz w:val="16"/>
                <w:szCs w:val="16"/>
              </w:rPr>
              <w:t>Ужа кривичноправна научна област</w:t>
            </w:r>
          </w:p>
        </w:tc>
      </w:tr>
    </w:tbl>
    <w:p w:rsidR="00797ED2" w:rsidRPr="002E6E3E" w:rsidRDefault="00797ED2" w:rsidP="00797ED2">
      <w:pPr>
        <w:rPr>
          <w:rFonts w:ascii="Times New Roman" w:hAnsi="Times New Roman"/>
          <w:vanish/>
        </w:rPr>
      </w:pPr>
    </w:p>
    <w:tbl>
      <w:tblPr>
        <w:tblW w:w="11430" w:type="dxa"/>
        <w:tblInd w:w="-1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30"/>
      </w:tblGrid>
      <w:tr w:rsidR="00797ED2" w:rsidRPr="002E6E3E" w:rsidTr="00195210">
        <w:tc>
          <w:tcPr>
            <w:tcW w:w="11430" w:type="dxa"/>
            <w:tcBorders>
              <w:top w:val="double" w:sz="4" w:space="0" w:color="auto"/>
              <w:left w:val="double" w:sz="4" w:space="0" w:color="auto"/>
              <w:bottom w:val="double" w:sz="4" w:space="0" w:color="auto"/>
              <w:right w:val="double" w:sz="4" w:space="0" w:color="auto"/>
            </w:tcBorders>
            <w:shd w:val="clear" w:color="auto" w:fill="auto"/>
          </w:tcPr>
          <w:p w:rsidR="00797ED2" w:rsidRPr="002E6E3E" w:rsidRDefault="00797ED2" w:rsidP="00B8749D">
            <w:pPr>
              <w:spacing w:before="120" w:after="120"/>
              <w:jc w:val="both"/>
              <w:rPr>
                <w:rFonts w:ascii="Times New Roman" w:hAnsi="Times New Roman"/>
                <w:sz w:val="20"/>
                <w:szCs w:val="20"/>
              </w:rPr>
            </w:pPr>
            <w:r w:rsidRPr="002E6E3E">
              <w:rPr>
                <w:rFonts w:ascii="Times New Roman" w:eastAsia="MS Mincho" w:hAnsi="Times New Roman"/>
                <w:b/>
                <w:i/>
                <w:sz w:val="20"/>
                <w:szCs w:val="20"/>
              </w:rPr>
              <w:t>Напомена</w:t>
            </w:r>
            <w:r w:rsidRPr="002E6E3E">
              <w:rPr>
                <w:rFonts w:ascii="Times New Roman" w:eastAsia="MS Mincho" w:hAnsi="Times New Roman"/>
                <w:sz w:val="20"/>
                <w:szCs w:val="20"/>
              </w:rPr>
              <w:t>: Поткомисија ће, случајним избором, проверити радне књижице</w:t>
            </w:r>
          </w:p>
        </w:tc>
      </w:tr>
    </w:tbl>
    <w:p w:rsidR="00195210" w:rsidRPr="00195210" w:rsidRDefault="00195210" w:rsidP="00195210">
      <w:pPr>
        <w:spacing w:after="0" w:line="240" w:lineRule="auto"/>
        <w:rPr>
          <w:rFonts w:ascii="Times New Roman" w:hAnsi="Times New Roman"/>
          <w:sz w:val="28"/>
          <w:szCs w:val="28"/>
        </w:rPr>
      </w:pPr>
    </w:p>
    <w:p w:rsidR="00195210" w:rsidRDefault="00195210" w:rsidP="00195210">
      <w:pPr>
        <w:pStyle w:val="NormalWeb"/>
        <w:spacing w:before="0" w:beforeAutospacing="0" w:after="0" w:afterAutospacing="0"/>
        <w:jc w:val="both"/>
        <w:rPr>
          <w:i/>
          <w:sz w:val="28"/>
          <w:szCs w:val="28"/>
        </w:rPr>
      </w:pPr>
    </w:p>
    <w:p w:rsidR="00210E76" w:rsidRDefault="00210E76" w:rsidP="00195210">
      <w:pPr>
        <w:pStyle w:val="NormalWeb"/>
        <w:spacing w:before="0" w:beforeAutospacing="0" w:after="0" w:afterAutospacing="0"/>
        <w:jc w:val="both"/>
        <w:rPr>
          <w:i/>
          <w:sz w:val="28"/>
          <w:szCs w:val="28"/>
        </w:rPr>
      </w:pPr>
    </w:p>
    <w:p w:rsidR="00210E76" w:rsidRDefault="00210E76" w:rsidP="00195210">
      <w:pPr>
        <w:pStyle w:val="NormalWeb"/>
        <w:spacing w:before="0" w:beforeAutospacing="0" w:after="0" w:afterAutospacing="0"/>
        <w:jc w:val="both"/>
        <w:rPr>
          <w:i/>
          <w:sz w:val="28"/>
          <w:szCs w:val="28"/>
        </w:rPr>
      </w:pPr>
    </w:p>
    <w:p w:rsidR="00210E76" w:rsidRDefault="00210E76" w:rsidP="00195210">
      <w:pPr>
        <w:pStyle w:val="NormalWeb"/>
        <w:spacing w:before="0" w:beforeAutospacing="0" w:after="0" w:afterAutospacing="0"/>
        <w:jc w:val="both"/>
        <w:rPr>
          <w:i/>
          <w:sz w:val="28"/>
          <w:szCs w:val="28"/>
        </w:rPr>
      </w:pPr>
    </w:p>
    <w:p w:rsidR="00E442AD" w:rsidRDefault="00E442AD" w:rsidP="00195210">
      <w:pPr>
        <w:pStyle w:val="NormalWeb"/>
        <w:spacing w:before="0" w:beforeAutospacing="0" w:after="0" w:afterAutospacing="0"/>
        <w:jc w:val="both"/>
        <w:rPr>
          <w:i/>
          <w:sz w:val="28"/>
          <w:szCs w:val="28"/>
        </w:rPr>
      </w:pPr>
    </w:p>
    <w:p w:rsidR="00E442AD" w:rsidRDefault="00E442AD" w:rsidP="00195210">
      <w:pPr>
        <w:pStyle w:val="NormalWeb"/>
        <w:spacing w:before="0" w:beforeAutospacing="0" w:after="0" w:afterAutospacing="0"/>
        <w:jc w:val="both"/>
        <w:rPr>
          <w:i/>
          <w:sz w:val="28"/>
          <w:szCs w:val="28"/>
        </w:rPr>
      </w:pPr>
    </w:p>
    <w:p w:rsidR="00E442AD" w:rsidRPr="00195210" w:rsidRDefault="00E442AD" w:rsidP="00195210">
      <w:pPr>
        <w:pStyle w:val="NormalWeb"/>
        <w:spacing w:before="0" w:beforeAutospacing="0" w:after="0" w:afterAutospacing="0"/>
        <w:jc w:val="both"/>
        <w:rPr>
          <w:i/>
          <w:sz w:val="28"/>
          <w:szCs w:val="28"/>
        </w:rPr>
      </w:pPr>
    </w:p>
    <w:p w:rsidR="00195210" w:rsidRPr="00210E76" w:rsidRDefault="006806CD" w:rsidP="00195210">
      <w:pPr>
        <w:pStyle w:val="Heading2"/>
        <w:spacing w:before="0" w:after="0" w:line="240" w:lineRule="auto"/>
        <w:rPr>
          <w:rFonts w:ascii="Times New Roman" w:hAnsi="Times New Roman"/>
        </w:rPr>
      </w:pPr>
      <w:hyperlink r:id="rId51" w:history="1">
        <w:r w:rsidR="00195210" w:rsidRPr="00914DD0">
          <w:rPr>
            <w:rStyle w:val="Hyperlink"/>
            <w:rFonts w:ascii="Times New Roman" w:hAnsi="Times New Roman"/>
            <w:lang w:val="sr-Cyrl-CS"/>
          </w:rPr>
          <w:t xml:space="preserve">Показатељи и прилози за стандард </w:t>
        </w:r>
        <w:r w:rsidR="00195210" w:rsidRPr="00914DD0">
          <w:rPr>
            <w:rStyle w:val="Hyperlink"/>
            <w:rFonts w:ascii="Times New Roman" w:hAnsi="Times New Roman"/>
          </w:rPr>
          <w:t>7</w:t>
        </w:r>
      </w:hyperlink>
    </w:p>
    <w:p w:rsidR="00797ED2" w:rsidRPr="00210E76" w:rsidRDefault="00797ED2" w:rsidP="00797ED2">
      <w:pPr>
        <w:spacing w:after="0" w:line="240" w:lineRule="auto"/>
        <w:jc w:val="both"/>
        <w:rPr>
          <w:rFonts w:ascii="Times New Roman" w:hAnsi="Times New Roman"/>
          <w:b/>
          <w:sz w:val="24"/>
          <w:szCs w:val="24"/>
          <w:lang w:val="sr-Latn-RS"/>
        </w:rPr>
      </w:pPr>
    </w:p>
    <w:p w:rsidR="004D5988" w:rsidRPr="00210E76" w:rsidRDefault="006806CD" w:rsidP="00797ED2">
      <w:pPr>
        <w:spacing w:after="0" w:line="240" w:lineRule="auto"/>
        <w:jc w:val="both"/>
        <w:rPr>
          <w:rFonts w:ascii="Times New Roman" w:hAnsi="Times New Roman"/>
          <w:b/>
          <w:sz w:val="24"/>
          <w:szCs w:val="24"/>
          <w:lang w:val="sr-Cyrl-RS"/>
        </w:rPr>
      </w:pPr>
      <w:hyperlink r:id="rId52" w:history="1">
        <w:r w:rsidR="004D5988" w:rsidRPr="00914DD0">
          <w:rPr>
            <w:rStyle w:val="Hyperlink"/>
            <w:rFonts w:ascii="Times New Roman" w:hAnsi="Times New Roman"/>
            <w:b/>
            <w:sz w:val="24"/>
            <w:szCs w:val="24"/>
            <w:lang w:val="sr-Cyrl-RS"/>
          </w:rPr>
          <w:t xml:space="preserve">Прилог 7.1: </w:t>
        </w:r>
        <w:r w:rsidR="004D5988" w:rsidRPr="00914DD0">
          <w:rPr>
            <w:rStyle w:val="Hyperlink"/>
            <w:rFonts w:ascii="Times New Roman" w:hAnsi="Times New Roman"/>
            <w:sz w:val="24"/>
            <w:szCs w:val="24"/>
            <w:lang w:val="sr-Cyrl-RS"/>
          </w:rPr>
          <w:t>Правилници о избору наставника и сарадника:</w:t>
        </w:r>
      </w:hyperlink>
    </w:p>
    <w:p w:rsidR="00B8749D" w:rsidRPr="00210E76" w:rsidRDefault="006806CD" w:rsidP="00797ED2">
      <w:pPr>
        <w:spacing w:after="0" w:line="240" w:lineRule="auto"/>
        <w:jc w:val="both"/>
        <w:rPr>
          <w:rFonts w:ascii="Times New Roman" w:hAnsi="Times New Roman"/>
          <w:b/>
          <w:sz w:val="24"/>
          <w:szCs w:val="24"/>
          <w:lang w:val="sr-Cyrl-RS"/>
        </w:rPr>
      </w:pPr>
      <w:hyperlink r:id="rId53" w:history="1">
        <w:r w:rsidR="00B8749D" w:rsidRPr="00914DD0">
          <w:rPr>
            <w:rStyle w:val="Hyperlink"/>
            <w:rFonts w:ascii="Times New Roman" w:hAnsi="Times New Roman"/>
            <w:b/>
            <w:sz w:val="24"/>
            <w:szCs w:val="24"/>
            <w:lang w:val="sr-Cyrl-RS"/>
          </w:rPr>
          <w:t xml:space="preserve">Прилог 7.1.а. </w:t>
        </w:r>
        <w:r w:rsidR="00B8749D" w:rsidRPr="00914DD0">
          <w:rPr>
            <w:rStyle w:val="Hyperlink"/>
            <w:rFonts w:ascii="Times New Roman" w:hAnsi="Times New Roman"/>
            <w:sz w:val="24"/>
            <w:szCs w:val="24"/>
            <w:lang w:val="sr-Cyrl-RS"/>
          </w:rPr>
          <w:t>Правилник о критеријумима за избор у звање наставника</w:t>
        </w:r>
        <w:r w:rsidR="0008580C" w:rsidRPr="00914DD0">
          <w:rPr>
            <w:rStyle w:val="Hyperlink"/>
            <w:rFonts w:ascii="Times New Roman" w:hAnsi="Times New Roman"/>
            <w:sz w:val="24"/>
            <w:szCs w:val="24"/>
            <w:lang w:val="sr-Cyrl-RS"/>
          </w:rPr>
          <w:t xml:space="preserve">, </w:t>
        </w:r>
        <w:r w:rsidR="008E6CF2" w:rsidRPr="00914DD0">
          <w:rPr>
            <w:rStyle w:val="Hyperlink"/>
            <w:rFonts w:ascii="Times New Roman" w:hAnsi="Times New Roman"/>
            <w:sz w:val="24"/>
            <w:szCs w:val="24"/>
            <w:lang w:val="sr-Cyrl-RS"/>
          </w:rPr>
          <w:t>пречишћен текст, 2024.</w:t>
        </w:r>
      </w:hyperlink>
      <w:r w:rsidR="008E6CF2" w:rsidRPr="00210E76">
        <w:rPr>
          <w:rFonts w:ascii="Times New Roman" w:hAnsi="Times New Roman"/>
          <w:sz w:val="24"/>
          <w:szCs w:val="24"/>
          <w:lang w:val="sr-Cyrl-RS"/>
        </w:rPr>
        <w:t xml:space="preserve"> </w:t>
      </w:r>
    </w:p>
    <w:p w:rsidR="00B8749D" w:rsidRPr="00210E76" w:rsidRDefault="006806CD" w:rsidP="00797ED2">
      <w:pPr>
        <w:spacing w:after="0" w:line="240" w:lineRule="auto"/>
        <w:jc w:val="both"/>
        <w:rPr>
          <w:rFonts w:ascii="Times New Roman" w:hAnsi="Times New Roman"/>
          <w:b/>
          <w:sz w:val="24"/>
          <w:szCs w:val="24"/>
          <w:lang w:val="sr-Latn-RS"/>
        </w:rPr>
      </w:pPr>
      <w:hyperlink r:id="rId54" w:history="1">
        <w:r w:rsidR="00B8749D" w:rsidRPr="00AF5707">
          <w:rPr>
            <w:rStyle w:val="Hyperlink"/>
            <w:rFonts w:ascii="Times New Roman" w:hAnsi="Times New Roman"/>
            <w:b/>
            <w:sz w:val="24"/>
            <w:szCs w:val="24"/>
            <w:lang w:val="sr-Cyrl-RS"/>
          </w:rPr>
          <w:t xml:space="preserve">Прилог 7.1.б. </w:t>
        </w:r>
        <w:r w:rsidR="00B8749D" w:rsidRPr="00AF5707">
          <w:rPr>
            <w:rStyle w:val="Hyperlink"/>
            <w:rFonts w:ascii="Times New Roman" w:hAnsi="Times New Roman"/>
            <w:sz w:val="24"/>
            <w:szCs w:val="24"/>
            <w:lang w:val="sr-Cyrl-RS"/>
          </w:rPr>
          <w:t>Правилник о начину и поступку</w:t>
        </w:r>
        <w:r w:rsidR="008E6CF2" w:rsidRPr="00AF5707">
          <w:rPr>
            <w:rStyle w:val="Hyperlink"/>
            <w:rFonts w:ascii="Times New Roman" w:hAnsi="Times New Roman"/>
            <w:sz w:val="24"/>
            <w:szCs w:val="24"/>
            <w:lang w:val="sr-Latn-RS"/>
          </w:rPr>
          <w:t xml:space="preserve"> </w:t>
        </w:r>
        <w:r w:rsidR="008E6CF2" w:rsidRPr="00AF5707">
          <w:rPr>
            <w:rStyle w:val="Hyperlink"/>
            <w:rFonts w:ascii="Times New Roman" w:hAnsi="Times New Roman"/>
            <w:sz w:val="24"/>
            <w:szCs w:val="24"/>
            <w:lang w:val="sr-Cyrl-RS"/>
          </w:rPr>
          <w:t>стицања звања и заснивања радног односа наставника на Универзитету у Крагујевцу, пречишћен текст, 2024.</w:t>
        </w:r>
      </w:hyperlink>
      <w:r w:rsidR="008E6CF2" w:rsidRPr="00210E76">
        <w:rPr>
          <w:rFonts w:ascii="Times New Roman" w:hAnsi="Times New Roman"/>
          <w:sz w:val="24"/>
          <w:szCs w:val="24"/>
          <w:lang w:val="sr-Cyrl-RS"/>
        </w:rPr>
        <w:t xml:space="preserve"> </w:t>
      </w:r>
    </w:p>
    <w:p w:rsidR="00B8749D" w:rsidRPr="00210E76" w:rsidRDefault="006806CD" w:rsidP="00797ED2">
      <w:pPr>
        <w:spacing w:after="0" w:line="240" w:lineRule="auto"/>
        <w:jc w:val="both"/>
        <w:rPr>
          <w:rFonts w:ascii="Times New Roman" w:hAnsi="Times New Roman"/>
          <w:b/>
          <w:sz w:val="24"/>
          <w:szCs w:val="24"/>
          <w:lang w:val="sr-Cyrl-RS"/>
        </w:rPr>
      </w:pPr>
      <w:hyperlink r:id="rId55" w:history="1">
        <w:r w:rsidR="00B8749D" w:rsidRPr="00AF5707">
          <w:rPr>
            <w:rStyle w:val="Hyperlink"/>
            <w:rFonts w:ascii="Times New Roman" w:hAnsi="Times New Roman"/>
            <w:b/>
            <w:sz w:val="24"/>
            <w:szCs w:val="24"/>
            <w:lang w:val="sr-Cyrl-RS"/>
          </w:rPr>
          <w:t xml:space="preserve">Прилог 7.1.в. </w:t>
        </w:r>
        <w:r w:rsidR="00B8749D" w:rsidRPr="00AF5707">
          <w:rPr>
            <w:rStyle w:val="Hyperlink"/>
            <w:rFonts w:ascii="Times New Roman" w:hAnsi="Times New Roman"/>
            <w:sz w:val="24"/>
            <w:szCs w:val="24"/>
            <w:lang w:val="sr-Cyrl-RS"/>
          </w:rPr>
          <w:t>Правилник о начину и поступку избора у звање и заснивање радног односа сарадника</w:t>
        </w:r>
        <w:r w:rsidR="0008580C" w:rsidRPr="00AF5707">
          <w:rPr>
            <w:rStyle w:val="Hyperlink"/>
            <w:rFonts w:ascii="Times New Roman" w:hAnsi="Times New Roman"/>
            <w:sz w:val="24"/>
            <w:szCs w:val="24"/>
            <w:lang w:val="sr-Cyrl-RS"/>
          </w:rPr>
          <w:t>, 2012. година</w:t>
        </w:r>
      </w:hyperlink>
    </w:p>
    <w:p w:rsidR="00B8749D" w:rsidRPr="00210E76" w:rsidRDefault="006806CD" w:rsidP="00797ED2">
      <w:pPr>
        <w:spacing w:after="0" w:line="240" w:lineRule="auto"/>
        <w:jc w:val="both"/>
        <w:rPr>
          <w:rFonts w:ascii="Times New Roman" w:hAnsi="Times New Roman"/>
          <w:b/>
          <w:sz w:val="24"/>
          <w:szCs w:val="24"/>
          <w:lang w:val="sr-Cyrl-RS"/>
        </w:rPr>
      </w:pPr>
      <w:hyperlink r:id="rId56" w:history="1">
        <w:r w:rsidR="00B8749D" w:rsidRPr="00AF5707">
          <w:rPr>
            <w:rStyle w:val="Hyperlink"/>
            <w:rFonts w:ascii="Times New Roman" w:hAnsi="Times New Roman"/>
            <w:b/>
            <w:sz w:val="24"/>
            <w:szCs w:val="24"/>
            <w:lang w:val="sr-Cyrl-RS"/>
          </w:rPr>
          <w:t>Прилог 7.1.г.</w:t>
        </w:r>
        <w:r w:rsidR="00B8749D" w:rsidRPr="00AF5707">
          <w:rPr>
            <w:rStyle w:val="Hyperlink"/>
            <w:rFonts w:ascii="Times New Roman" w:hAnsi="Times New Roman"/>
            <w:sz w:val="24"/>
            <w:szCs w:val="24"/>
            <w:lang w:val="sr-Cyrl-RS"/>
          </w:rPr>
          <w:t xml:space="preserve"> Пр</w:t>
        </w:r>
        <w:r w:rsidR="004D5988" w:rsidRPr="00AF5707">
          <w:rPr>
            <w:rStyle w:val="Hyperlink"/>
            <w:rFonts w:ascii="Times New Roman" w:hAnsi="Times New Roman"/>
            <w:sz w:val="24"/>
            <w:szCs w:val="24"/>
            <w:lang w:val="sr-Cyrl-RS"/>
          </w:rPr>
          <w:t>авилник о начину и поступку стиц</w:t>
        </w:r>
        <w:r w:rsidR="00B8749D" w:rsidRPr="00AF5707">
          <w:rPr>
            <w:rStyle w:val="Hyperlink"/>
            <w:rFonts w:ascii="Times New Roman" w:hAnsi="Times New Roman"/>
            <w:sz w:val="24"/>
            <w:szCs w:val="24"/>
            <w:lang w:val="sr-Cyrl-RS"/>
          </w:rPr>
          <w:t>ања звања и заснивања радног односа наставника Универз</w:t>
        </w:r>
        <w:r w:rsidR="0008580C" w:rsidRPr="00AF5707">
          <w:rPr>
            <w:rStyle w:val="Hyperlink"/>
            <w:rFonts w:ascii="Times New Roman" w:hAnsi="Times New Roman"/>
            <w:sz w:val="24"/>
            <w:szCs w:val="24"/>
            <w:lang w:val="sr-Cyrl-RS"/>
          </w:rPr>
          <w:t>итета у Крагујеву, 2020. година</w:t>
        </w:r>
      </w:hyperlink>
    </w:p>
    <w:p w:rsidR="004D5988" w:rsidRPr="00210E76" w:rsidRDefault="006806CD" w:rsidP="004D5988">
      <w:pPr>
        <w:spacing w:after="0" w:line="240" w:lineRule="auto"/>
        <w:jc w:val="both"/>
        <w:rPr>
          <w:rFonts w:ascii="Times New Roman" w:hAnsi="Times New Roman"/>
          <w:sz w:val="24"/>
          <w:szCs w:val="24"/>
          <w:lang w:val="sr-Cyrl-RS"/>
        </w:rPr>
      </w:pPr>
      <w:hyperlink r:id="rId57" w:history="1">
        <w:r w:rsidR="004D5988" w:rsidRPr="00AF5707">
          <w:rPr>
            <w:rStyle w:val="Hyperlink"/>
            <w:rFonts w:ascii="Times New Roman" w:hAnsi="Times New Roman"/>
            <w:b/>
            <w:sz w:val="24"/>
            <w:szCs w:val="24"/>
            <w:lang w:val="sr-Cyrl-RS"/>
          </w:rPr>
          <w:t>Прилог 7.1.д.</w:t>
        </w:r>
        <w:r w:rsidR="004D5988" w:rsidRPr="00AF5707">
          <w:rPr>
            <w:rStyle w:val="Hyperlink"/>
            <w:rFonts w:ascii="Times New Roman" w:hAnsi="Times New Roman"/>
            <w:sz w:val="24"/>
            <w:szCs w:val="24"/>
            <w:lang w:val="sr-Cyrl-RS"/>
          </w:rPr>
          <w:t xml:space="preserve"> Правилник о критеријумима за избор у звање наставника</w:t>
        </w:r>
        <w:r w:rsidR="008E6CF2" w:rsidRPr="00AF5707">
          <w:rPr>
            <w:rStyle w:val="Hyperlink"/>
            <w:rFonts w:ascii="Times New Roman" w:hAnsi="Times New Roman"/>
            <w:sz w:val="24"/>
            <w:szCs w:val="24"/>
            <w:lang w:val="sr-Latn-RS"/>
          </w:rPr>
          <w:t xml:space="preserve"> </w:t>
        </w:r>
        <w:r w:rsidR="008E6CF2" w:rsidRPr="00AF5707">
          <w:rPr>
            <w:rStyle w:val="Hyperlink"/>
            <w:rFonts w:ascii="Times New Roman" w:hAnsi="Times New Roman"/>
            <w:sz w:val="24"/>
            <w:szCs w:val="24"/>
            <w:lang w:val="sr-Cyrl-RS"/>
          </w:rPr>
          <w:t xml:space="preserve">Универзитета у Крагујевцу, </w:t>
        </w:r>
        <w:r w:rsidR="004D5988" w:rsidRPr="00AF5707">
          <w:rPr>
            <w:rStyle w:val="Hyperlink"/>
            <w:rFonts w:ascii="Times New Roman" w:hAnsi="Times New Roman"/>
            <w:sz w:val="24"/>
            <w:szCs w:val="24"/>
            <w:lang w:val="sr-Cyrl-RS"/>
          </w:rPr>
          <w:t>2020. година</w:t>
        </w:r>
      </w:hyperlink>
    </w:p>
    <w:p w:rsidR="004D5988" w:rsidRDefault="006806CD" w:rsidP="004D5988">
      <w:pPr>
        <w:spacing w:after="0" w:line="240" w:lineRule="auto"/>
        <w:jc w:val="both"/>
        <w:rPr>
          <w:rFonts w:ascii="Times New Roman" w:hAnsi="Times New Roman"/>
          <w:sz w:val="24"/>
          <w:szCs w:val="24"/>
          <w:lang w:val="sr-Cyrl-RS"/>
        </w:rPr>
      </w:pPr>
      <w:hyperlink r:id="rId58" w:history="1">
        <w:r w:rsidR="004D5988" w:rsidRPr="00AF5707">
          <w:rPr>
            <w:rStyle w:val="Hyperlink"/>
            <w:rFonts w:ascii="Times New Roman" w:hAnsi="Times New Roman"/>
            <w:b/>
            <w:sz w:val="24"/>
            <w:szCs w:val="24"/>
            <w:lang w:val="sr-Cyrl-RS"/>
          </w:rPr>
          <w:t>Прилог 7.2.</w:t>
        </w:r>
        <w:r w:rsidR="004D5988" w:rsidRPr="00AF5707">
          <w:rPr>
            <w:rStyle w:val="Hyperlink"/>
            <w:rFonts w:ascii="Times New Roman" w:hAnsi="Times New Roman"/>
            <w:sz w:val="24"/>
            <w:szCs w:val="24"/>
            <w:lang w:val="sr-Cyrl-RS"/>
          </w:rPr>
          <w:t xml:space="preserve"> Однос укупног броја студената (број студената одобрен акредитацијом помножен са бројем година трајања студијског програма) и броја запослен</w:t>
        </w:r>
        <w:r w:rsidR="002E32B1" w:rsidRPr="00AF5707">
          <w:rPr>
            <w:rStyle w:val="Hyperlink"/>
            <w:rFonts w:ascii="Times New Roman" w:hAnsi="Times New Roman"/>
            <w:sz w:val="24"/>
            <w:szCs w:val="24"/>
            <w:lang w:val="sr-Cyrl-RS"/>
          </w:rPr>
          <w:t>их наставника на нивоу установе</w:t>
        </w:r>
      </w:hyperlink>
    </w:p>
    <w:p w:rsidR="00076A45" w:rsidRDefault="00076A45" w:rsidP="004D5988">
      <w:pPr>
        <w:spacing w:after="0" w:line="240" w:lineRule="auto"/>
        <w:jc w:val="both"/>
        <w:rPr>
          <w:rFonts w:ascii="Times New Roman" w:hAnsi="Times New Roman"/>
          <w:sz w:val="24"/>
          <w:szCs w:val="24"/>
          <w:lang w:val="sr-Cyrl-RS"/>
        </w:rPr>
      </w:pPr>
    </w:p>
    <w:p w:rsidR="00E442AD" w:rsidRDefault="00E442AD">
      <w:pPr>
        <w:spacing w:after="160" w:line="259" w:lineRule="auto"/>
        <w:rPr>
          <w:rFonts w:ascii="Times New Roman" w:hAnsi="Times New Roman"/>
          <w:sz w:val="24"/>
          <w:szCs w:val="24"/>
          <w:lang w:val="sr-Cyrl-RS"/>
        </w:rPr>
      </w:pPr>
      <w:r>
        <w:rPr>
          <w:rFonts w:ascii="Times New Roman" w:hAnsi="Times New Roman"/>
          <w:sz w:val="24"/>
          <w:szCs w:val="24"/>
          <w:lang w:val="sr-Cyrl-RS"/>
        </w:rPr>
        <w:br w:type="page"/>
      </w:r>
    </w:p>
    <w:p w:rsidR="00076A45" w:rsidRPr="00076A45" w:rsidRDefault="00952754" w:rsidP="00A30E55">
      <w:pPr>
        <w:keepNext/>
        <w:pBdr>
          <w:top w:val="single" w:sz="4" w:space="1" w:color="auto"/>
          <w:left w:val="single" w:sz="4" w:space="4" w:color="auto"/>
          <w:bottom w:val="single" w:sz="4" w:space="1" w:color="auto"/>
          <w:right w:val="single" w:sz="4" w:space="4" w:color="auto"/>
        </w:pBdr>
        <w:shd w:val="clear" w:color="auto" w:fill="DEE4EA"/>
        <w:spacing w:after="0" w:line="240" w:lineRule="auto"/>
        <w:outlineLvl w:val="0"/>
        <w:rPr>
          <w:rFonts w:ascii="Times New Roman" w:hAnsi="Times New Roman"/>
          <w:b/>
          <w:bCs/>
          <w:kern w:val="32"/>
          <w:sz w:val="28"/>
          <w:szCs w:val="28"/>
          <w:lang w:val="sr-Cyrl-RS"/>
        </w:rPr>
      </w:pPr>
      <w:bookmarkStart w:id="228" w:name="_Toc64497079"/>
      <w:r w:rsidRPr="00076A45">
        <w:rPr>
          <w:rFonts w:ascii="Times New Roman" w:hAnsi="Times New Roman"/>
          <w:b/>
          <w:bCs/>
          <w:kern w:val="32"/>
          <w:sz w:val="28"/>
          <w:szCs w:val="28"/>
          <w:lang w:val="sr-Cyrl-RS"/>
        </w:rPr>
        <w:lastRenderedPageBreak/>
        <w:t xml:space="preserve">СТАНДАРД 8: </w:t>
      </w:r>
    </w:p>
    <w:p w:rsidR="00952754" w:rsidRPr="00076A45" w:rsidRDefault="00952754" w:rsidP="00A30E55">
      <w:pPr>
        <w:keepNext/>
        <w:pBdr>
          <w:top w:val="single" w:sz="4" w:space="1" w:color="auto"/>
          <w:left w:val="single" w:sz="4" w:space="4" w:color="auto"/>
          <w:bottom w:val="single" w:sz="4" w:space="1" w:color="auto"/>
          <w:right w:val="single" w:sz="4" w:space="4" w:color="auto"/>
        </w:pBdr>
        <w:shd w:val="clear" w:color="auto" w:fill="DEE4EA"/>
        <w:spacing w:after="0" w:line="240" w:lineRule="auto"/>
        <w:outlineLvl w:val="0"/>
        <w:rPr>
          <w:rFonts w:ascii="Times New Roman" w:hAnsi="Times New Roman"/>
          <w:b/>
          <w:bCs/>
          <w:kern w:val="32"/>
          <w:sz w:val="28"/>
          <w:szCs w:val="28"/>
          <w:lang w:val="sr-Cyrl-RS"/>
        </w:rPr>
      </w:pPr>
      <w:r w:rsidRPr="00076A45">
        <w:rPr>
          <w:rFonts w:ascii="Times New Roman" w:hAnsi="Times New Roman"/>
          <w:b/>
          <w:bCs/>
          <w:kern w:val="32"/>
          <w:sz w:val="28"/>
          <w:szCs w:val="28"/>
          <w:lang w:val="sr-Cyrl-RS"/>
        </w:rPr>
        <w:t>КВАЛИТЕТ СТУДЕНАТА</w:t>
      </w:r>
      <w:bookmarkEnd w:id="228"/>
    </w:p>
    <w:p w:rsidR="00076A45" w:rsidRPr="00952754" w:rsidRDefault="00076A45" w:rsidP="00A30E55">
      <w:pPr>
        <w:keepNext/>
        <w:pBdr>
          <w:top w:val="single" w:sz="4" w:space="1" w:color="auto"/>
          <w:left w:val="single" w:sz="4" w:space="4" w:color="auto"/>
          <w:bottom w:val="single" w:sz="4" w:space="1" w:color="auto"/>
          <w:right w:val="single" w:sz="4" w:space="4" w:color="auto"/>
        </w:pBdr>
        <w:shd w:val="clear" w:color="auto" w:fill="DEE4EA"/>
        <w:spacing w:after="0" w:line="240" w:lineRule="auto"/>
        <w:outlineLvl w:val="0"/>
        <w:rPr>
          <w:rFonts w:ascii="Times New Roman" w:hAnsi="Times New Roman"/>
          <w:b/>
          <w:bCs/>
          <w:kern w:val="32"/>
          <w:sz w:val="24"/>
          <w:szCs w:val="24"/>
          <w:lang w:val="sr-Cyrl-RS"/>
        </w:rPr>
      </w:pPr>
    </w:p>
    <w:p w:rsidR="00CD0D22" w:rsidRDefault="00952754" w:rsidP="00A30E55">
      <w:pPr>
        <w:pBdr>
          <w:top w:val="single" w:sz="4" w:space="1" w:color="auto"/>
          <w:left w:val="single" w:sz="4" w:space="4" w:color="auto"/>
          <w:bottom w:val="single" w:sz="4" w:space="1" w:color="auto"/>
          <w:right w:val="single" w:sz="4" w:space="4" w:color="auto"/>
        </w:pBdr>
        <w:shd w:val="clear" w:color="auto" w:fill="DEE4EA"/>
        <w:spacing w:after="0" w:line="240" w:lineRule="auto"/>
        <w:rPr>
          <w:rFonts w:ascii="Times New Roman" w:hAnsi="Times New Roman"/>
          <w:i/>
          <w:sz w:val="24"/>
          <w:szCs w:val="24"/>
          <w:lang w:val="sr-Cyrl-RS"/>
        </w:rPr>
      </w:pPr>
      <w:r w:rsidRPr="00076A45">
        <w:rPr>
          <w:rFonts w:ascii="Times New Roman" w:hAnsi="Times New Roman"/>
          <w:i/>
          <w:sz w:val="24"/>
          <w:szCs w:val="24"/>
          <w:lang w:val="sr-Cyrl-RS"/>
        </w:rPr>
        <w:t>Квалитет студената обезбеђује се селекцијом студената на унапред прописан  и јаван начин, оцењивањем студената током рада у настави, перманентним праћењем и проверавањем резултата оцењивања и пролазности студената и предузимањем одговарајућих мера у случају пропуста.</w:t>
      </w:r>
    </w:p>
    <w:p w:rsidR="00076A45" w:rsidRPr="00076A45" w:rsidRDefault="00076A45" w:rsidP="00A30E55">
      <w:pPr>
        <w:pBdr>
          <w:top w:val="single" w:sz="4" w:space="1" w:color="auto"/>
          <w:left w:val="single" w:sz="4" w:space="4" w:color="auto"/>
          <w:bottom w:val="single" w:sz="4" w:space="1" w:color="auto"/>
          <w:right w:val="single" w:sz="4" w:space="4" w:color="auto"/>
        </w:pBdr>
        <w:shd w:val="clear" w:color="auto" w:fill="DEE4EA"/>
        <w:spacing w:after="0" w:line="240" w:lineRule="auto"/>
        <w:jc w:val="both"/>
        <w:rPr>
          <w:rFonts w:ascii="Times New Roman" w:hAnsi="Times New Roman"/>
          <w:i/>
          <w:sz w:val="24"/>
          <w:szCs w:val="24"/>
          <w:lang w:val="sr-Cyrl-RS"/>
        </w:rPr>
      </w:pPr>
    </w:p>
    <w:p w:rsidR="00952754" w:rsidRDefault="00952754" w:rsidP="00952754">
      <w:pPr>
        <w:widowControl w:val="0"/>
        <w:autoSpaceDE w:val="0"/>
        <w:autoSpaceDN w:val="0"/>
        <w:adjustRightInd w:val="0"/>
        <w:spacing w:after="0" w:line="240" w:lineRule="auto"/>
        <w:rPr>
          <w:rFonts w:ascii="Times New Roman" w:hAnsi="Times New Roman"/>
          <w:color w:val="000000"/>
          <w:sz w:val="24"/>
          <w:szCs w:val="24"/>
          <w:lang w:val="sr-Latn-RS"/>
        </w:rPr>
      </w:pPr>
    </w:p>
    <w:p w:rsidR="00076A45" w:rsidRPr="00076A45" w:rsidRDefault="00076A45" w:rsidP="00952754">
      <w:pPr>
        <w:widowControl w:val="0"/>
        <w:autoSpaceDE w:val="0"/>
        <w:autoSpaceDN w:val="0"/>
        <w:adjustRightInd w:val="0"/>
        <w:spacing w:after="0" w:line="240" w:lineRule="auto"/>
        <w:rPr>
          <w:rFonts w:ascii="Times New Roman" w:hAnsi="Times New Roman"/>
          <w:color w:val="000000"/>
          <w:sz w:val="28"/>
          <w:szCs w:val="28"/>
          <w:lang w:val="sr-Latn-RS"/>
        </w:rPr>
      </w:pPr>
    </w:p>
    <w:p w:rsidR="00076A45" w:rsidRPr="00076A45" w:rsidRDefault="00076A45" w:rsidP="00952754">
      <w:pPr>
        <w:widowControl w:val="0"/>
        <w:autoSpaceDE w:val="0"/>
        <w:autoSpaceDN w:val="0"/>
        <w:adjustRightInd w:val="0"/>
        <w:spacing w:after="0" w:line="240" w:lineRule="auto"/>
        <w:rPr>
          <w:rFonts w:ascii="Times New Roman" w:hAnsi="Times New Roman"/>
          <w:color w:val="000000"/>
          <w:sz w:val="28"/>
          <w:szCs w:val="28"/>
          <w:lang w:val="sr-Latn-RS"/>
        </w:rPr>
      </w:pPr>
    </w:p>
    <w:p w:rsidR="00952754" w:rsidRPr="00076A45" w:rsidRDefault="00952754" w:rsidP="00952754">
      <w:pPr>
        <w:pStyle w:val="Heading2"/>
        <w:spacing w:before="0" w:after="0" w:line="240" w:lineRule="auto"/>
        <w:rPr>
          <w:rFonts w:ascii="Times New Roman" w:hAnsi="Times New Roman"/>
          <w:lang w:val="sr-Cyrl-RS"/>
        </w:rPr>
      </w:pPr>
      <w:bookmarkStart w:id="229" w:name="_Toc371353276"/>
      <w:bookmarkStart w:id="230" w:name="_Toc371408361"/>
      <w:bookmarkStart w:id="231" w:name="_Toc371409523"/>
      <w:bookmarkStart w:id="232" w:name="_Toc372712759"/>
      <w:bookmarkStart w:id="233" w:name="_Toc373246522"/>
      <w:bookmarkStart w:id="234" w:name="_Toc64497080"/>
      <w:r w:rsidRPr="00076A45">
        <w:rPr>
          <w:rFonts w:ascii="Times New Roman" w:hAnsi="Times New Roman"/>
          <w:lang w:val="sr-Cyrl-RS"/>
        </w:rPr>
        <w:t>А) Опис, анализа и процена тренутне ситуације</w:t>
      </w:r>
      <w:bookmarkEnd w:id="229"/>
      <w:bookmarkEnd w:id="230"/>
      <w:bookmarkEnd w:id="231"/>
      <w:bookmarkEnd w:id="232"/>
      <w:bookmarkEnd w:id="233"/>
      <w:bookmarkEnd w:id="234"/>
    </w:p>
    <w:p w:rsidR="00952754" w:rsidRPr="00952754" w:rsidRDefault="00952754" w:rsidP="00952754">
      <w:pPr>
        <w:widowControl w:val="0"/>
        <w:autoSpaceDE w:val="0"/>
        <w:autoSpaceDN w:val="0"/>
        <w:adjustRightInd w:val="0"/>
        <w:spacing w:after="0" w:line="240" w:lineRule="auto"/>
        <w:rPr>
          <w:rFonts w:ascii="Times New Roman" w:hAnsi="Times New Roman"/>
          <w:color w:val="000000"/>
          <w:sz w:val="24"/>
          <w:szCs w:val="24"/>
          <w:lang w:val="sr-Cyrl-RS"/>
        </w:rPr>
      </w:pPr>
    </w:p>
    <w:p w:rsidR="00952754" w:rsidRPr="00952754" w:rsidRDefault="00952754" w:rsidP="00952754">
      <w:pPr>
        <w:widowControl w:val="0"/>
        <w:autoSpaceDE w:val="0"/>
        <w:autoSpaceDN w:val="0"/>
        <w:adjustRightInd w:val="0"/>
        <w:spacing w:after="0" w:line="240" w:lineRule="auto"/>
        <w:ind w:firstLine="720"/>
        <w:jc w:val="both"/>
        <w:rPr>
          <w:rFonts w:ascii="Times New Roman" w:hAnsi="Times New Roman"/>
          <w:color w:val="000000"/>
          <w:sz w:val="24"/>
          <w:szCs w:val="24"/>
          <w:lang w:val="sr-Cyrl-RS"/>
        </w:rPr>
      </w:pPr>
      <w:r w:rsidRPr="00952754">
        <w:rPr>
          <w:rFonts w:ascii="Times New Roman" w:hAnsi="Times New Roman"/>
          <w:color w:val="000000"/>
          <w:sz w:val="24"/>
          <w:szCs w:val="24"/>
          <w:lang w:val="sr-Cyrl-CS"/>
        </w:rPr>
        <w:t xml:space="preserve">Квалитет студената се обезбеђује </w:t>
      </w:r>
      <w:r w:rsidRPr="00952754">
        <w:rPr>
          <w:rFonts w:ascii="Times New Roman" w:hAnsi="Times New Roman"/>
          <w:color w:val="000000"/>
          <w:sz w:val="24"/>
          <w:szCs w:val="24"/>
          <w:lang w:val="sr-Cyrl-RS"/>
        </w:rPr>
        <w:t>тако</w:t>
      </w:r>
      <w:r w:rsidRPr="00952754">
        <w:rPr>
          <w:rFonts w:ascii="Times New Roman" w:hAnsi="Times New Roman"/>
          <w:color w:val="000000"/>
          <w:sz w:val="24"/>
          <w:szCs w:val="24"/>
          <w:lang w:val="sr-Cyrl-CS"/>
        </w:rPr>
        <w:t xml:space="preserve"> што се на основу конкурса и према унапред утврђеним и јавно објављеним критеријумима, врши селекција пријављених </w:t>
      </w:r>
      <w:r w:rsidRPr="00952754">
        <w:rPr>
          <w:rFonts w:ascii="Times New Roman" w:hAnsi="Times New Roman"/>
          <w:color w:val="000000"/>
          <w:sz w:val="24"/>
          <w:szCs w:val="24"/>
          <w:lang w:val="sr-Cyrl-RS"/>
        </w:rPr>
        <w:t>кандидата</w:t>
      </w:r>
      <w:r w:rsidRPr="00952754">
        <w:rPr>
          <w:rFonts w:ascii="Times New Roman" w:hAnsi="Times New Roman"/>
          <w:color w:val="000000"/>
          <w:sz w:val="24"/>
          <w:szCs w:val="24"/>
          <w:lang w:val="sr-Cyrl-CS"/>
        </w:rPr>
        <w:t xml:space="preserve">, </w:t>
      </w:r>
      <w:r w:rsidRPr="00952754">
        <w:rPr>
          <w:rFonts w:ascii="Times New Roman" w:hAnsi="Times New Roman"/>
          <w:color w:val="000000"/>
          <w:sz w:val="24"/>
          <w:szCs w:val="24"/>
          <w:lang w:val="sr-Cyrl-RS"/>
        </w:rPr>
        <w:t xml:space="preserve">сходно </w:t>
      </w:r>
      <w:r w:rsidRPr="00952754">
        <w:rPr>
          <w:rFonts w:ascii="Times New Roman" w:hAnsi="Times New Roman"/>
          <w:color w:val="000000"/>
          <w:sz w:val="24"/>
          <w:szCs w:val="24"/>
          <w:lang w:val="sr-Cyrl-CS"/>
        </w:rPr>
        <w:t>успех</w:t>
      </w:r>
      <w:r w:rsidRPr="00952754">
        <w:rPr>
          <w:rFonts w:ascii="Times New Roman" w:hAnsi="Times New Roman"/>
          <w:color w:val="000000"/>
          <w:sz w:val="24"/>
          <w:szCs w:val="24"/>
          <w:lang w:val="sr-Cyrl-RS"/>
        </w:rPr>
        <w:t>у</w:t>
      </w:r>
      <w:r w:rsidRPr="00952754">
        <w:rPr>
          <w:rFonts w:ascii="Times New Roman" w:hAnsi="Times New Roman"/>
          <w:color w:val="000000"/>
          <w:sz w:val="24"/>
          <w:szCs w:val="24"/>
          <w:lang w:val="sr-Cyrl-CS"/>
        </w:rPr>
        <w:t xml:space="preserve"> у средњој школи и број</w:t>
      </w:r>
      <w:r w:rsidRPr="00952754">
        <w:rPr>
          <w:rFonts w:ascii="Times New Roman" w:hAnsi="Times New Roman"/>
          <w:color w:val="000000"/>
          <w:sz w:val="24"/>
          <w:szCs w:val="24"/>
          <w:lang w:val="sr-Cyrl-RS"/>
        </w:rPr>
        <w:t>у</w:t>
      </w:r>
      <w:r w:rsidRPr="00952754">
        <w:rPr>
          <w:rFonts w:ascii="Times New Roman" w:hAnsi="Times New Roman"/>
          <w:color w:val="000000"/>
          <w:sz w:val="24"/>
          <w:szCs w:val="24"/>
          <w:lang w:val="sr-Cyrl-CS"/>
        </w:rPr>
        <w:t xml:space="preserve"> освојених поена </w:t>
      </w:r>
      <w:r w:rsidRPr="00952754">
        <w:rPr>
          <w:rFonts w:ascii="Times New Roman" w:hAnsi="Times New Roman"/>
          <w:color w:val="000000"/>
          <w:sz w:val="24"/>
          <w:szCs w:val="24"/>
          <w:lang w:val="sr-Cyrl-RS"/>
        </w:rPr>
        <w:t>на пријемном испиту</w:t>
      </w:r>
      <w:r w:rsidRPr="00952754">
        <w:rPr>
          <w:rFonts w:ascii="Times New Roman" w:hAnsi="Times New Roman"/>
          <w:color w:val="000000"/>
          <w:sz w:val="24"/>
          <w:szCs w:val="24"/>
          <w:lang w:val="sr-Cyrl-CS"/>
        </w:rPr>
        <w:t xml:space="preserve">. </w:t>
      </w:r>
    </w:p>
    <w:p w:rsidR="00952754" w:rsidRPr="00952754" w:rsidRDefault="00952754" w:rsidP="00952754">
      <w:pPr>
        <w:widowControl w:val="0"/>
        <w:autoSpaceDE w:val="0"/>
        <w:autoSpaceDN w:val="0"/>
        <w:adjustRightInd w:val="0"/>
        <w:spacing w:after="0" w:line="240" w:lineRule="auto"/>
        <w:ind w:firstLine="720"/>
        <w:jc w:val="both"/>
        <w:rPr>
          <w:rFonts w:ascii="Times New Roman" w:hAnsi="Times New Roman"/>
          <w:color w:val="000000"/>
          <w:sz w:val="24"/>
          <w:szCs w:val="24"/>
          <w:lang w:val="sr-Cyrl-RS"/>
        </w:rPr>
      </w:pPr>
      <w:r w:rsidRPr="00952754">
        <w:rPr>
          <w:rFonts w:ascii="Times New Roman" w:hAnsi="Times New Roman"/>
          <w:color w:val="000000"/>
          <w:sz w:val="24"/>
          <w:szCs w:val="24"/>
          <w:lang w:val="sr-Cyrl-RS"/>
        </w:rPr>
        <w:t xml:space="preserve">Одредбом </w:t>
      </w:r>
      <w:r w:rsidRPr="00952754">
        <w:rPr>
          <w:rFonts w:ascii="Times New Roman" w:hAnsi="Times New Roman"/>
          <w:color w:val="000000"/>
          <w:sz w:val="24"/>
          <w:szCs w:val="24"/>
          <w:lang w:val="sr-Cyrl-CS"/>
        </w:rPr>
        <w:t xml:space="preserve">чл. </w:t>
      </w:r>
      <w:r w:rsidRPr="00952754">
        <w:rPr>
          <w:rFonts w:ascii="Times New Roman" w:hAnsi="Times New Roman"/>
          <w:color w:val="000000"/>
          <w:sz w:val="24"/>
          <w:szCs w:val="24"/>
          <w:lang w:val="sr-Cyrl-RS"/>
        </w:rPr>
        <w:t>161.</w:t>
      </w:r>
      <w:r w:rsidRPr="00952754">
        <w:rPr>
          <w:rFonts w:ascii="Times New Roman" w:hAnsi="Times New Roman"/>
          <w:color w:val="000000"/>
          <w:sz w:val="24"/>
          <w:szCs w:val="24"/>
          <w:lang w:val="sr-Cyrl-CS"/>
        </w:rPr>
        <w:t xml:space="preserve"> Статута Универзитет</w:t>
      </w:r>
      <w:r w:rsidRPr="00952754">
        <w:rPr>
          <w:rFonts w:ascii="Times New Roman" w:hAnsi="Times New Roman"/>
          <w:color w:val="000000"/>
          <w:sz w:val="24"/>
          <w:szCs w:val="24"/>
          <w:lang w:val="sr-Cyrl-RS"/>
        </w:rPr>
        <w:t>а</w:t>
      </w:r>
      <w:r w:rsidRPr="00952754">
        <w:rPr>
          <w:rFonts w:ascii="Times New Roman" w:hAnsi="Times New Roman"/>
          <w:color w:val="000000"/>
          <w:sz w:val="24"/>
          <w:szCs w:val="24"/>
          <w:lang w:val="sr-Cyrl-CS"/>
        </w:rPr>
        <w:t xml:space="preserve"> </w:t>
      </w:r>
      <w:r w:rsidRPr="00952754">
        <w:rPr>
          <w:rFonts w:ascii="Times New Roman" w:hAnsi="Times New Roman"/>
          <w:color w:val="000000"/>
          <w:sz w:val="24"/>
          <w:szCs w:val="24"/>
          <w:lang w:val="sr-Cyrl-RS"/>
        </w:rPr>
        <w:t xml:space="preserve">у Крагујевцу </w:t>
      </w:r>
      <w:r w:rsidRPr="00952754">
        <w:rPr>
          <w:rFonts w:ascii="Times New Roman" w:hAnsi="Times New Roman"/>
          <w:color w:val="000000"/>
          <w:sz w:val="24"/>
          <w:szCs w:val="24"/>
          <w:lang w:val="sr-Cyrl-CS"/>
        </w:rPr>
        <w:t xml:space="preserve">расписује </w:t>
      </w:r>
      <w:r w:rsidRPr="00952754">
        <w:rPr>
          <w:rFonts w:ascii="Times New Roman" w:hAnsi="Times New Roman"/>
          <w:color w:val="000000"/>
          <w:sz w:val="24"/>
          <w:szCs w:val="24"/>
          <w:lang w:val="sr-Cyrl-RS"/>
        </w:rPr>
        <w:t xml:space="preserve">се </w:t>
      </w:r>
      <w:r w:rsidRPr="00952754">
        <w:rPr>
          <w:rFonts w:ascii="Times New Roman" w:hAnsi="Times New Roman"/>
          <w:color w:val="000000"/>
          <w:sz w:val="24"/>
          <w:szCs w:val="24"/>
          <w:lang w:val="sr-Cyrl-CS"/>
        </w:rPr>
        <w:t xml:space="preserve">заједнички конкурс за упис </w:t>
      </w:r>
      <w:r w:rsidRPr="00952754">
        <w:rPr>
          <w:rFonts w:ascii="Times New Roman" w:hAnsi="Times New Roman"/>
          <w:color w:val="000000"/>
          <w:sz w:val="24"/>
          <w:szCs w:val="24"/>
          <w:lang w:val="sr-Cyrl-RS"/>
        </w:rPr>
        <w:t>студената на свим нивоима студија.</w:t>
      </w:r>
    </w:p>
    <w:p w:rsidR="00952754" w:rsidRPr="00952754" w:rsidRDefault="00952754" w:rsidP="00952754">
      <w:pPr>
        <w:widowControl w:val="0"/>
        <w:autoSpaceDE w:val="0"/>
        <w:autoSpaceDN w:val="0"/>
        <w:adjustRightInd w:val="0"/>
        <w:spacing w:after="0" w:line="240" w:lineRule="auto"/>
        <w:ind w:firstLine="720"/>
        <w:jc w:val="both"/>
        <w:rPr>
          <w:rFonts w:ascii="Times New Roman" w:hAnsi="Times New Roman"/>
          <w:color w:val="000000"/>
          <w:sz w:val="24"/>
          <w:szCs w:val="24"/>
          <w:lang w:val="sr-Cyrl-RS"/>
        </w:rPr>
      </w:pPr>
      <w:r w:rsidRPr="00952754">
        <w:rPr>
          <w:rFonts w:ascii="Times New Roman" w:hAnsi="Times New Roman"/>
          <w:color w:val="000000"/>
          <w:sz w:val="24"/>
          <w:szCs w:val="24"/>
          <w:lang w:val="sr-Cyrl-CS"/>
        </w:rPr>
        <w:t>Факултет обезбеђује једнакост студената у приступу с</w:t>
      </w:r>
      <w:r w:rsidRPr="00952754">
        <w:rPr>
          <w:rFonts w:ascii="Times New Roman" w:hAnsi="Times New Roman"/>
          <w:color w:val="000000"/>
          <w:sz w:val="24"/>
          <w:szCs w:val="24"/>
          <w:lang w:val="sr-Cyrl-RS"/>
        </w:rPr>
        <w:t>т</w:t>
      </w:r>
      <w:r w:rsidRPr="00952754">
        <w:rPr>
          <w:rFonts w:ascii="Times New Roman" w:hAnsi="Times New Roman"/>
          <w:color w:val="000000"/>
          <w:sz w:val="24"/>
          <w:szCs w:val="24"/>
          <w:lang w:val="sr-Cyrl-CS"/>
        </w:rPr>
        <w:t>удијским програмима који, поред осталог, садржи услове за упис, мерила за утврђивање редоследа кандидата, поступак спровођења конкурса</w:t>
      </w:r>
      <w:r w:rsidRPr="00952754">
        <w:rPr>
          <w:rFonts w:ascii="Times New Roman" w:hAnsi="Times New Roman"/>
          <w:color w:val="000000"/>
          <w:sz w:val="24"/>
          <w:szCs w:val="24"/>
          <w:lang w:val="sr-Cyrl-RS"/>
        </w:rPr>
        <w:t>,</w:t>
      </w:r>
      <w:r w:rsidRPr="00952754">
        <w:rPr>
          <w:rFonts w:ascii="Times New Roman" w:hAnsi="Times New Roman"/>
          <w:color w:val="000000"/>
          <w:sz w:val="24"/>
          <w:szCs w:val="24"/>
          <w:lang w:val="sr-Cyrl-CS"/>
        </w:rPr>
        <w:t xml:space="preserve"> начин и рокове за подношење жалбе на утврђени редослед. </w:t>
      </w:r>
    </w:p>
    <w:p w:rsidR="00952754" w:rsidRPr="00952754" w:rsidRDefault="00952754" w:rsidP="00952754">
      <w:pPr>
        <w:spacing w:after="0" w:line="240" w:lineRule="auto"/>
        <w:ind w:firstLine="720"/>
        <w:jc w:val="both"/>
        <w:rPr>
          <w:rFonts w:ascii="Times New Roman" w:hAnsi="Times New Roman"/>
          <w:sz w:val="24"/>
          <w:szCs w:val="24"/>
          <w:lang w:val="sr-Cyrl-CS"/>
        </w:rPr>
      </w:pPr>
      <w:r w:rsidRPr="00952754">
        <w:rPr>
          <w:rFonts w:ascii="Times New Roman" w:hAnsi="Times New Roman"/>
          <w:sz w:val="24"/>
          <w:szCs w:val="24"/>
          <w:lang w:val="sr-Cyrl-CS"/>
        </w:rPr>
        <w:t>Сви кандидати за упис на Правни факултет благовремено су, и у потпуности,</w:t>
      </w:r>
      <w:r w:rsidRPr="00952754">
        <w:rPr>
          <w:rFonts w:ascii="Times New Roman" w:hAnsi="Times New Roman"/>
          <w:sz w:val="24"/>
          <w:szCs w:val="24"/>
          <w:lang w:val="sr-Cyrl-CS"/>
        </w:rPr>
        <w:br/>
        <w:t>обавештени о свим аспектима студија на Факултету, почев од самог начина уписа,</w:t>
      </w:r>
      <w:r w:rsidRPr="00952754">
        <w:rPr>
          <w:rFonts w:ascii="Times New Roman" w:hAnsi="Times New Roman"/>
          <w:sz w:val="24"/>
          <w:szCs w:val="24"/>
          <w:lang w:val="sr-Cyrl-CS"/>
        </w:rPr>
        <w:br/>
        <w:t>полагања пријемног испита, садржаја студијских програма, распореда предавања,</w:t>
      </w:r>
      <w:r w:rsidRPr="00952754">
        <w:rPr>
          <w:rFonts w:ascii="Times New Roman" w:hAnsi="Times New Roman"/>
          <w:sz w:val="24"/>
          <w:szCs w:val="24"/>
          <w:lang w:val="sr-Cyrl-CS"/>
        </w:rPr>
        <w:br/>
        <w:t>распореда консултација, начина полагања испита, итд.</w:t>
      </w:r>
      <w:r w:rsidRPr="00952754">
        <w:rPr>
          <w:rFonts w:ascii="Times New Roman" w:hAnsi="Times New Roman"/>
          <w:sz w:val="24"/>
          <w:szCs w:val="24"/>
          <w:lang w:val="sr-Cyrl-RS"/>
        </w:rPr>
        <w:t xml:space="preserve"> </w:t>
      </w:r>
      <w:r w:rsidRPr="00952754">
        <w:rPr>
          <w:rFonts w:ascii="Times New Roman" w:hAnsi="Times New Roman"/>
          <w:sz w:val="24"/>
          <w:szCs w:val="24"/>
          <w:lang w:val="sr-Cyrl-CS"/>
        </w:rPr>
        <w:t>Пријем најквалитетнијих кандидата који се пријаве за упис врши се уз стриктно поштовање прописаних услова и мерила за утврђивање редоследа пријављених кандидата. Факултет унапред планира и утврђује број студената који се уписују на студијске програме. Редослед кандидата пријављених за упис утврђује се аутоматски на основу општег успеха постигнутог током средњег образовања и резултата оствареног на пријемном испиту. Факултет прихвата и студенте који долазе са дипломама из иностранства, поштујући</w:t>
      </w:r>
      <w:r w:rsidRPr="00952754">
        <w:rPr>
          <w:rFonts w:ascii="Times New Roman" w:hAnsi="Times New Roman"/>
          <w:sz w:val="24"/>
          <w:szCs w:val="24"/>
          <w:lang w:val="sr-Cyrl-CS"/>
        </w:rPr>
        <w:br/>
        <w:t>процедуру нострификације страних високошкоских исправа.</w:t>
      </w:r>
    </w:p>
    <w:p w:rsidR="00952754" w:rsidRPr="00952754" w:rsidRDefault="00952754" w:rsidP="00952754">
      <w:pPr>
        <w:widowControl w:val="0"/>
        <w:autoSpaceDE w:val="0"/>
        <w:autoSpaceDN w:val="0"/>
        <w:adjustRightInd w:val="0"/>
        <w:spacing w:after="0" w:line="240" w:lineRule="auto"/>
        <w:ind w:firstLine="720"/>
        <w:jc w:val="both"/>
        <w:rPr>
          <w:rFonts w:ascii="Times New Roman" w:hAnsi="Times New Roman"/>
          <w:sz w:val="24"/>
          <w:szCs w:val="24"/>
          <w:lang w:val="sr-Cyrl-RS"/>
        </w:rPr>
      </w:pPr>
      <w:r w:rsidRPr="00952754">
        <w:rPr>
          <w:rFonts w:ascii="Times New Roman" w:hAnsi="Times New Roman"/>
          <w:color w:val="000000"/>
          <w:sz w:val="24"/>
          <w:szCs w:val="24"/>
          <w:lang w:val="sr-Cyrl-CS"/>
        </w:rPr>
        <w:t xml:space="preserve">Факултет саставља ранг листу (прелиминарну и јединствену) пријављених кандидата, коју објављује на сајту Факултета и на огласној табли. Право на упис стиче кандидат који је на ранг листи рангиран у оквиру одобреног броја за упис. Редослед кандидата за упис у прву годину  мастер академских студија утврђује се на основу опште просечне оцене остварене на основним </w:t>
      </w:r>
      <w:r w:rsidR="00210E76">
        <w:rPr>
          <w:rFonts w:ascii="Times New Roman" w:hAnsi="Times New Roman"/>
          <w:color w:val="000000"/>
          <w:sz w:val="24"/>
          <w:szCs w:val="24"/>
          <w:lang w:val="sr-Cyrl-CS"/>
        </w:rPr>
        <w:t xml:space="preserve">академским </w:t>
      </w:r>
      <w:r w:rsidRPr="00952754">
        <w:rPr>
          <w:rFonts w:ascii="Times New Roman" w:hAnsi="Times New Roman"/>
          <w:color w:val="000000"/>
          <w:sz w:val="24"/>
          <w:szCs w:val="24"/>
          <w:lang w:val="sr-Cyrl-CS"/>
        </w:rPr>
        <w:t>студијама и дужине студирања. Редослед кандидата за упис у прву годину докторских студија</w:t>
      </w:r>
      <w:r w:rsidR="00210E76">
        <w:rPr>
          <w:rFonts w:ascii="Times New Roman" w:hAnsi="Times New Roman"/>
          <w:color w:val="000000"/>
          <w:sz w:val="24"/>
          <w:szCs w:val="24"/>
          <w:lang w:val="sr-Cyrl-CS"/>
        </w:rPr>
        <w:t>,</w:t>
      </w:r>
      <w:r w:rsidRPr="00952754">
        <w:rPr>
          <w:rFonts w:ascii="Times New Roman" w:hAnsi="Times New Roman"/>
          <w:color w:val="000000"/>
          <w:sz w:val="24"/>
          <w:szCs w:val="24"/>
          <w:lang w:val="sr-Cyrl-CS"/>
        </w:rPr>
        <w:t xml:space="preserve"> утврђује се на основу опште просечне оцене остварене на основним и мастер академским студијама, дужине студирања на сваком од претходно завршених студијских програма посебно, објављених радова или истраживачке или друге праксе из уже или сродне научне области за коју кандидат конкурише, као и утиска који је Комисија формирала о кандидатима на основу спроведеног интервјуа.</w:t>
      </w:r>
      <w:r w:rsidRPr="00952754">
        <w:rPr>
          <w:rFonts w:ascii="Times New Roman" w:hAnsi="Times New Roman"/>
          <w:sz w:val="24"/>
          <w:szCs w:val="24"/>
          <w:lang w:val="sr-Cyrl-CS"/>
        </w:rPr>
        <w:t xml:space="preserve"> Досадашња примена критеријума за рангирање студената за упис на мастер и докторске студије спроводи се тако што се рангирање кандидата врши према просечној оцени, а дужина студирања примењује се као допунски критеријум само ако два или више кандидата имају исту просечну оцену</w:t>
      </w:r>
      <w:r w:rsidRPr="00952754">
        <w:rPr>
          <w:rFonts w:ascii="Times New Roman" w:hAnsi="Times New Roman"/>
          <w:color w:val="000000"/>
          <w:sz w:val="24"/>
          <w:szCs w:val="24"/>
          <w:lang w:val="sr-Cyrl-RS"/>
        </w:rPr>
        <w:t>.</w:t>
      </w:r>
    </w:p>
    <w:p w:rsidR="00952754" w:rsidRPr="00952754" w:rsidRDefault="00952754" w:rsidP="00952754">
      <w:pPr>
        <w:widowControl w:val="0"/>
        <w:autoSpaceDE w:val="0"/>
        <w:autoSpaceDN w:val="0"/>
        <w:adjustRightInd w:val="0"/>
        <w:spacing w:after="0" w:line="240" w:lineRule="auto"/>
        <w:ind w:firstLine="720"/>
        <w:jc w:val="both"/>
        <w:rPr>
          <w:rFonts w:ascii="Times New Roman" w:hAnsi="Times New Roman"/>
          <w:color w:val="000000"/>
          <w:sz w:val="24"/>
          <w:szCs w:val="24"/>
          <w:lang w:val="sr-Cyrl-RS"/>
        </w:rPr>
      </w:pPr>
      <w:r w:rsidRPr="00952754">
        <w:rPr>
          <w:rFonts w:ascii="Times New Roman" w:hAnsi="Times New Roman"/>
          <w:color w:val="000000"/>
          <w:sz w:val="24"/>
          <w:szCs w:val="24"/>
          <w:lang w:val="sr-Cyrl-CS"/>
        </w:rPr>
        <w:t xml:space="preserve">Факултет обезбеђује равноправност студената по свим основама. Сви студенти Факултета су једнаки и уживају једнак положај и једнаку правну заштиту без обзира на </w:t>
      </w:r>
      <w:r w:rsidRPr="00952754">
        <w:rPr>
          <w:rFonts w:ascii="Times New Roman" w:hAnsi="Times New Roman"/>
          <w:color w:val="000000"/>
          <w:sz w:val="24"/>
          <w:szCs w:val="24"/>
          <w:lang w:val="sr-Cyrl-CS"/>
        </w:rPr>
        <w:lastRenderedPageBreak/>
        <w:t xml:space="preserve">расу, боју коже, пол, сексуалну оријентацију, етничко, национално или социјално порекло, језик, вероисповест, политичко или друго мишљење, статус стечен рођењем и/или друго. </w:t>
      </w:r>
    </w:p>
    <w:p w:rsidR="00952754" w:rsidRPr="00952754" w:rsidRDefault="00952754" w:rsidP="00952754">
      <w:pPr>
        <w:spacing w:after="0" w:line="240" w:lineRule="auto"/>
        <w:ind w:firstLine="720"/>
        <w:jc w:val="both"/>
        <w:rPr>
          <w:rFonts w:ascii="Times New Roman" w:hAnsi="Times New Roman"/>
          <w:color w:val="000000"/>
          <w:sz w:val="24"/>
          <w:szCs w:val="24"/>
          <w:lang w:val="sr-Cyrl-RS"/>
        </w:rPr>
      </w:pPr>
      <w:r w:rsidRPr="00952754">
        <w:rPr>
          <w:rFonts w:ascii="Times New Roman" w:hAnsi="Times New Roman"/>
          <w:color w:val="000000"/>
          <w:sz w:val="24"/>
          <w:szCs w:val="24"/>
          <w:lang w:val="sr-Cyrl-CS"/>
        </w:rPr>
        <w:t xml:space="preserve">На Факултету је наставни процес организован на начин који свим студентима пружа једнаке могућности, што подразумева обезбеђивање адекватних услова студирања за студенте са сензорним или моторичким </w:t>
      </w:r>
      <w:r w:rsidRPr="00952754">
        <w:rPr>
          <w:rFonts w:ascii="Times New Roman" w:hAnsi="Times New Roman"/>
          <w:color w:val="000000"/>
          <w:sz w:val="24"/>
          <w:szCs w:val="24"/>
          <w:lang w:val="sr-Cyrl-RS"/>
        </w:rPr>
        <w:t>посебностима</w:t>
      </w:r>
      <w:r w:rsidRPr="00952754">
        <w:rPr>
          <w:rFonts w:ascii="Times New Roman" w:hAnsi="Times New Roman"/>
          <w:color w:val="000000"/>
          <w:sz w:val="24"/>
          <w:szCs w:val="24"/>
          <w:lang w:val="sr-Cyrl-CS"/>
        </w:rPr>
        <w:t xml:space="preserve"> (ОСИ) и уважавање разлика међу студентима.</w:t>
      </w:r>
      <w:r w:rsidRPr="00952754">
        <w:rPr>
          <w:rFonts w:ascii="Times New Roman" w:hAnsi="Times New Roman"/>
          <w:b/>
          <w:color w:val="000000"/>
          <w:sz w:val="24"/>
          <w:szCs w:val="24"/>
          <w:lang w:val="sr-Cyrl-CS"/>
        </w:rPr>
        <w:t xml:space="preserve"> </w:t>
      </w:r>
      <w:r w:rsidRPr="00952754">
        <w:rPr>
          <w:rFonts w:ascii="Times New Roman" w:hAnsi="Times New Roman"/>
          <w:color w:val="000000"/>
          <w:sz w:val="24"/>
          <w:szCs w:val="24"/>
          <w:lang w:val="sr-Cyrl-CS"/>
        </w:rPr>
        <w:t xml:space="preserve">Студенти са </w:t>
      </w:r>
      <w:r w:rsidRPr="00952754">
        <w:rPr>
          <w:rFonts w:ascii="Times New Roman" w:hAnsi="Times New Roman"/>
          <w:color w:val="000000"/>
          <w:sz w:val="24"/>
          <w:szCs w:val="24"/>
          <w:lang w:val="sr-Cyrl-RS"/>
        </w:rPr>
        <w:t>посебним потребама</w:t>
      </w:r>
      <w:r w:rsidRPr="00952754">
        <w:rPr>
          <w:rFonts w:ascii="Times New Roman" w:hAnsi="Times New Roman"/>
          <w:color w:val="000000"/>
          <w:sz w:val="24"/>
          <w:szCs w:val="24"/>
          <w:lang w:val="sr-Cyrl-CS"/>
        </w:rPr>
        <w:t xml:space="preserve"> су у највећој мери укључени у све облике наставног рада и студентског организовања. </w:t>
      </w:r>
    </w:p>
    <w:p w:rsidR="00952754" w:rsidRPr="00952754" w:rsidRDefault="00952754" w:rsidP="00952754">
      <w:pPr>
        <w:spacing w:after="0" w:line="240" w:lineRule="auto"/>
        <w:ind w:firstLine="720"/>
        <w:jc w:val="both"/>
        <w:rPr>
          <w:rFonts w:ascii="Times New Roman" w:hAnsi="Times New Roman"/>
          <w:b/>
          <w:sz w:val="24"/>
          <w:szCs w:val="24"/>
          <w:lang w:val="sr-Cyrl-RS"/>
        </w:rPr>
      </w:pPr>
      <w:r w:rsidRPr="00952754">
        <w:rPr>
          <w:rFonts w:ascii="Times New Roman" w:hAnsi="Times New Roman"/>
          <w:color w:val="000000"/>
          <w:sz w:val="24"/>
          <w:szCs w:val="24"/>
          <w:lang w:val="sr-Cyrl-CS"/>
        </w:rPr>
        <w:t xml:space="preserve">Статутом Факултета прописано је да студент има право на различитост и заштиту од дискриминације. </w:t>
      </w:r>
      <w:r w:rsidRPr="00952754">
        <w:rPr>
          <w:rFonts w:ascii="Times New Roman" w:hAnsi="Times New Roman"/>
          <w:sz w:val="24"/>
          <w:szCs w:val="24"/>
          <w:lang w:val="sr-Cyrl-CS"/>
        </w:rPr>
        <w:t>Начин заштите индивидуалних права студената у случајевима повреде или угрожавања права, аката дискриминације, сексуалног узнемиравања и других видова злоупотребе предвиђен је и уређен Правилником о правима и обавезама студената</w:t>
      </w:r>
      <w:r w:rsidRPr="00952754">
        <w:rPr>
          <w:rFonts w:ascii="Times New Roman" w:hAnsi="Times New Roman"/>
          <w:bCs/>
          <w:i/>
          <w:iCs/>
          <w:sz w:val="24"/>
          <w:szCs w:val="24"/>
          <w:lang w:val="sr-Cyrl-CS"/>
        </w:rPr>
        <w:t xml:space="preserve"> </w:t>
      </w:r>
      <w:r w:rsidRPr="00952754">
        <w:rPr>
          <w:rFonts w:ascii="Times New Roman" w:hAnsi="Times New Roman"/>
          <w:sz w:val="24"/>
          <w:szCs w:val="24"/>
          <w:lang w:val="sr-Cyrl-CS"/>
        </w:rPr>
        <w:t xml:space="preserve">и Правилником о дисциплинској одговорности студената Универзитета у Крагујевцу. </w:t>
      </w:r>
    </w:p>
    <w:p w:rsidR="00952754" w:rsidRPr="00952754" w:rsidRDefault="00952754" w:rsidP="00952754">
      <w:pPr>
        <w:widowControl w:val="0"/>
        <w:autoSpaceDE w:val="0"/>
        <w:autoSpaceDN w:val="0"/>
        <w:adjustRightInd w:val="0"/>
        <w:spacing w:after="0" w:line="240" w:lineRule="auto"/>
        <w:ind w:firstLine="720"/>
        <w:jc w:val="both"/>
        <w:rPr>
          <w:rFonts w:ascii="Times New Roman" w:hAnsi="Times New Roman"/>
          <w:color w:val="000000"/>
          <w:sz w:val="24"/>
          <w:szCs w:val="24"/>
          <w:lang w:val="sr-Cyrl-RS"/>
        </w:rPr>
      </w:pPr>
      <w:r w:rsidRPr="00952754">
        <w:rPr>
          <w:rFonts w:ascii="Times New Roman" w:hAnsi="Times New Roman"/>
          <w:color w:val="000000"/>
          <w:sz w:val="24"/>
          <w:szCs w:val="24"/>
          <w:lang w:val="sr-Cyrl-CS"/>
        </w:rPr>
        <w:t xml:space="preserve">Факултет редовно издаје </w:t>
      </w:r>
      <w:r w:rsidRPr="00952754">
        <w:rPr>
          <w:rFonts w:ascii="Times New Roman" w:hAnsi="Times New Roman"/>
          <w:iCs/>
          <w:color w:val="000000"/>
          <w:sz w:val="24"/>
          <w:szCs w:val="24"/>
          <w:lang w:val="sr-Cyrl-CS"/>
        </w:rPr>
        <w:t xml:space="preserve">Информатор </w:t>
      </w:r>
      <w:r w:rsidRPr="00952754">
        <w:rPr>
          <w:rFonts w:ascii="Times New Roman" w:hAnsi="Times New Roman"/>
          <w:iCs/>
          <w:color w:val="000000"/>
          <w:sz w:val="24"/>
          <w:szCs w:val="24"/>
          <w:lang w:val="sr-Cyrl-RS"/>
        </w:rPr>
        <w:t>намењен</w:t>
      </w:r>
      <w:r w:rsidRPr="00952754">
        <w:rPr>
          <w:rFonts w:ascii="Times New Roman" w:hAnsi="Times New Roman"/>
          <w:iCs/>
          <w:color w:val="000000"/>
          <w:sz w:val="24"/>
          <w:szCs w:val="24"/>
          <w:lang w:val="sr-Cyrl-CS"/>
        </w:rPr>
        <w:t xml:space="preserve"> </w:t>
      </w:r>
      <w:r w:rsidRPr="00952754">
        <w:rPr>
          <w:rFonts w:ascii="Times New Roman" w:hAnsi="Times New Roman"/>
          <w:iCs/>
          <w:color w:val="000000"/>
          <w:sz w:val="24"/>
          <w:szCs w:val="24"/>
          <w:lang w:val="sr-Cyrl-RS"/>
        </w:rPr>
        <w:t>кандидатима за упис</w:t>
      </w:r>
      <w:r w:rsidRPr="00952754">
        <w:rPr>
          <w:rFonts w:ascii="Times New Roman" w:hAnsi="Times New Roman"/>
          <w:i/>
          <w:sz w:val="24"/>
          <w:szCs w:val="24"/>
          <w:lang w:val="sr-Cyrl-CS"/>
        </w:rPr>
        <w:t>,</w:t>
      </w:r>
      <w:r w:rsidRPr="00952754">
        <w:rPr>
          <w:rFonts w:ascii="Times New Roman" w:hAnsi="Times New Roman"/>
          <w:color w:val="000000"/>
          <w:sz w:val="24"/>
          <w:szCs w:val="24"/>
          <w:lang w:val="sr-Cyrl-CS"/>
        </w:rPr>
        <w:t xml:space="preserve"> који садржи све потребне информације о упису на Факултет и огледн</w:t>
      </w:r>
      <w:r w:rsidR="00210E76">
        <w:rPr>
          <w:rFonts w:ascii="Times New Roman" w:hAnsi="Times New Roman"/>
          <w:color w:val="000000"/>
          <w:sz w:val="24"/>
          <w:szCs w:val="24"/>
          <w:lang w:val="sr-Cyrl-CS"/>
        </w:rPr>
        <w:t xml:space="preserve">е тестове за пријемни испит. </w:t>
      </w:r>
      <w:r w:rsidR="00210E76">
        <w:rPr>
          <w:rFonts w:ascii="Times New Roman" w:hAnsi="Times New Roman"/>
          <w:color w:val="000000"/>
          <w:sz w:val="24"/>
          <w:szCs w:val="24"/>
          <w:lang w:val="sr-Latn-RS"/>
        </w:rPr>
        <w:t>PDF</w:t>
      </w:r>
      <w:r w:rsidRPr="00952754">
        <w:rPr>
          <w:rFonts w:ascii="Times New Roman" w:hAnsi="Times New Roman"/>
          <w:color w:val="000000"/>
          <w:sz w:val="24"/>
          <w:szCs w:val="24"/>
          <w:lang w:val="sr-Cyrl-CS"/>
        </w:rPr>
        <w:t xml:space="preserve"> верзија Информатора може се бесплатно преузети са сајта Факултета. </w:t>
      </w:r>
    </w:p>
    <w:p w:rsidR="00952754" w:rsidRPr="00952754" w:rsidRDefault="00952754" w:rsidP="00952754">
      <w:pPr>
        <w:widowControl w:val="0"/>
        <w:autoSpaceDE w:val="0"/>
        <w:autoSpaceDN w:val="0"/>
        <w:adjustRightInd w:val="0"/>
        <w:spacing w:after="0" w:line="240" w:lineRule="auto"/>
        <w:ind w:firstLine="720"/>
        <w:jc w:val="both"/>
        <w:rPr>
          <w:rFonts w:ascii="Times New Roman" w:hAnsi="Times New Roman"/>
          <w:b/>
          <w:color w:val="000000"/>
          <w:sz w:val="24"/>
          <w:szCs w:val="24"/>
          <w:lang w:val="sr-Cyrl-CS"/>
        </w:rPr>
      </w:pPr>
      <w:r w:rsidRPr="00952754">
        <w:rPr>
          <w:rFonts w:ascii="Times New Roman" w:hAnsi="Times New Roman"/>
          <w:sz w:val="24"/>
          <w:szCs w:val="24"/>
          <w:lang w:val="sr-Cyrl-CS"/>
        </w:rPr>
        <w:t>Факултет унапред упознаје студенте са обавезом праћења наставе и структуром предиспитних активности. Факултет обезбеђује да сви студенти буду информисани о свим питањима везаним за студије, као и о организацији и раду Факултета и његових органа и служби, систему обезбеђења квалитета, ре</w:t>
      </w:r>
      <w:r w:rsidR="00210E76">
        <w:rPr>
          <w:rFonts w:ascii="Times New Roman" w:hAnsi="Times New Roman"/>
          <w:sz w:val="24"/>
          <w:szCs w:val="24"/>
          <w:lang w:val="sr-Cyrl-CS"/>
        </w:rPr>
        <w:t>зултатима самовредновања и др</w:t>
      </w:r>
      <w:r w:rsidRPr="00952754">
        <w:rPr>
          <w:rFonts w:ascii="Times New Roman" w:hAnsi="Times New Roman"/>
          <w:sz w:val="24"/>
          <w:szCs w:val="24"/>
          <w:lang w:val="sr-Cyrl-CS"/>
        </w:rPr>
        <w:t xml:space="preserve">. </w:t>
      </w:r>
      <w:r w:rsidRPr="00952754">
        <w:rPr>
          <w:rFonts w:ascii="Times New Roman" w:hAnsi="Times New Roman"/>
          <w:sz w:val="24"/>
          <w:szCs w:val="24"/>
          <w:lang w:val="sr-Cyrl-RS"/>
        </w:rPr>
        <w:t xml:space="preserve">Надлежне службе Факултета, у сарадњи са наставницима и сарадницима, </w:t>
      </w:r>
      <w:r w:rsidRPr="00952754">
        <w:rPr>
          <w:rFonts w:ascii="Times New Roman" w:hAnsi="Times New Roman"/>
          <w:sz w:val="24"/>
          <w:szCs w:val="24"/>
          <w:lang w:val="sr-Cyrl-CS"/>
        </w:rPr>
        <w:t xml:space="preserve">у обавези су да на огласној табли, мониторима у холу Факултета и на сајту Факултета студентима учине доступним све релевантне информације неопходне за праћење наставе. </w:t>
      </w:r>
      <w:r w:rsidRPr="00952754">
        <w:rPr>
          <w:rFonts w:ascii="Times New Roman" w:hAnsi="Times New Roman"/>
          <w:color w:val="000000"/>
          <w:sz w:val="24"/>
          <w:szCs w:val="24"/>
          <w:lang w:val="sr-Cyrl-RS"/>
        </w:rPr>
        <w:t>Факултет редовно објављује</w:t>
      </w:r>
      <w:r w:rsidR="00210E76">
        <w:rPr>
          <w:rFonts w:ascii="Times New Roman" w:hAnsi="Times New Roman"/>
          <w:color w:val="000000"/>
          <w:sz w:val="24"/>
          <w:szCs w:val="24"/>
          <w:lang w:val="sr-Cyrl-RS"/>
        </w:rPr>
        <w:t xml:space="preserve"> почетком сваке школске године, К</w:t>
      </w:r>
      <w:r w:rsidRPr="00952754">
        <w:rPr>
          <w:rFonts w:ascii="Times New Roman" w:hAnsi="Times New Roman"/>
          <w:color w:val="000000"/>
          <w:sz w:val="24"/>
          <w:szCs w:val="24"/>
          <w:lang w:val="sr-Cyrl-RS"/>
        </w:rPr>
        <w:t>алендар наставе и испита за предстојећу школску годину</w:t>
      </w:r>
      <w:r w:rsidRPr="00952754">
        <w:rPr>
          <w:rFonts w:ascii="Times New Roman" w:hAnsi="Times New Roman"/>
          <w:color w:val="000000"/>
          <w:sz w:val="24"/>
          <w:szCs w:val="24"/>
          <w:lang w:val="sr-Cyrl-CS"/>
        </w:rPr>
        <w:t>, доступан на сајту Факултета.</w:t>
      </w:r>
    </w:p>
    <w:p w:rsidR="00952754" w:rsidRPr="00952754" w:rsidRDefault="00952754" w:rsidP="00952754">
      <w:pPr>
        <w:spacing w:after="0" w:line="240" w:lineRule="auto"/>
        <w:ind w:firstLine="720"/>
        <w:jc w:val="both"/>
        <w:rPr>
          <w:rFonts w:ascii="Times New Roman" w:hAnsi="Times New Roman"/>
          <w:b/>
          <w:color w:val="000000"/>
          <w:sz w:val="24"/>
          <w:szCs w:val="24"/>
          <w:lang w:val="sr-Cyrl-CS"/>
        </w:rPr>
      </w:pPr>
      <w:r w:rsidRPr="00952754">
        <w:rPr>
          <w:rFonts w:ascii="Times New Roman" w:hAnsi="Times New Roman"/>
          <w:color w:val="000000"/>
          <w:sz w:val="24"/>
          <w:szCs w:val="24"/>
          <w:lang w:val="sr-Cyrl-CS"/>
        </w:rPr>
        <w:t xml:space="preserve">Факултет је својим актима регулисао оцењивање студената у испуњавању предиспитних обавеза и на испиту. Статутом Факултета предвиђено је да се рад студента у </w:t>
      </w:r>
      <w:r w:rsidRPr="00952754">
        <w:rPr>
          <w:rFonts w:ascii="Times New Roman" w:hAnsi="Times New Roman"/>
          <w:color w:val="000000"/>
          <w:sz w:val="24"/>
          <w:szCs w:val="24"/>
          <w:lang w:val="sr-Cyrl-RS"/>
        </w:rPr>
        <w:t>оквиру сваког</w:t>
      </w:r>
      <w:r w:rsidRPr="00952754">
        <w:rPr>
          <w:rFonts w:ascii="Times New Roman" w:hAnsi="Times New Roman"/>
          <w:color w:val="000000"/>
          <w:sz w:val="24"/>
          <w:szCs w:val="24"/>
          <w:lang w:val="sr-Cyrl-CS"/>
        </w:rPr>
        <w:t xml:space="preserve"> појединог предмета континуирано прати током наставе и изражава у </w:t>
      </w:r>
      <w:r w:rsidR="00210E76">
        <w:rPr>
          <w:rFonts w:ascii="Times New Roman" w:hAnsi="Times New Roman"/>
          <w:color w:val="000000"/>
          <w:sz w:val="24"/>
          <w:szCs w:val="24"/>
          <w:lang w:val="sr-Cyrl-CS"/>
        </w:rPr>
        <w:t>бодовима</w:t>
      </w:r>
      <w:r w:rsidRPr="00952754">
        <w:rPr>
          <w:rFonts w:ascii="Times New Roman" w:hAnsi="Times New Roman"/>
          <w:color w:val="000000"/>
          <w:sz w:val="24"/>
          <w:szCs w:val="24"/>
          <w:lang w:val="sr-Cyrl-CS"/>
        </w:rPr>
        <w:t>. У силабусима је утврђена сразмера поена стечених у предиспитним обавезама и на испиту, при чему је</w:t>
      </w:r>
      <w:r w:rsidR="00210E76">
        <w:rPr>
          <w:rFonts w:ascii="Times New Roman" w:hAnsi="Times New Roman"/>
          <w:color w:val="000000"/>
          <w:sz w:val="24"/>
          <w:szCs w:val="24"/>
          <w:lang w:val="sr-Cyrl-CS"/>
        </w:rPr>
        <w:t xml:space="preserve"> од укупног броја бодова, најмање 30, а највише 70 бодова,</w:t>
      </w:r>
      <w:r w:rsidRPr="00952754">
        <w:rPr>
          <w:rFonts w:ascii="Times New Roman" w:hAnsi="Times New Roman"/>
          <w:color w:val="000000"/>
          <w:sz w:val="24"/>
          <w:szCs w:val="24"/>
          <w:lang w:val="sr-Cyrl-CS"/>
        </w:rPr>
        <w:t xml:space="preserve"> предвиђено за активности и провере знања у току семестра (предиспитне обавезе).</w:t>
      </w:r>
      <w:r w:rsidRPr="00952754">
        <w:rPr>
          <w:rFonts w:ascii="Times New Roman" w:hAnsi="Times New Roman"/>
          <w:color w:val="000000"/>
          <w:sz w:val="24"/>
          <w:szCs w:val="24"/>
          <w:lang w:val="sr-Latn-RS"/>
        </w:rPr>
        <w:t xml:space="preserve"> </w:t>
      </w:r>
      <w:r w:rsidRPr="00952754">
        <w:rPr>
          <w:rFonts w:ascii="Times New Roman" w:hAnsi="Times New Roman"/>
          <w:color w:val="000000"/>
          <w:sz w:val="24"/>
          <w:szCs w:val="24"/>
          <w:lang w:val="sr-Cyrl-RS"/>
        </w:rPr>
        <w:t>Извршена је и стандардизација предиспитних поена, па тако у оквиру сваког наставног предмета на свим нивоима студија присуство на предавањима и прису</w:t>
      </w:r>
      <w:r w:rsidRPr="00952754">
        <w:rPr>
          <w:rFonts w:ascii="Times New Roman" w:hAnsi="Times New Roman"/>
          <w:color w:val="000000"/>
          <w:sz w:val="24"/>
          <w:szCs w:val="24"/>
          <w:lang w:val="sr-Cyrl-CS"/>
        </w:rPr>
        <w:t>с</w:t>
      </w:r>
      <w:r w:rsidR="00210E76">
        <w:rPr>
          <w:rFonts w:ascii="Times New Roman" w:hAnsi="Times New Roman"/>
          <w:color w:val="000000"/>
          <w:sz w:val="24"/>
          <w:szCs w:val="24"/>
          <w:lang w:val="sr-Cyrl-RS"/>
        </w:rPr>
        <w:t>тво на вежбама носи по 15 бодова</w:t>
      </w:r>
      <w:r w:rsidRPr="00952754">
        <w:rPr>
          <w:rFonts w:ascii="Times New Roman" w:hAnsi="Times New Roman"/>
          <w:color w:val="000000"/>
          <w:sz w:val="24"/>
          <w:szCs w:val="24"/>
          <w:lang w:val="sr-Cyrl-RS"/>
        </w:rPr>
        <w:t>, док је на исп</w:t>
      </w:r>
      <w:r w:rsidR="00210E76">
        <w:rPr>
          <w:rFonts w:ascii="Times New Roman" w:hAnsi="Times New Roman"/>
          <w:color w:val="000000"/>
          <w:sz w:val="24"/>
          <w:szCs w:val="24"/>
          <w:lang w:val="sr-Cyrl-RS"/>
        </w:rPr>
        <w:t>иту могуће остварити до 70 бодова</w:t>
      </w:r>
      <w:r w:rsidRPr="00952754">
        <w:rPr>
          <w:rFonts w:ascii="Times New Roman" w:hAnsi="Times New Roman"/>
          <w:color w:val="000000"/>
          <w:sz w:val="24"/>
          <w:szCs w:val="24"/>
          <w:lang w:val="sr-Cyrl-RS"/>
        </w:rPr>
        <w:t xml:space="preserve">. </w:t>
      </w:r>
    </w:p>
    <w:p w:rsidR="00952754" w:rsidRPr="00952754" w:rsidRDefault="00952754" w:rsidP="00952754">
      <w:pPr>
        <w:spacing w:after="0" w:line="240" w:lineRule="auto"/>
        <w:ind w:firstLine="720"/>
        <w:jc w:val="both"/>
        <w:rPr>
          <w:rFonts w:ascii="Times New Roman" w:hAnsi="Times New Roman"/>
          <w:sz w:val="24"/>
          <w:szCs w:val="24"/>
          <w:lang w:val="sr-Cyrl-RS"/>
        </w:rPr>
      </w:pPr>
      <w:r w:rsidRPr="00952754">
        <w:rPr>
          <w:rFonts w:ascii="Times New Roman" w:hAnsi="Times New Roman"/>
          <w:color w:val="000000"/>
          <w:sz w:val="24"/>
          <w:szCs w:val="24"/>
          <w:lang w:val="sr-Cyrl-CS"/>
        </w:rPr>
        <w:t xml:space="preserve">Статутом Факултета предвиђено је да </w:t>
      </w:r>
      <w:r w:rsidRPr="00952754">
        <w:rPr>
          <w:rFonts w:ascii="Times New Roman" w:hAnsi="Times New Roman"/>
          <w:color w:val="000000"/>
          <w:sz w:val="24"/>
          <w:szCs w:val="24"/>
          <w:lang w:val="sr-Cyrl-RS"/>
        </w:rPr>
        <w:t>полагању</w:t>
      </w:r>
      <w:r w:rsidRPr="00952754">
        <w:rPr>
          <w:rFonts w:ascii="Times New Roman" w:hAnsi="Times New Roman"/>
          <w:color w:val="000000"/>
          <w:sz w:val="24"/>
          <w:szCs w:val="24"/>
          <w:lang w:val="sr-Cyrl-CS"/>
        </w:rPr>
        <w:t xml:space="preserve"> испит</w:t>
      </w:r>
      <w:r w:rsidRPr="00952754">
        <w:rPr>
          <w:rFonts w:ascii="Times New Roman" w:hAnsi="Times New Roman"/>
          <w:color w:val="000000"/>
          <w:sz w:val="24"/>
          <w:szCs w:val="24"/>
          <w:lang w:val="sr-Cyrl-RS"/>
        </w:rPr>
        <w:t>а</w:t>
      </w:r>
      <w:r w:rsidRPr="00952754">
        <w:rPr>
          <w:rFonts w:ascii="Times New Roman" w:hAnsi="Times New Roman"/>
          <w:color w:val="000000"/>
          <w:sz w:val="24"/>
          <w:szCs w:val="24"/>
          <w:lang w:val="sr-Cyrl-CS"/>
        </w:rPr>
        <w:t xml:space="preserve"> може </w:t>
      </w:r>
      <w:r w:rsidRPr="00952754">
        <w:rPr>
          <w:rFonts w:ascii="Times New Roman" w:hAnsi="Times New Roman"/>
          <w:color w:val="000000"/>
          <w:sz w:val="24"/>
          <w:szCs w:val="24"/>
          <w:lang w:val="sr-Cyrl-RS"/>
        </w:rPr>
        <w:t>приступити</w:t>
      </w:r>
      <w:r w:rsidRPr="00952754">
        <w:rPr>
          <w:rFonts w:ascii="Times New Roman" w:hAnsi="Times New Roman"/>
          <w:color w:val="000000"/>
          <w:sz w:val="24"/>
          <w:szCs w:val="24"/>
          <w:lang w:val="sr-Cyrl-CS"/>
        </w:rPr>
        <w:t xml:space="preserve"> студент који је испун</w:t>
      </w:r>
      <w:r w:rsidRPr="00952754">
        <w:rPr>
          <w:rFonts w:ascii="Times New Roman" w:hAnsi="Times New Roman"/>
          <w:color w:val="000000"/>
          <w:sz w:val="24"/>
          <w:szCs w:val="24"/>
          <w:lang w:val="sr-Cyrl-RS"/>
        </w:rPr>
        <w:t>ио законом про</w:t>
      </w:r>
      <w:r w:rsidR="0013560E">
        <w:rPr>
          <w:rFonts w:ascii="Times New Roman" w:hAnsi="Times New Roman"/>
          <w:color w:val="000000"/>
          <w:sz w:val="24"/>
          <w:szCs w:val="24"/>
          <w:lang w:val="sr-Cyrl-RS"/>
        </w:rPr>
        <w:t>писан минимум предиспитних бодова</w:t>
      </w:r>
      <w:r w:rsidRPr="00952754">
        <w:rPr>
          <w:rFonts w:ascii="Times New Roman" w:hAnsi="Times New Roman"/>
          <w:color w:val="000000"/>
          <w:sz w:val="24"/>
          <w:szCs w:val="24"/>
          <w:lang w:val="sr-Cyrl-CS"/>
        </w:rPr>
        <w:t>.</w:t>
      </w:r>
      <w:r w:rsidRPr="00952754">
        <w:rPr>
          <w:rFonts w:ascii="Times New Roman" w:hAnsi="Times New Roman"/>
          <w:sz w:val="24"/>
          <w:szCs w:val="24"/>
          <w:lang w:val="sr-Cyrl-CS"/>
        </w:rPr>
        <w:t xml:space="preserve"> Испит је јединствен и полаже се усмено, п</w:t>
      </w:r>
      <w:r w:rsidR="00210E76">
        <w:rPr>
          <w:rFonts w:ascii="Times New Roman" w:hAnsi="Times New Roman"/>
          <w:sz w:val="24"/>
          <w:szCs w:val="24"/>
          <w:lang w:val="sr-Cyrl-CS"/>
        </w:rPr>
        <w:t>исаним путем, односно усмено и писмено</w:t>
      </w:r>
      <w:r w:rsidRPr="00952754">
        <w:rPr>
          <w:rFonts w:ascii="Times New Roman" w:hAnsi="Times New Roman"/>
          <w:sz w:val="24"/>
          <w:szCs w:val="24"/>
          <w:lang w:val="sr-Cyrl-CS"/>
        </w:rPr>
        <w:t xml:space="preserve">. </w:t>
      </w:r>
    </w:p>
    <w:p w:rsidR="00952754" w:rsidRPr="00952754" w:rsidRDefault="00952754" w:rsidP="00952754">
      <w:pPr>
        <w:widowControl w:val="0"/>
        <w:autoSpaceDE w:val="0"/>
        <w:autoSpaceDN w:val="0"/>
        <w:adjustRightInd w:val="0"/>
        <w:spacing w:after="0" w:line="240" w:lineRule="auto"/>
        <w:ind w:firstLine="720"/>
        <w:jc w:val="both"/>
        <w:rPr>
          <w:rFonts w:ascii="Times New Roman" w:hAnsi="Times New Roman"/>
          <w:color w:val="000000"/>
          <w:sz w:val="24"/>
          <w:szCs w:val="24"/>
          <w:lang w:val="sr-Cyrl-CS"/>
        </w:rPr>
      </w:pPr>
      <w:r w:rsidRPr="00952754">
        <w:rPr>
          <w:rFonts w:ascii="Times New Roman" w:hAnsi="Times New Roman"/>
          <w:color w:val="000000"/>
          <w:sz w:val="24"/>
          <w:szCs w:val="24"/>
          <w:lang w:val="sr-Cyrl-CS"/>
        </w:rPr>
        <w:t>Имајући у виду потребу да методе оцењивања студената и знања које су усвојили у току наставно</w:t>
      </w:r>
      <w:r w:rsidRPr="00952754">
        <w:rPr>
          <w:rFonts w:ascii="Times New Roman" w:hAnsi="Times New Roman"/>
          <w:color w:val="000000"/>
          <w:sz w:val="24"/>
          <w:szCs w:val="24"/>
          <w:lang w:val="sr-Cyrl-RS"/>
        </w:rPr>
        <w:t>-</w:t>
      </w:r>
      <w:r w:rsidRPr="00952754">
        <w:rPr>
          <w:rFonts w:ascii="Times New Roman" w:hAnsi="Times New Roman"/>
          <w:color w:val="000000"/>
          <w:sz w:val="24"/>
          <w:szCs w:val="24"/>
          <w:lang w:val="sr-Cyrl-CS"/>
        </w:rPr>
        <w:softHyphen/>
        <w:t xml:space="preserve">научног процеса буду усклађене са циљевима, садржајима и обимом акредитовања студијских програма, </w:t>
      </w:r>
      <w:r w:rsidRPr="00952754">
        <w:rPr>
          <w:rFonts w:ascii="Times New Roman" w:hAnsi="Times New Roman"/>
          <w:color w:val="000000"/>
          <w:sz w:val="24"/>
          <w:szCs w:val="24"/>
          <w:lang w:val="sr-Cyrl-RS"/>
        </w:rPr>
        <w:t xml:space="preserve">годишњим плановима рада наставних предмета, </w:t>
      </w:r>
      <w:r w:rsidRPr="00952754">
        <w:rPr>
          <w:rFonts w:ascii="Times New Roman" w:hAnsi="Times New Roman"/>
          <w:color w:val="000000"/>
          <w:sz w:val="24"/>
          <w:szCs w:val="24"/>
          <w:lang w:val="sr-Cyrl-CS"/>
        </w:rPr>
        <w:t>предвиђена су мерила за оцењивање успеха студената у испуњавању предиспитних обавеза. Свим студентима Факултет омогућава да се упознају са критеријумима, правилима и процедурама оцењивања, те процедурама и корективним мерама у случају неиспуњавања и одступања од усвојених процедура оцењивања</w:t>
      </w:r>
      <w:r w:rsidRPr="00952754">
        <w:rPr>
          <w:rFonts w:ascii="Times New Roman" w:hAnsi="Times New Roman"/>
          <w:color w:val="000000"/>
          <w:sz w:val="24"/>
          <w:szCs w:val="24"/>
          <w:lang w:val="sr-Cyrl-RS"/>
        </w:rPr>
        <w:t>.</w:t>
      </w:r>
      <w:r w:rsidRPr="00952754">
        <w:rPr>
          <w:rFonts w:ascii="Times New Roman" w:hAnsi="Times New Roman"/>
          <w:color w:val="000000"/>
          <w:sz w:val="24"/>
          <w:szCs w:val="24"/>
          <w:lang w:val="sr-Cyrl-CS"/>
        </w:rPr>
        <w:t xml:space="preserve"> </w:t>
      </w:r>
    </w:p>
    <w:p w:rsidR="00952754" w:rsidRPr="00952754" w:rsidRDefault="00952754" w:rsidP="00952754">
      <w:pPr>
        <w:widowControl w:val="0"/>
        <w:autoSpaceDE w:val="0"/>
        <w:autoSpaceDN w:val="0"/>
        <w:adjustRightInd w:val="0"/>
        <w:spacing w:after="0" w:line="240" w:lineRule="auto"/>
        <w:ind w:firstLine="720"/>
        <w:jc w:val="both"/>
        <w:rPr>
          <w:rFonts w:ascii="Times New Roman" w:hAnsi="Times New Roman"/>
          <w:color w:val="000000"/>
          <w:sz w:val="24"/>
          <w:szCs w:val="24"/>
          <w:lang w:val="sr-Cyrl-CS"/>
        </w:rPr>
      </w:pPr>
      <w:r w:rsidRPr="00952754">
        <w:rPr>
          <w:rFonts w:ascii="Times New Roman" w:hAnsi="Times New Roman"/>
          <w:sz w:val="24"/>
          <w:szCs w:val="24"/>
          <w:lang w:val="sr-Cyrl-CS"/>
        </w:rPr>
        <w:t>Факултет обезбеђује и гарантује да се наставници у сложеним процесима и процедурама</w:t>
      </w:r>
      <w:r w:rsidRPr="00952754">
        <w:rPr>
          <w:rFonts w:ascii="Times New Roman" w:hAnsi="Times New Roman"/>
          <w:color w:val="000000"/>
          <w:sz w:val="24"/>
          <w:szCs w:val="24"/>
          <w:lang w:val="sr-Cyrl-CS"/>
        </w:rPr>
        <w:t xml:space="preserve"> </w:t>
      </w:r>
      <w:r w:rsidRPr="00952754">
        <w:rPr>
          <w:rFonts w:ascii="Times New Roman" w:hAnsi="Times New Roman"/>
          <w:sz w:val="24"/>
          <w:szCs w:val="24"/>
          <w:lang w:val="sr-Cyrl-CS"/>
        </w:rPr>
        <w:t>провере знања и оцењивања према студентима односе у складу са позитивном традицијом</w:t>
      </w:r>
      <w:r w:rsidRPr="00952754">
        <w:rPr>
          <w:rFonts w:ascii="Times New Roman" w:hAnsi="Times New Roman"/>
          <w:color w:val="000000"/>
          <w:sz w:val="24"/>
          <w:szCs w:val="24"/>
          <w:lang w:val="sr-Cyrl-CS"/>
        </w:rPr>
        <w:t xml:space="preserve"> </w:t>
      </w:r>
      <w:r w:rsidRPr="00952754">
        <w:rPr>
          <w:rFonts w:ascii="Times New Roman" w:hAnsi="Times New Roman"/>
          <w:sz w:val="24"/>
          <w:szCs w:val="24"/>
          <w:lang w:val="sr-Cyrl-CS"/>
        </w:rPr>
        <w:t>универзитетске заједнице, као и са одговарајућим законским и статутарним одредбама које</w:t>
      </w:r>
      <w:r w:rsidRPr="00952754">
        <w:rPr>
          <w:rFonts w:ascii="Times New Roman" w:hAnsi="Times New Roman"/>
          <w:color w:val="000000"/>
          <w:sz w:val="24"/>
          <w:szCs w:val="24"/>
          <w:lang w:val="sr-Cyrl-CS"/>
        </w:rPr>
        <w:t xml:space="preserve"> </w:t>
      </w:r>
      <w:r w:rsidRPr="00952754">
        <w:rPr>
          <w:rFonts w:ascii="Times New Roman" w:hAnsi="Times New Roman"/>
          <w:sz w:val="24"/>
          <w:szCs w:val="24"/>
          <w:lang w:val="sr-Cyrl-CS"/>
        </w:rPr>
        <w:t>наставнике обавезују да буду објективни, коректни и професионални у комуникацији са</w:t>
      </w:r>
      <w:r w:rsidRPr="00952754">
        <w:rPr>
          <w:rFonts w:ascii="Times New Roman" w:hAnsi="Times New Roman"/>
          <w:color w:val="000000"/>
          <w:sz w:val="24"/>
          <w:szCs w:val="24"/>
          <w:lang w:val="sr-Cyrl-CS"/>
        </w:rPr>
        <w:t xml:space="preserve"> </w:t>
      </w:r>
      <w:r w:rsidRPr="00952754">
        <w:rPr>
          <w:rFonts w:ascii="Times New Roman" w:hAnsi="Times New Roman"/>
          <w:sz w:val="24"/>
          <w:szCs w:val="24"/>
          <w:lang w:val="sr-Cyrl-CS"/>
        </w:rPr>
        <w:t xml:space="preserve">студентима, на шта их обавезује и важећи Етички </w:t>
      </w:r>
      <w:r w:rsidRPr="00952754">
        <w:rPr>
          <w:rFonts w:ascii="Times New Roman" w:hAnsi="Times New Roman"/>
          <w:sz w:val="24"/>
          <w:szCs w:val="24"/>
          <w:lang w:val="sr-Cyrl-CS"/>
        </w:rPr>
        <w:lastRenderedPageBreak/>
        <w:t>кодекс. Наведени захтеви односе се на све аспекте, радње, процедуре и облике провере</w:t>
      </w:r>
      <w:r w:rsidRPr="00952754">
        <w:rPr>
          <w:rFonts w:ascii="Times New Roman" w:hAnsi="Times New Roman"/>
          <w:color w:val="000000"/>
          <w:sz w:val="24"/>
          <w:szCs w:val="24"/>
          <w:lang w:val="sr-Cyrl-CS"/>
        </w:rPr>
        <w:t xml:space="preserve"> </w:t>
      </w:r>
      <w:r w:rsidRPr="00952754">
        <w:rPr>
          <w:rFonts w:ascii="Times New Roman" w:hAnsi="Times New Roman"/>
          <w:sz w:val="24"/>
          <w:szCs w:val="24"/>
          <w:lang w:val="sr-Cyrl-CS"/>
        </w:rPr>
        <w:t>знања и оцењивања студентског постигнућа – на усменим и писменим испитима, у</w:t>
      </w:r>
      <w:r w:rsidRPr="00952754">
        <w:rPr>
          <w:rFonts w:ascii="Times New Roman" w:hAnsi="Times New Roman"/>
          <w:color w:val="000000"/>
          <w:sz w:val="24"/>
          <w:szCs w:val="24"/>
          <w:lang w:val="sr-Cyrl-CS"/>
        </w:rPr>
        <w:t xml:space="preserve"> </w:t>
      </w:r>
      <w:r w:rsidRPr="00952754">
        <w:rPr>
          <w:rFonts w:ascii="Times New Roman" w:hAnsi="Times New Roman"/>
          <w:sz w:val="24"/>
          <w:szCs w:val="24"/>
          <w:lang w:val="sr-Cyrl-CS"/>
        </w:rPr>
        <w:t>свакодневном наставном процесу, на писменим и усменим колоквијумима, у оцењивању</w:t>
      </w:r>
      <w:r w:rsidRPr="00952754">
        <w:rPr>
          <w:rFonts w:ascii="Times New Roman" w:hAnsi="Times New Roman"/>
          <w:color w:val="000000"/>
          <w:sz w:val="24"/>
          <w:szCs w:val="24"/>
          <w:lang w:val="sr-Cyrl-CS"/>
        </w:rPr>
        <w:t xml:space="preserve"> </w:t>
      </w:r>
      <w:r w:rsidRPr="00952754">
        <w:rPr>
          <w:rFonts w:ascii="Times New Roman" w:hAnsi="Times New Roman"/>
          <w:sz w:val="24"/>
          <w:szCs w:val="24"/>
          <w:lang w:val="sr-Cyrl-CS"/>
        </w:rPr>
        <w:t>семинарских радова, пројеката и елабората</w:t>
      </w:r>
      <w:r w:rsidR="00C46801">
        <w:rPr>
          <w:rFonts w:ascii="Times New Roman" w:hAnsi="Times New Roman"/>
          <w:sz w:val="24"/>
          <w:szCs w:val="24"/>
          <w:lang w:val="sr-Cyrl-CS"/>
        </w:rPr>
        <w:t>, практичног рада, и сл</w:t>
      </w:r>
      <w:r w:rsidRPr="00952754">
        <w:rPr>
          <w:rFonts w:ascii="Times New Roman" w:hAnsi="Times New Roman"/>
          <w:sz w:val="24"/>
          <w:szCs w:val="24"/>
          <w:lang w:val="sr-Cyrl-CS"/>
        </w:rPr>
        <w:t>.</w:t>
      </w:r>
    </w:p>
    <w:p w:rsidR="00952754" w:rsidRPr="00952754" w:rsidRDefault="00952754" w:rsidP="00952754">
      <w:pPr>
        <w:spacing w:after="0" w:line="240" w:lineRule="auto"/>
        <w:ind w:firstLine="720"/>
        <w:jc w:val="both"/>
        <w:rPr>
          <w:rFonts w:ascii="Times New Roman" w:hAnsi="Times New Roman"/>
          <w:sz w:val="24"/>
          <w:szCs w:val="24"/>
          <w:lang w:val="sr-Cyrl-CS"/>
        </w:rPr>
      </w:pPr>
      <w:r w:rsidRPr="00952754">
        <w:rPr>
          <w:rFonts w:ascii="Times New Roman" w:hAnsi="Times New Roman"/>
          <w:sz w:val="24"/>
          <w:szCs w:val="24"/>
          <w:lang w:val="sr-Cyrl-CS"/>
        </w:rPr>
        <w:t xml:space="preserve">Факултет је предвидео правила о полагању испита, која обезбеђују пуну објективност у оцењивању. У складу са Завршним извештајем и мерама праћења КАПК-а, спроводи се комисијско испитивање. Приликом оцењивања студената предметни </w:t>
      </w:r>
      <w:r w:rsidR="00C46801">
        <w:rPr>
          <w:rFonts w:ascii="Times New Roman" w:hAnsi="Times New Roman"/>
          <w:sz w:val="24"/>
          <w:szCs w:val="24"/>
          <w:lang w:val="sr-Cyrl-CS"/>
        </w:rPr>
        <w:t>наставник у евиденцију - Зап</w:t>
      </w:r>
      <w:r w:rsidRPr="00952754">
        <w:rPr>
          <w:rFonts w:ascii="Times New Roman" w:hAnsi="Times New Roman"/>
          <w:sz w:val="24"/>
          <w:szCs w:val="24"/>
          <w:lang w:val="sr-Cyrl-CS"/>
        </w:rPr>
        <w:t>и</w:t>
      </w:r>
      <w:r w:rsidR="00C46801">
        <w:rPr>
          <w:rFonts w:ascii="Times New Roman" w:hAnsi="Times New Roman"/>
          <w:sz w:val="24"/>
          <w:szCs w:val="24"/>
          <w:lang w:val="sr-Cyrl-CS"/>
        </w:rPr>
        <w:t>с</w:t>
      </w:r>
      <w:r w:rsidRPr="00952754">
        <w:rPr>
          <w:rFonts w:ascii="Times New Roman" w:hAnsi="Times New Roman"/>
          <w:sz w:val="24"/>
          <w:szCs w:val="24"/>
          <w:lang w:val="sr-Cyrl-CS"/>
        </w:rPr>
        <w:t xml:space="preserve">ник са испита и Извештај о полагању. За сваког кандидата наставник у Извештај о полагању уноси питања која је поставио студенту и добијену оцену. Студент који је на испиту добио позитивну оцену заједно са наставником попуњава на самом испиту </w:t>
      </w:r>
      <w:r w:rsidRPr="00952754">
        <w:rPr>
          <w:rFonts w:ascii="Times New Roman" w:hAnsi="Times New Roman"/>
          <w:sz w:val="24"/>
          <w:szCs w:val="24"/>
          <w:lang w:val="sr-Cyrl-RS"/>
        </w:rPr>
        <w:t>И</w:t>
      </w:r>
      <w:r w:rsidRPr="00952754">
        <w:rPr>
          <w:rFonts w:ascii="Times New Roman" w:hAnsi="Times New Roman"/>
          <w:sz w:val="24"/>
          <w:szCs w:val="24"/>
          <w:lang w:val="sr-Cyrl-CS"/>
        </w:rPr>
        <w:t>звештај о полагању испита који потом потписују и наставник и студент</w:t>
      </w:r>
      <w:r w:rsidRPr="00952754">
        <w:rPr>
          <w:rFonts w:ascii="Times New Roman" w:hAnsi="Times New Roman"/>
          <w:sz w:val="24"/>
          <w:szCs w:val="24"/>
          <w:lang w:val="sr-Cyrl-RS"/>
        </w:rPr>
        <w:t>. Од почетка акдемске 2020/2021. године</w:t>
      </w:r>
      <w:r w:rsidR="00C46801">
        <w:rPr>
          <w:rFonts w:ascii="Times New Roman" w:hAnsi="Times New Roman"/>
          <w:sz w:val="24"/>
          <w:szCs w:val="24"/>
          <w:lang w:val="sr-Cyrl-RS"/>
        </w:rPr>
        <w:t>,</w:t>
      </w:r>
      <w:r w:rsidRPr="00952754">
        <w:rPr>
          <w:rFonts w:ascii="Times New Roman" w:hAnsi="Times New Roman"/>
          <w:sz w:val="24"/>
          <w:szCs w:val="24"/>
          <w:lang w:val="sr-Cyrl-RS"/>
        </w:rPr>
        <w:t xml:space="preserve"> испитна питања се исписују на полеђини Извештаја о полагању испита, уместо у Испитну књигу.</w:t>
      </w:r>
    </w:p>
    <w:p w:rsidR="00952754" w:rsidRPr="00952754" w:rsidRDefault="00952754" w:rsidP="00952754">
      <w:pPr>
        <w:spacing w:after="0" w:line="240" w:lineRule="auto"/>
        <w:ind w:firstLine="720"/>
        <w:jc w:val="both"/>
        <w:rPr>
          <w:rFonts w:ascii="Times New Roman" w:hAnsi="Times New Roman"/>
          <w:sz w:val="24"/>
          <w:szCs w:val="24"/>
          <w:lang w:val="sr-Cyrl-CS"/>
        </w:rPr>
      </w:pPr>
      <w:r w:rsidRPr="00952754">
        <w:rPr>
          <w:rFonts w:ascii="Times New Roman" w:hAnsi="Times New Roman"/>
          <w:sz w:val="24"/>
          <w:szCs w:val="24"/>
          <w:lang w:val="sr-Cyrl-CS"/>
        </w:rPr>
        <w:t>Ова евиденција се трајно чува у Одсеку за наставу и студентска питања.</w:t>
      </w:r>
    </w:p>
    <w:p w:rsidR="00952754" w:rsidRPr="00952754" w:rsidRDefault="00952754" w:rsidP="00952754">
      <w:pPr>
        <w:spacing w:after="0" w:line="240" w:lineRule="auto"/>
        <w:ind w:firstLine="720"/>
        <w:jc w:val="both"/>
        <w:rPr>
          <w:rFonts w:ascii="Times New Roman" w:hAnsi="Times New Roman"/>
          <w:sz w:val="24"/>
          <w:szCs w:val="24"/>
          <w:lang w:val="sr-Cyrl-CS"/>
        </w:rPr>
      </w:pPr>
      <w:r w:rsidRPr="00952754">
        <w:rPr>
          <w:rFonts w:ascii="Times New Roman" w:hAnsi="Times New Roman"/>
          <w:sz w:val="24"/>
          <w:szCs w:val="24"/>
          <w:lang w:val="sr-Cyrl-CS"/>
        </w:rPr>
        <w:t>Стандарди професионалног понашања наставника према студентима, као и стандарди везани за праћењ</w:t>
      </w:r>
      <w:r w:rsidRPr="00952754">
        <w:rPr>
          <w:rFonts w:ascii="Times New Roman" w:hAnsi="Times New Roman"/>
          <w:sz w:val="24"/>
          <w:szCs w:val="24"/>
          <w:lang w:val="sr-Cyrl-RS"/>
        </w:rPr>
        <w:t>е</w:t>
      </w:r>
      <w:r w:rsidRPr="00952754">
        <w:rPr>
          <w:rFonts w:ascii="Times New Roman" w:hAnsi="Times New Roman"/>
          <w:sz w:val="24"/>
          <w:szCs w:val="24"/>
          <w:lang w:val="sr-Cyrl-CS"/>
        </w:rPr>
        <w:t xml:space="preserve"> рада и оцењивањ</w:t>
      </w:r>
      <w:r w:rsidRPr="00952754">
        <w:rPr>
          <w:rFonts w:ascii="Times New Roman" w:hAnsi="Times New Roman"/>
          <w:sz w:val="24"/>
          <w:szCs w:val="24"/>
          <w:lang w:val="sr-Cyrl-RS"/>
        </w:rPr>
        <w:t>е</w:t>
      </w:r>
      <w:r w:rsidRPr="00952754">
        <w:rPr>
          <w:rFonts w:ascii="Times New Roman" w:hAnsi="Times New Roman"/>
          <w:sz w:val="24"/>
          <w:szCs w:val="24"/>
          <w:lang w:val="sr-Cyrl-CS"/>
        </w:rPr>
        <w:t xml:space="preserve"> знања студената (забрана дискриминације, објективност, уједначеност критеријума, подстицање студената на континуиран рад и дестимулисање кампањског приступа учењу и сл.), произ</w:t>
      </w:r>
      <w:r w:rsidR="00C46801">
        <w:rPr>
          <w:rFonts w:ascii="Times New Roman" w:hAnsi="Times New Roman"/>
          <w:sz w:val="24"/>
          <w:szCs w:val="24"/>
          <w:lang w:val="sr-Cyrl-CS"/>
        </w:rPr>
        <w:t>и</w:t>
      </w:r>
      <w:r w:rsidRPr="00952754">
        <w:rPr>
          <w:rFonts w:ascii="Times New Roman" w:hAnsi="Times New Roman"/>
          <w:sz w:val="24"/>
          <w:szCs w:val="24"/>
          <w:lang w:val="sr-Cyrl-CS"/>
        </w:rPr>
        <w:t>лазе из Закона о високом образовању, Статута Факултета, Правилника о квалитету и самовредновању, Етичког кодекса Универзитета, Кодекса о академском интегритету и професионалној етици Правног факултета и правила добре универзитетске праксе. Студенти, преко својих представника у Комисији за унапређење и обезбеђење квалитета и  Поткомисији за праћење и унапређење студирања</w:t>
      </w:r>
      <w:r w:rsidRPr="00952754">
        <w:rPr>
          <w:rFonts w:ascii="Times New Roman" w:hAnsi="Times New Roman"/>
          <w:i/>
          <w:sz w:val="24"/>
          <w:szCs w:val="24"/>
          <w:lang w:val="sr-Cyrl-CS"/>
        </w:rPr>
        <w:t>,</w:t>
      </w:r>
      <w:r w:rsidRPr="00952754">
        <w:rPr>
          <w:rFonts w:ascii="Times New Roman" w:hAnsi="Times New Roman"/>
          <w:sz w:val="24"/>
          <w:szCs w:val="24"/>
          <w:lang w:val="sr-Cyrl-CS"/>
        </w:rPr>
        <w:t xml:space="preserve"> могу дати своје мишљење, примедбе и сугестије које се тичу професионалног односа наставника приликом оцењивања, односно квалитета и критеријума оцењивања наставника. Примедбе, сугестије и запажања у вези са квалитетом оцењивања студенти могу </w:t>
      </w:r>
      <w:r w:rsidRPr="00952754">
        <w:rPr>
          <w:rFonts w:ascii="Times New Roman" w:hAnsi="Times New Roman"/>
          <w:sz w:val="24"/>
          <w:szCs w:val="24"/>
          <w:lang w:val="sr-Cyrl-RS"/>
        </w:rPr>
        <w:t>изложити</w:t>
      </w:r>
      <w:r w:rsidRPr="00952754">
        <w:rPr>
          <w:rFonts w:ascii="Times New Roman" w:hAnsi="Times New Roman"/>
          <w:sz w:val="24"/>
          <w:szCs w:val="24"/>
          <w:lang w:val="sr-Cyrl-CS"/>
        </w:rPr>
        <w:t xml:space="preserve"> и продекану за наставу.</w:t>
      </w:r>
    </w:p>
    <w:p w:rsidR="00952754" w:rsidRPr="00952754" w:rsidRDefault="00952754" w:rsidP="00952754">
      <w:pPr>
        <w:widowControl w:val="0"/>
        <w:autoSpaceDE w:val="0"/>
        <w:autoSpaceDN w:val="0"/>
        <w:adjustRightInd w:val="0"/>
        <w:spacing w:after="0" w:line="240" w:lineRule="auto"/>
        <w:ind w:firstLine="720"/>
        <w:jc w:val="both"/>
        <w:rPr>
          <w:rFonts w:ascii="Times New Roman" w:hAnsi="Times New Roman"/>
          <w:sz w:val="24"/>
          <w:szCs w:val="24"/>
          <w:lang w:val="sr-Cyrl-CS"/>
        </w:rPr>
      </w:pPr>
      <w:r w:rsidRPr="00952754">
        <w:rPr>
          <w:rFonts w:ascii="Times New Roman" w:hAnsi="Times New Roman"/>
          <w:sz w:val="24"/>
          <w:szCs w:val="24"/>
          <w:lang w:val="sr-Cyrl-CS"/>
        </w:rPr>
        <w:t>Правилником о квалитету и самовредновању</w:t>
      </w:r>
      <w:r w:rsidRPr="00952754">
        <w:rPr>
          <w:rFonts w:ascii="Times New Roman" w:hAnsi="Times New Roman"/>
          <w:sz w:val="24"/>
          <w:szCs w:val="24"/>
          <w:lang w:val="sr-Cyrl-RS"/>
        </w:rPr>
        <w:t xml:space="preserve"> је предвиђено да </w:t>
      </w:r>
      <w:r w:rsidRPr="00952754">
        <w:rPr>
          <w:rFonts w:ascii="Times New Roman" w:hAnsi="Times New Roman"/>
          <w:sz w:val="24"/>
          <w:szCs w:val="24"/>
          <w:lang w:val="sr-Cyrl-CS"/>
        </w:rPr>
        <w:t>Факултет обезбе</w:t>
      </w:r>
      <w:r w:rsidRPr="00952754">
        <w:rPr>
          <w:rFonts w:ascii="Times New Roman" w:hAnsi="Times New Roman"/>
          <w:sz w:val="24"/>
          <w:szCs w:val="24"/>
          <w:lang w:val="sr-Cyrl-RS"/>
        </w:rPr>
        <w:t>ђује</w:t>
      </w:r>
      <w:r w:rsidRPr="00952754">
        <w:rPr>
          <w:rFonts w:ascii="Times New Roman" w:hAnsi="Times New Roman"/>
          <w:sz w:val="24"/>
          <w:szCs w:val="24"/>
          <w:lang w:val="sr-Cyrl-CS"/>
        </w:rPr>
        <w:t xml:space="preserve"> праћење и проверу пролазности студената, по предметима, програмима, годинама и предузим</w:t>
      </w:r>
      <w:r w:rsidRPr="00952754">
        <w:rPr>
          <w:rFonts w:ascii="Times New Roman" w:hAnsi="Times New Roman"/>
          <w:sz w:val="24"/>
          <w:szCs w:val="24"/>
          <w:lang w:val="sr-Cyrl-RS"/>
        </w:rPr>
        <w:t>а</w:t>
      </w:r>
      <w:r w:rsidRPr="00952754">
        <w:rPr>
          <w:rFonts w:ascii="Times New Roman" w:hAnsi="Times New Roman"/>
          <w:sz w:val="24"/>
          <w:szCs w:val="24"/>
          <w:lang w:val="sr-Cyrl-CS"/>
        </w:rPr>
        <w:t xml:space="preserve">ње корективних мера у случају сувише ниске или високе пролазности или других неправилности у оцењивању. </w:t>
      </w:r>
    </w:p>
    <w:p w:rsidR="00952754" w:rsidRPr="00952754" w:rsidRDefault="00952754" w:rsidP="00952754">
      <w:pPr>
        <w:widowControl w:val="0"/>
        <w:autoSpaceDE w:val="0"/>
        <w:autoSpaceDN w:val="0"/>
        <w:adjustRightInd w:val="0"/>
        <w:spacing w:after="0" w:line="240" w:lineRule="auto"/>
        <w:ind w:firstLine="720"/>
        <w:jc w:val="both"/>
        <w:rPr>
          <w:rFonts w:ascii="Times New Roman" w:hAnsi="Times New Roman"/>
          <w:sz w:val="24"/>
          <w:szCs w:val="24"/>
          <w:lang w:val="sr-Cyrl-CS"/>
        </w:rPr>
      </w:pPr>
      <w:r w:rsidRPr="00952754">
        <w:rPr>
          <w:rFonts w:ascii="Times New Roman" w:hAnsi="Times New Roman"/>
          <w:color w:val="000000"/>
          <w:sz w:val="24"/>
          <w:szCs w:val="24"/>
          <w:lang w:val="sr-Cyrl-CS"/>
        </w:rPr>
        <w:t xml:space="preserve">Актима Факултета детаљно су уређене процедуре интерне контроле квалитета поступка оцењивања и контроле резултата оцењивања. Контрола квалитета поступка оцењивања остварује се: контролом испитне евиденције и могућношћу подношења приговора на оцењивање. </w:t>
      </w:r>
      <w:r w:rsidRPr="00952754">
        <w:rPr>
          <w:rFonts w:ascii="Times New Roman" w:hAnsi="Times New Roman"/>
          <w:color w:val="000000"/>
          <w:sz w:val="24"/>
          <w:szCs w:val="24"/>
          <w:lang w:val="sr-Cyrl-RS"/>
        </w:rPr>
        <w:t xml:space="preserve">Предвиђено је да се </w:t>
      </w:r>
      <w:r w:rsidRPr="00952754">
        <w:rPr>
          <w:rFonts w:ascii="Times New Roman" w:hAnsi="Times New Roman"/>
          <w:sz w:val="24"/>
          <w:szCs w:val="24"/>
          <w:lang w:val="sr-Cyrl-RS"/>
        </w:rPr>
        <w:t>п</w:t>
      </w:r>
      <w:r w:rsidRPr="00952754">
        <w:rPr>
          <w:rFonts w:ascii="Times New Roman" w:hAnsi="Times New Roman"/>
          <w:sz w:val="24"/>
          <w:szCs w:val="24"/>
          <w:lang w:val="sr-Cyrl-CS"/>
        </w:rPr>
        <w:t>раћење и контрола резу</w:t>
      </w:r>
      <w:r w:rsidR="00C46801">
        <w:rPr>
          <w:rFonts w:ascii="Times New Roman" w:hAnsi="Times New Roman"/>
          <w:sz w:val="24"/>
          <w:szCs w:val="24"/>
          <w:lang w:val="sr-Cyrl-CS"/>
        </w:rPr>
        <w:t>лтата оцењивања врши на основу И</w:t>
      </w:r>
      <w:r w:rsidRPr="00952754">
        <w:rPr>
          <w:rFonts w:ascii="Times New Roman" w:hAnsi="Times New Roman"/>
          <w:sz w:val="24"/>
          <w:szCs w:val="24"/>
          <w:lang w:val="sr-Cyrl-CS"/>
        </w:rPr>
        <w:t>звештаја о резултатима оцењивања студената, кој</w:t>
      </w:r>
      <w:r w:rsidRPr="00952754">
        <w:rPr>
          <w:rFonts w:ascii="Times New Roman" w:hAnsi="Times New Roman"/>
          <w:sz w:val="24"/>
          <w:szCs w:val="24"/>
          <w:lang w:val="sr-Cyrl-RS"/>
        </w:rPr>
        <w:t>е</w:t>
      </w:r>
      <w:r w:rsidRPr="00952754">
        <w:rPr>
          <w:rFonts w:ascii="Times New Roman" w:hAnsi="Times New Roman"/>
          <w:sz w:val="24"/>
          <w:szCs w:val="24"/>
          <w:lang w:val="sr-Cyrl-CS"/>
        </w:rPr>
        <w:t xml:space="preserve"> по окончању септембарског испитног рока саставља Одсек за наставу и студентска питања. </w:t>
      </w:r>
    </w:p>
    <w:p w:rsidR="00952754" w:rsidRPr="00952754" w:rsidRDefault="00952754" w:rsidP="00952754">
      <w:pPr>
        <w:widowControl w:val="0"/>
        <w:autoSpaceDE w:val="0"/>
        <w:autoSpaceDN w:val="0"/>
        <w:adjustRightInd w:val="0"/>
        <w:spacing w:after="0" w:line="240" w:lineRule="auto"/>
        <w:ind w:firstLine="720"/>
        <w:jc w:val="both"/>
        <w:rPr>
          <w:rFonts w:ascii="Times New Roman" w:hAnsi="Times New Roman"/>
          <w:color w:val="000000"/>
          <w:sz w:val="24"/>
          <w:szCs w:val="24"/>
          <w:lang w:val="sr-Cyrl-CS"/>
        </w:rPr>
      </w:pPr>
      <w:r w:rsidRPr="00952754">
        <w:rPr>
          <w:rFonts w:ascii="Times New Roman" w:hAnsi="Times New Roman"/>
          <w:color w:val="000000"/>
          <w:sz w:val="24"/>
          <w:szCs w:val="24"/>
          <w:lang w:val="sr-Cyrl-RS"/>
        </w:rPr>
        <w:t xml:space="preserve">Статутом </w:t>
      </w:r>
      <w:r w:rsidRPr="00952754">
        <w:rPr>
          <w:rFonts w:ascii="Times New Roman" w:hAnsi="Times New Roman"/>
          <w:color w:val="000000"/>
          <w:sz w:val="24"/>
          <w:szCs w:val="24"/>
          <w:lang w:val="sr-Cyrl-CS"/>
        </w:rPr>
        <w:t xml:space="preserve">је предвиђено </w:t>
      </w:r>
      <w:r w:rsidRPr="00952754">
        <w:rPr>
          <w:rFonts w:ascii="Times New Roman" w:hAnsi="Times New Roman"/>
          <w:color w:val="000000"/>
          <w:sz w:val="24"/>
          <w:szCs w:val="24"/>
          <w:lang w:val="sr-Cyrl-RS"/>
        </w:rPr>
        <w:t>да се н</w:t>
      </w:r>
      <w:r w:rsidRPr="00952754">
        <w:rPr>
          <w:rFonts w:ascii="Times New Roman" w:hAnsi="Times New Roman"/>
          <w:color w:val="000000"/>
          <w:sz w:val="24"/>
          <w:szCs w:val="24"/>
          <w:lang w:val="sr-Cyrl-CS"/>
        </w:rPr>
        <w:t>а седницама Наставно-научног већа, Комисије за обезбеђење и унапређење квалитета,</w:t>
      </w:r>
      <w:r w:rsidRPr="00952754">
        <w:rPr>
          <w:rFonts w:ascii="Times New Roman" w:hAnsi="Times New Roman"/>
          <w:color w:val="000000"/>
          <w:sz w:val="24"/>
          <w:szCs w:val="24"/>
          <w:lang w:val="sr-Cyrl-RS"/>
        </w:rPr>
        <w:t xml:space="preserve"> те</w:t>
      </w:r>
      <w:r w:rsidRPr="00952754">
        <w:rPr>
          <w:rFonts w:ascii="Times New Roman" w:hAnsi="Times New Roman"/>
          <w:color w:val="000000"/>
          <w:sz w:val="24"/>
          <w:szCs w:val="24"/>
          <w:lang w:val="sr-Cyrl-CS"/>
        </w:rPr>
        <w:t xml:space="preserve"> Поткомисије за праћење и унапређење студирања, дискутује о успеху студената </w:t>
      </w:r>
      <w:r w:rsidRPr="00952754">
        <w:rPr>
          <w:rFonts w:ascii="Times New Roman" w:hAnsi="Times New Roman"/>
          <w:color w:val="000000"/>
          <w:sz w:val="24"/>
          <w:szCs w:val="24"/>
          <w:lang w:val="sr-Cyrl-RS"/>
        </w:rPr>
        <w:t>и да се предузму</w:t>
      </w:r>
      <w:r w:rsidRPr="00952754">
        <w:rPr>
          <w:rFonts w:ascii="Times New Roman" w:hAnsi="Times New Roman"/>
          <w:color w:val="000000"/>
          <w:sz w:val="24"/>
          <w:szCs w:val="24"/>
          <w:lang w:val="sr-Cyrl-CS"/>
        </w:rPr>
        <w:t xml:space="preserve"> мере за унапређење квалитета оцењивања</w:t>
      </w:r>
      <w:r w:rsidRPr="00952754">
        <w:rPr>
          <w:rFonts w:ascii="Times New Roman" w:hAnsi="Times New Roman"/>
          <w:color w:val="000000"/>
          <w:sz w:val="24"/>
          <w:szCs w:val="24"/>
          <w:lang w:val="sr-Cyrl-RS"/>
        </w:rPr>
        <w:t>.</w:t>
      </w:r>
    </w:p>
    <w:p w:rsidR="00952754" w:rsidRPr="00952754" w:rsidRDefault="00952754" w:rsidP="00952754">
      <w:pPr>
        <w:spacing w:after="0" w:line="240" w:lineRule="auto"/>
        <w:ind w:firstLine="720"/>
        <w:jc w:val="both"/>
        <w:rPr>
          <w:rFonts w:ascii="Times New Roman" w:hAnsi="Times New Roman"/>
          <w:color w:val="FF0000"/>
          <w:sz w:val="24"/>
          <w:szCs w:val="24"/>
          <w:lang w:val="sr-Cyrl-CS"/>
        </w:rPr>
      </w:pPr>
      <w:r w:rsidRPr="00952754">
        <w:rPr>
          <w:rFonts w:ascii="Times New Roman" w:hAnsi="Times New Roman"/>
          <w:sz w:val="24"/>
          <w:szCs w:val="24"/>
          <w:lang w:val="sr-Cyrl-CS"/>
        </w:rPr>
        <w:t xml:space="preserve">Факултет омогућава студентима одговарајући облик студентског организовања, деловања и учешћа у одлучивању, у складу са Законом о високом образовању, и пружа им пуну подршку у самоорганизовању и учешћу у раду студентских организација. </w:t>
      </w:r>
      <w:r w:rsidRPr="00952754">
        <w:rPr>
          <w:rFonts w:ascii="Times New Roman" w:hAnsi="Times New Roman"/>
          <w:color w:val="000000"/>
          <w:sz w:val="24"/>
          <w:szCs w:val="24"/>
          <w:lang w:val="sr-Cyrl-CS"/>
        </w:rPr>
        <w:t xml:space="preserve">Факултет пружа помоћ и подршку раду Студентског парламента кроз обезбеђивање адекватног простора и опреме, финансирањем едукативних, културних, спортских и осталих студентских активности, пројеката и манифестација. </w:t>
      </w:r>
      <w:r w:rsidRPr="00952754">
        <w:rPr>
          <w:rFonts w:ascii="Times New Roman" w:hAnsi="Times New Roman"/>
          <w:sz w:val="24"/>
          <w:szCs w:val="24"/>
          <w:lang w:val="sr-Cyrl-CS"/>
        </w:rPr>
        <w:t xml:space="preserve">Студентски парламент успоставља сарадњу и реализује њене прихватљиве и корисне облике, пре свега у стручном раду, са другим </w:t>
      </w:r>
      <w:r w:rsidRPr="00952754">
        <w:rPr>
          <w:rFonts w:ascii="Times New Roman" w:hAnsi="Times New Roman"/>
          <w:sz w:val="24"/>
          <w:szCs w:val="24"/>
          <w:lang w:val="sr-Cyrl-RS"/>
        </w:rPr>
        <w:t>п</w:t>
      </w:r>
      <w:r w:rsidRPr="00952754">
        <w:rPr>
          <w:rFonts w:ascii="Times New Roman" w:hAnsi="Times New Roman"/>
          <w:sz w:val="24"/>
          <w:szCs w:val="24"/>
          <w:lang w:val="sr-Cyrl-CS"/>
        </w:rPr>
        <w:t>равним факултетима у Србији, као и иностраним правним и сродним факултетима.</w:t>
      </w:r>
      <w:r w:rsidRPr="00952754">
        <w:rPr>
          <w:rFonts w:ascii="Times New Roman" w:hAnsi="Times New Roman"/>
          <w:color w:val="FF0000"/>
          <w:sz w:val="24"/>
          <w:szCs w:val="24"/>
          <w:lang w:val="sr-Cyrl-CS"/>
        </w:rPr>
        <w:t xml:space="preserve"> </w:t>
      </w:r>
    </w:p>
    <w:p w:rsidR="00952754" w:rsidRPr="00952754" w:rsidRDefault="00952754" w:rsidP="00952754">
      <w:pPr>
        <w:widowControl w:val="0"/>
        <w:autoSpaceDE w:val="0"/>
        <w:autoSpaceDN w:val="0"/>
        <w:adjustRightInd w:val="0"/>
        <w:spacing w:after="0" w:line="240" w:lineRule="auto"/>
        <w:ind w:firstLine="720"/>
        <w:jc w:val="both"/>
        <w:rPr>
          <w:rFonts w:ascii="Times New Roman" w:hAnsi="Times New Roman"/>
          <w:color w:val="000000"/>
          <w:sz w:val="24"/>
          <w:szCs w:val="24"/>
          <w:lang w:val="sr-Cyrl-RS"/>
        </w:rPr>
      </w:pPr>
      <w:r w:rsidRPr="00952754">
        <w:rPr>
          <w:rFonts w:ascii="Times New Roman" w:hAnsi="Times New Roman"/>
          <w:color w:val="000000"/>
          <w:sz w:val="24"/>
          <w:szCs w:val="24"/>
          <w:lang w:val="sr-Cyrl-CS"/>
        </w:rPr>
        <w:lastRenderedPageBreak/>
        <w:t xml:space="preserve">Студентски парламент организован је на начин предвиђен Законом о високом образовању и </w:t>
      </w:r>
      <w:r w:rsidRPr="00952754">
        <w:rPr>
          <w:rFonts w:ascii="Times New Roman" w:hAnsi="Times New Roman"/>
          <w:color w:val="000000"/>
          <w:sz w:val="24"/>
          <w:szCs w:val="24"/>
          <w:lang w:val="sr-Cyrl-RS"/>
        </w:rPr>
        <w:t>Правилником о Студентском парламенту.</w:t>
      </w:r>
      <w:r w:rsidRPr="00952754">
        <w:rPr>
          <w:rFonts w:ascii="Times New Roman" w:hAnsi="Times New Roman"/>
          <w:color w:val="000000"/>
          <w:sz w:val="24"/>
          <w:szCs w:val="24"/>
          <w:lang w:val="sr-Cyrl-CS"/>
        </w:rPr>
        <w:t xml:space="preserve"> Представници Студентског парламента активно учествују у раду органа и стручних тела Факултета у складу са одредбама релевантних аката Факултета. </w:t>
      </w:r>
    </w:p>
    <w:p w:rsidR="00952754" w:rsidRPr="00952754" w:rsidRDefault="00952754" w:rsidP="00952754">
      <w:pPr>
        <w:spacing w:after="0" w:line="240" w:lineRule="auto"/>
        <w:ind w:firstLine="720"/>
        <w:jc w:val="both"/>
        <w:rPr>
          <w:rFonts w:ascii="Times New Roman" w:hAnsi="Times New Roman"/>
          <w:sz w:val="24"/>
          <w:szCs w:val="24"/>
          <w:lang w:val="sr-Cyrl-CS"/>
        </w:rPr>
      </w:pPr>
      <w:r w:rsidRPr="00952754">
        <w:rPr>
          <w:rFonts w:ascii="Times New Roman" w:hAnsi="Times New Roman"/>
          <w:sz w:val="24"/>
          <w:szCs w:val="24"/>
          <w:lang w:val="sr-Cyrl-CS"/>
        </w:rPr>
        <w:t>У сарадњи са Факултетом</w:t>
      </w:r>
      <w:r w:rsidR="00C46801">
        <w:rPr>
          <w:rFonts w:ascii="Times New Roman" w:hAnsi="Times New Roman"/>
          <w:sz w:val="24"/>
          <w:szCs w:val="24"/>
          <w:lang w:val="sr-Cyrl-CS"/>
        </w:rPr>
        <w:t>,</w:t>
      </w:r>
      <w:r w:rsidRPr="00952754">
        <w:rPr>
          <w:rFonts w:ascii="Times New Roman" w:hAnsi="Times New Roman"/>
          <w:sz w:val="24"/>
          <w:szCs w:val="24"/>
          <w:lang w:val="sr-Cyrl-CS"/>
        </w:rPr>
        <w:t xml:space="preserve"> Студентски парламент организује за сваку школску годину реализацију стручних посета релевантним институцијама (Врховном касационом суду, Уставном суду Србије, Управном суду, апелационим,</w:t>
      </w:r>
      <w:r w:rsidRPr="00952754">
        <w:rPr>
          <w:rFonts w:ascii="Times New Roman" w:hAnsi="Times New Roman"/>
          <w:sz w:val="24"/>
          <w:szCs w:val="24"/>
          <w:lang w:val="sr-Cyrl-RS"/>
        </w:rPr>
        <w:t xml:space="preserve"> </w:t>
      </w:r>
      <w:r w:rsidRPr="00952754">
        <w:rPr>
          <w:rFonts w:ascii="Times New Roman" w:hAnsi="Times New Roman"/>
          <w:sz w:val="24"/>
          <w:szCs w:val="24"/>
          <w:lang w:val="sr-Cyrl-CS"/>
        </w:rPr>
        <w:t xml:space="preserve">вишим и основним судовима, Народној скупштини </w:t>
      </w:r>
      <w:r w:rsidRPr="00952754">
        <w:rPr>
          <w:rFonts w:ascii="Times New Roman" w:hAnsi="Times New Roman"/>
          <w:sz w:val="24"/>
          <w:szCs w:val="24"/>
          <w:lang w:val="sr-Cyrl-RS"/>
        </w:rPr>
        <w:t xml:space="preserve">Републике </w:t>
      </w:r>
      <w:r w:rsidRPr="00952754">
        <w:rPr>
          <w:rFonts w:ascii="Times New Roman" w:hAnsi="Times New Roman"/>
          <w:sz w:val="24"/>
          <w:szCs w:val="24"/>
          <w:lang w:val="sr-Cyrl-CS"/>
        </w:rPr>
        <w:t>Србије, Заводу за интелектуалну својину, познатим адвокатским канцеларијама, локалн</w:t>
      </w:r>
      <w:r w:rsidRPr="00952754">
        <w:rPr>
          <w:rFonts w:ascii="Times New Roman" w:hAnsi="Times New Roman"/>
          <w:sz w:val="24"/>
          <w:szCs w:val="24"/>
          <w:lang w:val="sr-Cyrl-RS"/>
        </w:rPr>
        <w:t>им</w:t>
      </w:r>
      <w:r w:rsidRPr="00952754">
        <w:rPr>
          <w:rFonts w:ascii="Times New Roman" w:hAnsi="Times New Roman"/>
          <w:sz w:val="24"/>
          <w:szCs w:val="24"/>
          <w:lang w:val="sr-Cyrl-CS"/>
        </w:rPr>
        <w:t xml:space="preserve"> самоуправ</w:t>
      </w:r>
      <w:r w:rsidRPr="00952754">
        <w:rPr>
          <w:rFonts w:ascii="Times New Roman" w:hAnsi="Times New Roman"/>
          <w:sz w:val="24"/>
          <w:szCs w:val="24"/>
          <w:lang w:val="sr-Cyrl-RS"/>
        </w:rPr>
        <w:t>ама</w:t>
      </w:r>
      <w:r w:rsidRPr="00952754">
        <w:rPr>
          <w:rFonts w:ascii="Times New Roman" w:hAnsi="Times New Roman"/>
          <w:sz w:val="24"/>
          <w:szCs w:val="24"/>
          <w:lang w:val="sr-Cyrl-CS"/>
        </w:rPr>
        <w:t>, установама за издржавање казне лишења слободе, неуропсихијатријским установама, и друго) ради упознавања са њиховим функционисањем, организацијом, делокругом рада, мерама и поступцима које спроводе. Студенти активно учествују у културним и спортским акцијама и манифестацијама које организују Студентски културни центар Универзитета у Крагујевцу и остале универзитетске организације. Једна од редовних активности студената је њихово учешће на Правнијади, годишњем такмичењу студената права у знању и спорту</w:t>
      </w:r>
      <w:r w:rsidR="00C46801">
        <w:rPr>
          <w:rFonts w:ascii="Times New Roman" w:hAnsi="Times New Roman"/>
          <w:sz w:val="24"/>
          <w:szCs w:val="24"/>
          <w:lang w:val="sr-Cyrl-RS"/>
        </w:rPr>
        <w:t>,</w:t>
      </w:r>
      <w:r w:rsidRPr="00952754">
        <w:rPr>
          <w:rFonts w:ascii="Times New Roman" w:hAnsi="Times New Roman"/>
          <w:sz w:val="24"/>
          <w:szCs w:val="24"/>
          <w:lang w:val="sr-Cyrl-RS"/>
        </w:rPr>
        <w:t xml:space="preserve"> Куп ректора.</w:t>
      </w:r>
      <w:r w:rsidRPr="00952754">
        <w:rPr>
          <w:rFonts w:ascii="Times New Roman" w:hAnsi="Times New Roman"/>
          <w:sz w:val="24"/>
          <w:szCs w:val="24"/>
          <w:lang w:val="sr-Cyrl-CS"/>
        </w:rPr>
        <w:t xml:space="preserve"> Студентски парламент учествује и у бројним хуманитарним акцијама ("Космету на поклон", акције добровољног давања крви и др.). </w:t>
      </w:r>
    </w:p>
    <w:p w:rsidR="00952754" w:rsidRPr="00952754" w:rsidRDefault="00952754" w:rsidP="00952754">
      <w:pPr>
        <w:widowControl w:val="0"/>
        <w:autoSpaceDE w:val="0"/>
        <w:autoSpaceDN w:val="0"/>
        <w:adjustRightInd w:val="0"/>
        <w:spacing w:after="0" w:line="240" w:lineRule="auto"/>
        <w:ind w:firstLine="720"/>
        <w:jc w:val="both"/>
        <w:rPr>
          <w:rFonts w:ascii="Times New Roman" w:hAnsi="Times New Roman"/>
          <w:color w:val="000000"/>
          <w:sz w:val="24"/>
          <w:szCs w:val="24"/>
          <w:lang w:val="sr-Cyrl-CS"/>
        </w:rPr>
      </w:pPr>
      <w:r w:rsidRPr="00952754">
        <w:rPr>
          <w:rFonts w:ascii="Times New Roman" w:hAnsi="Times New Roman"/>
          <w:color w:val="000000"/>
          <w:sz w:val="24"/>
          <w:szCs w:val="24"/>
          <w:lang w:val="sr-Cyrl-CS"/>
        </w:rPr>
        <w:t xml:space="preserve">Студенти учествују у раду Правне клинике, студентских радионица за привредно право, управно право, радно право и кривично право, као и у раду Уставне радинице. Рад Правне клинике и свих наведених радионица обавља се под стручним надзором </w:t>
      </w:r>
      <w:r w:rsidRPr="00952754">
        <w:rPr>
          <w:rFonts w:ascii="Times New Roman" w:hAnsi="Times New Roman"/>
          <w:color w:val="000000"/>
          <w:sz w:val="24"/>
          <w:szCs w:val="24"/>
          <w:lang w:val="sr-Cyrl-RS"/>
        </w:rPr>
        <w:t xml:space="preserve">наставника </w:t>
      </w:r>
      <w:r w:rsidRPr="00952754">
        <w:rPr>
          <w:rFonts w:ascii="Times New Roman" w:hAnsi="Times New Roman"/>
          <w:color w:val="000000"/>
          <w:sz w:val="24"/>
          <w:szCs w:val="24"/>
          <w:lang w:val="sr-Cyrl-CS"/>
        </w:rPr>
        <w:t>и сарадника Факултета. Факултет је за потребе рада Правне клинике обезбедио одговарајућу просторију.</w:t>
      </w:r>
    </w:p>
    <w:p w:rsidR="00952754" w:rsidRPr="00952754" w:rsidRDefault="00952754" w:rsidP="00952754">
      <w:pPr>
        <w:widowControl w:val="0"/>
        <w:autoSpaceDE w:val="0"/>
        <w:autoSpaceDN w:val="0"/>
        <w:adjustRightInd w:val="0"/>
        <w:spacing w:after="0" w:line="240" w:lineRule="auto"/>
        <w:ind w:firstLine="720"/>
        <w:jc w:val="both"/>
        <w:rPr>
          <w:rFonts w:ascii="Times New Roman" w:hAnsi="Times New Roman"/>
          <w:color w:val="000000"/>
          <w:sz w:val="24"/>
          <w:szCs w:val="24"/>
          <w:lang w:val="sr-Cyrl-CS"/>
        </w:rPr>
      </w:pPr>
      <w:r w:rsidRPr="00952754">
        <w:rPr>
          <w:rFonts w:ascii="Times New Roman" w:hAnsi="Times New Roman"/>
          <w:color w:val="000000"/>
          <w:sz w:val="24"/>
          <w:szCs w:val="24"/>
          <w:lang w:val="sr-Cyrl-CS"/>
        </w:rPr>
        <w:t>На Факултету се организу</w:t>
      </w:r>
      <w:r w:rsidR="00C46801">
        <w:rPr>
          <w:rFonts w:ascii="Times New Roman" w:hAnsi="Times New Roman"/>
          <w:color w:val="000000"/>
          <w:sz w:val="24"/>
          <w:szCs w:val="24"/>
          <w:lang w:val="sr-Cyrl-CS"/>
        </w:rPr>
        <w:t>је и манифестација под називом Дани правника</w:t>
      </w:r>
      <w:r w:rsidRPr="00952754">
        <w:rPr>
          <w:rFonts w:ascii="Times New Roman" w:hAnsi="Times New Roman"/>
          <w:color w:val="000000"/>
          <w:sz w:val="24"/>
          <w:szCs w:val="24"/>
          <w:lang w:val="sr-Cyrl-CS"/>
        </w:rPr>
        <w:t>. На Факултету постоји и Дебатни клуб студената Правног факултета, у оквиру којег се подстиче изношење, анализа и креативно супротстављање различитих ставова о питањима која се налазе у фокусу интересовања студената.</w:t>
      </w:r>
    </w:p>
    <w:p w:rsidR="00952754" w:rsidRPr="00952754" w:rsidRDefault="00952754" w:rsidP="00952754">
      <w:pPr>
        <w:widowControl w:val="0"/>
        <w:autoSpaceDE w:val="0"/>
        <w:autoSpaceDN w:val="0"/>
        <w:adjustRightInd w:val="0"/>
        <w:spacing w:after="0" w:line="240" w:lineRule="auto"/>
        <w:jc w:val="both"/>
        <w:rPr>
          <w:rFonts w:ascii="Times New Roman" w:hAnsi="Times New Roman"/>
          <w:sz w:val="24"/>
          <w:szCs w:val="24"/>
          <w:lang w:val="sr-Cyrl-CS"/>
        </w:rPr>
      </w:pPr>
      <w:r w:rsidRPr="00952754">
        <w:rPr>
          <w:rFonts w:ascii="Times New Roman" w:hAnsi="Times New Roman"/>
          <w:b/>
          <w:color w:val="000000"/>
          <w:sz w:val="24"/>
          <w:szCs w:val="24"/>
          <w:lang w:val="sr-Cyrl-CS"/>
        </w:rPr>
        <w:t xml:space="preserve"> </w:t>
      </w:r>
      <w:r w:rsidRPr="00952754">
        <w:rPr>
          <w:rFonts w:ascii="Times New Roman" w:hAnsi="Times New Roman"/>
          <w:b/>
          <w:color w:val="000000"/>
          <w:sz w:val="24"/>
          <w:szCs w:val="24"/>
          <w:lang w:val="sr-Cyrl-CS"/>
        </w:rPr>
        <w:tab/>
      </w:r>
      <w:r w:rsidRPr="00952754">
        <w:rPr>
          <w:rFonts w:ascii="Times New Roman" w:hAnsi="Times New Roman"/>
          <w:sz w:val="24"/>
          <w:szCs w:val="24"/>
          <w:lang w:val="sr-Cyrl-CS"/>
        </w:rPr>
        <w:t xml:space="preserve">Квалитет студената потврђује и чињеница да су већ неколико година наши студенти активни и веома успешни учесници различитих форми такмичења. </w:t>
      </w:r>
      <w:r w:rsidRPr="00952754">
        <w:rPr>
          <w:rFonts w:ascii="Times New Roman" w:hAnsi="Times New Roman"/>
          <w:sz w:val="24"/>
          <w:szCs w:val="24"/>
          <w:lang w:val="sr-Cyrl-RS"/>
        </w:rPr>
        <w:t>С</w:t>
      </w:r>
      <w:r w:rsidRPr="00952754">
        <w:rPr>
          <w:rFonts w:ascii="Times New Roman" w:hAnsi="Times New Roman"/>
          <w:sz w:val="24"/>
          <w:szCs w:val="24"/>
          <w:lang w:val="sr-Cyrl-CS"/>
        </w:rPr>
        <w:t xml:space="preserve">туденти Правног факултета били су учесници такмичења из области Кривичног процесног права, Привредног права, </w:t>
      </w:r>
      <w:r w:rsidRPr="00952754">
        <w:rPr>
          <w:rFonts w:ascii="Times New Roman" w:hAnsi="Times New Roman"/>
          <w:sz w:val="24"/>
          <w:szCs w:val="24"/>
          <w:lang w:val="sr-Cyrl-RS"/>
        </w:rPr>
        <w:t>Међународног јавног права, М</w:t>
      </w:r>
      <w:r w:rsidRPr="00952754">
        <w:rPr>
          <w:rFonts w:ascii="Times New Roman" w:hAnsi="Times New Roman"/>
          <w:sz w:val="24"/>
          <w:szCs w:val="24"/>
          <w:lang w:val="sr-Cyrl-CS"/>
        </w:rPr>
        <w:t>еђународног хуманитарног права, Међународног кривичног права, људских права и из области заштите од дискриминације. Посебан успех у претходном периоду студенти Правног факултета остварили су на такмичењу из људских права када су освојили прво место у Стразбуру на Трансевропском такмљичењу пред Европским судом за људска права, након два прва места на такмичењима на нивоу Југоисточне Европе, те Привредног права 2014. године, на којем су освојили 1. место у конкуренцији државних правних факултета из Србије, те два пута узастопно 2. место у такмичењу у симулацији кривичног поступка у конкуренцији државних правних факултета из Србије</w:t>
      </w:r>
      <w:bookmarkStart w:id="235" w:name="_Toc64497081"/>
      <w:bookmarkStart w:id="236" w:name="_Toc371353277"/>
      <w:bookmarkStart w:id="237" w:name="_Toc371408362"/>
      <w:bookmarkStart w:id="238" w:name="_Toc371409524"/>
      <w:bookmarkStart w:id="239" w:name="_Toc372712760"/>
      <w:bookmarkStart w:id="240" w:name="_Toc373246523"/>
      <w:r w:rsidRPr="00952754">
        <w:rPr>
          <w:rFonts w:ascii="Times New Roman" w:hAnsi="Times New Roman"/>
          <w:sz w:val="24"/>
          <w:szCs w:val="24"/>
          <w:lang w:val="sr-Cyrl-CS"/>
        </w:rPr>
        <w:t>.</w:t>
      </w:r>
    </w:p>
    <w:p w:rsidR="00952754" w:rsidRPr="00076A45" w:rsidRDefault="00952754" w:rsidP="00952754">
      <w:pPr>
        <w:widowControl w:val="0"/>
        <w:autoSpaceDE w:val="0"/>
        <w:autoSpaceDN w:val="0"/>
        <w:adjustRightInd w:val="0"/>
        <w:spacing w:after="0" w:line="240" w:lineRule="auto"/>
        <w:jc w:val="both"/>
        <w:rPr>
          <w:rFonts w:ascii="Times New Roman" w:hAnsi="Times New Roman"/>
          <w:i/>
          <w:sz w:val="28"/>
          <w:szCs w:val="28"/>
          <w:lang w:val="sr-Cyrl-CS"/>
        </w:rPr>
      </w:pPr>
    </w:p>
    <w:p w:rsidR="00952754" w:rsidRPr="00076A45" w:rsidRDefault="00952754" w:rsidP="00952754">
      <w:pPr>
        <w:widowControl w:val="0"/>
        <w:autoSpaceDE w:val="0"/>
        <w:autoSpaceDN w:val="0"/>
        <w:adjustRightInd w:val="0"/>
        <w:spacing w:after="0" w:line="240" w:lineRule="auto"/>
        <w:jc w:val="both"/>
        <w:rPr>
          <w:rFonts w:ascii="Times New Roman" w:hAnsi="Times New Roman"/>
          <w:b/>
          <w:i/>
          <w:sz w:val="28"/>
          <w:szCs w:val="28"/>
          <w:lang w:val="sr-Cyrl-RS"/>
        </w:rPr>
      </w:pPr>
      <w:r w:rsidRPr="00076A45">
        <w:rPr>
          <w:rFonts w:ascii="Times New Roman" w:hAnsi="Times New Roman"/>
          <w:b/>
          <w:i/>
          <w:sz w:val="28"/>
          <w:szCs w:val="28"/>
          <w:lang w:val="sr-Cyrl-RS"/>
        </w:rPr>
        <w:t>Б) Анализа и процена тренутне ситуације с обзиром на претходно дефинисане циљеве, захтеве и очекивања</w:t>
      </w:r>
      <w:bookmarkStart w:id="241" w:name="_Toc64497082"/>
      <w:bookmarkEnd w:id="235"/>
    </w:p>
    <w:p w:rsidR="00952754" w:rsidRPr="00952754" w:rsidRDefault="00952754" w:rsidP="00952754">
      <w:pPr>
        <w:widowControl w:val="0"/>
        <w:autoSpaceDE w:val="0"/>
        <w:autoSpaceDN w:val="0"/>
        <w:adjustRightInd w:val="0"/>
        <w:spacing w:after="0" w:line="240" w:lineRule="auto"/>
        <w:jc w:val="both"/>
        <w:rPr>
          <w:rFonts w:ascii="Times New Roman" w:hAnsi="Times New Roman"/>
          <w:color w:val="000000"/>
          <w:sz w:val="24"/>
          <w:szCs w:val="24"/>
          <w:lang w:val="sr-Cyrl-CS"/>
        </w:rPr>
      </w:pPr>
    </w:p>
    <w:p w:rsidR="00952754" w:rsidRPr="00952754" w:rsidRDefault="00952754" w:rsidP="00076A45">
      <w:pPr>
        <w:widowControl w:val="0"/>
        <w:autoSpaceDE w:val="0"/>
        <w:autoSpaceDN w:val="0"/>
        <w:adjustRightInd w:val="0"/>
        <w:spacing w:after="0" w:line="240" w:lineRule="auto"/>
        <w:ind w:firstLine="720"/>
        <w:jc w:val="both"/>
        <w:rPr>
          <w:rFonts w:ascii="Times New Roman" w:hAnsi="Times New Roman"/>
          <w:color w:val="000000"/>
          <w:sz w:val="24"/>
          <w:szCs w:val="24"/>
          <w:lang w:val="sr-Cyrl-CS"/>
        </w:rPr>
      </w:pPr>
      <w:r w:rsidRPr="00952754">
        <w:rPr>
          <w:rFonts w:ascii="Times New Roman" w:hAnsi="Times New Roman"/>
          <w:sz w:val="24"/>
          <w:szCs w:val="24"/>
          <w:lang w:val="sr-Cyrl-RS"/>
        </w:rPr>
        <w:t>Факултет остварује циљеве и испуњава стандарде постављене Стандардом 8,</w:t>
      </w:r>
      <w:r w:rsidRPr="00952754">
        <w:rPr>
          <w:rFonts w:ascii="Times New Roman" w:hAnsi="Times New Roman"/>
          <w:sz w:val="24"/>
          <w:szCs w:val="24"/>
          <w:lang w:val="sr-Cyrl-RS"/>
        </w:rPr>
        <w:br/>
        <w:t>с обзиром да:</w:t>
      </w:r>
      <w:bookmarkEnd w:id="241"/>
    </w:p>
    <w:p w:rsidR="00952754" w:rsidRPr="00952754" w:rsidRDefault="00952754" w:rsidP="00952754">
      <w:pPr>
        <w:keepNext/>
        <w:spacing w:after="0" w:line="240" w:lineRule="auto"/>
        <w:jc w:val="both"/>
        <w:outlineLvl w:val="1"/>
        <w:rPr>
          <w:rFonts w:ascii="Times New Roman" w:hAnsi="Times New Roman"/>
          <w:sz w:val="24"/>
          <w:szCs w:val="24"/>
          <w:lang w:val="sr-Cyrl-RS"/>
        </w:rPr>
      </w:pPr>
    </w:p>
    <w:p w:rsidR="00952754" w:rsidRPr="00952754" w:rsidRDefault="00952754" w:rsidP="003B7EFA">
      <w:pPr>
        <w:keepNext/>
        <w:numPr>
          <w:ilvl w:val="0"/>
          <w:numId w:val="21"/>
        </w:numPr>
        <w:spacing w:after="0" w:line="240" w:lineRule="auto"/>
        <w:jc w:val="both"/>
        <w:outlineLvl w:val="1"/>
        <w:rPr>
          <w:rFonts w:ascii="Times New Roman" w:hAnsi="Times New Roman"/>
          <w:sz w:val="24"/>
          <w:szCs w:val="24"/>
          <w:lang w:val="sr-Cyrl-RS"/>
        </w:rPr>
      </w:pPr>
      <w:bookmarkStart w:id="242" w:name="_Toc64497083"/>
      <w:r w:rsidRPr="00952754">
        <w:rPr>
          <w:rFonts w:ascii="Times New Roman" w:hAnsi="Times New Roman"/>
          <w:sz w:val="24"/>
          <w:szCs w:val="24"/>
          <w:lang w:val="sr-Cyrl-RS"/>
        </w:rPr>
        <w:t>обезбеђује потенцијалним и уписаним студентима на транспарентан и лако доступан начин све релевантне информације и податке који су повезани са њиховим студијама;</w:t>
      </w:r>
      <w:bookmarkEnd w:id="242"/>
    </w:p>
    <w:p w:rsidR="00952754" w:rsidRPr="00952754" w:rsidRDefault="00952754" w:rsidP="003B7EFA">
      <w:pPr>
        <w:keepNext/>
        <w:numPr>
          <w:ilvl w:val="0"/>
          <w:numId w:val="21"/>
        </w:numPr>
        <w:spacing w:after="0" w:line="240" w:lineRule="auto"/>
        <w:jc w:val="both"/>
        <w:outlineLvl w:val="1"/>
        <w:rPr>
          <w:rFonts w:ascii="Times New Roman" w:hAnsi="Times New Roman"/>
          <w:sz w:val="24"/>
          <w:szCs w:val="24"/>
          <w:lang w:val="sr-Cyrl-RS"/>
        </w:rPr>
      </w:pPr>
      <w:bookmarkStart w:id="243" w:name="_Toc64497084"/>
      <w:r w:rsidRPr="00952754">
        <w:rPr>
          <w:rFonts w:ascii="Times New Roman" w:hAnsi="Times New Roman"/>
          <w:sz w:val="24"/>
          <w:szCs w:val="24"/>
          <w:lang w:val="sr-Cyrl-RS"/>
        </w:rPr>
        <w:t>при селекцији студената за упис вреднује резултате постигнуте у претходном</w:t>
      </w:r>
      <w:r w:rsidRPr="00952754">
        <w:rPr>
          <w:rFonts w:ascii="Times New Roman" w:hAnsi="Times New Roman"/>
          <w:sz w:val="24"/>
          <w:szCs w:val="24"/>
          <w:lang w:val="sr-Cyrl-RS"/>
        </w:rPr>
        <w:br/>
        <w:t>школовању и резултате постигнуте на пријемном испиту у складу са законом;</w:t>
      </w:r>
      <w:bookmarkEnd w:id="243"/>
    </w:p>
    <w:p w:rsidR="00952754" w:rsidRPr="00952754" w:rsidRDefault="00952754" w:rsidP="003B7EFA">
      <w:pPr>
        <w:keepNext/>
        <w:numPr>
          <w:ilvl w:val="0"/>
          <w:numId w:val="21"/>
        </w:numPr>
        <w:spacing w:after="0" w:line="240" w:lineRule="auto"/>
        <w:jc w:val="both"/>
        <w:outlineLvl w:val="1"/>
        <w:rPr>
          <w:rFonts w:ascii="Times New Roman" w:hAnsi="Times New Roman"/>
          <w:sz w:val="24"/>
          <w:szCs w:val="24"/>
          <w:lang w:val="sr-Cyrl-RS"/>
        </w:rPr>
      </w:pPr>
      <w:bookmarkStart w:id="244" w:name="_Toc64497085"/>
      <w:r w:rsidRPr="00952754">
        <w:rPr>
          <w:rFonts w:ascii="Times New Roman" w:hAnsi="Times New Roman"/>
          <w:sz w:val="24"/>
          <w:szCs w:val="24"/>
          <w:lang w:val="sr-Cyrl-RS"/>
        </w:rPr>
        <w:t>гарантује једнакост и равноправност студената по свим основама (раса, боја коже, пол, сексуална оријентација, етничко, национално или социјално порекло, језик, вероисповест, политичко или друго мишљење, статус стечен рођењем, постојање сензорног или моторног хендикепа и имовинско стање), као и могућност студирања за студенте са посебним потребама;</w:t>
      </w:r>
      <w:bookmarkEnd w:id="244"/>
    </w:p>
    <w:p w:rsidR="00952754" w:rsidRPr="00952754" w:rsidRDefault="00952754" w:rsidP="003B7EFA">
      <w:pPr>
        <w:keepNext/>
        <w:numPr>
          <w:ilvl w:val="0"/>
          <w:numId w:val="21"/>
        </w:numPr>
        <w:spacing w:after="0" w:line="240" w:lineRule="auto"/>
        <w:jc w:val="both"/>
        <w:outlineLvl w:val="1"/>
        <w:rPr>
          <w:rFonts w:ascii="Times New Roman" w:hAnsi="Times New Roman"/>
          <w:sz w:val="24"/>
          <w:szCs w:val="24"/>
          <w:lang w:val="sr-Cyrl-RS"/>
        </w:rPr>
      </w:pPr>
      <w:bookmarkStart w:id="245" w:name="_Toc64497086"/>
      <w:r w:rsidRPr="00952754">
        <w:rPr>
          <w:rFonts w:ascii="Times New Roman" w:hAnsi="Times New Roman"/>
          <w:sz w:val="24"/>
          <w:szCs w:val="24"/>
          <w:lang w:val="sr-Cyrl-RS"/>
        </w:rPr>
        <w:t>развија и унапред упознаје студенте са обавезом праћења наставе;</w:t>
      </w:r>
      <w:bookmarkEnd w:id="245"/>
    </w:p>
    <w:p w:rsidR="00952754" w:rsidRPr="00952754" w:rsidRDefault="00952754" w:rsidP="003B7EFA">
      <w:pPr>
        <w:keepNext/>
        <w:numPr>
          <w:ilvl w:val="0"/>
          <w:numId w:val="21"/>
        </w:numPr>
        <w:spacing w:after="0" w:line="240" w:lineRule="auto"/>
        <w:jc w:val="both"/>
        <w:outlineLvl w:val="1"/>
        <w:rPr>
          <w:rFonts w:ascii="Times New Roman" w:hAnsi="Times New Roman"/>
          <w:sz w:val="24"/>
          <w:szCs w:val="24"/>
          <w:lang w:val="sr-Cyrl-RS"/>
        </w:rPr>
      </w:pPr>
      <w:bookmarkStart w:id="246" w:name="_Toc64497087"/>
      <w:r w:rsidRPr="00952754">
        <w:rPr>
          <w:rFonts w:ascii="Times New Roman" w:hAnsi="Times New Roman"/>
          <w:sz w:val="24"/>
          <w:szCs w:val="24"/>
          <w:lang w:val="sr-Cyrl-RS"/>
        </w:rPr>
        <w:t>студенти се оцењују помоћу унапред објављених критеријума, правила и процедура;</w:t>
      </w:r>
      <w:bookmarkEnd w:id="246"/>
    </w:p>
    <w:p w:rsidR="00952754" w:rsidRPr="00952754" w:rsidRDefault="00952754" w:rsidP="003B7EFA">
      <w:pPr>
        <w:keepNext/>
        <w:numPr>
          <w:ilvl w:val="0"/>
          <w:numId w:val="21"/>
        </w:numPr>
        <w:spacing w:after="0" w:line="240" w:lineRule="auto"/>
        <w:jc w:val="both"/>
        <w:outlineLvl w:val="1"/>
        <w:rPr>
          <w:rFonts w:ascii="Times New Roman" w:hAnsi="Times New Roman"/>
          <w:sz w:val="24"/>
          <w:szCs w:val="24"/>
          <w:lang w:val="sr-Cyrl-RS"/>
        </w:rPr>
      </w:pPr>
      <w:bookmarkStart w:id="247" w:name="_Toc64497088"/>
      <w:r w:rsidRPr="00952754">
        <w:rPr>
          <w:rFonts w:ascii="Times New Roman" w:hAnsi="Times New Roman"/>
          <w:sz w:val="24"/>
          <w:szCs w:val="24"/>
          <w:lang w:val="sr-Cyrl-RS"/>
        </w:rPr>
        <w:t>систематично анализира, оцењује и унапређује методе и критеријуме оцењивања</w:t>
      </w:r>
      <w:r w:rsidRPr="00952754">
        <w:rPr>
          <w:rFonts w:ascii="Times New Roman" w:hAnsi="Times New Roman"/>
          <w:sz w:val="24"/>
          <w:szCs w:val="24"/>
          <w:lang w:val="sr-Cyrl-RS"/>
        </w:rPr>
        <w:br/>
        <w:t>студената по предметима, а посебно: да ли је метод оцењивања студената прилагођен предмету, да ли се прати и оцењује рад студента током наставе, какав је однос оцена рада студента током наставе и на завршном испиту у укупној оцени и да ли се оцењује способност студената да примене знање;</w:t>
      </w:r>
      <w:bookmarkEnd w:id="247"/>
    </w:p>
    <w:p w:rsidR="00952754" w:rsidRPr="00952754" w:rsidRDefault="00952754" w:rsidP="003B7EFA">
      <w:pPr>
        <w:keepNext/>
        <w:numPr>
          <w:ilvl w:val="0"/>
          <w:numId w:val="21"/>
        </w:numPr>
        <w:spacing w:after="0" w:line="240" w:lineRule="auto"/>
        <w:jc w:val="both"/>
        <w:outlineLvl w:val="1"/>
        <w:rPr>
          <w:rFonts w:ascii="Times New Roman" w:hAnsi="Times New Roman"/>
          <w:sz w:val="24"/>
          <w:szCs w:val="24"/>
          <w:lang w:val="sr-Cyrl-RS"/>
        </w:rPr>
      </w:pPr>
      <w:bookmarkStart w:id="248" w:name="_Toc64497089"/>
      <w:r w:rsidRPr="00952754">
        <w:rPr>
          <w:rFonts w:ascii="Times New Roman" w:hAnsi="Times New Roman"/>
          <w:sz w:val="24"/>
          <w:szCs w:val="24"/>
          <w:lang w:val="sr-Cyrl-RS"/>
        </w:rPr>
        <w:t>методе оцењивања студената и знања које су усвојили у току наставно-научног</w:t>
      </w:r>
      <w:r w:rsidRPr="00952754">
        <w:rPr>
          <w:rFonts w:ascii="Times New Roman" w:hAnsi="Times New Roman"/>
          <w:sz w:val="24"/>
          <w:szCs w:val="24"/>
          <w:lang w:val="sr-Cyrl-RS"/>
        </w:rPr>
        <w:br/>
        <w:t>процеса усклађене су са циљевима, садржајима и обимом акредитовања студијских програма;</w:t>
      </w:r>
      <w:bookmarkEnd w:id="248"/>
    </w:p>
    <w:p w:rsidR="00952754" w:rsidRPr="00952754" w:rsidRDefault="00952754" w:rsidP="003B7EFA">
      <w:pPr>
        <w:keepNext/>
        <w:numPr>
          <w:ilvl w:val="0"/>
          <w:numId w:val="21"/>
        </w:numPr>
        <w:spacing w:after="0" w:line="240" w:lineRule="auto"/>
        <w:jc w:val="both"/>
        <w:outlineLvl w:val="1"/>
        <w:rPr>
          <w:rFonts w:ascii="Times New Roman" w:hAnsi="Times New Roman"/>
          <w:sz w:val="24"/>
          <w:szCs w:val="24"/>
          <w:lang w:val="sr-Cyrl-RS"/>
        </w:rPr>
      </w:pPr>
      <w:bookmarkStart w:id="249" w:name="_Toc64497090"/>
      <w:r w:rsidRPr="00952754">
        <w:rPr>
          <w:rFonts w:ascii="Times New Roman" w:hAnsi="Times New Roman"/>
          <w:sz w:val="24"/>
          <w:szCs w:val="24"/>
          <w:lang w:val="sr-Cyrl-RS"/>
        </w:rPr>
        <w:t>обезбеђује коректно и професионално понашање наставника током оцењивања</w:t>
      </w:r>
      <w:r w:rsidRPr="00952754">
        <w:rPr>
          <w:rFonts w:ascii="Times New Roman" w:hAnsi="Times New Roman"/>
          <w:sz w:val="24"/>
          <w:szCs w:val="24"/>
          <w:lang w:val="sr-Cyrl-RS"/>
        </w:rPr>
        <w:br/>
        <w:t>студената (објективност, етичност и коректан однос према студенту);</w:t>
      </w:r>
      <w:bookmarkEnd w:id="249"/>
    </w:p>
    <w:p w:rsidR="00952754" w:rsidRPr="00952754" w:rsidRDefault="00952754" w:rsidP="003B7EFA">
      <w:pPr>
        <w:keepNext/>
        <w:numPr>
          <w:ilvl w:val="0"/>
          <w:numId w:val="21"/>
        </w:numPr>
        <w:spacing w:after="0" w:line="240" w:lineRule="auto"/>
        <w:jc w:val="both"/>
        <w:outlineLvl w:val="1"/>
        <w:rPr>
          <w:rFonts w:ascii="Times New Roman" w:hAnsi="Times New Roman"/>
          <w:sz w:val="24"/>
          <w:szCs w:val="24"/>
          <w:lang w:val="sr-Cyrl-RS"/>
        </w:rPr>
      </w:pPr>
      <w:bookmarkStart w:id="250" w:name="_Toc64497091"/>
      <w:r w:rsidRPr="00952754">
        <w:rPr>
          <w:rFonts w:ascii="Times New Roman" w:hAnsi="Times New Roman"/>
          <w:sz w:val="24"/>
          <w:szCs w:val="24"/>
          <w:lang w:val="sr-Cyrl-RS"/>
        </w:rPr>
        <w:t>систематично прати и проверава оцене студената по предметима и предузима</w:t>
      </w:r>
      <w:r w:rsidRPr="00952754">
        <w:rPr>
          <w:rFonts w:ascii="Times New Roman" w:hAnsi="Times New Roman"/>
          <w:sz w:val="24"/>
          <w:szCs w:val="24"/>
          <w:lang w:val="sr-Cyrl-RS"/>
        </w:rPr>
        <w:br/>
        <w:t>одговарајуће мере уколико дође до неправилности у дистрибуцији оцена (сувише високих или ниских оцена, неравномеран распоред оцена) у дужем периоду;</w:t>
      </w:r>
      <w:bookmarkEnd w:id="250"/>
    </w:p>
    <w:p w:rsidR="00952754" w:rsidRPr="00952754" w:rsidRDefault="00952754" w:rsidP="003B7EFA">
      <w:pPr>
        <w:keepNext/>
        <w:numPr>
          <w:ilvl w:val="0"/>
          <w:numId w:val="21"/>
        </w:numPr>
        <w:spacing w:after="0" w:line="240" w:lineRule="auto"/>
        <w:jc w:val="both"/>
        <w:outlineLvl w:val="1"/>
        <w:rPr>
          <w:rFonts w:ascii="Times New Roman" w:hAnsi="Times New Roman"/>
          <w:sz w:val="24"/>
          <w:szCs w:val="24"/>
          <w:lang w:val="sr-Cyrl-RS"/>
        </w:rPr>
      </w:pPr>
      <w:bookmarkStart w:id="251" w:name="_Toc64497092"/>
      <w:r w:rsidRPr="00952754">
        <w:rPr>
          <w:rFonts w:ascii="Times New Roman" w:hAnsi="Times New Roman"/>
          <w:sz w:val="24"/>
          <w:szCs w:val="24"/>
          <w:lang w:val="sr-Cyrl-RS"/>
        </w:rPr>
        <w:t>подстиче научно-истраживачки рад студената, пре свега студената докторских</w:t>
      </w:r>
      <w:r w:rsidRPr="00952754">
        <w:rPr>
          <w:rFonts w:ascii="Times New Roman" w:hAnsi="Times New Roman"/>
          <w:sz w:val="24"/>
          <w:szCs w:val="24"/>
          <w:lang w:val="sr-Cyrl-RS"/>
        </w:rPr>
        <w:br/>
        <w:t>студија и посебно у путем њиховог учешћа у реализацији научноистраживачких</w:t>
      </w:r>
      <w:r w:rsidRPr="00952754">
        <w:rPr>
          <w:rFonts w:ascii="Times New Roman" w:hAnsi="Times New Roman"/>
          <w:sz w:val="24"/>
          <w:szCs w:val="24"/>
          <w:lang w:val="sr-Cyrl-RS"/>
        </w:rPr>
        <w:br/>
        <w:t>пројеката;</w:t>
      </w:r>
      <w:bookmarkEnd w:id="251"/>
    </w:p>
    <w:p w:rsidR="00952754" w:rsidRPr="00952754" w:rsidRDefault="00952754" w:rsidP="003B7EFA">
      <w:pPr>
        <w:keepNext/>
        <w:numPr>
          <w:ilvl w:val="0"/>
          <w:numId w:val="21"/>
        </w:numPr>
        <w:spacing w:after="0" w:line="240" w:lineRule="auto"/>
        <w:jc w:val="both"/>
        <w:outlineLvl w:val="1"/>
        <w:rPr>
          <w:rFonts w:ascii="Times New Roman" w:hAnsi="Times New Roman"/>
          <w:sz w:val="24"/>
          <w:szCs w:val="24"/>
          <w:lang w:val="sr-Cyrl-RS"/>
        </w:rPr>
      </w:pPr>
      <w:bookmarkStart w:id="252" w:name="_Toc64497093"/>
      <w:r w:rsidRPr="00952754">
        <w:rPr>
          <w:rFonts w:ascii="Times New Roman" w:hAnsi="Times New Roman"/>
          <w:sz w:val="24"/>
          <w:szCs w:val="24"/>
          <w:lang w:val="sr-Cyrl-RS"/>
        </w:rPr>
        <w:t>систематично прати и проверава пролазност студената по предметима, програмима, годинама и предузима корективне мере у случају сувише ниске пролазности или других неправилности у оцењивању;</w:t>
      </w:r>
      <w:bookmarkEnd w:id="252"/>
    </w:p>
    <w:p w:rsidR="00952754" w:rsidRPr="00952754" w:rsidRDefault="00952754" w:rsidP="003B7EFA">
      <w:pPr>
        <w:keepNext/>
        <w:numPr>
          <w:ilvl w:val="0"/>
          <w:numId w:val="21"/>
        </w:numPr>
        <w:spacing w:after="0" w:line="240" w:lineRule="auto"/>
        <w:jc w:val="both"/>
        <w:outlineLvl w:val="1"/>
        <w:rPr>
          <w:rFonts w:ascii="Times New Roman" w:hAnsi="Times New Roman"/>
          <w:sz w:val="24"/>
          <w:szCs w:val="24"/>
          <w:lang w:val="sr-Cyrl-RS"/>
        </w:rPr>
      </w:pPr>
      <w:bookmarkStart w:id="253" w:name="_Toc64497094"/>
      <w:r w:rsidRPr="00952754">
        <w:rPr>
          <w:rFonts w:ascii="Times New Roman" w:hAnsi="Times New Roman"/>
          <w:sz w:val="24"/>
          <w:szCs w:val="24"/>
          <w:lang w:val="sr-Cyrl-RS"/>
        </w:rPr>
        <w:t>омогућава студентима одговарајући облик студентског организовања, деловања и учешћа у одлучивању, у складу са законом;</w:t>
      </w:r>
      <w:bookmarkEnd w:id="253"/>
    </w:p>
    <w:p w:rsidR="00952754" w:rsidRPr="00952754" w:rsidRDefault="00952754" w:rsidP="003B7EFA">
      <w:pPr>
        <w:keepNext/>
        <w:numPr>
          <w:ilvl w:val="0"/>
          <w:numId w:val="21"/>
        </w:numPr>
        <w:spacing w:after="0" w:line="240" w:lineRule="auto"/>
        <w:jc w:val="both"/>
        <w:outlineLvl w:val="1"/>
        <w:rPr>
          <w:rFonts w:ascii="Times New Roman" w:hAnsi="Times New Roman"/>
          <w:sz w:val="24"/>
          <w:szCs w:val="24"/>
          <w:lang w:val="sr-Cyrl-RS"/>
        </w:rPr>
      </w:pPr>
      <w:bookmarkStart w:id="254" w:name="_Toc64497095"/>
      <w:r w:rsidRPr="00952754">
        <w:rPr>
          <w:rFonts w:ascii="Times New Roman" w:hAnsi="Times New Roman"/>
          <w:sz w:val="24"/>
          <w:szCs w:val="24"/>
          <w:lang w:val="sr-Cyrl-RS"/>
        </w:rPr>
        <w:t>подржава разне облике ваннаставних активности студената (организује стручне</w:t>
      </w:r>
      <w:r w:rsidRPr="00952754">
        <w:rPr>
          <w:rFonts w:ascii="Times New Roman" w:hAnsi="Times New Roman"/>
          <w:sz w:val="24"/>
          <w:szCs w:val="24"/>
          <w:lang w:val="sr-Cyrl-RS"/>
        </w:rPr>
        <w:br/>
        <w:t>екскурзије, подржава учешће студената на стручним и спортским такмичењима у земљи и иностранству, ствара услове за рекреативне активности студената и друго).</w:t>
      </w:r>
      <w:bookmarkEnd w:id="254"/>
    </w:p>
    <w:p w:rsidR="00952754" w:rsidRPr="00952754" w:rsidRDefault="00952754" w:rsidP="00952754">
      <w:pPr>
        <w:keepNext/>
        <w:spacing w:after="0" w:line="240" w:lineRule="auto"/>
        <w:jc w:val="both"/>
        <w:outlineLvl w:val="1"/>
        <w:rPr>
          <w:rFonts w:ascii="Times New Roman" w:hAnsi="Times New Roman"/>
          <w:sz w:val="24"/>
          <w:szCs w:val="24"/>
          <w:lang w:val="sr-Cyrl-RS"/>
        </w:rPr>
      </w:pPr>
    </w:p>
    <w:p w:rsidR="00952754" w:rsidRPr="00076A45" w:rsidRDefault="00952754" w:rsidP="00952754">
      <w:pPr>
        <w:pStyle w:val="Heading2"/>
        <w:spacing w:before="0" w:after="0" w:line="240" w:lineRule="auto"/>
        <w:rPr>
          <w:rFonts w:ascii="Times New Roman" w:hAnsi="Times New Roman"/>
          <w:lang w:val="sr-Cyrl-RS"/>
        </w:rPr>
      </w:pPr>
      <w:bookmarkStart w:id="255" w:name="_Toc64497096"/>
      <w:r w:rsidRPr="00076A45">
        <w:rPr>
          <w:rFonts w:ascii="Times New Roman" w:hAnsi="Times New Roman"/>
          <w:lang w:val="sr-Cyrl-RS"/>
        </w:rPr>
        <w:t>В) Анализа слабости и повољних елемената (</w:t>
      </w:r>
      <w:r w:rsidRPr="00076A45">
        <w:rPr>
          <w:rFonts w:ascii="Times New Roman" w:hAnsi="Times New Roman"/>
          <w:lang w:val="sr-Latn-RS"/>
        </w:rPr>
        <w:t xml:space="preserve">SWOT </w:t>
      </w:r>
      <w:r w:rsidRPr="00076A45">
        <w:rPr>
          <w:rFonts w:ascii="Times New Roman" w:hAnsi="Times New Roman"/>
          <w:iCs w:val="0"/>
          <w:lang w:val="sr-Cyrl-RS"/>
        </w:rPr>
        <w:t>анализа</w:t>
      </w:r>
      <w:bookmarkEnd w:id="236"/>
      <w:bookmarkEnd w:id="237"/>
      <w:bookmarkEnd w:id="238"/>
      <w:bookmarkEnd w:id="239"/>
      <w:bookmarkEnd w:id="240"/>
      <w:r w:rsidRPr="00076A45">
        <w:rPr>
          <w:rFonts w:ascii="Times New Roman" w:hAnsi="Times New Roman"/>
          <w:lang w:val="sr-Cyrl-RS"/>
        </w:rPr>
        <w:t>)</w:t>
      </w:r>
      <w:bookmarkEnd w:id="255"/>
    </w:p>
    <w:p w:rsidR="00952754" w:rsidRPr="00952754" w:rsidRDefault="00952754" w:rsidP="00952754">
      <w:pPr>
        <w:spacing w:after="0" w:line="240" w:lineRule="auto"/>
        <w:ind w:firstLine="851"/>
        <w:jc w:val="center"/>
        <w:rPr>
          <w:rFonts w:ascii="Times New Roman" w:hAnsi="Times New Roman"/>
          <w:b/>
          <w:color w:val="000000"/>
          <w:sz w:val="24"/>
          <w:szCs w:val="24"/>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509"/>
      </w:tblGrid>
      <w:tr w:rsidR="00952754" w:rsidRPr="00952754" w:rsidTr="00535964">
        <w:tc>
          <w:tcPr>
            <w:tcW w:w="4644" w:type="dxa"/>
            <w:tcBorders>
              <w:top w:val="single" w:sz="18" w:space="0" w:color="auto"/>
              <w:left w:val="single" w:sz="18" w:space="0" w:color="auto"/>
              <w:bottom w:val="single" w:sz="18" w:space="0" w:color="auto"/>
              <w:right w:val="single" w:sz="18" w:space="0" w:color="auto"/>
            </w:tcBorders>
            <w:shd w:val="clear" w:color="auto" w:fill="auto"/>
          </w:tcPr>
          <w:p w:rsidR="00952754" w:rsidRPr="00952754" w:rsidRDefault="00952754" w:rsidP="00952754">
            <w:pPr>
              <w:spacing w:after="0" w:line="240" w:lineRule="auto"/>
              <w:jc w:val="center"/>
              <w:rPr>
                <w:rFonts w:ascii="Times New Roman" w:hAnsi="Times New Roman"/>
                <w:b/>
                <w:color w:val="000000"/>
                <w:sz w:val="20"/>
                <w:szCs w:val="20"/>
                <w:lang w:val="sr-Cyrl-RS"/>
              </w:rPr>
            </w:pPr>
            <w:r w:rsidRPr="00952754">
              <w:rPr>
                <w:rFonts w:ascii="Times New Roman" w:hAnsi="Times New Roman"/>
                <w:b/>
                <w:color w:val="000000"/>
                <w:sz w:val="20"/>
                <w:szCs w:val="20"/>
                <w:lang w:val="sr-Cyrl-RS"/>
              </w:rPr>
              <w:t>ПРЕДНОСТИ</w:t>
            </w:r>
          </w:p>
        </w:tc>
        <w:tc>
          <w:tcPr>
            <w:tcW w:w="4644" w:type="dxa"/>
            <w:tcBorders>
              <w:top w:val="single" w:sz="18" w:space="0" w:color="auto"/>
              <w:left w:val="single" w:sz="18" w:space="0" w:color="auto"/>
              <w:bottom w:val="single" w:sz="18" w:space="0" w:color="auto"/>
              <w:right w:val="single" w:sz="18" w:space="0" w:color="auto"/>
            </w:tcBorders>
            <w:shd w:val="clear" w:color="auto" w:fill="auto"/>
          </w:tcPr>
          <w:p w:rsidR="00952754" w:rsidRPr="00952754" w:rsidRDefault="00952754" w:rsidP="00952754">
            <w:pPr>
              <w:spacing w:after="0" w:line="240" w:lineRule="auto"/>
              <w:jc w:val="center"/>
              <w:rPr>
                <w:rFonts w:ascii="Times New Roman" w:hAnsi="Times New Roman"/>
                <w:b/>
                <w:color w:val="000000"/>
                <w:sz w:val="20"/>
                <w:szCs w:val="20"/>
                <w:lang w:val="sr-Cyrl-RS"/>
              </w:rPr>
            </w:pPr>
            <w:r w:rsidRPr="00952754">
              <w:rPr>
                <w:rFonts w:ascii="Times New Roman" w:hAnsi="Times New Roman"/>
                <w:b/>
                <w:color w:val="000000"/>
                <w:sz w:val="20"/>
                <w:szCs w:val="20"/>
                <w:lang w:val="sr-Cyrl-RS"/>
              </w:rPr>
              <w:t>СЛАБОСТИ</w:t>
            </w:r>
          </w:p>
        </w:tc>
      </w:tr>
      <w:tr w:rsidR="00952754" w:rsidRPr="00952754" w:rsidTr="00535964">
        <w:trPr>
          <w:trHeight w:val="1692"/>
        </w:trPr>
        <w:tc>
          <w:tcPr>
            <w:tcW w:w="4644" w:type="dxa"/>
            <w:tcBorders>
              <w:top w:val="single" w:sz="18" w:space="0" w:color="auto"/>
              <w:bottom w:val="single" w:sz="18" w:space="0" w:color="auto"/>
            </w:tcBorders>
            <w:shd w:val="clear" w:color="auto" w:fill="auto"/>
          </w:tcPr>
          <w:p w:rsidR="00C46801" w:rsidRPr="00E3735E" w:rsidRDefault="00C46801" w:rsidP="00AD7C54">
            <w:pPr>
              <w:pStyle w:val="ListParagraph"/>
              <w:spacing w:after="0" w:line="240" w:lineRule="auto"/>
              <w:jc w:val="left"/>
              <w:rPr>
                <w:color w:val="000000"/>
                <w:sz w:val="20"/>
                <w:szCs w:val="20"/>
                <w:lang w:val="sr-Cyrl-RS"/>
              </w:rPr>
            </w:pPr>
          </w:p>
          <w:p w:rsidR="00952754" w:rsidRPr="00C46801" w:rsidRDefault="00952754" w:rsidP="00AD7C54">
            <w:pPr>
              <w:pStyle w:val="ListParagraph"/>
              <w:numPr>
                <w:ilvl w:val="0"/>
                <w:numId w:val="55"/>
              </w:numPr>
              <w:spacing w:after="0" w:line="240" w:lineRule="auto"/>
              <w:jc w:val="left"/>
              <w:rPr>
                <w:color w:val="000000"/>
                <w:sz w:val="20"/>
                <w:szCs w:val="20"/>
                <w:lang w:val="sr-Cyrl-RS"/>
              </w:rPr>
            </w:pPr>
            <w:r w:rsidRPr="00C46801">
              <w:rPr>
                <w:color w:val="000000"/>
                <w:sz w:val="20"/>
                <w:szCs w:val="20"/>
                <w:lang w:val="sr-Cyrl-RS"/>
              </w:rPr>
              <w:t>Добра организација и транспарентност пријемног испита. ++</w:t>
            </w:r>
          </w:p>
          <w:p w:rsidR="00952754" w:rsidRPr="00C46801" w:rsidRDefault="00952754" w:rsidP="00AD7C54">
            <w:pPr>
              <w:pStyle w:val="ListParagraph"/>
              <w:numPr>
                <w:ilvl w:val="0"/>
                <w:numId w:val="55"/>
              </w:numPr>
              <w:spacing w:after="0" w:line="240" w:lineRule="auto"/>
              <w:jc w:val="left"/>
              <w:rPr>
                <w:bCs/>
                <w:sz w:val="20"/>
                <w:szCs w:val="20"/>
                <w:lang w:val="sr-Cyrl-RS"/>
              </w:rPr>
            </w:pPr>
            <w:r w:rsidRPr="00C46801">
              <w:rPr>
                <w:bCs/>
                <w:sz w:val="20"/>
                <w:szCs w:val="20"/>
                <w:lang w:val="sr-Cyrl-RS"/>
              </w:rPr>
              <w:t>Обезбеђивање релевантних информација и</w:t>
            </w:r>
            <w:r w:rsidRPr="00C46801">
              <w:rPr>
                <w:bCs/>
                <w:color w:val="000000"/>
                <w:sz w:val="20"/>
                <w:szCs w:val="20"/>
                <w:lang w:val="sr-Cyrl-RS"/>
              </w:rPr>
              <w:t xml:space="preserve"> </w:t>
            </w:r>
            <w:r w:rsidRPr="00C46801">
              <w:rPr>
                <w:bCs/>
                <w:sz w:val="20"/>
                <w:szCs w:val="20"/>
                <w:lang w:val="sr-Cyrl-RS"/>
              </w:rPr>
              <w:t>података који су повезани са студијским</w:t>
            </w:r>
            <w:r w:rsidRPr="00C46801">
              <w:rPr>
                <w:bCs/>
                <w:color w:val="000000"/>
                <w:sz w:val="20"/>
                <w:szCs w:val="20"/>
                <w:lang w:val="sr-Cyrl-RS"/>
              </w:rPr>
              <w:t xml:space="preserve"> </w:t>
            </w:r>
            <w:r w:rsidRPr="00C46801">
              <w:rPr>
                <w:bCs/>
                <w:sz w:val="20"/>
                <w:szCs w:val="20"/>
                <w:lang w:val="sr-Cyrl-RS"/>
              </w:rPr>
              <w:t>групама, потенцијалним и уписаним</w:t>
            </w:r>
            <w:r w:rsidRPr="00C46801">
              <w:rPr>
                <w:bCs/>
                <w:color w:val="000000"/>
                <w:sz w:val="20"/>
                <w:szCs w:val="20"/>
                <w:lang w:val="sr-Cyrl-RS"/>
              </w:rPr>
              <w:br/>
            </w:r>
            <w:r w:rsidRPr="00C46801">
              <w:rPr>
                <w:bCs/>
                <w:sz w:val="20"/>
                <w:szCs w:val="20"/>
                <w:lang w:val="sr-Cyrl-RS"/>
              </w:rPr>
              <w:t>студентима +++</w:t>
            </w:r>
            <w:r w:rsidRPr="00C46801">
              <w:rPr>
                <w:bCs/>
                <w:color w:val="000000"/>
                <w:sz w:val="20"/>
                <w:szCs w:val="20"/>
                <w:lang w:val="sr-Cyrl-RS"/>
              </w:rPr>
              <w:br/>
            </w:r>
          </w:p>
          <w:p w:rsidR="00952754" w:rsidRPr="00C46801" w:rsidRDefault="00952754" w:rsidP="00AD7C54">
            <w:pPr>
              <w:pStyle w:val="ListParagraph"/>
              <w:numPr>
                <w:ilvl w:val="0"/>
                <w:numId w:val="55"/>
              </w:numPr>
              <w:spacing w:after="0" w:line="240" w:lineRule="auto"/>
              <w:jc w:val="left"/>
              <w:rPr>
                <w:bCs/>
                <w:color w:val="000000"/>
                <w:sz w:val="20"/>
                <w:szCs w:val="20"/>
                <w:lang w:val="sr-Cyrl-RS"/>
              </w:rPr>
            </w:pPr>
            <w:r w:rsidRPr="00C46801">
              <w:rPr>
                <w:bCs/>
                <w:sz w:val="20"/>
                <w:szCs w:val="20"/>
                <w:lang w:val="sr-Cyrl-RS"/>
              </w:rPr>
              <w:t>Вредновање резултата постигнутих у</w:t>
            </w:r>
            <w:r w:rsidRPr="00C46801">
              <w:rPr>
                <w:bCs/>
                <w:color w:val="000000"/>
                <w:sz w:val="20"/>
                <w:szCs w:val="20"/>
                <w:lang w:val="sr-Cyrl-RS"/>
              </w:rPr>
              <w:t xml:space="preserve"> </w:t>
            </w:r>
            <w:r w:rsidRPr="00C46801">
              <w:rPr>
                <w:bCs/>
                <w:sz w:val="20"/>
                <w:szCs w:val="20"/>
                <w:lang w:val="sr-Cyrl-RS"/>
              </w:rPr>
              <w:t>претходном школовању и резултата</w:t>
            </w:r>
            <w:r w:rsidRPr="00C46801">
              <w:rPr>
                <w:bCs/>
                <w:color w:val="000000"/>
                <w:sz w:val="20"/>
                <w:szCs w:val="20"/>
                <w:lang w:val="sr-Cyrl-RS"/>
              </w:rPr>
              <w:t xml:space="preserve"> </w:t>
            </w:r>
            <w:r w:rsidRPr="00C46801">
              <w:rPr>
                <w:bCs/>
                <w:sz w:val="20"/>
                <w:szCs w:val="20"/>
                <w:lang w:val="sr-Cyrl-RS"/>
              </w:rPr>
              <w:t xml:space="preserve">постигнутих на пријемном испиту, </w:t>
            </w:r>
            <w:r w:rsidRPr="00C46801">
              <w:rPr>
                <w:bCs/>
                <w:sz w:val="20"/>
                <w:szCs w:val="20"/>
                <w:lang w:val="sr-Cyrl-RS"/>
              </w:rPr>
              <w:lastRenderedPageBreak/>
              <w:t>односно</w:t>
            </w:r>
            <w:r w:rsidRPr="00C46801">
              <w:rPr>
                <w:bCs/>
                <w:color w:val="000000"/>
                <w:sz w:val="20"/>
                <w:szCs w:val="20"/>
                <w:lang w:val="sr-Cyrl-RS"/>
              </w:rPr>
              <w:t xml:space="preserve"> </w:t>
            </w:r>
            <w:r w:rsidRPr="00C46801">
              <w:rPr>
                <w:bCs/>
                <w:sz w:val="20"/>
                <w:szCs w:val="20"/>
                <w:lang w:val="sr-Cyrl-RS"/>
              </w:rPr>
              <w:t>испиту за проверу склоности и способности</w:t>
            </w:r>
            <w:r w:rsidRPr="00C46801">
              <w:rPr>
                <w:bCs/>
                <w:color w:val="000000"/>
                <w:sz w:val="20"/>
                <w:szCs w:val="20"/>
                <w:lang w:val="sr-Cyrl-RS"/>
              </w:rPr>
              <w:br/>
            </w:r>
            <w:r w:rsidRPr="00C46801">
              <w:rPr>
                <w:bCs/>
                <w:sz w:val="20"/>
                <w:szCs w:val="20"/>
                <w:lang w:val="sr-Cyrl-RS"/>
              </w:rPr>
              <w:t>+++</w:t>
            </w:r>
          </w:p>
          <w:p w:rsidR="00952754" w:rsidRPr="00C46801" w:rsidRDefault="00952754" w:rsidP="00AD7C54">
            <w:pPr>
              <w:pStyle w:val="ListParagraph"/>
              <w:numPr>
                <w:ilvl w:val="0"/>
                <w:numId w:val="55"/>
              </w:numPr>
              <w:spacing w:after="0" w:line="240" w:lineRule="auto"/>
              <w:jc w:val="left"/>
              <w:rPr>
                <w:b/>
                <w:color w:val="000000"/>
                <w:sz w:val="20"/>
                <w:szCs w:val="20"/>
                <w:lang w:val="sr-Cyrl-RS"/>
              </w:rPr>
            </w:pPr>
            <w:r w:rsidRPr="00C46801">
              <w:rPr>
                <w:color w:val="000000"/>
                <w:sz w:val="20"/>
                <w:szCs w:val="20"/>
                <w:lang w:val="sr-Cyrl-CS"/>
              </w:rPr>
              <w:t>А</w:t>
            </w:r>
            <w:r w:rsidRPr="00C46801">
              <w:rPr>
                <w:color w:val="000000"/>
                <w:sz w:val="20"/>
                <w:szCs w:val="20"/>
                <w:lang w:val="sr-Cyrl-RS"/>
              </w:rPr>
              <w:t>нгажованост Студент</w:t>
            </w:r>
            <w:r w:rsidRPr="00C46801">
              <w:rPr>
                <w:color w:val="000000"/>
                <w:sz w:val="20"/>
                <w:szCs w:val="20"/>
                <w:lang w:val="sr-Cyrl-CS"/>
              </w:rPr>
              <w:t>с</w:t>
            </w:r>
            <w:r w:rsidRPr="00C46801">
              <w:rPr>
                <w:color w:val="000000"/>
                <w:sz w:val="20"/>
                <w:szCs w:val="20"/>
                <w:lang w:val="sr-Cyrl-RS"/>
              </w:rPr>
              <w:t>ког парламента у промоцији Факултета и приликом уписне кампање. +++</w:t>
            </w:r>
          </w:p>
          <w:p w:rsidR="00952754" w:rsidRPr="00C46801" w:rsidRDefault="00952754" w:rsidP="00AD7C54">
            <w:pPr>
              <w:pStyle w:val="ListParagraph"/>
              <w:numPr>
                <w:ilvl w:val="0"/>
                <w:numId w:val="55"/>
              </w:numPr>
              <w:spacing w:after="0" w:line="240" w:lineRule="auto"/>
              <w:jc w:val="left"/>
              <w:rPr>
                <w:b/>
                <w:color w:val="000000"/>
                <w:sz w:val="20"/>
                <w:szCs w:val="20"/>
                <w:lang w:val="sr-Cyrl-RS"/>
              </w:rPr>
            </w:pPr>
            <w:r w:rsidRPr="00C46801">
              <w:rPr>
                <w:color w:val="000000"/>
                <w:sz w:val="20"/>
                <w:szCs w:val="20"/>
                <w:lang w:val="sr-Cyrl-RS"/>
              </w:rPr>
              <w:t>Факултет обезбеђује равноправност студената по свим основама. +++</w:t>
            </w:r>
          </w:p>
          <w:p w:rsidR="00952754" w:rsidRPr="00C46801" w:rsidRDefault="00952754" w:rsidP="00AD7C54">
            <w:pPr>
              <w:pStyle w:val="ListParagraph"/>
              <w:numPr>
                <w:ilvl w:val="0"/>
                <w:numId w:val="55"/>
              </w:numPr>
              <w:spacing w:after="0" w:line="240" w:lineRule="auto"/>
              <w:jc w:val="left"/>
              <w:rPr>
                <w:b/>
                <w:color w:val="000000"/>
                <w:sz w:val="20"/>
                <w:szCs w:val="20"/>
                <w:lang w:val="sr-Cyrl-RS"/>
              </w:rPr>
            </w:pPr>
            <w:r w:rsidRPr="00C46801">
              <w:rPr>
                <w:color w:val="000000"/>
                <w:sz w:val="20"/>
                <w:szCs w:val="20"/>
                <w:lang w:val="sr-Cyrl-RS"/>
              </w:rPr>
              <w:t>Ажурно издавање Информатора који садржи све потребне информације у вези са уписом. ++</w:t>
            </w:r>
          </w:p>
          <w:p w:rsidR="00952754" w:rsidRPr="00C46801" w:rsidRDefault="00952754" w:rsidP="00AD7C54">
            <w:pPr>
              <w:pStyle w:val="ListParagraph"/>
              <w:numPr>
                <w:ilvl w:val="0"/>
                <w:numId w:val="55"/>
              </w:numPr>
              <w:spacing w:after="0" w:line="240" w:lineRule="auto"/>
              <w:jc w:val="left"/>
              <w:rPr>
                <w:color w:val="000000"/>
                <w:sz w:val="20"/>
                <w:szCs w:val="20"/>
                <w:lang w:val="sr-Cyrl-RS"/>
              </w:rPr>
            </w:pPr>
            <w:r w:rsidRPr="00C46801">
              <w:rPr>
                <w:color w:val="000000"/>
                <w:sz w:val="20"/>
                <w:szCs w:val="20"/>
                <w:lang w:val="sr-Cyrl-CS"/>
              </w:rPr>
              <w:t>А</w:t>
            </w:r>
            <w:r w:rsidRPr="00C46801">
              <w:rPr>
                <w:color w:val="000000"/>
                <w:sz w:val="20"/>
                <w:szCs w:val="20"/>
                <w:lang w:val="sr-Cyrl-RS"/>
              </w:rPr>
              <w:t>нгажовањ</w:t>
            </w:r>
            <w:r w:rsidRPr="00C46801">
              <w:rPr>
                <w:color w:val="000000"/>
                <w:sz w:val="20"/>
                <w:szCs w:val="20"/>
                <w:lang w:val="sr-Cyrl-CS"/>
              </w:rPr>
              <w:t>е</w:t>
            </w:r>
            <w:r w:rsidRPr="00C46801">
              <w:rPr>
                <w:color w:val="000000"/>
                <w:sz w:val="20"/>
                <w:szCs w:val="20"/>
                <w:lang w:val="sr-Cyrl-RS"/>
              </w:rPr>
              <w:t xml:space="preserve"> Студентског парламента и студентских организација у спровођењу манифестација и реализацији активности које директно доприносе повећању квалитета студирања. +++</w:t>
            </w:r>
          </w:p>
          <w:p w:rsidR="00952754" w:rsidRPr="00C46801" w:rsidRDefault="00952754" w:rsidP="00AD7C54">
            <w:pPr>
              <w:pStyle w:val="ListParagraph"/>
              <w:numPr>
                <w:ilvl w:val="0"/>
                <w:numId w:val="55"/>
              </w:numPr>
              <w:spacing w:after="0" w:line="240" w:lineRule="auto"/>
              <w:jc w:val="left"/>
              <w:rPr>
                <w:bCs/>
                <w:color w:val="000000"/>
                <w:sz w:val="20"/>
                <w:szCs w:val="20"/>
                <w:lang w:val="sr-Cyrl-RS"/>
              </w:rPr>
            </w:pPr>
            <w:r w:rsidRPr="00C46801">
              <w:rPr>
                <w:bCs/>
                <w:sz w:val="20"/>
                <w:szCs w:val="20"/>
                <w:lang w:val="sr-Cyrl-RS"/>
              </w:rPr>
              <w:t>Праћење и проверавање пролазност</w:t>
            </w:r>
            <w:r w:rsidRPr="00C46801">
              <w:rPr>
                <w:bCs/>
                <w:color w:val="000000"/>
                <w:sz w:val="20"/>
                <w:szCs w:val="20"/>
                <w:lang w:val="sr-Cyrl-RS"/>
              </w:rPr>
              <w:t xml:space="preserve"> </w:t>
            </w:r>
            <w:r w:rsidRPr="00C46801">
              <w:rPr>
                <w:bCs/>
                <w:sz w:val="20"/>
                <w:szCs w:val="20"/>
                <w:lang w:val="sr-Cyrl-RS"/>
              </w:rPr>
              <w:t>студената по предметима, програмима,</w:t>
            </w:r>
            <w:r w:rsidRPr="00C46801">
              <w:rPr>
                <w:bCs/>
                <w:color w:val="000000"/>
                <w:sz w:val="20"/>
                <w:szCs w:val="20"/>
                <w:lang w:val="sr-Cyrl-RS"/>
              </w:rPr>
              <w:t xml:space="preserve"> </w:t>
            </w:r>
            <w:r w:rsidRPr="00C46801">
              <w:rPr>
                <w:bCs/>
                <w:sz w:val="20"/>
                <w:szCs w:val="20"/>
                <w:lang w:val="sr-Cyrl-RS"/>
              </w:rPr>
              <w:t>годинама и предузимање корективних мера</w:t>
            </w:r>
            <w:r w:rsidRPr="00C46801">
              <w:rPr>
                <w:bCs/>
                <w:color w:val="000000"/>
                <w:sz w:val="20"/>
                <w:szCs w:val="20"/>
                <w:lang w:val="sr-Cyrl-RS"/>
              </w:rPr>
              <w:t xml:space="preserve"> </w:t>
            </w:r>
            <w:r w:rsidRPr="00C46801">
              <w:rPr>
                <w:bCs/>
                <w:sz w:val="20"/>
                <w:szCs w:val="20"/>
                <w:lang w:val="sr-Cyrl-RS"/>
              </w:rPr>
              <w:t>у случају сувише ниске пролазности или</w:t>
            </w:r>
            <w:r w:rsidRPr="00C46801">
              <w:rPr>
                <w:bCs/>
                <w:color w:val="000000"/>
                <w:sz w:val="20"/>
                <w:szCs w:val="20"/>
                <w:lang w:val="sr-Cyrl-RS"/>
              </w:rPr>
              <w:t xml:space="preserve"> </w:t>
            </w:r>
            <w:r w:rsidRPr="00C46801">
              <w:rPr>
                <w:bCs/>
                <w:sz w:val="20"/>
                <w:szCs w:val="20"/>
                <w:lang w:val="sr-Cyrl-RS"/>
              </w:rPr>
              <w:t>других неправилности у оцењивању +++</w:t>
            </w:r>
          </w:p>
          <w:p w:rsidR="00952754" w:rsidRPr="00C46801" w:rsidRDefault="00952754" w:rsidP="00AD7C54">
            <w:pPr>
              <w:pStyle w:val="ListParagraph"/>
              <w:numPr>
                <w:ilvl w:val="0"/>
                <w:numId w:val="55"/>
              </w:numPr>
              <w:spacing w:after="0" w:line="240" w:lineRule="auto"/>
              <w:jc w:val="left"/>
              <w:rPr>
                <w:b/>
                <w:color w:val="000000"/>
                <w:sz w:val="20"/>
                <w:szCs w:val="20"/>
                <w:lang w:val="sr-Cyrl-RS"/>
              </w:rPr>
            </w:pPr>
            <w:r w:rsidRPr="00C46801">
              <w:rPr>
                <w:color w:val="000000"/>
                <w:sz w:val="20"/>
                <w:szCs w:val="20"/>
                <w:lang w:val="sr-Cyrl-RS"/>
              </w:rPr>
              <w:t>Спровођење пројекта Студент ментор. +++</w:t>
            </w:r>
          </w:p>
          <w:p w:rsidR="00952754" w:rsidRPr="00C46801" w:rsidRDefault="00952754" w:rsidP="00AD7C54">
            <w:pPr>
              <w:pStyle w:val="ListParagraph"/>
              <w:numPr>
                <w:ilvl w:val="0"/>
                <w:numId w:val="55"/>
              </w:numPr>
              <w:spacing w:after="0" w:line="240" w:lineRule="auto"/>
              <w:jc w:val="left"/>
              <w:rPr>
                <w:b/>
                <w:color w:val="000000"/>
                <w:sz w:val="20"/>
                <w:szCs w:val="20"/>
                <w:lang w:val="sr-Cyrl-RS"/>
              </w:rPr>
            </w:pPr>
            <w:r w:rsidRPr="00C46801">
              <w:rPr>
                <w:color w:val="000000"/>
                <w:sz w:val="20"/>
                <w:szCs w:val="20"/>
                <w:lang w:val="sr-Cyrl-RS"/>
              </w:rPr>
              <w:t>Организовање курсева за писање семинарских радова. ++</w:t>
            </w:r>
          </w:p>
          <w:p w:rsidR="00952754" w:rsidRPr="00C46801" w:rsidRDefault="00952754" w:rsidP="00AD7C54">
            <w:pPr>
              <w:pStyle w:val="ListParagraph"/>
              <w:numPr>
                <w:ilvl w:val="0"/>
                <w:numId w:val="55"/>
              </w:numPr>
              <w:spacing w:after="0" w:line="240" w:lineRule="auto"/>
              <w:jc w:val="left"/>
              <w:rPr>
                <w:b/>
                <w:color w:val="000000"/>
                <w:sz w:val="20"/>
                <w:szCs w:val="20"/>
                <w:lang w:val="sr-Cyrl-RS"/>
              </w:rPr>
            </w:pPr>
            <w:r w:rsidRPr="00C46801">
              <w:rPr>
                <w:color w:val="000000"/>
                <w:sz w:val="20"/>
                <w:szCs w:val="20"/>
                <w:lang w:val="sr-Cyrl-RS"/>
              </w:rPr>
              <w:t>Учешће студената на бројним међународним, регионалним и националним такмичењима и постизање запажених резултата на истим. +++</w:t>
            </w:r>
          </w:p>
          <w:p w:rsidR="00952754" w:rsidRPr="00C46801" w:rsidRDefault="00952754" w:rsidP="00AD7C54">
            <w:pPr>
              <w:pStyle w:val="ListParagraph"/>
              <w:numPr>
                <w:ilvl w:val="0"/>
                <w:numId w:val="55"/>
              </w:numPr>
              <w:spacing w:after="0" w:line="240" w:lineRule="auto"/>
              <w:jc w:val="left"/>
              <w:rPr>
                <w:b/>
                <w:color w:val="000000"/>
                <w:sz w:val="20"/>
                <w:szCs w:val="20"/>
                <w:lang w:val="sr-Cyrl-RS"/>
              </w:rPr>
            </w:pPr>
            <w:r w:rsidRPr="00C46801">
              <w:rPr>
                <w:color w:val="000000"/>
                <w:sz w:val="20"/>
                <w:szCs w:val="20"/>
                <w:lang w:val="sr-Cyrl-RS"/>
              </w:rPr>
              <w:t xml:space="preserve">Уређивање амфитеатра и слушаоница за одржавање предавања и вежби. </w:t>
            </w:r>
            <w:r w:rsidRPr="00C46801">
              <w:rPr>
                <w:color w:val="000000"/>
                <w:sz w:val="20"/>
                <w:szCs w:val="20"/>
                <w:lang w:val="sr-Cyrl-CS"/>
              </w:rPr>
              <w:t>++</w:t>
            </w:r>
          </w:p>
          <w:p w:rsidR="00952754" w:rsidRPr="00C46801" w:rsidRDefault="00952754" w:rsidP="00AD7C54">
            <w:pPr>
              <w:pStyle w:val="ListParagraph"/>
              <w:numPr>
                <w:ilvl w:val="0"/>
                <w:numId w:val="55"/>
              </w:numPr>
              <w:spacing w:after="0" w:line="240" w:lineRule="auto"/>
              <w:jc w:val="left"/>
              <w:rPr>
                <w:color w:val="000000"/>
                <w:sz w:val="20"/>
                <w:szCs w:val="20"/>
                <w:lang w:val="sr-Cyrl-CS"/>
              </w:rPr>
            </w:pPr>
            <w:r w:rsidRPr="00C46801">
              <w:rPr>
                <w:color w:val="000000"/>
                <w:sz w:val="20"/>
                <w:szCs w:val="20"/>
                <w:lang w:val="sr-Cyrl-RS"/>
              </w:rPr>
              <w:t>Објављивање почетком сваке школске године календара наставе и испита.</w:t>
            </w:r>
            <w:r w:rsidRPr="00C46801">
              <w:rPr>
                <w:color w:val="000000"/>
                <w:sz w:val="20"/>
                <w:szCs w:val="20"/>
                <w:lang w:val="sr-Cyrl-CS"/>
              </w:rPr>
              <w:t xml:space="preserve"> ++</w:t>
            </w:r>
          </w:p>
          <w:p w:rsidR="00952754" w:rsidRPr="00C46801" w:rsidRDefault="00952754" w:rsidP="00AD7C54">
            <w:pPr>
              <w:pStyle w:val="ListParagraph"/>
              <w:numPr>
                <w:ilvl w:val="0"/>
                <w:numId w:val="55"/>
              </w:numPr>
              <w:spacing w:after="0" w:line="240" w:lineRule="auto"/>
              <w:jc w:val="left"/>
              <w:rPr>
                <w:color w:val="000000"/>
                <w:sz w:val="20"/>
                <w:szCs w:val="20"/>
                <w:lang w:val="sr-Cyrl-CS"/>
              </w:rPr>
            </w:pPr>
            <w:r w:rsidRPr="00C46801">
              <w:rPr>
                <w:sz w:val="20"/>
                <w:szCs w:val="20"/>
                <w:lang w:val="sr-Cyrl-CS"/>
              </w:rPr>
              <w:t>Учешће студената у раду органа управљања</w:t>
            </w:r>
            <w:r w:rsidRPr="00C46801">
              <w:rPr>
                <w:color w:val="000000"/>
                <w:sz w:val="20"/>
                <w:szCs w:val="20"/>
                <w:lang w:val="sr-Cyrl-CS"/>
              </w:rPr>
              <w:t xml:space="preserve"> </w:t>
            </w:r>
            <w:r w:rsidRPr="00C46801">
              <w:rPr>
                <w:sz w:val="20"/>
                <w:szCs w:val="20"/>
                <w:lang w:val="sr-Cyrl-CS"/>
              </w:rPr>
              <w:t>и стручних органа факултета, загарнатовано</w:t>
            </w:r>
            <w:r w:rsidRPr="00C46801">
              <w:rPr>
                <w:color w:val="000000"/>
                <w:sz w:val="20"/>
                <w:szCs w:val="20"/>
                <w:lang w:val="sr-Cyrl-CS"/>
              </w:rPr>
              <w:t xml:space="preserve"> </w:t>
            </w:r>
            <w:r w:rsidRPr="00C46801">
              <w:rPr>
                <w:sz w:val="20"/>
                <w:szCs w:val="20"/>
                <w:lang w:val="sr-Cyrl-CS"/>
              </w:rPr>
              <w:t>Статутом Факултета +++</w:t>
            </w:r>
          </w:p>
          <w:p w:rsidR="00952754" w:rsidRPr="00952754" w:rsidRDefault="00952754" w:rsidP="00AD7C54">
            <w:pPr>
              <w:spacing w:after="0" w:line="240" w:lineRule="auto"/>
              <w:rPr>
                <w:rFonts w:ascii="Times New Roman" w:hAnsi="Times New Roman"/>
                <w:color w:val="000000"/>
                <w:sz w:val="20"/>
                <w:szCs w:val="20"/>
                <w:lang w:val="sr-Cyrl-CS"/>
              </w:rPr>
            </w:pPr>
          </w:p>
        </w:tc>
        <w:tc>
          <w:tcPr>
            <w:tcW w:w="4644" w:type="dxa"/>
            <w:tcBorders>
              <w:top w:val="single" w:sz="18" w:space="0" w:color="auto"/>
              <w:bottom w:val="single" w:sz="18" w:space="0" w:color="auto"/>
            </w:tcBorders>
            <w:shd w:val="clear" w:color="auto" w:fill="auto"/>
          </w:tcPr>
          <w:p w:rsidR="00E3735E" w:rsidRDefault="00E3735E" w:rsidP="00E3735E">
            <w:pPr>
              <w:pStyle w:val="ListParagraph"/>
              <w:spacing w:after="0" w:line="240" w:lineRule="auto"/>
              <w:rPr>
                <w:color w:val="000000"/>
                <w:sz w:val="20"/>
                <w:szCs w:val="20"/>
                <w:lang w:val="sr-Cyrl-RS"/>
              </w:rPr>
            </w:pPr>
          </w:p>
          <w:p w:rsidR="00952754" w:rsidRPr="00E3735E" w:rsidRDefault="00952754" w:rsidP="00AD7C54">
            <w:pPr>
              <w:pStyle w:val="ListParagraph"/>
              <w:numPr>
                <w:ilvl w:val="0"/>
                <w:numId w:val="56"/>
              </w:numPr>
              <w:spacing w:after="0" w:line="240" w:lineRule="auto"/>
              <w:jc w:val="left"/>
              <w:rPr>
                <w:color w:val="000000"/>
                <w:sz w:val="20"/>
                <w:szCs w:val="20"/>
                <w:lang w:val="sr-Cyrl-RS"/>
              </w:rPr>
            </w:pPr>
            <w:r w:rsidRPr="00E3735E">
              <w:rPr>
                <w:color w:val="000000"/>
                <w:sz w:val="20"/>
                <w:szCs w:val="20"/>
                <w:lang w:val="sr-Cyrl-RS"/>
              </w:rPr>
              <w:t>Непостојање услова за приступ студената са инвалидитетом згради и просторијама Факултета. +++</w:t>
            </w:r>
          </w:p>
          <w:p w:rsidR="00952754" w:rsidRPr="00E3735E" w:rsidRDefault="00952754" w:rsidP="00AD7C54">
            <w:pPr>
              <w:pStyle w:val="ListParagraph"/>
              <w:numPr>
                <w:ilvl w:val="0"/>
                <w:numId w:val="56"/>
              </w:numPr>
              <w:spacing w:after="0" w:line="240" w:lineRule="auto"/>
              <w:jc w:val="left"/>
              <w:rPr>
                <w:color w:val="000000"/>
                <w:sz w:val="20"/>
                <w:szCs w:val="20"/>
                <w:lang w:val="sr-Cyrl-RS"/>
              </w:rPr>
            </w:pPr>
            <w:r w:rsidRPr="00E3735E">
              <w:rPr>
                <w:sz w:val="20"/>
                <w:szCs w:val="20"/>
                <w:lang w:val="sr-Cyrl-RS"/>
              </w:rPr>
              <w:t>Не постоји стални</w:t>
            </w:r>
            <w:r w:rsidRPr="00E3735E">
              <w:rPr>
                <w:color w:val="000000"/>
                <w:sz w:val="20"/>
                <w:szCs w:val="20"/>
                <w:lang w:val="sr-Cyrl-RS"/>
              </w:rPr>
              <w:t xml:space="preserve"> </w:t>
            </w:r>
            <w:r w:rsidRPr="00E3735E">
              <w:rPr>
                <w:sz w:val="20"/>
                <w:szCs w:val="20"/>
                <w:lang w:val="sr-Cyrl-RS"/>
              </w:rPr>
              <w:t>контакт са студентима по</w:t>
            </w:r>
            <w:r w:rsidRPr="00E3735E">
              <w:rPr>
                <w:color w:val="000000"/>
                <w:sz w:val="20"/>
                <w:szCs w:val="20"/>
                <w:lang w:val="sr-Cyrl-RS"/>
              </w:rPr>
              <w:br/>
            </w:r>
            <w:r w:rsidRPr="00E3735E">
              <w:rPr>
                <w:sz w:val="20"/>
                <w:szCs w:val="20"/>
                <w:lang w:val="sr-Cyrl-RS"/>
              </w:rPr>
              <w:t>завршетку студија +</w:t>
            </w:r>
          </w:p>
          <w:p w:rsidR="00952754" w:rsidRPr="00E3735E" w:rsidRDefault="00952754" w:rsidP="00AD7C54">
            <w:pPr>
              <w:pStyle w:val="ListParagraph"/>
              <w:numPr>
                <w:ilvl w:val="0"/>
                <w:numId w:val="56"/>
              </w:numPr>
              <w:spacing w:after="0" w:line="240" w:lineRule="auto"/>
              <w:jc w:val="left"/>
              <w:rPr>
                <w:b/>
                <w:color w:val="000000"/>
                <w:sz w:val="20"/>
                <w:szCs w:val="20"/>
                <w:lang w:val="sr-Cyrl-RS"/>
              </w:rPr>
            </w:pPr>
            <w:r w:rsidRPr="00E3735E">
              <w:rPr>
                <w:sz w:val="20"/>
                <w:szCs w:val="20"/>
                <w:lang w:val="sr-Cyrl-RS"/>
              </w:rPr>
              <w:t xml:space="preserve">Непостојање посебне сале за припрему студената за учешће на такмичењима (тзв. </w:t>
            </w:r>
            <w:r w:rsidRPr="00E3735E">
              <w:rPr>
                <w:i/>
                <w:sz w:val="20"/>
                <w:szCs w:val="20"/>
                <w:lang w:val="sr-Latn-RS"/>
              </w:rPr>
              <w:t>moot court</w:t>
            </w:r>
            <w:r w:rsidRPr="00E3735E">
              <w:rPr>
                <w:sz w:val="20"/>
                <w:szCs w:val="20"/>
                <w:lang w:val="sr-Latn-RS"/>
              </w:rPr>
              <w:t xml:space="preserve"> </w:t>
            </w:r>
            <w:r w:rsidRPr="00E3735E">
              <w:rPr>
                <w:sz w:val="20"/>
                <w:szCs w:val="20"/>
                <w:lang w:val="sr-Cyrl-RS"/>
              </w:rPr>
              <w:t>судница).</w:t>
            </w:r>
            <w:r w:rsidRPr="00E3735E">
              <w:rPr>
                <w:sz w:val="20"/>
                <w:szCs w:val="20"/>
                <w:lang w:val="sr-Cyrl-CS"/>
              </w:rPr>
              <w:t xml:space="preserve"> ++</w:t>
            </w:r>
          </w:p>
          <w:p w:rsidR="00952754" w:rsidRPr="00E3735E" w:rsidRDefault="00952754" w:rsidP="00AD7C54">
            <w:pPr>
              <w:pStyle w:val="ListParagraph"/>
              <w:numPr>
                <w:ilvl w:val="0"/>
                <w:numId w:val="56"/>
              </w:numPr>
              <w:spacing w:after="0" w:line="240" w:lineRule="auto"/>
              <w:jc w:val="left"/>
              <w:rPr>
                <w:sz w:val="20"/>
                <w:szCs w:val="20"/>
                <w:lang w:val="sr-Cyrl-RS"/>
              </w:rPr>
            </w:pPr>
            <w:r w:rsidRPr="00E3735E">
              <w:rPr>
                <w:sz w:val="20"/>
                <w:szCs w:val="20"/>
                <w:lang w:val="sr-Cyrl-RS"/>
              </w:rPr>
              <w:lastRenderedPageBreak/>
              <w:t>Недовољна ангажованост наставног особља на обезбеђивању праксе студената ++</w:t>
            </w:r>
          </w:p>
          <w:p w:rsidR="00952754" w:rsidRPr="00952754" w:rsidRDefault="00952754" w:rsidP="00952754">
            <w:pPr>
              <w:spacing w:after="0" w:line="240" w:lineRule="auto"/>
              <w:rPr>
                <w:rFonts w:ascii="Times New Roman" w:hAnsi="Times New Roman"/>
                <w:sz w:val="20"/>
                <w:szCs w:val="20"/>
                <w:lang w:val="sr-Cyrl-RS"/>
              </w:rPr>
            </w:pPr>
          </w:p>
        </w:tc>
      </w:tr>
      <w:tr w:rsidR="00952754" w:rsidRPr="00952754" w:rsidTr="00535964">
        <w:trPr>
          <w:trHeight w:val="276"/>
        </w:trPr>
        <w:tc>
          <w:tcPr>
            <w:tcW w:w="4644" w:type="dxa"/>
            <w:tcBorders>
              <w:top w:val="single" w:sz="18" w:space="0" w:color="auto"/>
              <w:left w:val="single" w:sz="18" w:space="0" w:color="auto"/>
              <w:bottom w:val="single" w:sz="18" w:space="0" w:color="auto"/>
              <w:right w:val="single" w:sz="18" w:space="0" w:color="auto"/>
            </w:tcBorders>
            <w:shd w:val="clear" w:color="auto" w:fill="auto"/>
          </w:tcPr>
          <w:p w:rsidR="00952754" w:rsidRPr="00952754" w:rsidRDefault="00952754" w:rsidP="00952754">
            <w:pPr>
              <w:spacing w:after="0" w:line="240" w:lineRule="auto"/>
              <w:jc w:val="center"/>
              <w:rPr>
                <w:rFonts w:ascii="Times New Roman" w:hAnsi="Times New Roman"/>
                <w:b/>
                <w:color w:val="000000"/>
                <w:sz w:val="20"/>
                <w:szCs w:val="20"/>
                <w:lang w:val="sr-Cyrl-RS"/>
              </w:rPr>
            </w:pPr>
            <w:r w:rsidRPr="00952754">
              <w:rPr>
                <w:rFonts w:ascii="Times New Roman" w:hAnsi="Times New Roman"/>
                <w:b/>
                <w:color w:val="000000"/>
                <w:sz w:val="20"/>
                <w:szCs w:val="20"/>
                <w:lang w:val="sr-Cyrl-RS"/>
              </w:rPr>
              <w:lastRenderedPageBreak/>
              <w:t>МОГУЋНОСТИ</w:t>
            </w:r>
          </w:p>
        </w:tc>
        <w:tc>
          <w:tcPr>
            <w:tcW w:w="4644" w:type="dxa"/>
            <w:tcBorders>
              <w:top w:val="single" w:sz="18" w:space="0" w:color="auto"/>
              <w:left w:val="single" w:sz="18" w:space="0" w:color="auto"/>
              <w:bottom w:val="single" w:sz="18" w:space="0" w:color="auto"/>
              <w:right w:val="single" w:sz="18" w:space="0" w:color="auto"/>
            </w:tcBorders>
            <w:shd w:val="clear" w:color="auto" w:fill="auto"/>
          </w:tcPr>
          <w:p w:rsidR="00952754" w:rsidRPr="00952754" w:rsidRDefault="00952754" w:rsidP="00952754">
            <w:pPr>
              <w:spacing w:after="0" w:line="240" w:lineRule="auto"/>
              <w:jc w:val="center"/>
              <w:rPr>
                <w:rFonts w:ascii="Times New Roman" w:hAnsi="Times New Roman"/>
                <w:b/>
                <w:color w:val="000000"/>
                <w:sz w:val="20"/>
                <w:szCs w:val="20"/>
                <w:lang w:val="sr-Cyrl-RS"/>
              </w:rPr>
            </w:pPr>
            <w:r w:rsidRPr="00952754">
              <w:rPr>
                <w:rFonts w:ascii="Times New Roman" w:hAnsi="Times New Roman"/>
                <w:b/>
                <w:color w:val="000000"/>
                <w:sz w:val="20"/>
                <w:szCs w:val="20"/>
                <w:lang w:val="sr-Cyrl-RS"/>
              </w:rPr>
              <w:t>ОПАСНОСТИ</w:t>
            </w:r>
          </w:p>
        </w:tc>
      </w:tr>
      <w:tr w:rsidR="00952754" w:rsidRPr="00952754" w:rsidTr="00535964">
        <w:trPr>
          <w:trHeight w:val="2119"/>
        </w:trPr>
        <w:tc>
          <w:tcPr>
            <w:tcW w:w="4644" w:type="dxa"/>
            <w:tcBorders>
              <w:top w:val="single" w:sz="18" w:space="0" w:color="auto"/>
              <w:left w:val="single" w:sz="2" w:space="0" w:color="auto"/>
              <w:bottom w:val="single" w:sz="2" w:space="0" w:color="auto"/>
              <w:right w:val="single" w:sz="2" w:space="0" w:color="auto"/>
            </w:tcBorders>
            <w:shd w:val="clear" w:color="auto" w:fill="auto"/>
          </w:tcPr>
          <w:p w:rsidR="00E3735E" w:rsidRPr="00E3735E" w:rsidRDefault="00E3735E" w:rsidP="00E3735E">
            <w:pPr>
              <w:pStyle w:val="ListParagraph"/>
              <w:spacing w:after="0" w:line="240" w:lineRule="auto"/>
              <w:rPr>
                <w:color w:val="000000"/>
                <w:sz w:val="20"/>
                <w:szCs w:val="20"/>
                <w:lang w:val="sr-Latn-RS"/>
              </w:rPr>
            </w:pPr>
          </w:p>
          <w:p w:rsidR="00952754" w:rsidRPr="00E3735E" w:rsidRDefault="00952754" w:rsidP="00AD7C54">
            <w:pPr>
              <w:pStyle w:val="ListParagraph"/>
              <w:numPr>
                <w:ilvl w:val="0"/>
                <w:numId w:val="57"/>
              </w:numPr>
              <w:spacing w:after="0" w:line="240" w:lineRule="auto"/>
              <w:jc w:val="left"/>
              <w:rPr>
                <w:color w:val="000000"/>
                <w:sz w:val="20"/>
                <w:szCs w:val="20"/>
                <w:lang w:val="sr-Latn-RS"/>
              </w:rPr>
            </w:pPr>
            <w:r w:rsidRPr="00E3735E">
              <w:rPr>
                <w:color w:val="000000"/>
                <w:sz w:val="20"/>
                <w:szCs w:val="20"/>
                <w:lang w:val="sr-Cyrl-RS"/>
              </w:rPr>
              <w:t>Могућности приступа различитим фондовима за финансирање студенстких активности. ++</w:t>
            </w:r>
          </w:p>
          <w:p w:rsidR="00952754" w:rsidRPr="00E3735E" w:rsidRDefault="00952754" w:rsidP="00AD7C54">
            <w:pPr>
              <w:pStyle w:val="ListParagraph"/>
              <w:numPr>
                <w:ilvl w:val="0"/>
                <w:numId w:val="57"/>
              </w:numPr>
              <w:spacing w:after="0" w:line="240" w:lineRule="auto"/>
              <w:jc w:val="left"/>
              <w:rPr>
                <w:color w:val="000000"/>
                <w:sz w:val="20"/>
                <w:szCs w:val="20"/>
                <w:lang w:val="sr-Cyrl-RS"/>
              </w:rPr>
            </w:pPr>
            <w:r w:rsidRPr="00E3735E">
              <w:rPr>
                <w:color w:val="000000"/>
                <w:sz w:val="20"/>
                <w:szCs w:val="20"/>
                <w:lang w:val="sr-Cyrl-RS"/>
              </w:rPr>
              <w:t>Остваривање комуникације са потенцијалним послодавцима. +++</w:t>
            </w:r>
          </w:p>
          <w:p w:rsidR="00952754" w:rsidRPr="00E3735E" w:rsidRDefault="00952754" w:rsidP="00AD7C54">
            <w:pPr>
              <w:pStyle w:val="ListParagraph"/>
              <w:numPr>
                <w:ilvl w:val="0"/>
                <w:numId w:val="57"/>
              </w:numPr>
              <w:spacing w:after="0" w:line="240" w:lineRule="auto"/>
              <w:jc w:val="left"/>
              <w:rPr>
                <w:color w:val="000000"/>
                <w:sz w:val="20"/>
                <w:szCs w:val="20"/>
                <w:lang w:val="sr-Cyrl-RS"/>
              </w:rPr>
            </w:pPr>
            <w:r w:rsidRPr="00E3735E">
              <w:rPr>
                <w:color w:val="000000"/>
                <w:sz w:val="20"/>
                <w:szCs w:val="20"/>
                <w:lang w:val="sr-Cyrl-RS"/>
              </w:rPr>
              <w:t>Конкурисање за истраживачке пројекте који укључују рад студената. +++</w:t>
            </w:r>
          </w:p>
          <w:p w:rsidR="00952754" w:rsidRPr="00E3735E" w:rsidRDefault="00952754" w:rsidP="00AD7C54">
            <w:pPr>
              <w:pStyle w:val="ListParagraph"/>
              <w:numPr>
                <w:ilvl w:val="0"/>
                <w:numId w:val="57"/>
              </w:numPr>
              <w:spacing w:after="0" w:line="240" w:lineRule="auto"/>
              <w:jc w:val="left"/>
              <w:rPr>
                <w:color w:val="000000"/>
                <w:sz w:val="20"/>
                <w:szCs w:val="20"/>
                <w:lang w:val="sr-Cyrl-RS"/>
              </w:rPr>
            </w:pPr>
            <w:r w:rsidRPr="00E3735E">
              <w:rPr>
                <w:sz w:val="20"/>
                <w:szCs w:val="20"/>
                <w:lang w:val="sr-Cyrl-RS"/>
              </w:rPr>
              <w:t>Интензивније активности на</w:t>
            </w:r>
            <w:r w:rsidRPr="00E3735E">
              <w:rPr>
                <w:color w:val="000000"/>
                <w:sz w:val="20"/>
                <w:szCs w:val="20"/>
                <w:lang w:val="sr-Cyrl-RS"/>
              </w:rPr>
              <w:t xml:space="preserve"> </w:t>
            </w:r>
            <w:r w:rsidRPr="00E3735E">
              <w:rPr>
                <w:sz w:val="20"/>
                <w:szCs w:val="20"/>
                <w:lang w:val="sr-Cyrl-RS"/>
              </w:rPr>
              <w:t>пољу планирања и развоја</w:t>
            </w:r>
            <w:r w:rsidRPr="00E3735E">
              <w:rPr>
                <w:color w:val="000000"/>
                <w:sz w:val="20"/>
                <w:szCs w:val="20"/>
                <w:lang w:val="sr-Cyrl-RS"/>
              </w:rPr>
              <w:t xml:space="preserve"> </w:t>
            </w:r>
            <w:r w:rsidRPr="00E3735E">
              <w:rPr>
                <w:sz w:val="20"/>
                <w:szCs w:val="20"/>
                <w:lang w:val="sr-Cyrl-RS"/>
              </w:rPr>
              <w:t>каријере студената ++</w:t>
            </w:r>
          </w:p>
          <w:p w:rsidR="00952754" w:rsidRPr="00952754" w:rsidRDefault="00952754" w:rsidP="00952754">
            <w:pPr>
              <w:spacing w:after="0" w:line="240" w:lineRule="auto"/>
              <w:rPr>
                <w:rFonts w:ascii="Times New Roman" w:hAnsi="Times New Roman"/>
                <w:color w:val="000000"/>
                <w:sz w:val="20"/>
                <w:szCs w:val="20"/>
                <w:lang w:val="sr-Cyrl-RS"/>
              </w:rPr>
            </w:pPr>
          </w:p>
        </w:tc>
        <w:tc>
          <w:tcPr>
            <w:tcW w:w="4644" w:type="dxa"/>
            <w:tcBorders>
              <w:top w:val="single" w:sz="18" w:space="0" w:color="auto"/>
              <w:left w:val="single" w:sz="2" w:space="0" w:color="auto"/>
              <w:bottom w:val="single" w:sz="2" w:space="0" w:color="auto"/>
              <w:right w:val="single" w:sz="2" w:space="0" w:color="auto"/>
            </w:tcBorders>
            <w:shd w:val="clear" w:color="auto" w:fill="auto"/>
          </w:tcPr>
          <w:p w:rsidR="00E3735E" w:rsidRPr="00E3735E" w:rsidRDefault="00E3735E" w:rsidP="00E3735E">
            <w:pPr>
              <w:pStyle w:val="ListParagraph"/>
              <w:spacing w:after="0" w:line="240" w:lineRule="auto"/>
              <w:rPr>
                <w:b/>
                <w:color w:val="000000"/>
                <w:sz w:val="20"/>
                <w:szCs w:val="20"/>
                <w:lang w:val="sr-Cyrl-RS"/>
              </w:rPr>
            </w:pPr>
          </w:p>
          <w:p w:rsidR="00952754" w:rsidRPr="00E3735E" w:rsidRDefault="00952754" w:rsidP="00AD7C54">
            <w:pPr>
              <w:pStyle w:val="ListParagraph"/>
              <w:numPr>
                <w:ilvl w:val="0"/>
                <w:numId w:val="58"/>
              </w:numPr>
              <w:spacing w:after="0" w:line="240" w:lineRule="auto"/>
              <w:jc w:val="left"/>
              <w:rPr>
                <w:b/>
                <w:color w:val="000000"/>
                <w:sz w:val="20"/>
                <w:szCs w:val="20"/>
                <w:lang w:val="sr-Cyrl-RS"/>
              </w:rPr>
            </w:pPr>
            <w:r w:rsidRPr="00E3735E">
              <w:rPr>
                <w:color w:val="000000"/>
                <w:sz w:val="20"/>
                <w:szCs w:val="20"/>
                <w:lang w:val="sr-Cyrl-CS"/>
              </w:rPr>
              <w:t>Непостојање посебног закона о студентском организовању</w:t>
            </w:r>
            <w:r w:rsidRPr="00E3735E">
              <w:rPr>
                <w:b/>
                <w:color w:val="000000"/>
                <w:sz w:val="20"/>
                <w:szCs w:val="20"/>
                <w:lang w:val="sr-Cyrl-CS"/>
              </w:rPr>
              <w:t xml:space="preserve"> ++</w:t>
            </w:r>
          </w:p>
          <w:p w:rsidR="00952754" w:rsidRPr="00E3735E" w:rsidRDefault="00952754" w:rsidP="00AD7C54">
            <w:pPr>
              <w:pStyle w:val="ListParagraph"/>
              <w:numPr>
                <w:ilvl w:val="0"/>
                <w:numId w:val="58"/>
              </w:numPr>
              <w:spacing w:after="0" w:line="240" w:lineRule="auto"/>
              <w:jc w:val="left"/>
              <w:rPr>
                <w:b/>
                <w:color w:val="000000"/>
                <w:sz w:val="20"/>
                <w:szCs w:val="20"/>
                <w:lang w:val="sr-Cyrl-RS"/>
              </w:rPr>
            </w:pPr>
            <w:r w:rsidRPr="00E3735E">
              <w:rPr>
                <w:color w:val="000000"/>
                <w:sz w:val="20"/>
                <w:szCs w:val="20"/>
                <w:lang w:val="sr-Cyrl-CS"/>
              </w:rPr>
              <w:t>Недовољно јасна системска решења о финансирању студентских организација</w:t>
            </w:r>
            <w:r w:rsidRPr="00E3735E">
              <w:rPr>
                <w:b/>
                <w:color w:val="000000"/>
                <w:sz w:val="20"/>
                <w:szCs w:val="20"/>
                <w:lang w:val="sr-Cyrl-CS"/>
              </w:rPr>
              <w:t xml:space="preserve"> ++</w:t>
            </w:r>
          </w:p>
        </w:tc>
      </w:tr>
    </w:tbl>
    <w:p w:rsidR="00952754" w:rsidRPr="00952754" w:rsidRDefault="00952754" w:rsidP="00952754">
      <w:pPr>
        <w:widowControl w:val="0"/>
        <w:autoSpaceDE w:val="0"/>
        <w:autoSpaceDN w:val="0"/>
        <w:adjustRightInd w:val="0"/>
        <w:spacing w:after="0" w:line="240" w:lineRule="auto"/>
        <w:jc w:val="both"/>
        <w:rPr>
          <w:rFonts w:ascii="Times New Roman" w:hAnsi="Times New Roman"/>
          <w:color w:val="FF0000"/>
          <w:sz w:val="24"/>
          <w:szCs w:val="24"/>
          <w:lang w:val="sr-Cyrl-RS"/>
        </w:rPr>
      </w:pPr>
    </w:p>
    <w:p w:rsidR="00952754" w:rsidRPr="00076A45" w:rsidRDefault="00952754" w:rsidP="00952754">
      <w:pPr>
        <w:pStyle w:val="Heading2"/>
        <w:spacing w:before="0" w:after="0" w:line="240" w:lineRule="auto"/>
        <w:rPr>
          <w:rFonts w:ascii="Times New Roman" w:hAnsi="Times New Roman"/>
          <w:lang w:val="sr-Cyrl-RS"/>
        </w:rPr>
      </w:pPr>
      <w:bookmarkStart w:id="256" w:name="_Toc371353278"/>
      <w:bookmarkStart w:id="257" w:name="_Toc371408363"/>
      <w:bookmarkStart w:id="258" w:name="_Toc371409525"/>
      <w:bookmarkStart w:id="259" w:name="_Toc372712761"/>
      <w:bookmarkStart w:id="260" w:name="_Toc373246524"/>
      <w:bookmarkStart w:id="261" w:name="_Toc64497097"/>
      <w:r w:rsidRPr="00076A45">
        <w:rPr>
          <w:rFonts w:ascii="Times New Roman" w:hAnsi="Times New Roman"/>
          <w:lang w:val="sr-Cyrl-CS"/>
        </w:rPr>
        <w:t>Г</w:t>
      </w:r>
      <w:r w:rsidRPr="00076A45">
        <w:rPr>
          <w:rFonts w:ascii="Times New Roman" w:hAnsi="Times New Roman"/>
          <w:lang w:val="sr-Cyrl-RS"/>
        </w:rPr>
        <w:t xml:space="preserve">) </w:t>
      </w:r>
      <w:bookmarkEnd w:id="256"/>
      <w:bookmarkEnd w:id="257"/>
      <w:bookmarkEnd w:id="258"/>
      <w:bookmarkEnd w:id="259"/>
      <w:bookmarkEnd w:id="260"/>
      <w:r w:rsidRPr="00076A45">
        <w:rPr>
          <w:rFonts w:ascii="Times New Roman" w:hAnsi="Times New Roman"/>
          <w:lang w:val="sr-Cyrl-RS"/>
        </w:rPr>
        <w:t>Предлози за побољшање и планиране мере</w:t>
      </w:r>
      <w:bookmarkEnd w:id="261"/>
    </w:p>
    <w:p w:rsidR="00952754" w:rsidRPr="00952754" w:rsidRDefault="00952754" w:rsidP="00952754">
      <w:pPr>
        <w:widowControl w:val="0"/>
        <w:autoSpaceDE w:val="0"/>
        <w:autoSpaceDN w:val="0"/>
        <w:adjustRightInd w:val="0"/>
        <w:spacing w:after="0" w:line="240" w:lineRule="auto"/>
        <w:jc w:val="both"/>
        <w:rPr>
          <w:rFonts w:ascii="Times New Roman" w:hAnsi="Times New Roman"/>
          <w:color w:val="000000"/>
          <w:sz w:val="24"/>
          <w:szCs w:val="24"/>
          <w:lang w:val="sr-Cyrl-CS"/>
        </w:rPr>
      </w:pPr>
    </w:p>
    <w:p w:rsidR="00952754" w:rsidRPr="00952754" w:rsidRDefault="00952754" w:rsidP="00952754">
      <w:pPr>
        <w:widowControl w:val="0"/>
        <w:autoSpaceDE w:val="0"/>
        <w:autoSpaceDN w:val="0"/>
        <w:adjustRightInd w:val="0"/>
        <w:spacing w:after="0" w:line="240" w:lineRule="auto"/>
        <w:ind w:firstLine="720"/>
        <w:jc w:val="both"/>
        <w:rPr>
          <w:rFonts w:ascii="Times New Roman" w:hAnsi="Times New Roman"/>
          <w:color w:val="000000"/>
          <w:sz w:val="24"/>
          <w:szCs w:val="24"/>
          <w:lang w:val="sr-Cyrl-CS"/>
        </w:rPr>
      </w:pPr>
      <w:r w:rsidRPr="00952754">
        <w:rPr>
          <w:rFonts w:ascii="Times New Roman" w:hAnsi="Times New Roman"/>
          <w:color w:val="000000"/>
          <w:sz w:val="24"/>
          <w:szCs w:val="24"/>
          <w:lang w:val="sr-Cyrl-CS"/>
        </w:rPr>
        <w:t xml:space="preserve">Правни факултет у Крагујевцу испуњава Стандард 8.  </w:t>
      </w:r>
    </w:p>
    <w:p w:rsidR="00952754" w:rsidRPr="00952754" w:rsidRDefault="00952754" w:rsidP="00952754">
      <w:pPr>
        <w:widowControl w:val="0"/>
        <w:autoSpaceDE w:val="0"/>
        <w:autoSpaceDN w:val="0"/>
        <w:adjustRightInd w:val="0"/>
        <w:spacing w:after="0" w:line="240" w:lineRule="auto"/>
        <w:ind w:left="720"/>
        <w:jc w:val="both"/>
        <w:rPr>
          <w:rFonts w:ascii="Times New Roman" w:hAnsi="Times New Roman"/>
          <w:color w:val="000000"/>
          <w:sz w:val="24"/>
          <w:szCs w:val="24"/>
          <w:lang w:val="sr-Cyrl-CS"/>
        </w:rPr>
      </w:pPr>
    </w:p>
    <w:p w:rsidR="00952754" w:rsidRPr="00952754" w:rsidRDefault="00952754" w:rsidP="003B7EFA">
      <w:pPr>
        <w:widowControl w:val="0"/>
        <w:numPr>
          <w:ilvl w:val="0"/>
          <w:numId w:val="22"/>
        </w:numPr>
        <w:autoSpaceDE w:val="0"/>
        <w:autoSpaceDN w:val="0"/>
        <w:adjustRightInd w:val="0"/>
        <w:spacing w:after="0" w:line="240" w:lineRule="auto"/>
        <w:jc w:val="both"/>
        <w:rPr>
          <w:rFonts w:ascii="Times New Roman" w:hAnsi="Times New Roman"/>
          <w:color w:val="000000"/>
          <w:sz w:val="24"/>
          <w:szCs w:val="24"/>
          <w:lang w:val="sr-Cyrl-CS"/>
        </w:rPr>
      </w:pPr>
      <w:r w:rsidRPr="00952754">
        <w:rPr>
          <w:rFonts w:ascii="Times New Roman" w:hAnsi="Times New Roman"/>
          <w:color w:val="000000"/>
          <w:sz w:val="24"/>
          <w:szCs w:val="24"/>
          <w:lang w:val="sr-Cyrl-RS"/>
        </w:rPr>
        <w:t xml:space="preserve">Потребно је обезбедити организовање студената </w:t>
      </w:r>
      <w:r w:rsidRPr="00952754">
        <w:rPr>
          <w:rFonts w:ascii="Times New Roman" w:hAnsi="Times New Roman"/>
          <w:color w:val="000000"/>
          <w:sz w:val="24"/>
          <w:szCs w:val="24"/>
          <w:lang w:val="sr-Cyrl-CS"/>
        </w:rPr>
        <w:t>мастер</w:t>
      </w:r>
      <w:r w:rsidRPr="00952754">
        <w:rPr>
          <w:rFonts w:ascii="Times New Roman" w:hAnsi="Times New Roman"/>
          <w:color w:val="000000"/>
          <w:sz w:val="24"/>
          <w:szCs w:val="24"/>
          <w:lang w:val="sr-Cyrl-RS"/>
        </w:rPr>
        <w:t xml:space="preserve"> академских и докторских </w:t>
      </w:r>
      <w:r w:rsidR="00E3735E">
        <w:rPr>
          <w:rFonts w:ascii="Times New Roman" w:hAnsi="Times New Roman"/>
          <w:color w:val="000000"/>
          <w:sz w:val="24"/>
          <w:szCs w:val="24"/>
        </w:rPr>
        <w:t>a</w:t>
      </w:r>
      <w:r w:rsidR="00E3735E">
        <w:rPr>
          <w:rFonts w:ascii="Times New Roman" w:hAnsi="Times New Roman"/>
          <w:color w:val="000000"/>
          <w:sz w:val="24"/>
          <w:szCs w:val="24"/>
          <w:lang w:val="sr-Cyrl-RS"/>
        </w:rPr>
        <w:t xml:space="preserve">кадемских </w:t>
      </w:r>
      <w:r w:rsidRPr="00952754">
        <w:rPr>
          <w:rFonts w:ascii="Times New Roman" w:hAnsi="Times New Roman"/>
          <w:color w:val="000000"/>
          <w:sz w:val="24"/>
          <w:szCs w:val="24"/>
          <w:lang w:val="sr-Cyrl-RS"/>
        </w:rPr>
        <w:t>студија.</w:t>
      </w:r>
    </w:p>
    <w:p w:rsidR="00952754" w:rsidRPr="00952754" w:rsidRDefault="00952754" w:rsidP="003B7EFA">
      <w:pPr>
        <w:widowControl w:val="0"/>
        <w:numPr>
          <w:ilvl w:val="0"/>
          <w:numId w:val="22"/>
        </w:numPr>
        <w:autoSpaceDE w:val="0"/>
        <w:autoSpaceDN w:val="0"/>
        <w:adjustRightInd w:val="0"/>
        <w:spacing w:after="0" w:line="240" w:lineRule="auto"/>
        <w:jc w:val="both"/>
        <w:rPr>
          <w:rFonts w:ascii="Times New Roman" w:hAnsi="Times New Roman"/>
          <w:color w:val="000000"/>
          <w:sz w:val="24"/>
          <w:szCs w:val="24"/>
          <w:lang w:val="sr-Latn-RS"/>
        </w:rPr>
      </w:pPr>
      <w:r w:rsidRPr="00952754">
        <w:rPr>
          <w:rFonts w:ascii="Times New Roman" w:hAnsi="Times New Roman"/>
          <w:color w:val="000000"/>
          <w:sz w:val="24"/>
          <w:szCs w:val="24"/>
          <w:lang w:val="sr-Cyrl-CS"/>
        </w:rPr>
        <w:lastRenderedPageBreak/>
        <w:t>В</w:t>
      </w:r>
      <w:r w:rsidRPr="00952754">
        <w:rPr>
          <w:rFonts w:ascii="Times New Roman" w:hAnsi="Times New Roman"/>
          <w:color w:val="000000"/>
          <w:sz w:val="24"/>
          <w:szCs w:val="24"/>
          <w:lang w:val="sr-Latn-RS"/>
        </w:rPr>
        <w:t>ршити анкетирање студената о квалитету полагања испита и начину оцењивања.</w:t>
      </w:r>
    </w:p>
    <w:p w:rsidR="00952754" w:rsidRPr="00952754" w:rsidRDefault="00952754" w:rsidP="00E3735E">
      <w:pPr>
        <w:widowControl w:val="0"/>
        <w:numPr>
          <w:ilvl w:val="0"/>
          <w:numId w:val="22"/>
        </w:numPr>
        <w:autoSpaceDE w:val="0"/>
        <w:autoSpaceDN w:val="0"/>
        <w:adjustRightInd w:val="0"/>
        <w:spacing w:after="0" w:line="240" w:lineRule="auto"/>
        <w:jc w:val="both"/>
        <w:rPr>
          <w:rFonts w:ascii="Times New Roman" w:hAnsi="Times New Roman"/>
          <w:sz w:val="24"/>
          <w:szCs w:val="24"/>
          <w:lang w:val="sr-Cyrl-RS"/>
        </w:rPr>
      </w:pPr>
      <w:r w:rsidRPr="00952754">
        <w:rPr>
          <w:rFonts w:ascii="Times New Roman" w:hAnsi="Times New Roman"/>
          <w:sz w:val="24"/>
          <w:szCs w:val="24"/>
          <w:lang w:val="sr-Cyrl-RS"/>
        </w:rPr>
        <w:t>Унапређење система статистичког праћења напредовања студената, као и редовног</w:t>
      </w:r>
      <w:r w:rsidR="00E3735E">
        <w:rPr>
          <w:rFonts w:ascii="Times New Roman" w:hAnsi="Times New Roman"/>
          <w:color w:val="000000"/>
          <w:sz w:val="24"/>
          <w:szCs w:val="24"/>
          <w:lang w:val="sr-Cyrl-RS"/>
        </w:rPr>
        <w:t xml:space="preserve"> </w:t>
      </w:r>
      <w:r w:rsidRPr="00952754">
        <w:rPr>
          <w:rFonts w:ascii="Times New Roman" w:hAnsi="Times New Roman"/>
          <w:sz w:val="24"/>
          <w:szCs w:val="24"/>
          <w:lang w:val="sr-Cyrl-RS"/>
        </w:rPr>
        <w:t>извештавања субјеката самовредновања и стручних органа Факултета, да би се</w:t>
      </w:r>
      <w:r w:rsidR="00E3735E">
        <w:rPr>
          <w:rFonts w:ascii="Times New Roman" w:hAnsi="Times New Roman"/>
          <w:color w:val="000000"/>
          <w:sz w:val="24"/>
          <w:szCs w:val="24"/>
          <w:lang w:val="sr-Cyrl-RS"/>
        </w:rPr>
        <w:t xml:space="preserve"> </w:t>
      </w:r>
      <w:r w:rsidRPr="00952754">
        <w:rPr>
          <w:rFonts w:ascii="Times New Roman" w:hAnsi="Times New Roman"/>
          <w:sz w:val="24"/>
          <w:szCs w:val="24"/>
          <w:lang w:val="sr-Cyrl-RS"/>
        </w:rPr>
        <w:t>благовремено реаговало у случају незадовољавајућег успеха студената.</w:t>
      </w:r>
      <w:r w:rsidRPr="00952754">
        <w:rPr>
          <w:rFonts w:ascii="Times New Roman" w:hAnsi="Times New Roman"/>
          <w:sz w:val="24"/>
          <w:szCs w:val="24"/>
          <w:lang w:val="sr-Latn-RS"/>
        </w:rPr>
        <w:t xml:space="preserve"> </w:t>
      </w:r>
    </w:p>
    <w:p w:rsidR="00952754" w:rsidRPr="00952754" w:rsidRDefault="00952754" w:rsidP="003B7EFA">
      <w:pPr>
        <w:widowControl w:val="0"/>
        <w:numPr>
          <w:ilvl w:val="0"/>
          <w:numId w:val="22"/>
        </w:numPr>
        <w:autoSpaceDE w:val="0"/>
        <w:autoSpaceDN w:val="0"/>
        <w:adjustRightInd w:val="0"/>
        <w:spacing w:after="0" w:line="240" w:lineRule="auto"/>
        <w:jc w:val="both"/>
        <w:rPr>
          <w:rFonts w:ascii="Times New Roman" w:hAnsi="Times New Roman"/>
          <w:color w:val="000000"/>
          <w:sz w:val="24"/>
          <w:szCs w:val="24"/>
          <w:lang w:val="sr-Cyrl-RS"/>
        </w:rPr>
      </w:pPr>
      <w:r w:rsidRPr="00952754">
        <w:rPr>
          <w:rFonts w:ascii="Times New Roman" w:hAnsi="Times New Roman"/>
          <w:color w:val="000000"/>
          <w:sz w:val="24"/>
          <w:szCs w:val="24"/>
          <w:lang w:val="sr-Cyrl-RS"/>
        </w:rPr>
        <w:t xml:space="preserve">Омогућити приступ свим просторијама у згради Факултета лицима са </w:t>
      </w:r>
      <w:r w:rsidRPr="00952754">
        <w:rPr>
          <w:rFonts w:ascii="Times New Roman" w:hAnsi="Times New Roman"/>
          <w:color w:val="000000"/>
          <w:sz w:val="24"/>
          <w:szCs w:val="24"/>
          <w:lang w:val="sr-Cyrl-CS"/>
        </w:rPr>
        <w:t>посебним потребама</w:t>
      </w:r>
      <w:r w:rsidRPr="00952754">
        <w:rPr>
          <w:rFonts w:ascii="Times New Roman" w:hAnsi="Times New Roman"/>
          <w:color w:val="000000"/>
          <w:sz w:val="24"/>
          <w:szCs w:val="24"/>
          <w:lang w:val="sr-Cyrl-RS"/>
        </w:rPr>
        <w:t>.</w:t>
      </w:r>
    </w:p>
    <w:p w:rsidR="00952754" w:rsidRPr="00952754" w:rsidRDefault="00952754" w:rsidP="003B7EFA">
      <w:pPr>
        <w:widowControl w:val="0"/>
        <w:numPr>
          <w:ilvl w:val="0"/>
          <w:numId w:val="22"/>
        </w:numPr>
        <w:autoSpaceDE w:val="0"/>
        <w:autoSpaceDN w:val="0"/>
        <w:adjustRightInd w:val="0"/>
        <w:spacing w:after="0" w:line="240" w:lineRule="auto"/>
        <w:jc w:val="both"/>
        <w:rPr>
          <w:rFonts w:ascii="Times New Roman" w:hAnsi="Times New Roman"/>
          <w:b/>
          <w:bCs/>
          <w:color w:val="000000"/>
          <w:sz w:val="24"/>
          <w:szCs w:val="24"/>
          <w:lang w:val="sr-Cyrl-RS"/>
        </w:rPr>
      </w:pPr>
      <w:r w:rsidRPr="00952754">
        <w:rPr>
          <w:rFonts w:ascii="Times New Roman" w:hAnsi="Times New Roman"/>
          <w:sz w:val="24"/>
          <w:szCs w:val="24"/>
          <w:lang w:val="sr-Cyrl-RS"/>
        </w:rPr>
        <w:t>Активније укључивање студената мастер и докторских студија у структуре</w:t>
      </w:r>
      <w:r w:rsidRPr="00952754">
        <w:rPr>
          <w:rFonts w:ascii="Times New Roman" w:hAnsi="Times New Roman"/>
          <w:color w:val="000000"/>
          <w:sz w:val="24"/>
          <w:szCs w:val="24"/>
          <w:lang w:val="sr-Cyrl-RS"/>
        </w:rPr>
        <w:br/>
      </w:r>
      <w:r w:rsidRPr="00952754">
        <w:rPr>
          <w:rFonts w:ascii="Times New Roman" w:hAnsi="Times New Roman"/>
          <w:sz w:val="24"/>
          <w:szCs w:val="24"/>
          <w:lang w:val="sr-Cyrl-RS"/>
        </w:rPr>
        <w:t>студентских организација Факултета.</w:t>
      </w:r>
      <w:r w:rsidRPr="00952754">
        <w:rPr>
          <w:rFonts w:ascii="Times New Roman" w:hAnsi="Times New Roman"/>
          <w:b/>
          <w:bCs/>
          <w:color w:val="000000"/>
          <w:sz w:val="24"/>
          <w:szCs w:val="24"/>
          <w:lang w:val="sr-Cyrl-RS"/>
        </w:rPr>
        <w:t xml:space="preserve"> </w:t>
      </w:r>
    </w:p>
    <w:p w:rsidR="00952754" w:rsidRPr="00952754" w:rsidRDefault="00952754" w:rsidP="003B7EFA">
      <w:pPr>
        <w:widowControl w:val="0"/>
        <w:numPr>
          <w:ilvl w:val="0"/>
          <w:numId w:val="22"/>
        </w:numPr>
        <w:autoSpaceDE w:val="0"/>
        <w:autoSpaceDN w:val="0"/>
        <w:adjustRightInd w:val="0"/>
        <w:spacing w:after="0" w:line="240" w:lineRule="auto"/>
        <w:jc w:val="both"/>
        <w:rPr>
          <w:rFonts w:ascii="Times New Roman" w:hAnsi="Times New Roman"/>
          <w:color w:val="000000"/>
          <w:sz w:val="24"/>
          <w:szCs w:val="24"/>
          <w:lang w:val="sr-Cyrl-RS"/>
        </w:rPr>
      </w:pPr>
      <w:r w:rsidRPr="00952754">
        <w:rPr>
          <w:rFonts w:ascii="Times New Roman" w:hAnsi="Times New Roman"/>
          <w:sz w:val="24"/>
          <w:szCs w:val="24"/>
          <w:lang w:val="sr-Cyrl-RS"/>
        </w:rPr>
        <w:t>Активније укључивање студената докторских студија у практичну наставу и научне и истраживачке пројекте на Факултету.</w:t>
      </w:r>
    </w:p>
    <w:p w:rsidR="00952754" w:rsidRPr="00952754" w:rsidRDefault="00952754" w:rsidP="00952754">
      <w:pPr>
        <w:keepNext/>
        <w:spacing w:after="0" w:line="240" w:lineRule="auto"/>
        <w:outlineLvl w:val="1"/>
        <w:rPr>
          <w:rFonts w:ascii="Times New Roman" w:hAnsi="Times New Roman"/>
          <w:b/>
          <w:bCs/>
          <w:sz w:val="24"/>
          <w:szCs w:val="24"/>
          <w:lang w:val="sr-Cyrl-RS"/>
        </w:rPr>
      </w:pPr>
      <w:bookmarkStart w:id="262" w:name="_Toc371353279"/>
      <w:bookmarkStart w:id="263" w:name="_Toc371408364"/>
      <w:bookmarkStart w:id="264" w:name="_Toc371409526"/>
      <w:bookmarkStart w:id="265" w:name="_Toc372712762"/>
      <w:bookmarkStart w:id="266" w:name="_Toc373246525"/>
    </w:p>
    <w:bookmarkStart w:id="267" w:name="_Toc64497098"/>
    <w:p w:rsidR="00952754" w:rsidRPr="00076A45" w:rsidRDefault="00085C1A" w:rsidP="00952754">
      <w:pPr>
        <w:keepNext/>
        <w:spacing w:after="0" w:line="240" w:lineRule="auto"/>
        <w:outlineLvl w:val="1"/>
        <w:rPr>
          <w:rFonts w:ascii="Times New Roman" w:hAnsi="Times New Roman"/>
          <w:b/>
          <w:bCs/>
          <w:i/>
          <w:sz w:val="28"/>
          <w:szCs w:val="28"/>
          <w:lang w:val="sr-Latn-RS"/>
        </w:rPr>
      </w:pPr>
      <w:r>
        <w:rPr>
          <w:rFonts w:ascii="Times New Roman" w:hAnsi="Times New Roman"/>
          <w:b/>
          <w:bCs/>
          <w:i/>
          <w:sz w:val="28"/>
          <w:szCs w:val="28"/>
          <w:lang w:val="sr-Cyrl-CS"/>
        </w:rPr>
        <w:fldChar w:fldCharType="begin"/>
      </w:r>
      <w:r w:rsidR="00B161C3">
        <w:rPr>
          <w:rFonts w:ascii="Times New Roman" w:hAnsi="Times New Roman"/>
          <w:b/>
          <w:bCs/>
          <w:i/>
          <w:sz w:val="28"/>
          <w:szCs w:val="28"/>
          <w:lang w:val="sr-Cyrl-CS"/>
        </w:rPr>
        <w:instrText>HYPERLINK "C:\\Users\\korisnik1\\Desktop\\IZVESTAJ O SAMOVREDNOVANJU-KOMPLETNA DOK\\S8"</w:instrText>
      </w:r>
      <w:r w:rsidR="00B161C3">
        <w:rPr>
          <w:rFonts w:ascii="Times New Roman" w:hAnsi="Times New Roman"/>
          <w:b/>
          <w:bCs/>
          <w:i/>
          <w:sz w:val="28"/>
          <w:szCs w:val="28"/>
          <w:lang w:val="sr-Cyrl-CS"/>
        </w:rPr>
      </w:r>
      <w:r>
        <w:rPr>
          <w:rFonts w:ascii="Times New Roman" w:hAnsi="Times New Roman"/>
          <w:b/>
          <w:bCs/>
          <w:i/>
          <w:sz w:val="28"/>
          <w:szCs w:val="28"/>
          <w:lang w:val="sr-Cyrl-CS"/>
        </w:rPr>
        <w:fldChar w:fldCharType="separate"/>
      </w:r>
      <w:r w:rsidR="00952754" w:rsidRPr="00085C1A">
        <w:rPr>
          <w:rStyle w:val="Hyperlink"/>
          <w:rFonts w:ascii="Times New Roman" w:hAnsi="Times New Roman"/>
          <w:b/>
          <w:bCs/>
          <w:i/>
          <w:sz w:val="28"/>
          <w:szCs w:val="28"/>
          <w:lang w:val="sr-Cyrl-CS"/>
        </w:rPr>
        <w:t xml:space="preserve">Показатељи и прилози за стандард </w:t>
      </w:r>
      <w:bookmarkEnd w:id="262"/>
      <w:bookmarkEnd w:id="263"/>
      <w:bookmarkEnd w:id="264"/>
      <w:bookmarkEnd w:id="265"/>
      <w:bookmarkEnd w:id="266"/>
      <w:r w:rsidR="00952754" w:rsidRPr="00085C1A">
        <w:rPr>
          <w:rStyle w:val="Hyperlink"/>
          <w:rFonts w:ascii="Times New Roman" w:hAnsi="Times New Roman"/>
          <w:b/>
          <w:bCs/>
          <w:i/>
          <w:sz w:val="28"/>
          <w:szCs w:val="28"/>
          <w:lang w:val="sr-Cyrl-CS"/>
        </w:rPr>
        <w:t>8</w:t>
      </w:r>
      <w:bookmarkEnd w:id="267"/>
      <w:r>
        <w:rPr>
          <w:rFonts w:ascii="Times New Roman" w:hAnsi="Times New Roman"/>
          <w:b/>
          <w:bCs/>
          <w:i/>
          <w:sz w:val="28"/>
          <w:szCs w:val="28"/>
          <w:lang w:val="sr-Cyrl-CS"/>
        </w:rPr>
        <w:fldChar w:fldCharType="end"/>
      </w:r>
    </w:p>
    <w:p w:rsidR="00952754" w:rsidRPr="00952754" w:rsidRDefault="00952754" w:rsidP="00952754">
      <w:pPr>
        <w:spacing w:after="0" w:line="240" w:lineRule="auto"/>
        <w:jc w:val="both"/>
        <w:rPr>
          <w:rFonts w:ascii="Times New Roman" w:hAnsi="Times New Roman"/>
          <w:b/>
          <w:sz w:val="24"/>
          <w:szCs w:val="24"/>
          <w:lang w:val="sr-Cyrl-RS"/>
        </w:rPr>
      </w:pPr>
    </w:p>
    <w:p w:rsidR="00952754" w:rsidRPr="00952754" w:rsidRDefault="00952754" w:rsidP="00952754">
      <w:pPr>
        <w:spacing w:after="0" w:line="240" w:lineRule="auto"/>
        <w:jc w:val="both"/>
        <w:rPr>
          <w:rFonts w:ascii="Times New Roman" w:hAnsi="Times New Roman"/>
          <w:sz w:val="24"/>
          <w:szCs w:val="24"/>
          <w:lang w:val="sr-Cyrl-RS"/>
        </w:rPr>
      </w:pPr>
      <w:r w:rsidRPr="00952754">
        <w:rPr>
          <w:rFonts w:ascii="Times New Roman" w:hAnsi="Times New Roman"/>
          <w:b/>
          <w:sz w:val="24"/>
          <w:szCs w:val="24"/>
          <w:lang w:val="sr-Cyrl-CS"/>
        </w:rPr>
        <w:t>Табела 8.1.</w:t>
      </w:r>
      <w:r w:rsidRPr="00952754">
        <w:rPr>
          <w:rFonts w:ascii="Times New Roman" w:hAnsi="Times New Roman"/>
          <w:sz w:val="24"/>
          <w:szCs w:val="24"/>
          <w:lang w:val="sr-Cyrl-CS"/>
        </w:rPr>
        <w:t xml:space="preserve"> Преглед броја студената по </w:t>
      </w:r>
      <w:r w:rsidRPr="00952754">
        <w:rPr>
          <w:rFonts w:ascii="Times New Roman" w:hAnsi="Times New Roman"/>
          <w:sz w:val="24"/>
          <w:szCs w:val="24"/>
          <w:lang w:val="sr-Cyrl-RS"/>
        </w:rPr>
        <w:t>степенима</w:t>
      </w:r>
      <w:r w:rsidRPr="00952754">
        <w:rPr>
          <w:rFonts w:ascii="Times New Roman" w:hAnsi="Times New Roman"/>
          <w:sz w:val="24"/>
          <w:szCs w:val="24"/>
          <w:lang w:val="sr-Cyrl-CS"/>
        </w:rPr>
        <w:t>, студијским програмима, и годинама студија  на текућој школској години.</w:t>
      </w:r>
    </w:p>
    <w:p w:rsidR="00952754" w:rsidRPr="00952754" w:rsidRDefault="00952754" w:rsidP="00952754">
      <w:pPr>
        <w:spacing w:after="0" w:line="240" w:lineRule="auto"/>
        <w:jc w:val="both"/>
        <w:rPr>
          <w:rFonts w:ascii="Times New Roman" w:hAnsi="Times New Roman"/>
          <w:sz w:val="24"/>
          <w:szCs w:val="24"/>
          <w:lang w:val="sr-Cyrl-RS"/>
        </w:rPr>
      </w:pPr>
    </w:p>
    <w:tbl>
      <w:tblPr>
        <w:tblW w:w="0" w:type="auto"/>
        <w:tblInd w:w="-5" w:type="dxa"/>
        <w:tblLayout w:type="fixed"/>
        <w:tblLook w:val="0000" w:firstRow="0" w:lastRow="0" w:firstColumn="0" w:lastColumn="0" w:noHBand="0" w:noVBand="0"/>
      </w:tblPr>
      <w:tblGrid>
        <w:gridCol w:w="653"/>
        <w:gridCol w:w="3653"/>
        <w:gridCol w:w="1440"/>
        <w:gridCol w:w="720"/>
        <w:gridCol w:w="720"/>
        <w:gridCol w:w="720"/>
        <w:gridCol w:w="720"/>
        <w:gridCol w:w="730"/>
      </w:tblGrid>
      <w:tr w:rsidR="00952754" w:rsidRPr="00952754" w:rsidTr="00535964">
        <w:trPr>
          <w:trHeight w:val="414"/>
        </w:trPr>
        <w:tc>
          <w:tcPr>
            <w:tcW w:w="653" w:type="dxa"/>
            <w:vMerge w:val="restart"/>
            <w:tcBorders>
              <w:top w:val="double" w:sz="4" w:space="0" w:color="000000"/>
              <w:left w:val="double" w:sz="4" w:space="0" w:color="000000"/>
              <w:bottom w:val="single" w:sz="4" w:space="0" w:color="000000"/>
            </w:tcBorders>
            <w:shd w:val="clear" w:color="auto" w:fill="auto"/>
            <w:vAlign w:val="center"/>
          </w:tcPr>
          <w:p w:rsidR="00952754" w:rsidRPr="00952754" w:rsidRDefault="00952754" w:rsidP="00952754">
            <w:pPr>
              <w:spacing w:after="0" w:line="240" w:lineRule="auto"/>
              <w:jc w:val="center"/>
              <w:rPr>
                <w:rFonts w:ascii="Times New Roman" w:hAnsi="Times New Roman"/>
                <w:b/>
              </w:rPr>
            </w:pPr>
            <w:r w:rsidRPr="00952754">
              <w:rPr>
                <w:rFonts w:ascii="Times New Roman" w:eastAsia="MS Mincho" w:hAnsi="Times New Roman"/>
                <w:b/>
                <w:lang w:val="sr-Cyrl-CS"/>
              </w:rPr>
              <w:t>Р.</w:t>
            </w:r>
          </w:p>
          <w:p w:rsidR="00952754" w:rsidRPr="00952754" w:rsidRDefault="00952754" w:rsidP="00952754">
            <w:pPr>
              <w:spacing w:after="0" w:line="240" w:lineRule="auto"/>
              <w:jc w:val="center"/>
              <w:rPr>
                <w:rFonts w:ascii="Times New Roman" w:hAnsi="Times New Roman"/>
                <w:b/>
              </w:rPr>
            </w:pPr>
            <w:r w:rsidRPr="00952754">
              <w:rPr>
                <w:rFonts w:ascii="Times New Roman" w:eastAsia="MS Mincho" w:hAnsi="Times New Roman"/>
                <w:b/>
                <w:lang w:val="sr-Cyrl-CS"/>
              </w:rPr>
              <w:t>б.</w:t>
            </w:r>
          </w:p>
        </w:tc>
        <w:tc>
          <w:tcPr>
            <w:tcW w:w="3653" w:type="dxa"/>
            <w:vMerge w:val="restart"/>
            <w:tcBorders>
              <w:top w:val="double" w:sz="4" w:space="0" w:color="000000"/>
              <w:left w:val="single" w:sz="4" w:space="0" w:color="000000"/>
              <w:bottom w:val="single" w:sz="4" w:space="0" w:color="000000"/>
            </w:tcBorders>
            <w:shd w:val="clear" w:color="auto" w:fill="auto"/>
            <w:vAlign w:val="center"/>
          </w:tcPr>
          <w:p w:rsidR="00952754" w:rsidRPr="00952754" w:rsidRDefault="00952754" w:rsidP="00952754">
            <w:pPr>
              <w:spacing w:after="0" w:line="240" w:lineRule="auto"/>
              <w:jc w:val="center"/>
              <w:rPr>
                <w:rFonts w:ascii="Times New Roman" w:hAnsi="Times New Roman"/>
                <w:b/>
              </w:rPr>
            </w:pPr>
            <w:r w:rsidRPr="00952754">
              <w:rPr>
                <w:rFonts w:ascii="Times New Roman" w:eastAsia="MS Mincho" w:hAnsi="Times New Roman"/>
                <w:b/>
                <w:lang w:val="sr-Cyrl-CS"/>
              </w:rPr>
              <w:t>Назив студијског програма и поље</w:t>
            </w:r>
          </w:p>
        </w:tc>
        <w:tc>
          <w:tcPr>
            <w:tcW w:w="1440" w:type="dxa"/>
            <w:vMerge w:val="restart"/>
            <w:tcBorders>
              <w:top w:val="double" w:sz="4" w:space="0" w:color="000000"/>
              <w:left w:val="single" w:sz="4" w:space="0" w:color="000000"/>
              <w:bottom w:val="single" w:sz="4" w:space="0" w:color="000000"/>
            </w:tcBorders>
            <w:shd w:val="clear" w:color="auto" w:fill="auto"/>
            <w:vAlign w:val="center"/>
          </w:tcPr>
          <w:p w:rsidR="00952754" w:rsidRPr="00952754" w:rsidRDefault="00952754" w:rsidP="00952754">
            <w:pPr>
              <w:spacing w:after="0" w:line="240" w:lineRule="auto"/>
              <w:jc w:val="center"/>
              <w:rPr>
                <w:rFonts w:ascii="Times New Roman" w:hAnsi="Times New Roman"/>
                <w:b/>
              </w:rPr>
            </w:pPr>
            <w:r w:rsidRPr="00952754">
              <w:rPr>
                <w:rFonts w:ascii="Times New Roman" w:eastAsia="MS Mincho" w:hAnsi="Times New Roman"/>
                <w:b/>
              </w:rPr>
              <w:t>Акредитован број студената за упис у прву годину</w:t>
            </w:r>
          </w:p>
        </w:tc>
        <w:tc>
          <w:tcPr>
            <w:tcW w:w="3610" w:type="dxa"/>
            <w:gridSpan w:val="5"/>
            <w:tcBorders>
              <w:top w:val="double" w:sz="4" w:space="0" w:color="000000"/>
              <w:left w:val="single" w:sz="4" w:space="0" w:color="000000"/>
              <w:bottom w:val="single" w:sz="4" w:space="0" w:color="000000"/>
              <w:right w:val="double" w:sz="4" w:space="0" w:color="000000"/>
            </w:tcBorders>
            <w:shd w:val="clear" w:color="auto" w:fill="auto"/>
          </w:tcPr>
          <w:p w:rsidR="00952754" w:rsidRPr="00952754" w:rsidRDefault="00952754" w:rsidP="00952754">
            <w:pPr>
              <w:spacing w:after="0" w:line="240" w:lineRule="auto"/>
              <w:jc w:val="center"/>
              <w:rPr>
                <w:rFonts w:ascii="Times New Roman" w:hAnsi="Times New Roman"/>
                <w:b/>
              </w:rPr>
            </w:pPr>
            <w:r w:rsidRPr="00952754">
              <w:rPr>
                <w:rFonts w:ascii="Times New Roman" w:eastAsia="MS Mincho" w:hAnsi="Times New Roman"/>
                <w:b/>
                <w:lang w:val="sr-Cyrl-CS"/>
              </w:rPr>
              <w:t>Стварно уписани у текућу школску годину (20</w:t>
            </w:r>
            <w:r w:rsidRPr="00952754">
              <w:rPr>
                <w:rFonts w:ascii="Times New Roman" w:eastAsia="MS Mincho" w:hAnsi="Times New Roman"/>
                <w:b/>
                <w:lang w:val="sr-Latn-RS"/>
              </w:rPr>
              <w:t>20</w:t>
            </w:r>
            <w:r w:rsidRPr="00952754">
              <w:rPr>
                <w:rFonts w:ascii="Times New Roman" w:eastAsia="MS Mincho" w:hAnsi="Times New Roman"/>
                <w:b/>
                <w:lang w:val="sr-Cyrl-CS"/>
              </w:rPr>
              <w:t>/</w:t>
            </w:r>
            <w:r w:rsidRPr="00952754">
              <w:rPr>
                <w:rFonts w:ascii="Times New Roman" w:eastAsia="MS Mincho" w:hAnsi="Times New Roman"/>
                <w:b/>
                <w:lang w:val="sr-Latn-RS"/>
              </w:rPr>
              <w:t>21</w:t>
            </w:r>
            <w:r w:rsidRPr="00952754">
              <w:rPr>
                <w:rFonts w:ascii="Times New Roman" w:eastAsia="MS Mincho" w:hAnsi="Times New Roman"/>
                <w:b/>
                <w:lang w:val="sr-Cyrl-CS"/>
              </w:rPr>
              <w:t xml:space="preserve">) </w:t>
            </w:r>
          </w:p>
        </w:tc>
      </w:tr>
      <w:tr w:rsidR="00952754" w:rsidRPr="00952754" w:rsidTr="00535964">
        <w:trPr>
          <w:trHeight w:val="1142"/>
        </w:trPr>
        <w:tc>
          <w:tcPr>
            <w:tcW w:w="653" w:type="dxa"/>
            <w:vMerge/>
            <w:tcBorders>
              <w:top w:val="double" w:sz="4" w:space="0" w:color="000000"/>
              <w:left w:val="double" w:sz="4" w:space="0" w:color="000000"/>
              <w:bottom w:val="single" w:sz="4" w:space="0" w:color="000000"/>
            </w:tcBorders>
            <w:shd w:val="clear" w:color="auto" w:fill="auto"/>
            <w:vAlign w:val="center"/>
          </w:tcPr>
          <w:p w:rsidR="00952754" w:rsidRPr="00952754" w:rsidRDefault="00952754" w:rsidP="00952754">
            <w:pPr>
              <w:snapToGrid w:val="0"/>
              <w:spacing w:after="0" w:line="240" w:lineRule="auto"/>
              <w:jc w:val="center"/>
              <w:rPr>
                <w:rFonts w:ascii="Times New Roman" w:eastAsia="MS Mincho" w:hAnsi="Times New Roman"/>
                <w:b/>
                <w:lang w:val="sr-Cyrl-CS"/>
              </w:rPr>
            </w:pPr>
          </w:p>
        </w:tc>
        <w:tc>
          <w:tcPr>
            <w:tcW w:w="3653" w:type="dxa"/>
            <w:vMerge/>
            <w:tcBorders>
              <w:top w:val="double" w:sz="4" w:space="0" w:color="000000"/>
              <w:left w:val="single" w:sz="4" w:space="0" w:color="000000"/>
              <w:bottom w:val="single" w:sz="4" w:space="0" w:color="000000"/>
            </w:tcBorders>
            <w:shd w:val="clear" w:color="auto" w:fill="auto"/>
            <w:vAlign w:val="center"/>
          </w:tcPr>
          <w:p w:rsidR="00952754" w:rsidRPr="00952754" w:rsidRDefault="00952754" w:rsidP="00952754">
            <w:pPr>
              <w:snapToGrid w:val="0"/>
              <w:spacing w:after="0" w:line="240" w:lineRule="auto"/>
              <w:jc w:val="center"/>
              <w:rPr>
                <w:rFonts w:ascii="Times New Roman" w:eastAsia="MS Mincho" w:hAnsi="Times New Roman"/>
                <w:b/>
                <w:lang w:val="sr-Cyrl-CS"/>
              </w:rPr>
            </w:pPr>
          </w:p>
        </w:tc>
        <w:tc>
          <w:tcPr>
            <w:tcW w:w="1440" w:type="dxa"/>
            <w:vMerge/>
            <w:tcBorders>
              <w:top w:val="double" w:sz="4" w:space="0" w:color="000000"/>
              <w:left w:val="single" w:sz="4" w:space="0" w:color="000000"/>
              <w:bottom w:val="single" w:sz="4" w:space="0" w:color="000000"/>
            </w:tcBorders>
            <w:shd w:val="clear" w:color="auto" w:fill="auto"/>
            <w:vAlign w:val="center"/>
          </w:tcPr>
          <w:p w:rsidR="00952754" w:rsidRPr="00952754" w:rsidRDefault="00952754" w:rsidP="00952754">
            <w:pPr>
              <w:snapToGrid w:val="0"/>
              <w:spacing w:after="0" w:line="240" w:lineRule="auto"/>
              <w:jc w:val="center"/>
              <w:rPr>
                <w:rFonts w:ascii="Times New Roman" w:eastAsia="MS Mincho" w:hAnsi="Times New Roman"/>
                <w:b/>
                <w:lang w:val="sr-Cyrl-CS"/>
              </w:rPr>
            </w:pPr>
          </w:p>
        </w:tc>
        <w:tc>
          <w:tcPr>
            <w:tcW w:w="720" w:type="dxa"/>
            <w:tcBorders>
              <w:top w:val="single" w:sz="4" w:space="0" w:color="000000"/>
              <w:left w:val="single" w:sz="4" w:space="0" w:color="000000"/>
              <w:bottom w:val="double" w:sz="4" w:space="0" w:color="000000"/>
            </w:tcBorders>
            <w:shd w:val="clear" w:color="auto" w:fill="auto"/>
            <w:vAlign w:val="center"/>
          </w:tcPr>
          <w:p w:rsidR="00952754" w:rsidRPr="00952754" w:rsidRDefault="00952754" w:rsidP="00952754">
            <w:pPr>
              <w:spacing w:after="0" w:line="240" w:lineRule="auto"/>
              <w:jc w:val="center"/>
              <w:rPr>
                <w:rFonts w:ascii="Times New Roman" w:hAnsi="Times New Roman"/>
                <w:b/>
              </w:rPr>
            </w:pPr>
            <w:r w:rsidRPr="00952754">
              <w:rPr>
                <w:rFonts w:ascii="Times New Roman" w:eastAsia="MS Mincho" w:hAnsi="Times New Roman"/>
                <w:b/>
              </w:rPr>
              <w:t xml:space="preserve">I </w:t>
            </w:r>
          </w:p>
          <w:p w:rsidR="00952754" w:rsidRPr="00952754" w:rsidRDefault="00952754" w:rsidP="00952754">
            <w:pPr>
              <w:spacing w:after="0" w:line="240" w:lineRule="auto"/>
              <w:jc w:val="center"/>
              <w:rPr>
                <w:rFonts w:ascii="Times New Roman" w:hAnsi="Times New Roman"/>
                <w:b/>
              </w:rPr>
            </w:pPr>
            <w:r w:rsidRPr="00952754">
              <w:rPr>
                <w:rFonts w:ascii="Times New Roman" w:eastAsia="MS Mincho" w:hAnsi="Times New Roman"/>
                <w:b/>
                <w:lang w:val="sr-Cyrl-CS"/>
              </w:rPr>
              <w:t>год.</w:t>
            </w:r>
          </w:p>
        </w:tc>
        <w:tc>
          <w:tcPr>
            <w:tcW w:w="720" w:type="dxa"/>
            <w:tcBorders>
              <w:top w:val="single" w:sz="4" w:space="0" w:color="000000"/>
              <w:left w:val="single" w:sz="4" w:space="0" w:color="000000"/>
              <w:bottom w:val="double" w:sz="4" w:space="0" w:color="000000"/>
            </w:tcBorders>
            <w:shd w:val="clear" w:color="auto" w:fill="auto"/>
            <w:vAlign w:val="center"/>
          </w:tcPr>
          <w:p w:rsidR="00952754" w:rsidRPr="00952754" w:rsidRDefault="00952754" w:rsidP="00952754">
            <w:pPr>
              <w:spacing w:after="0" w:line="240" w:lineRule="auto"/>
              <w:jc w:val="center"/>
              <w:rPr>
                <w:rFonts w:ascii="Times New Roman" w:hAnsi="Times New Roman"/>
                <w:b/>
              </w:rPr>
            </w:pPr>
            <w:r w:rsidRPr="00952754">
              <w:rPr>
                <w:rFonts w:ascii="Times New Roman" w:eastAsia="MS Mincho" w:hAnsi="Times New Roman"/>
                <w:b/>
              </w:rPr>
              <w:t xml:space="preserve">II </w:t>
            </w:r>
            <w:r w:rsidRPr="00952754">
              <w:rPr>
                <w:rFonts w:ascii="Times New Roman" w:eastAsia="MS Mincho" w:hAnsi="Times New Roman"/>
                <w:b/>
                <w:lang w:val="sr-Cyrl-CS"/>
              </w:rPr>
              <w:t>год.</w:t>
            </w:r>
          </w:p>
        </w:tc>
        <w:tc>
          <w:tcPr>
            <w:tcW w:w="720" w:type="dxa"/>
            <w:tcBorders>
              <w:top w:val="single" w:sz="4" w:space="0" w:color="000000"/>
              <w:left w:val="single" w:sz="4" w:space="0" w:color="000000"/>
              <w:bottom w:val="double" w:sz="4" w:space="0" w:color="000000"/>
            </w:tcBorders>
            <w:shd w:val="clear" w:color="auto" w:fill="auto"/>
            <w:vAlign w:val="center"/>
          </w:tcPr>
          <w:p w:rsidR="00952754" w:rsidRPr="00952754" w:rsidRDefault="00952754" w:rsidP="00952754">
            <w:pPr>
              <w:spacing w:after="0" w:line="240" w:lineRule="auto"/>
              <w:jc w:val="center"/>
              <w:rPr>
                <w:rFonts w:ascii="Times New Roman" w:hAnsi="Times New Roman"/>
                <w:b/>
              </w:rPr>
            </w:pPr>
            <w:r w:rsidRPr="00952754">
              <w:rPr>
                <w:rFonts w:ascii="Times New Roman" w:eastAsia="MS Mincho" w:hAnsi="Times New Roman"/>
                <w:b/>
              </w:rPr>
              <w:t xml:space="preserve">III </w:t>
            </w:r>
            <w:r w:rsidRPr="00952754">
              <w:rPr>
                <w:rFonts w:ascii="Times New Roman" w:eastAsia="MS Mincho" w:hAnsi="Times New Roman"/>
                <w:b/>
                <w:lang w:val="sr-Cyrl-CS"/>
              </w:rPr>
              <w:t>год.</w:t>
            </w:r>
          </w:p>
        </w:tc>
        <w:tc>
          <w:tcPr>
            <w:tcW w:w="720" w:type="dxa"/>
            <w:tcBorders>
              <w:top w:val="single" w:sz="4" w:space="0" w:color="000000"/>
              <w:left w:val="single" w:sz="4" w:space="0" w:color="000000"/>
              <w:bottom w:val="double" w:sz="4" w:space="0" w:color="000000"/>
            </w:tcBorders>
            <w:shd w:val="clear" w:color="auto" w:fill="auto"/>
          </w:tcPr>
          <w:p w:rsidR="00952754" w:rsidRPr="00952754" w:rsidRDefault="00952754" w:rsidP="00952754">
            <w:pPr>
              <w:snapToGrid w:val="0"/>
              <w:spacing w:after="0" w:line="240" w:lineRule="auto"/>
              <w:rPr>
                <w:rFonts w:ascii="Times New Roman" w:eastAsia="MS Mincho" w:hAnsi="Times New Roman"/>
                <w:b/>
                <w:lang w:val="sr-Cyrl-CS"/>
              </w:rPr>
            </w:pPr>
          </w:p>
          <w:p w:rsidR="00952754" w:rsidRPr="00952754" w:rsidRDefault="00952754" w:rsidP="00952754">
            <w:pPr>
              <w:spacing w:after="0" w:line="240" w:lineRule="auto"/>
              <w:jc w:val="center"/>
              <w:rPr>
                <w:rFonts w:ascii="Times New Roman" w:hAnsi="Times New Roman"/>
                <w:b/>
              </w:rPr>
            </w:pPr>
            <w:r w:rsidRPr="00952754">
              <w:rPr>
                <w:rFonts w:ascii="Times New Roman" w:eastAsia="MS Mincho" w:hAnsi="Times New Roman"/>
                <w:b/>
                <w:lang w:val="sr-Cyrl-CS"/>
              </w:rPr>
              <w:t>IV</w:t>
            </w:r>
          </w:p>
          <w:p w:rsidR="00952754" w:rsidRPr="00952754" w:rsidRDefault="00952754" w:rsidP="00952754">
            <w:pPr>
              <w:spacing w:after="0" w:line="240" w:lineRule="auto"/>
              <w:jc w:val="center"/>
              <w:rPr>
                <w:rFonts w:ascii="Times New Roman" w:hAnsi="Times New Roman"/>
                <w:b/>
              </w:rPr>
            </w:pPr>
            <w:r w:rsidRPr="00952754">
              <w:rPr>
                <w:rFonts w:ascii="Times New Roman" w:eastAsia="MS Mincho" w:hAnsi="Times New Roman"/>
                <w:b/>
                <w:lang w:val="sr-Cyrl-CS"/>
              </w:rPr>
              <w:t>год.</w:t>
            </w:r>
          </w:p>
        </w:tc>
        <w:tc>
          <w:tcPr>
            <w:tcW w:w="730" w:type="dxa"/>
            <w:tcBorders>
              <w:top w:val="single" w:sz="4" w:space="0" w:color="000000"/>
              <w:left w:val="single" w:sz="4" w:space="0" w:color="000000"/>
              <w:bottom w:val="double" w:sz="4" w:space="0" w:color="000000"/>
              <w:right w:val="double" w:sz="4" w:space="0" w:color="000000"/>
            </w:tcBorders>
            <w:shd w:val="clear" w:color="auto" w:fill="auto"/>
            <w:vAlign w:val="center"/>
          </w:tcPr>
          <w:p w:rsidR="00952754" w:rsidRPr="00952754" w:rsidRDefault="00952754" w:rsidP="00952754">
            <w:pPr>
              <w:spacing w:after="0" w:line="240" w:lineRule="auto"/>
              <w:jc w:val="center"/>
              <w:rPr>
                <w:rFonts w:ascii="Times New Roman" w:hAnsi="Times New Roman"/>
                <w:b/>
              </w:rPr>
            </w:pPr>
            <w:r w:rsidRPr="00952754">
              <w:rPr>
                <w:rFonts w:ascii="Times New Roman" w:eastAsia="MS Mincho" w:hAnsi="Times New Roman"/>
                <w:b/>
                <w:lang w:val="sr-Cyrl-CS"/>
              </w:rPr>
              <w:t>збир</w:t>
            </w:r>
          </w:p>
        </w:tc>
      </w:tr>
      <w:tr w:rsidR="00952754" w:rsidRPr="00952754" w:rsidTr="00535964">
        <w:trPr>
          <w:trHeight w:val="249"/>
        </w:trPr>
        <w:tc>
          <w:tcPr>
            <w:tcW w:w="9356" w:type="dxa"/>
            <w:gridSpan w:val="8"/>
            <w:tcBorders>
              <w:top w:val="double" w:sz="4" w:space="0" w:color="000000"/>
              <w:left w:val="double" w:sz="4" w:space="0" w:color="000000"/>
              <w:bottom w:val="single" w:sz="4" w:space="0" w:color="000000"/>
              <w:right w:val="double" w:sz="4" w:space="0" w:color="000000"/>
            </w:tcBorders>
            <w:shd w:val="clear" w:color="auto" w:fill="auto"/>
          </w:tcPr>
          <w:p w:rsidR="00952754" w:rsidRPr="00952754" w:rsidRDefault="00952754" w:rsidP="00952754">
            <w:pPr>
              <w:spacing w:after="0" w:line="240" w:lineRule="auto"/>
              <w:jc w:val="both"/>
              <w:rPr>
                <w:rFonts w:ascii="Times New Roman" w:hAnsi="Times New Roman"/>
                <w:b/>
              </w:rPr>
            </w:pPr>
            <w:r w:rsidRPr="00952754">
              <w:rPr>
                <w:rFonts w:ascii="Times New Roman" w:eastAsia="MS Mincho" w:hAnsi="Times New Roman"/>
                <w:b/>
                <w:lang w:val="sr-Cyrl-CS"/>
              </w:rPr>
              <w:t>OAС – Oсновне академске студије</w:t>
            </w:r>
          </w:p>
        </w:tc>
      </w:tr>
      <w:tr w:rsidR="00952754" w:rsidRPr="00952754" w:rsidTr="00535964">
        <w:trPr>
          <w:trHeight w:val="249"/>
        </w:trPr>
        <w:tc>
          <w:tcPr>
            <w:tcW w:w="653" w:type="dxa"/>
            <w:tcBorders>
              <w:top w:val="double" w:sz="4" w:space="0" w:color="000000"/>
              <w:left w:val="double" w:sz="4" w:space="0" w:color="000000"/>
              <w:bottom w:val="single" w:sz="4" w:space="0" w:color="000000"/>
            </w:tcBorders>
            <w:shd w:val="clear" w:color="auto" w:fill="auto"/>
          </w:tcPr>
          <w:p w:rsidR="00952754" w:rsidRPr="00952754" w:rsidRDefault="00952754" w:rsidP="00952754">
            <w:pPr>
              <w:spacing w:after="0" w:line="240" w:lineRule="auto"/>
              <w:jc w:val="both"/>
              <w:rPr>
                <w:rFonts w:ascii="Times New Roman" w:hAnsi="Times New Roman"/>
              </w:rPr>
            </w:pPr>
            <w:r w:rsidRPr="00952754">
              <w:rPr>
                <w:rFonts w:ascii="Times New Roman" w:eastAsia="MS Mincho" w:hAnsi="Times New Roman"/>
                <w:lang w:val="sr-Cyrl-CS"/>
              </w:rPr>
              <w:t>1.</w:t>
            </w:r>
          </w:p>
        </w:tc>
        <w:tc>
          <w:tcPr>
            <w:tcW w:w="3653" w:type="dxa"/>
            <w:tcBorders>
              <w:top w:val="double" w:sz="4" w:space="0" w:color="000000"/>
              <w:left w:val="single" w:sz="4" w:space="0" w:color="000000"/>
              <w:bottom w:val="single" w:sz="4" w:space="0" w:color="000000"/>
            </w:tcBorders>
            <w:shd w:val="clear" w:color="auto" w:fill="auto"/>
          </w:tcPr>
          <w:p w:rsidR="00952754" w:rsidRPr="00952754" w:rsidRDefault="00952754" w:rsidP="00952754">
            <w:pPr>
              <w:snapToGrid w:val="0"/>
              <w:spacing w:after="0" w:line="240" w:lineRule="auto"/>
              <w:jc w:val="both"/>
              <w:rPr>
                <w:rFonts w:ascii="Times New Roman" w:eastAsia="MS Mincho" w:hAnsi="Times New Roman"/>
                <w:lang w:val="sr-Cyrl-RS"/>
              </w:rPr>
            </w:pPr>
            <w:r w:rsidRPr="00952754">
              <w:rPr>
                <w:rFonts w:ascii="Times New Roman" w:eastAsia="MS Mincho" w:hAnsi="Times New Roman"/>
                <w:lang w:val="sr-Cyrl-RS"/>
              </w:rPr>
              <w:t>Општи смер</w:t>
            </w:r>
          </w:p>
        </w:tc>
        <w:tc>
          <w:tcPr>
            <w:tcW w:w="1440" w:type="dxa"/>
            <w:tcBorders>
              <w:top w:val="double" w:sz="4" w:space="0" w:color="000000"/>
              <w:left w:val="single" w:sz="4" w:space="0" w:color="000000"/>
              <w:bottom w:val="single" w:sz="4" w:space="0" w:color="000000"/>
            </w:tcBorders>
            <w:shd w:val="clear" w:color="auto" w:fill="auto"/>
          </w:tcPr>
          <w:p w:rsidR="00952754" w:rsidRPr="00952754" w:rsidRDefault="00952754" w:rsidP="00952754">
            <w:pPr>
              <w:snapToGrid w:val="0"/>
              <w:spacing w:after="0" w:line="240" w:lineRule="auto"/>
              <w:jc w:val="both"/>
              <w:rPr>
                <w:rFonts w:ascii="Times New Roman" w:eastAsia="MS Mincho" w:hAnsi="Times New Roman"/>
                <w:lang w:val="sr-Latn-RS"/>
              </w:rPr>
            </w:pPr>
            <w:r w:rsidRPr="00952754">
              <w:rPr>
                <w:rFonts w:ascii="Times New Roman" w:eastAsia="MS Mincho" w:hAnsi="Times New Roman"/>
                <w:lang w:val="sr-Latn-RS"/>
              </w:rPr>
              <w:t>350</w:t>
            </w:r>
          </w:p>
        </w:tc>
        <w:tc>
          <w:tcPr>
            <w:tcW w:w="720" w:type="dxa"/>
            <w:tcBorders>
              <w:top w:val="double" w:sz="4" w:space="0" w:color="000000"/>
              <w:left w:val="single" w:sz="4" w:space="0" w:color="000000"/>
              <w:bottom w:val="single" w:sz="4" w:space="0" w:color="000000"/>
            </w:tcBorders>
            <w:shd w:val="clear" w:color="auto" w:fill="auto"/>
          </w:tcPr>
          <w:p w:rsidR="00952754" w:rsidRPr="00952754" w:rsidRDefault="00952754" w:rsidP="00952754">
            <w:pPr>
              <w:snapToGrid w:val="0"/>
              <w:spacing w:after="0" w:line="240" w:lineRule="auto"/>
              <w:jc w:val="both"/>
              <w:rPr>
                <w:rFonts w:ascii="Times New Roman" w:eastAsia="MS Mincho" w:hAnsi="Times New Roman"/>
                <w:lang w:val="sr-Latn-RS"/>
              </w:rPr>
            </w:pPr>
            <w:r w:rsidRPr="00952754">
              <w:rPr>
                <w:rFonts w:ascii="Times New Roman" w:eastAsia="MS Mincho" w:hAnsi="Times New Roman"/>
                <w:lang w:val="sr-Latn-RS"/>
              </w:rPr>
              <w:t>325</w:t>
            </w:r>
          </w:p>
        </w:tc>
        <w:tc>
          <w:tcPr>
            <w:tcW w:w="720" w:type="dxa"/>
            <w:tcBorders>
              <w:top w:val="double" w:sz="4" w:space="0" w:color="000000"/>
              <w:left w:val="single" w:sz="4" w:space="0" w:color="000000"/>
              <w:bottom w:val="single" w:sz="4" w:space="0" w:color="000000"/>
            </w:tcBorders>
            <w:shd w:val="clear" w:color="auto" w:fill="auto"/>
          </w:tcPr>
          <w:p w:rsidR="00952754" w:rsidRPr="00952754" w:rsidRDefault="00952754" w:rsidP="00952754">
            <w:pPr>
              <w:snapToGrid w:val="0"/>
              <w:spacing w:after="0" w:line="240" w:lineRule="auto"/>
              <w:jc w:val="both"/>
              <w:rPr>
                <w:rFonts w:ascii="Times New Roman" w:eastAsia="MS Mincho" w:hAnsi="Times New Roman"/>
                <w:lang w:val="sr-Latn-RS"/>
              </w:rPr>
            </w:pPr>
            <w:r w:rsidRPr="00952754">
              <w:rPr>
                <w:rFonts w:ascii="Times New Roman" w:eastAsia="MS Mincho" w:hAnsi="Times New Roman"/>
                <w:lang w:val="sr-Latn-RS"/>
              </w:rPr>
              <w:t>198</w:t>
            </w:r>
          </w:p>
        </w:tc>
        <w:tc>
          <w:tcPr>
            <w:tcW w:w="720" w:type="dxa"/>
            <w:tcBorders>
              <w:top w:val="double" w:sz="4" w:space="0" w:color="000000"/>
              <w:left w:val="single" w:sz="4" w:space="0" w:color="000000"/>
              <w:bottom w:val="single" w:sz="4" w:space="0" w:color="000000"/>
            </w:tcBorders>
            <w:shd w:val="clear" w:color="auto" w:fill="auto"/>
          </w:tcPr>
          <w:p w:rsidR="00952754" w:rsidRPr="00952754" w:rsidRDefault="00952754" w:rsidP="00952754">
            <w:pPr>
              <w:snapToGrid w:val="0"/>
              <w:spacing w:after="0" w:line="240" w:lineRule="auto"/>
              <w:jc w:val="both"/>
              <w:rPr>
                <w:rFonts w:ascii="Times New Roman" w:eastAsia="MS Mincho" w:hAnsi="Times New Roman"/>
                <w:lang w:val="sr-Latn-RS"/>
              </w:rPr>
            </w:pPr>
            <w:r w:rsidRPr="00952754">
              <w:rPr>
                <w:rFonts w:ascii="Times New Roman" w:eastAsia="MS Mincho" w:hAnsi="Times New Roman"/>
                <w:lang w:val="sr-Latn-RS"/>
              </w:rPr>
              <w:t>159</w:t>
            </w:r>
          </w:p>
        </w:tc>
        <w:tc>
          <w:tcPr>
            <w:tcW w:w="720" w:type="dxa"/>
            <w:tcBorders>
              <w:top w:val="double" w:sz="4" w:space="0" w:color="000000"/>
              <w:left w:val="single" w:sz="4" w:space="0" w:color="000000"/>
              <w:bottom w:val="single" w:sz="4" w:space="0" w:color="000000"/>
            </w:tcBorders>
            <w:shd w:val="clear" w:color="auto" w:fill="auto"/>
          </w:tcPr>
          <w:p w:rsidR="00952754" w:rsidRPr="00952754" w:rsidRDefault="00952754" w:rsidP="00952754">
            <w:pPr>
              <w:snapToGrid w:val="0"/>
              <w:spacing w:after="0" w:line="240" w:lineRule="auto"/>
              <w:jc w:val="both"/>
              <w:rPr>
                <w:rFonts w:ascii="Times New Roman" w:eastAsia="MS Mincho" w:hAnsi="Times New Roman"/>
                <w:lang w:val="sr-Latn-RS"/>
              </w:rPr>
            </w:pPr>
            <w:r w:rsidRPr="00952754">
              <w:rPr>
                <w:rFonts w:ascii="Times New Roman" w:eastAsia="MS Mincho" w:hAnsi="Times New Roman"/>
                <w:lang w:val="sr-Latn-RS"/>
              </w:rPr>
              <w:t>125</w:t>
            </w:r>
          </w:p>
        </w:tc>
        <w:tc>
          <w:tcPr>
            <w:tcW w:w="730" w:type="dxa"/>
            <w:tcBorders>
              <w:top w:val="double" w:sz="4" w:space="0" w:color="000000"/>
              <w:left w:val="single" w:sz="4" w:space="0" w:color="000000"/>
              <w:bottom w:val="single" w:sz="4" w:space="0" w:color="000000"/>
              <w:right w:val="double" w:sz="4" w:space="0" w:color="000000"/>
            </w:tcBorders>
            <w:shd w:val="clear" w:color="auto" w:fill="auto"/>
          </w:tcPr>
          <w:p w:rsidR="00952754" w:rsidRPr="00952754" w:rsidRDefault="00952754" w:rsidP="00952754">
            <w:pPr>
              <w:snapToGrid w:val="0"/>
              <w:spacing w:after="0" w:line="240" w:lineRule="auto"/>
              <w:jc w:val="both"/>
              <w:rPr>
                <w:rFonts w:ascii="Times New Roman" w:eastAsia="MS Mincho" w:hAnsi="Times New Roman"/>
                <w:lang w:val="sr-Latn-RS"/>
              </w:rPr>
            </w:pPr>
            <w:r w:rsidRPr="00952754">
              <w:rPr>
                <w:rFonts w:ascii="Times New Roman" w:eastAsia="MS Mincho" w:hAnsi="Times New Roman"/>
                <w:lang w:val="sr-Latn-RS"/>
              </w:rPr>
              <w:t>807</w:t>
            </w:r>
          </w:p>
        </w:tc>
      </w:tr>
      <w:tr w:rsidR="00952754" w:rsidRPr="00952754" w:rsidTr="00535964">
        <w:trPr>
          <w:trHeight w:val="152"/>
        </w:trPr>
        <w:tc>
          <w:tcPr>
            <w:tcW w:w="653" w:type="dxa"/>
            <w:tcBorders>
              <w:top w:val="single" w:sz="4" w:space="0" w:color="000000"/>
              <w:left w:val="double" w:sz="4" w:space="0" w:color="000000"/>
              <w:bottom w:val="single" w:sz="4" w:space="0" w:color="000000"/>
            </w:tcBorders>
            <w:shd w:val="clear" w:color="auto" w:fill="auto"/>
          </w:tcPr>
          <w:p w:rsidR="00952754" w:rsidRPr="00952754" w:rsidRDefault="00952754" w:rsidP="00952754">
            <w:pPr>
              <w:spacing w:after="0" w:line="240" w:lineRule="auto"/>
              <w:jc w:val="both"/>
              <w:rPr>
                <w:rFonts w:ascii="Times New Roman" w:hAnsi="Times New Roman"/>
              </w:rPr>
            </w:pPr>
            <w:r w:rsidRPr="00952754">
              <w:rPr>
                <w:rFonts w:ascii="Times New Roman" w:eastAsia="MS Mincho" w:hAnsi="Times New Roman"/>
                <w:lang w:val="sr-Cyrl-CS"/>
              </w:rPr>
              <w:t>2.</w:t>
            </w:r>
          </w:p>
        </w:tc>
        <w:tc>
          <w:tcPr>
            <w:tcW w:w="3653" w:type="dxa"/>
            <w:tcBorders>
              <w:top w:val="single" w:sz="4" w:space="0" w:color="000000"/>
              <w:left w:val="single" w:sz="4" w:space="0" w:color="000000"/>
              <w:bottom w:val="single" w:sz="4" w:space="0" w:color="000000"/>
            </w:tcBorders>
            <w:shd w:val="clear" w:color="auto" w:fill="auto"/>
          </w:tcPr>
          <w:p w:rsidR="00952754" w:rsidRPr="00952754" w:rsidRDefault="00952754" w:rsidP="00952754">
            <w:pPr>
              <w:snapToGrid w:val="0"/>
              <w:spacing w:after="0" w:line="240" w:lineRule="auto"/>
              <w:jc w:val="both"/>
              <w:rPr>
                <w:rFonts w:ascii="Times New Roman" w:eastAsia="MS Mincho" w:hAnsi="Times New Roman"/>
                <w:lang w:val="sr-Cyrl-CS"/>
              </w:rPr>
            </w:pPr>
            <w:r w:rsidRPr="00952754">
              <w:rPr>
                <w:rFonts w:ascii="Times New Roman" w:eastAsia="MS Mincho" w:hAnsi="Times New Roman"/>
                <w:lang w:val="sr-Cyrl-CS"/>
              </w:rPr>
              <w:t>Смер унутрашњи послови и безбедност</w:t>
            </w:r>
          </w:p>
        </w:tc>
        <w:tc>
          <w:tcPr>
            <w:tcW w:w="1440" w:type="dxa"/>
            <w:tcBorders>
              <w:top w:val="single" w:sz="4" w:space="0" w:color="000000"/>
              <w:left w:val="single" w:sz="4" w:space="0" w:color="000000"/>
              <w:bottom w:val="single" w:sz="4" w:space="0" w:color="000000"/>
            </w:tcBorders>
            <w:shd w:val="clear" w:color="auto" w:fill="auto"/>
          </w:tcPr>
          <w:p w:rsidR="00952754" w:rsidRPr="00952754" w:rsidRDefault="00952754" w:rsidP="00952754">
            <w:pPr>
              <w:snapToGrid w:val="0"/>
              <w:spacing w:after="0" w:line="240" w:lineRule="auto"/>
              <w:jc w:val="both"/>
              <w:rPr>
                <w:rFonts w:ascii="Times New Roman" w:eastAsia="MS Mincho" w:hAnsi="Times New Roman"/>
                <w:lang w:val="sr-Latn-RS"/>
              </w:rPr>
            </w:pPr>
            <w:r w:rsidRPr="00952754">
              <w:rPr>
                <w:rFonts w:ascii="Times New Roman" w:eastAsia="MS Mincho" w:hAnsi="Times New Roman"/>
                <w:lang w:val="sr-Latn-RS"/>
              </w:rPr>
              <w:t>60</w:t>
            </w:r>
          </w:p>
        </w:tc>
        <w:tc>
          <w:tcPr>
            <w:tcW w:w="720" w:type="dxa"/>
            <w:tcBorders>
              <w:top w:val="single" w:sz="4" w:space="0" w:color="000000"/>
              <w:left w:val="single" w:sz="4" w:space="0" w:color="000000"/>
              <w:bottom w:val="single" w:sz="4" w:space="0" w:color="000000"/>
            </w:tcBorders>
            <w:shd w:val="clear" w:color="auto" w:fill="auto"/>
          </w:tcPr>
          <w:p w:rsidR="00952754" w:rsidRPr="00952754" w:rsidRDefault="00952754" w:rsidP="00952754">
            <w:pPr>
              <w:snapToGrid w:val="0"/>
              <w:spacing w:after="0" w:line="240" w:lineRule="auto"/>
              <w:jc w:val="both"/>
              <w:rPr>
                <w:rFonts w:ascii="Times New Roman" w:eastAsia="MS Mincho" w:hAnsi="Times New Roman"/>
                <w:lang w:val="sr-Latn-RS"/>
              </w:rPr>
            </w:pPr>
            <w:r w:rsidRPr="00952754">
              <w:rPr>
                <w:rFonts w:ascii="Times New Roman" w:eastAsia="MS Mincho" w:hAnsi="Times New Roman"/>
                <w:lang w:val="sr-Latn-RS"/>
              </w:rPr>
              <w:t>68</w:t>
            </w:r>
          </w:p>
        </w:tc>
        <w:tc>
          <w:tcPr>
            <w:tcW w:w="720" w:type="dxa"/>
            <w:tcBorders>
              <w:top w:val="single" w:sz="4" w:space="0" w:color="000000"/>
              <w:left w:val="single" w:sz="4" w:space="0" w:color="000000"/>
              <w:bottom w:val="single" w:sz="4" w:space="0" w:color="000000"/>
            </w:tcBorders>
            <w:shd w:val="clear" w:color="auto" w:fill="auto"/>
          </w:tcPr>
          <w:p w:rsidR="00952754" w:rsidRPr="00952754" w:rsidRDefault="00952754" w:rsidP="00952754">
            <w:pPr>
              <w:snapToGrid w:val="0"/>
              <w:spacing w:after="0" w:line="240" w:lineRule="auto"/>
              <w:jc w:val="both"/>
              <w:rPr>
                <w:rFonts w:ascii="Times New Roman" w:eastAsia="MS Mincho" w:hAnsi="Times New Roman"/>
                <w:lang w:val="sr-Latn-RS"/>
              </w:rPr>
            </w:pPr>
            <w:r w:rsidRPr="00952754">
              <w:rPr>
                <w:rFonts w:ascii="Times New Roman" w:eastAsia="MS Mincho" w:hAnsi="Times New Roman"/>
                <w:lang w:val="sr-Latn-RS"/>
              </w:rPr>
              <w:t>46</w:t>
            </w:r>
          </w:p>
        </w:tc>
        <w:tc>
          <w:tcPr>
            <w:tcW w:w="720" w:type="dxa"/>
            <w:tcBorders>
              <w:top w:val="single" w:sz="4" w:space="0" w:color="000000"/>
              <w:left w:val="single" w:sz="4" w:space="0" w:color="000000"/>
              <w:bottom w:val="single" w:sz="4" w:space="0" w:color="000000"/>
            </w:tcBorders>
            <w:shd w:val="clear" w:color="auto" w:fill="auto"/>
          </w:tcPr>
          <w:p w:rsidR="00952754" w:rsidRPr="00952754" w:rsidRDefault="00952754" w:rsidP="00952754">
            <w:pPr>
              <w:snapToGrid w:val="0"/>
              <w:spacing w:after="0" w:line="240" w:lineRule="auto"/>
              <w:jc w:val="both"/>
              <w:rPr>
                <w:rFonts w:ascii="Times New Roman" w:eastAsia="MS Mincho" w:hAnsi="Times New Roman"/>
                <w:lang w:val="sr-Latn-RS"/>
              </w:rPr>
            </w:pPr>
            <w:r w:rsidRPr="00952754">
              <w:rPr>
                <w:rFonts w:ascii="Times New Roman" w:eastAsia="MS Mincho" w:hAnsi="Times New Roman"/>
                <w:lang w:val="sr-Latn-RS"/>
              </w:rPr>
              <w:t>41</w:t>
            </w:r>
          </w:p>
        </w:tc>
        <w:tc>
          <w:tcPr>
            <w:tcW w:w="720" w:type="dxa"/>
            <w:tcBorders>
              <w:top w:val="single" w:sz="4" w:space="0" w:color="000000"/>
              <w:left w:val="single" w:sz="4" w:space="0" w:color="000000"/>
              <w:bottom w:val="single" w:sz="4" w:space="0" w:color="000000"/>
            </w:tcBorders>
            <w:shd w:val="clear" w:color="auto" w:fill="auto"/>
          </w:tcPr>
          <w:p w:rsidR="00952754" w:rsidRPr="00952754" w:rsidRDefault="00952754" w:rsidP="00952754">
            <w:pPr>
              <w:snapToGrid w:val="0"/>
              <w:spacing w:after="0" w:line="240" w:lineRule="auto"/>
              <w:jc w:val="both"/>
              <w:rPr>
                <w:rFonts w:ascii="Times New Roman" w:eastAsia="MS Mincho" w:hAnsi="Times New Roman"/>
                <w:lang w:val="sr-Latn-RS"/>
              </w:rPr>
            </w:pPr>
            <w:r w:rsidRPr="00952754">
              <w:rPr>
                <w:rFonts w:ascii="Times New Roman" w:eastAsia="MS Mincho" w:hAnsi="Times New Roman"/>
                <w:lang w:val="sr-Latn-RS"/>
              </w:rPr>
              <w:t>17</w:t>
            </w:r>
          </w:p>
        </w:tc>
        <w:tc>
          <w:tcPr>
            <w:tcW w:w="730" w:type="dxa"/>
            <w:tcBorders>
              <w:top w:val="single" w:sz="4" w:space="0" w:color="000000"/>
              <w:left w:val="single" w:sz="4" w:space="0" w:color="000000"/>
              <w:bottom w:val="single" w:sz="4" w:space="0" w:color="000000"/>
              <w:right w:val="double" w:sz="4" w:space="0" w:color="000000"/>
            </w:tcBorders>
            <w:shd w:val="clear" w:color="auto" w:fill="auto"/>
          </w:tcPr>
          <w:p w:rsidR="00952754" w:rsidRPr="00952754" w:rsidRDefault="00952754" w:rsidP="00952754">
            <w:pPr>
              <w:snapToGrid w:val="0"/>
              <w:spacing w:after="0" w:line="240" w:lineRule="auto"/>
              <w:jc w:val="both"/>
              <w:rPr>
                <w:rFonts w:ascii="Times New Roman" w:eastAsia="MS Mincho" w:hAnsi="Times New Roman"/>
                <w:lang w:val="sr-Latn-RS"/>
              </w:rPr>
            </w:pPr>
            <w:r w:rsidRPr="00952754">
              <w:rPr>
                <w:rFonts w:ascii="Times New Roman" w:eastAsia="MS Mincho" w:hAnsi="Times New Roman"/>
                <w:lang w:val="sr-Latn-RS"/>
              </w:rPr>
              <w:t>172</w:t>
            </w:r>
          </w:p>
        </w:tc>
      </w:tr>
      <w:tr w:rsidR="00952754" w:rsidRPr="00952754" w:rsidTr="00535964">
        <w:tc>
          <w:tcPr>
            <w:tcW w:w="653" w:type="dxa"/>
            <w:tcBorders>
              <w:top w:val="single" w:sz="4" w:space="0" w:color="000000"/>
              <w:left w:val="double" w:sz="4" w:space="0" w:color="000000"/>
              <w:bottom w:val="double" w:sz="4" w:space="0" w:color="000000"/>
            </w:tcBorders>
            <w:shd w:val="clear" w:color="auto" w:fill="auto"/>
          </w:tcPr>
          <w:p w:rsidR="00952754" w:rsidRPr="00952754" w:rsidRDefault="00952754" w:rsidP="00952754">
            <w:pPr>
              <w:snapToGrid w:val="0"/>
              <w:spacing w:after="0" w:line="240" w:lineRule="auto"/>
              <w:jc w:val="both"/>
              <w:rPr>
                <w:rFonts w:ascii="Times New Roman" w:eastAsia="MS Mincho" w:hAnsi="Times New Roman"/>
                <w:lang w:val="sr-Cyrl-CS"/>
              </w:rPr>
            </w:pPr>
          </w:p>
        </w:tc>
        <w:tc>
          <w:tcPr>
            <w:tcW w:w="3653" w:type="dxa"/>
            <w:tcBorders>
              <w:top w:val="single" w:sz="4" w:space="0" w:color="000000"/>
              <w:left w:val="single" w:sz="4" w:space="0" w:color="000000"/>
              <w:bottom w:val="double" w:sz="4" w:space="0" w:color="000000"/>
            </w:tcBorders>
            <w:shd w:val="clear" w:color="auto" w:fill="auto"/>
          </w:tcPr>
          <w:p w:rsidR="00952754" w:rsidRPr="00952754" w:rsidRDefault="00952754" w:rsidP="00952754">
            <w:pPr>
              <w:spacing w:after="0" w:line="240" w:lineRule="auto"/>
              <w:rPr>
                <w:rFonts w:ascii="Times New Roman" w:hAnsi="Times New Roman"/>
              </w:rPr>
            </w:pPr>
            <w:r w:rsidRPr="00952754">
              <w:rPr>
                <w:rFonts w:ascii="Times New Roman" w:eastAsia="MS Mincho" w:hAnsi="Times New Roman"/>
                <w:lang w:val="sr-Cyrl-CS"/>
              </w:rPr>
              <w:t>Укупан број (ОАС)</w:t>
            </w:r>
          </w:p>
        </w:tc>
        <w:tc>
          <w:tcPr>
            <w:tcW w:w="1440" w:type="dxa"/>
            <w:tcBorders>
              <w:top w:val="single" w:sz="4" w:space="0" w:color="000000"/>
              <w:left w:val="single" w:sz="4" w:space="0" w:color="000000"/>
              <w:bottom w:val="double" w:sz="4" w:space="0" w:color="000000"/>
            </w:tcBorders>
            <w:shd w:val="clear" w:color="auto" w:fill="auto"/>
          </w:tcPr>
          <w:p w:rsidR="00952754" w:rsidRPr="00952754" w:rsidRDefault="00952754" w:rsidP="00952754">
            <w:pPr>
              <w:snapToGrid w:val="0"/>
              <w:spacing w:after="0" w:line="240" w:lineRule="auto"/>
              <w:jc w:val="both"/>
              <w:rPr>
                <w:rFonts w:ascii="Times New Roman" w:eastAsia="MS Mincho" w:hAnsi="Times New Roman"/>
                <w:lang w:val="sr-Latn-RS"/>
              </w:rPr>
            </w:pPr>
            <w:r w:rsidRPr="00952754">
              <w:rPr>
                <w:rFonts w:ascii="Times New Roman" w:eastAsia="MS Mincho" w:hAnsi="Times New Roman"/>
                <w:lang w:val="sr-Latn-RS"/>
              </w:rPr>
              <w:t>410</w:t>
            </w:r>
          </w:p>
        </w:tc>
        <w:tc>
          <w:tcPr>
            <w:tcW w:w="720" w:type="dxa"/>
            <w:tcBorders>
              <w:top w:val="single" w:sz="4" w:space="0" w:color="000000"/>
              <w:left w:val="single" w:sz="4" w:space="0" w:color="000000"/>
              <w:bottom w:val="double" w:sz="4" w:space="0" w:color="000000"/>
            </w:tcBorders>
            <w:shd w:val="clear" w:color="auto" w:fill="auto"/>
          </w:tcPr>
          <w:p w:rsidR="00952754" w:rsidRPr="00952754" w:rsidRDefault="00952754" w:rsidP="00952754">
            <w:pPr>
              <w:snapToGrid w:val="0"/>
              <w:spacing w:after="0" w:line="240" w:lineRule="auto"/>
              <w:jc w:val="both"/>
              <w:rPr>
                <w:rFonts w:ascii="Times New Roman" w:eastAsia="MS Mincho" w:hAnsi="Times New Roman"/>
                <w:lang w:val="sr-Latn-RS"/>
              </w:rPr>
            </w:pPr>
            <w:r w:rsidRPr="00952754">
              <w:rPr>
                <w:rFonts w:ascii="Times New Roman" w:eastAsia="MS Mincho" w:hAnsi="Times New Roman"/>
                <w:lang w:val="sr-Latn-RS"/>
              </w:rPr>
              <w:t>393</w:t>
            </w:r>
          </w:p>
        </w:tc>
        <w:tc>
          <w:tcPr>
            <w:tcW w:w="720" w:type="dxa"/>
            <w:tcBorders>
              <w:top w:val="single" w:sz="4" w:space="0" w:color="000000"/>
              <w:left w:val="single" w:sz="4" w:space="0" w:color="000000"/>
              <w:bottom w:val="double" w:sz="4" w:space="0" w:color="000000"/>
            </w:tcBorders>
            <w:shd w:val="clear" w:color="auto" w:fill="auto"/>
          </w:tcPr>
          <w:p w:rsidR="00952754" w:rsidRPr="00952754" w:rsidRDefault="00952754" w:rsidP="00952754">
            <w:pPr>
              <w:snapToGrid w:val="0"/>
              <w:spacing w:after="0" w:line="240" w:lineRule="auto"/>
              <w:jc w:val="both"/>
              <w:rPr>
                <w:rFonts w:ascii="Times New Roman" w:eastAsia="MS Mincho" w:hAnsi="Times New Roman"/>
                <w:lang w:val="sr-Latn-RS"/>
              </w:rPr>
            </w:pPr>
            <w:r w:rsidRPr="00952754">
              <w:rPr>
                <w:rFonts w:ascii="Times New Roman" w:eastAsia="MS Mincho" w:hAnsi="Times New Roman"/>
                <w:lang w:val="sr-Latn-RS"/>
              </w:rPr>
              <w:t>244</w:t>
            </w:r>
          </w:p>
        </w:tc>
        <w:tc>
          <w:tcPr>
            <w:tcW w:w="720" w:type="dxa"/>
            <w:tcBorders>
              <w:top w:val="single" w:sz="4" w:space="0" w:color="000000"/>
              <w:left w:val="single" w:sz="4" w:space="0" w:color="000000"/>
              <w:bottom w:val="double" w:sz="4" w:space="0" w:color="000000"/>
            </w:tcBorders>
            <w:shd w:val="clear" w:color="auto" w:fill="auto"/>
          </w:tcPr>
          <w:p w:rsidR="00952754" w:rsidRPr="00952754" w:rsidRDefault="00952754" w:rsidP="00952754">
            <w:pPr>
              <w:snapToGrid w:val="0"/>
              <w:spacing w:after="0" w:line="240" w:lineRule="auto"/>
              <w:jc w:val="both"/>
              <w:rPr>
                <w:rFonts w:ascii="Times New Roman" w:eastAsia="MS Mincho" w:hAnsi="Times New Roman"/>
                <w:lang w:val="sr-Latn-RS"/>
              </w:rPr>
            </w:pPr>
            <w:r w:rsidRPr="00952754">
              <w:rPr>
                <w:rFonts w:ascii="Times New Roman" w:eastAsia="MS Mincho" w:hAnsi="Times New Roman"/>
                <w:lang w:val="sr-Latn-RS"/>
              </w:rPr>
              <w:t>200</w:t>
            </w:r>
          </w:p>
        </w:tc>
        <w:tc>
          <w:tcPr>
            <w:tcW w:w="720" w:type="dxa"/>
            <w:tcBorders>
              <w:top w:val="single" w:sz="4" w:space="0" w:color="000000"/>
              <w:left w:val="single" w:sz="4" w:space="0" w:color="000000"/>
              <w:bottom w:val="double" w:sz="4" w:space="0" w:color="000000"/>
            </w:tcBorders>
            <w:shd w:val="clear" w:color="auto" w:fill="auto"/>
          </w:tcPr>
          <w:p w:rsidR="00952754" w:rsidRPr="00952754" w:rsidRDefault="00952754" w:rsidP="00952754">
            <w:pPr>
              <w:snapToGrid w:val="0"/>
              <w:spacing w:after="0" w:line="240" w:lineRule="auto"/>
              <w:jc w:val="both"/>
              <w:rPr>
                <w:rFonts w:ascii="Times New Roman" w:eastAsia="MS Mincho" w:hAnsi="Times New Roman"/>
                <w:lang w:val="sr-Latn-RS"/>
              </w:rPr>
            </w:pPr>
            <w:r w:rsidRPr="00952754">
              <w:rPr>
                <w:rFonts w:ascii="Times New Roman" w:eastAsia="MS Mincho" w:hAnsi="Times New Roman"/>
                <w:lang w:val="sr-Latn-RS"/>
              </w:rPr>
              <w:t>142</w:t>
            </w:r>
          </w:p>
        </w:tc>
        <w:tc>
          <w:tcPr>
            <w:tcW w:w="730" w:type="dxa"/>
            <w:tcBorders>
              <w:top w:val="single" w:sz="4" w:space="0" w:color="000000"/>
              <w:left w:val="single" w:sz="4" w:space="0" w:color="000000"/>
              <w:bottom w:val="double" w:sz="4" w:space="0" w:color="000000"/>
              <w:right w:val="double" w:sz="4" w:space="0" w:color="000000"/>
            </w:tcBorders>
            <w:shd w:val="clear" w:color="auto" w:fill="auto"/>
          </w:tcPr>
          <w:p w:rsidR="00952754" w:rsidRPr="00952754" w:rsidRDefault="00952754" w:rsidP="00952754">
            <w:pPr>
              <w:snapToGrid w:val="0"/>
              <w:spacing w:after="0" w:line="240" w:lineRule="auto"/>
              <w:jc w:val="both"/>
              <w:rPr>
                <w:rFonts w:ascii="Times New Roman" w:eastAsia="MS Mincho" w:hAnsi="Times New Roman"/>
                <w:lang w:val="sr-Latn-RS"/>
              </w:rPr>
            </w:pPr>
            <w:r w:rsidRPr="00952754">
              <w:rPr>
                <w:rFonts w:ascii="Times New Roman" w:eastAsia="MS Mincho" w:hAnsi="Times New Roman"/>
                <w:lang w:val="sr-Latn-RS"/>
              </w:rPr>
              <w:t>979</w:t>
            </w:r>
          </w:p>
        </w:tc>
      </w:tr>
    </w:tbl>
    <w:p w:rsidR="00952754" w:rsidRPr="00952754" w:rsidRDefault="00952754" w:rsidP="00952754">
      <w:pPr>
        <w:spacing w:after="0" w:line="240" w:lineRule="auto"/>
        <w:jc w:val="both"/>
        <w:rPr>
          <w:rFonts w:ascii="Times New Roman" w:hAnsi="Times New Roman"/>
          <w:lang w:val="sr-Cyrl-RS"/>
        </w:rPr>
      </w:pPr>
    </w:p>
    <w:p w:rsidR="00952754" w:rsidRPr="00952754" w:rsidRDefault="00952754" w:rsidP="00952754">
      <w:pPr>
        <w:spacing w:after="0" w:line="240" w:lineRule="auto"/>
        <w:jc w:val="both"/>
        <w:rPr>
          <w:rFonts w:ascii="Times New Roman" w:hAnsi="Times New Roman"/>
          <w:lang w:val="sr-Cyrl-RS"/>
        </w:rPr>
      </w:pPr>
    </w:p>
    <w:tbl>
      <w:tblPr>
        <w:tblW w:w="0" w:type="auto"/>
        <w:tblInd w:w="-34" w:type="dxa"/>
        <w:tblLayout w:type="fixed"/>
        <w:tblLook w:val="0000" w:firstRow="0" w:lastRow="0" w:firstColumn="0" w:lastColumn="0" w:noHBand="0" w:noVBand="0"/>
      </w:tblPr>
      <w:tblGrid>
        <w:gridCol w:w="851"/>
        <w:gridCol w:w="4522"/>
        <w:gridCol w:w="2085"/>
        <w:gridCol w:w="681"/>
        <w:gridCol w:w="681"/>
        <w:gridCol w:w="692"/>
      </w:tblGrid>
      <w:tr w:rsidR="00952754" w:rsidRPr="00952754" w:rsidTr="00535964">
        <w:trPr>
          <w:trHeight w:val="414"/>
        </w:trPr>
        <w:tc>
          <w:tcPr>
            <w:tcW w:w="851" w:type="dxa"/>
            <w:vMerge w:val="restart"/>
            <w:tcBorders>
              <w:top w:val="double" w:sz="4" w:space="0" w:color="000000"/>
              <w:left w:val="double" w:sz="4" w:space="0" w:color="000000"/>
              <w:bottom w:val="single" w:sz="4" w:space="0" w:color="000000"/>
            </w:tcBorders>
            <w:shd w:val="clear" w:color="auto" w:fill="auto"/>
            <w:vAlign w:val="center"/>
          </w:tcPr>
          <w:p w:rsidR="00952754" w:rsidRPr="00952754" w:rsidRDefault="00952754" w:rsidP="00952754">
            <w:pPr>
              <w:spacing w:after="0" w:line="240" w:lineRule="auto"/>
              <w:jc w:val="center"/>
              <w:rPr>
                <w:rFonts w:ascii="Times New Roman" w:hAnsi="Times New Roman"/>
                <w:b/>
              </w:rPr>
            </w:pPr>
            <w:r w:rsidRPr="00952754">
              <w:rPr>
                <w:rFonts w:ascii="Times New Roman" w:eastAsia="MS Mincho" w:hAnsi="Times New Roman"/>
                <w:b/>
                <w:lang w:val="sr-Cyrl-CS"/>
              </w:rPr>
              <w:t>Р.</w:t>
            </w:r>
          </w:p>
          <w:p w:rsidR="00952754" w:rsidRPr="00952754" w:rsidRDefault="00952754" w:rsidP="00952754">
            <w:pPr>
              <w:spacing w:after="0" w:line="240" w:lineRule="auto"/>
              <w:jc w:val="center"/>
              <w:rPr>
                <w:rFonts w:ascii="Times New Roman" w:hAnsi="Times New Roman"/>
                <w:b/>
              </w:rPr>
            </w:pPr>
            <w:r w:rsidRPr="00952754">
              <w:rPr>
                <w:rFonts w:ascii="Times New Roman" w:eastAsia="MS Mincho" w:hAnsi="Times New Roman"/>
                <w:b/>
                <w:lang w:val="sr-Cyrl-CS"/>
              </w:rPr>
              <w:t>б.</w:t>
            </w:r>
          </w:p>
        </w:tc>
        <w:tc>
          <w:tcPr>
            <w:tcW w:w="4522" w:type="dxa"/>
            <w:vMerge w:val="restart"/>
            <w:tcBorders>
              <w:top w:val="double" w:sz="4" w:space="0" w:color="000000"/>
              <w:left w:val="single" w:sz="4" w:space="0" w:color="000000"/>
              <w:bottom w:val="single" w:sz="4" w:space="0" w:color="000000"/>
            </w:tcBorders>
            <w:shd w:val="clear" w:color="auto" w:fill="auto"/>
            <w:vAlign w:val="center"/>
          </w:tcPr>
          <w:p w:rsidR="00952754" w:rsidRPr="00952754" w:rsidRDefault="00952754" w:rsidP="00952754">
            <w:pPr>
              <w:spacing w:after="0" w:line="240" w:lineRule="auto"/>
              <w:jc w:val="center"/>
              <w:rPr>
                <w:rFonts w:ascii="Times New Roman" w:hAnsi="Times New Roman"/>
                <w:b/>
              </w:rPr>
            </w:pPr>
            <w:r w:rsidRPr="00952754">
              <w:rPr>
                <w:rFonts w:ascii="Times New Roman" w:eastAsia="MS Mincho" w:hAnsi="Times New Roman"/>
                <w:b/>
                <w:lang w:val="sr-Cyrl-CS"/>
              </w:rPr>
              <w:t>Назив студијског програма и поље</w:t>
            </w:r>
          </w:p>
        </w:tc>
        <w:tc>
          <w:tcPr>
            <w:tcW w:w="2085" w:type="dxa"/>
            <w:vMerge w:val="restart"/>
            <w:tcBorders>
              <w:top w:val="double" w:sz="4" w:space="0" w:color="000000"/>
              <w:left w:val="single" w:sz="4" w:space="0" w:color="000000"/>
              <w:bottom w:val="single" w:sz="4" w:space="0" w:color="000000"/>
            </w:tcBorders>
            <w:shd w:val="clear" w:color="auto" w:fill="auto"/>
            <w:vAlign w:val="center"/>
          </w:tcPr>
          <w:p w:rsidR="00952754" w:rsidRPr="00952754" w:rsidRDefault="00952754" w:rsidP="00952754">
            <w:pPr>
              <w:spacing w:after="0" w:line="240" w:lineRule="auto"/>
              <w:jc w:val="center"/>
              <w:rPr>
                <w:rFonts w:ascii="Times New Roman" w:hAnsi="Times New Roman"/>
                <w:b/>
              </w:rPr>
            </w:pPr>
            <w:r w:rsidRPr="00952754">
              <w:rPr>
                <w:rFonts w:ascii="Times New Roman" w:eastAsia="MS Mincho" w:hAnsi="Times New Roman"/>
                <w:b/>
              </w:rPr>
              <w:t>Акредитован број студената за упис у прву годину</w:t>
            </w:r>
          </w:p>
        </w:tc>
        <w:tc>
          <w:tcPr>
            <w:tcW w:w="2054" w:type="dxa"/>
            <w:gridSpan w:val="3"/>
            <w:tcBorders>
              <w:top w:val="double" w:sz="4" w:space="0" w:color="000000"/>
              <w:left w:val="single" w:sz="4" w:space="0" w:color="000000"/>
              <w:bottom w:val="single" w:sz="4" w:space="0" w:color="000000"/>
              <w:right w:val="double" w:sz="4" w:space="0" w:color="000000"/>
            </w:tcBorders>
            <w:shd w:val="clear" w:color="auto" w:fill="auto"/>
            <w:vAlign w:val="center"/>
          </w:tcPr>
          <w:p w:rsidR="00952754" w:rsidRPr="00952754" w:rsidRDefault="00952754" w:rsidP="00952754">
            <w:pPr>
              <w:spacing w:after="0" w:line="240" w:lineRule="auto"/>
              <w:jc w:val="center"/>
              <w:rPr>
                <w:rFonts w:ascii="Times New Roman" w:hAnsi="Times New Roman"/>
                <w:b/>
              </w:rPr>
            </w:pPr>
            <w:r w:rsidRPr="00952754">
              <w:rPr>
                <w:rFonts w:ascii="Times New Roman" w:eastAsia="MS Mincho" w:hAnsi="Times New Roman"/>
                <w:b/>
                <w:lang w:val="sr-Cyrl-CS"/>
              </w:rPr>
              <w:t>Стварно уписани у текућу школску годину (20</w:t>
            </w:r>
            <w:r w:rsidRPr="00952754">
              <w:rPr>
                <w:rFonts w:ascii="Times New Roman" w:eastAsia="MS Mincho" w:hAnsi="Times New Roman"/>
                <w:b/>
                <w:lang w:val="sr-Latn-RS"/>
              </w:rPr>
              <w:t>20</w:t>
            </w:r>
            <w:r w:rsidRPr="00952754">
              <w:rPr>
                <w:rFonts w:ascii="Times New Roman" w:eastAsia="MS Mincho" w:hAnsi="Times New Roman"/>
                <w:b/>
                <w:lang w:val="sr-Cyrl-CS"/>
              </w:rPr>
              <w:t>/</w:t>
            </w:r>
            <w:r w:rsidRPr="00952754">
              <w:rPr>
                <w:rFonts w:ascii="Times New Roman" w:eastAsia="MS Mincho" w:hAnsi="Times New Roman"/>
                <w:b/>
                <w:lang w:val="sr-Latn-RS"/>
              </w:rPr>
              <w:t>21</w:t>
            </w:r>
            <w:r w:rsidRPr="00952754">
              <w:rPr>
                <w:rFonts w:ascii="Times New Roman" w:eastAsia="MS Mincho" w:hAnsi="Times New Roman"/>
                <w:b/>
                <w:lang w:val="sr-Cyrl-CS"/>
              </w:rPr>
              <w:t>))</w:t>
            </w:r>
          </w:p>
        </w:tc>
      </w:tr>
      <w:tr w:rsidR="00952754" w:rsidRPr="00952754" w:rsidTr="00535964">
        <w:trPr>
          <w:trHeight w:val="258"/>
        </w:trPr>
        <w:tc>
          <w:tcPr>
            <w:tcW w:w="851" w:type="dxa"/>
            <w:vMerge/>
            <w:tcBorders>
              <w:top w:val="double" w:sz="4" w:space="0" w:color="000000"/>
              <w:left w:val="double" w:sz="4" w:space="0" w:color="000000"/>
              <w:bottom w:val="single" w:sz="4" w:space="0" w:color="000000"/>
            </w:tcBorders>
            <w:shd w:val="clear" w:color="auto" w:fill="auto"/>
            <w:vAlign w:val="center"/>
          </w:tcPr>
          <w:p w:rsidR="00952754" w:rsidRPr="00952754" w:rsidRDefault="00952754" w:rsidP="00952754">
            <w:pPr>
              <w:snapToGrid w:val="0"/>
              <w:spacing w:after="0" w:line="240" w:lineRule="auto"/>
              <w:jc w:val="center"/>
              <w:rPr>
                <w:rFonts w:ascii="Times New Roman" w:eastAsia="MS Mincho" w:hAnsi="Times New Roman"/>
                <w:b/>
                <w:lang w:val="sr-Cyrl-CS"/>
              </w:rPr>
            </w:pPr>
          </w:p>
        </w:tc>
        <w:tc>
          <w:tcPr>
            <w:tcW w:w="4522" w:type="dxa"/>
            <w:vMerge/>
            <w:tcBorders>
              <w:top w:val="double" w:sz="4" w:space="0" w:color="000000"/>
              <w:left w:val="single" w:sz="4" w:space="0" w:color="000000"/>
              <w:bottom w:val="single" w:sz="4" w:space="0" w:color="000000"/>
            </w:tcBorders>
            <w:shd w:val="clear" w:color="auto" w:fill="auto"/>
            <w:vAlign w:val="center"/>
          </w:tcPr>
          <w:p w:rsidR="00952754" w:rsidRPr="00952754" w:rsidRDefault="00952754" w:rsidP="00952754">
            <w:pPr>
              <w:snapToGrid w:val="0"/>
              <w:spacing w:after="0" w:line="240" w:lineRule="auto"/>
              <w:jc w:val="center"/>
              <w:rPr>
                <w:rFonts w:ascii="Times New Roman" w:eastAsia="MS Mincho" w:hAnsi="Times New Roman"/>
                <w:b/>
                <w:lang w:val="sr-Cyrl-CS"/>
              </w:rPr>
            </w:pPr>
          </w:p>
        </w:tc>
        <w:tc>
          <w:tcPr>
            <w:tcW w:w="2085" w:type="dxa"/>
            <w:vMerge/>
            <w:tcBorders>
              <w:top w:val="double" w:sz="4" w:space="0" w:color="000000"/>
              <w:left w:val="single" w:sz="4" w:space="0" w:color="000000"/>
              <w:bottom w:val="single" w:sz="4" w:space="0" w:color="000000"/>
            </w:tcBorders>
            <w:shd w:val="clear" w:color="auto" w:fill="auto"/>
            <w:vAlign w:val="center"/>
          </w:tcPr>
          <w:p w:rsidR="00952754" w:rsidRPr="00952754" w:rsidRDefault="00952754" w:rsidP="00952754">
            <w:pPr>
              <w:snapToGrid w:val="0"/>
              <w:spacing w:after="0" w:line="240" w:lineRule="auto"/>
              <w:jc w:val="center"/>
              <w:rPr>
                <w:rFonts w:ascii="Times New Roman" w:eastAsia="MS Mincho" w:hAnsi="Times New Roman"/>
                <w:b/>
                <w:lang w:val="sr-Cyrl-CS"/>
              </w:rPr>
            </w:pPr>
          </w:p>
        </w:tc>
        <w:tc>
          <w:tcPr>
            <w:tcW w:w="681" w:type="dxa"/>
            <w:tcBorders>
              <w:top w:val="single" w:sz="4" w:space="0" w:color="000000"/>
              <w:left w:val="single" w:sz="4" w:space="0" w:color="000000"/>
              <w:bottom w:val="double" w:sz="4" w:space="0" w:color="000000"/>
            </w:tcBorders>
            <w:shd w:val="clear" w:color="auto" w:fill="auto"/>
            <w:vAlign w:val="center"/>
          </w:tcPr>
          <w:p w:rsidR="00952754" w:rsidRPr="00952754" w:rsidRDefault="00952754" w:rsidP="00952754">
            <w:pPr>
              <w:spacing w:after="0" w:line="240" w:lineRule="auto"/>
              <w:jc w:val="center"/>
              <w:rPr>
                <w:rFonts w:ascii="Times New Roman" w:hAnsi="Times New Roman"/>
                <w:b/>
              </w:rPr>
            </w:pPr>
            <w:r w:rsidRPr="00952754">
              <w:rPr>
                <w:rFonts w:ascii="Times New Roman" w:eastAsia="MS Mincho" w:hAnsi="Times New Roman"/>
                <w:b/>
                <w:lang w:val="sr-Cyrl-CS"/>
              </w:rPr>
              <w:t>I год</w:t>
            </w:r>
          </w:p>
        </w:tc>
        <w:tc>
          <w:tcPr>
            <w:tcW w:w="681" w:type="dxa"/>
            <w:tcBorders>
              <w:top w:val="single" w:sz="4" w:space="0" w:color="000000"/>
              <w:left w:val="single" w:sz="4" w:space="0" w:color="000000"/>
              <w:bottom w:val="double" w:sz="4" w:space="0" w:color="000000"/>
            </w:tcBorders>
            <w:shd w:val="clear" w:color="auto" w:fill="auto"/>
            <w:vAlign w:val="center"/>
          </w:tcPr>
          <w:p w:rsidR="00952754" w:rsidRPr="00952754" w:rsidRDefault="00952754" w:rsidP="00952754">
            <w:pPr>
              <w:spacing w:after="0" w:line="240" w:lineRule="auto"/>
              <w:jc w:val="center"/>
              <w:rPr>
                <w:rFonts w:ascii="Times New Roman" w:hAnsi="Times New Roman"/>
                <w:b/>
              </w:rPr>
            </w:pPr>
            <w:r w:rsidRPr="00952754">
              <w:rPr>
                <w:rFonts w:ascii="Times New Roman" w:eastAsia="MS Mincho" w:hAnsi="Times New Roman"/>
                <w:b/>
                <w:lang w:val="sr-Cyrl-CS"/>
              </w:rPr>
              <w:t>II год</w:t>
            </w:r>
          </w:p>
        </w:tc>
        <w:tc>
          <w:tcPr>
            <w:tcW w:w="692" w:type="dxa"/>
            <w:tcBorders>
              <w:top w:val="single" w:sz="4" w:space="0" w:color="000000"/>
              <w:left w:val="single" w:sz="4" w:space="0" w:color="000000"/>
              <w:bottom w:val="double" w:sz="4" w:space="0" w:color="000000"/>
              <w:right w:val="double" w:sz="4" w:space="0" w:color="000000"/>
            </w:tcBorders>
            <w:shd w:val="clear" w:color="auto" w:fill="auto"/>
            <w:vAlign w:val="center"/>
          </w:tcPr>
          <w:p w:rsidR="00952754" w:rsidRPr="00952754" w:rsidRDefault="00952754" w:rsidP="00952754">
            <w:pPr>
              <w:spacing w:after="0" w:line="240" w:lineRule="auto"/>
              <w:jc w:val="center"/>
              <w:rPr>
                <w:rFonts w:ascii="Times New Roman" w:hAnsi="Times New Roman"/>
                <w:b/>
              </w:rPr>
            </w:pPr>
            <w:r w:rsidRPr="00952754">
              <w:rPr>
                <w:rFonts w:ascii="Times New Roman" w:eastAsia="MS Mincho" w:hAnsi="Times New Roman"/>
                <w:b/>
                <w:lang w:val="sr-Cyrl-CS"/>
              </w:rPr>
              <w:t>збир</w:t>
            </w:r>
          </w:p>
        </w:tc>
      </w:tr>
      <w:tr w:rsidR="00952754" w:rsidRPr="00952754" w:rsidTr="00535964">
        <w:trPr>
          <w:trHeight w:val="230"/>
        </w:trPr>
        <w:tc>
          <w:tcPr>
            <w:tcW w:w="9512" w:type="dxa"/>
            <w:gridSpan w:val="6"/>
            <w:tcBorders>
              <w:top w:val="single" w:sz="4" w:space="0" w:color="000000"/>
              <w:left w:val="double" w:sz="4" w:space="0" w:color="000000"/>
              <w:bottom w:val="double" w:sz="4" w:space="0" w:color="000000"/>
              <w:right w:val="double" w:sz="4" w:space="0" w:color="000000"/>
            </w:tcBorders>
            <w:shd w:val="clear" w:color="auto" w:fill="auto"/>
            <w:vAlign w:val="center"/>
          </w:tcPr>
          <w:p w:rsidR="00952754" w:rsidRPr="00952754" w:rsidRDefault="00952754" w:rsidP="00952754">
            <w:pPr>
              <w:spacing w:after="0" w:line="240" w:lineRule="auto"/>
              <w:rPr>
                <w:rFonts w:ascii="Times New Roman" w:hAnsi="Times New Roman"/>
                <w:b/>
              </w:rPr>
            </w:pPr>
            <w:r w:rsidRPr="00952754">
              <w:rPr>
                <w:rFonts w:ascii="Times New Roman" w:eastAsia="MS Mincho" w:hAnsi="Times New Roman"/>
                <w:b/>
                <w:lang w:val="sr-Cyrl-CS"/>
              </w:rPr>
              <w:t xml:space="preserve">МАС - Мастер академске студије </w:t>
            </w:r>
          </w:p>
        </w:tc>
      </w:tr>
      <w:tr w:rsidR="00952754" w:rsidRPr="00952754" w:rsidTr="00535964">
        <w:tc>
          <w:tcPr>
            <w:tcW w:w="851" w:type="dxa"/>
            <w:tcBorders>
              <w:top w:val="double" w:sz="4" w:space="0" w:color="000000"/>
              <w:left w:val="double" w:sz="4" w:space="0" w:color="000000"/>
              <w:bottom w:val="single" w:sz="4" w:space="0" w:color="000000"/>
            </w:tcBorders>
            <w:shd w:val="clear" w:color="auto" w:fill="auto"/>
          </w:tcPr>
          <w:p w:rsidR="00952754" w:rsidRPr="00952754" w:rsidRDefault="00952754" w:rsidP="00952754">
            <w:pPr>
              <w:spacing w:after="0" w:line="240" w:lineRule="auto"/>
              <w:jc w:val="both"/>
              <w:rPr>
                <w:rFonts w:ascii="Times New Roman" w:hAnsi="Times New Roman"/>
              </w:rPr>
            </w:pPr>
            <w:r w:rsidRPr="00952754">
              <w:rPr>
                <w:rFonts w:ascii="Times New Roman" w:eastAsia="MS Mincho" w:hAnsi="Times New Roman"/>
                <w:lang w:val="sr-Cyrl-CS"/>
              </w:rPr>
              <w:t>1.</w:t>
            </w:r>
          </w:p>
        </w:tc>
        <w:tc>
          <w:tcPr>
            <w:tcW w:w="4522" w:type="dxa"/>
            <w:tcBorders>
              <w:top w:val="double" w:sz="4" w:space="0" w:color="000000"/>
              <w:left w:val="single" w:sz="4" w:space="0" w:color="000000"/>
              <w:bottom w:val="single" w:sz="4" w:space="0" w:color="000000"/>
            </w:tcBorders>
            <w:shd w:val="clear" w:color="auto" w:fill="auto"/>
          </w:tcPr>
          <w:p w:rsidR="00952754" w:rsidRPr="00952754" w:rsidRDefault="00952754" w:rsidP="00952754">
            <w:pPr>
              <w:snapToGrid w:val="0"/>
              <w:spacing w:after="0" w:line="240" w:lineRule="auto"/>
              <w:jc w:val="both"/>
              <w:rPr>
                <w:rFonts w:ascii="Times New Roman" w:eastAsia="MS Mincho" w:hAnsi="Times New Roman"/>
                <w:lang w:val="sr-Cyrl-CS"/>
              </w:rPr>
            </w:pPr>
            <w:r w:rsidRPr="00952754">
              <w:rPr>
                <w:rFonts w:ascii="Times New Roman" w:eastAsia="MS Mincho" w:hAnsi="Times New Roman"/>
                <w:lang w:val="sr-Cyrl-CS"/>
              </w:rPr>
              <w:t>Мастер академске студије права</w:t>
            </w:r>
          </w:p>
        </w:tc>
        <w:tc>
          <w:tcPr>
            <w:tcW w:w="2085" w:type="dxa"/>
            <w:tcBorders>
              <w:top w:val="double" w:sz="4" w:space="0" w:color="000000"/>
              <w:left w:val="single" w:sz="4" w:space="0" w:color="000000"/>
              <w:bottom w:val="single" w:sz="4" w:space="0" w:color="000000"/>
            </w:tcBorders>
            <w:shd w:val="clear" w:color="auto" w:fill="auto"/>
          </w:tcPr>
          <w:p w:rsidR="00952754" w:rsidRPr="00952754" w:rsidRDefault="00952754" w:rsidP="00952754">
            <w:pPr>
              <w:snapToGrid w:val="0"/>
              <w:spacing w:after="0" w:line="240" w:lineRule="auto"/>
              <w:jc w:val="both"/>
              <w:rPr>
                <w:rFonts w:ascii="Times New Roman" w:eastAsia="MS Mincho" w:hAnsi="Times New Roman"/>
                <w:lang w:val="sr-Cyrl-CS"/>
              </w:rPr>
            </w:pPr>
            <w:r w:rsidRPr="00952754">
              <w:rPr>
                <w:rFonts w:ascii="Times New Roman" w:eastAsia="MS Mincho" w:hAnsi="Times New Roman"/>
                <w:lang w:val="sr-Cyrl-CS"/>
              </w:rPr>
              <w:t>220</w:t>
            </w:r>
          </w:p>
        </w:tc>
        <w:tc>
          <w:tcPr>
            <w:tcW w:w="681" w:type="dxa"/>
            <w:tcBorders>
              <w:top w:val="double" w:sz="4" w:space="0" w:color="000000"/>
              <w:left w:val="single" w:sz="4" w:space="0" w:color="000000"/>
              <w:bottom w:val="single" w:sz="4" w:space="0" w:color="000000"/>
            </w:tcBorders>
            <w:shd w:val="clear" w:color="auto" w:fill="auto"/>
          </w:tcPr>
          <w:p w:rsidR="00952754" w:rsidRPr="00952754" w:rsidRDefault="00952754" w:rsidP="00952754">
            <w:pPr>
              <w:snapToGrid w:val="0"/>
              <w:spacing w:after="0" w:line="240" w:lineRule="auto"/>
              <w:jc w:val="both"/>
              <w:rPr>
                <w:rFonts w:ascii="Times New Roman" w:eastAsia="MS Mincho" w:hAnsi="Times New Roman"/>
                <w:lang w:val="sr-Latn-RS"/>
              </w:rPr>
            </w:pPr>
            <w:r w:rsidRPr="00952754">
              <w:rPr>
                <w:rFonts w:ascii="Times New Roman" w:eastAsia="MS Mincho" w:hAnsi="Times New Roman"/>
                <w:lang w:val="sr-Latn-RS"/>
              </w:rPr>
              <w:t>151</w:t>
            </w:r>
          </w:p>
        </w:tc>
        <w:tc>
          <w:tcPr>
            <w:tcW w:w="681" w:type="dxa"/>
            <w:tcBorders>
              <w:top w:val="double" w:sz="4" w:space="0" w:color="000000"/>
              <w:left w:val="single" w:sz="4" w:space="0" w:color="000000"/>
              <w:bottom w:val="single" w:sz="4" w:space="0" w:color="000000"/>
            </w:tcBorders>
            <w:shd w:val="clear" w:color="auto" w:fill="auto"/>
          </w:tcPr>
          <w:p w:rsidR="00952754" w:rsidRPr="00952754" w:rsidRDefault="00952754" w:rsidP="00952754">
            <w:pPr>
              <w:snapToGrid w:val="0"/>
              <w:spacing w:after="0" w:line="240" w:lineRule="auto"/>
              <w:jc w:val="both"/>
              <w:rPr>
                <w:rFonts w:ascii="Times New Roman" w:eastAsia="MS Mincho" w:hAnsi="Times New Roman"/>
                <w:lang w:val="sr-Cyrl-CS"/>
              </w:rPr>
            </w:pPr>
            <w:r w:rsidRPr="00952754">
              <w:rPr>
                <w:rFonts w:ascii="Times New Roman" w:eastAsia="MS Mincho" w:hAnsi="Times New Roman"/>
                <w:lang w:val="sr-Cyrl-CS"/>
              </w:rPr>
              <w:t>/</w:t>
            </w:r>
          </w:p>
        </w:tc>
        <w:tc>
          <w:tcPr>
            <w:tcW w:w="692" w:type="dxa"/>
            <w:tcBorders>
              <w:top w:val="double" w:sz="4" w:space="0" w:color="000000"/>
              <w:left w:val="single" w:sz="4" w:space="0" w:color="000000"/>
              <w:bottom w:val="single" w:sz="4" w:space="0" w:color="000000"/>
              <w:right w:val="double" w:sz="4" w:space="0" w:color="000000"/>
            </w:tcBorders>
            <w:shd w:val="clear" w:color="auto" w:fill="auto"/>
          </w:tcPr>
          <w:p w:rsidR="00952754" w:rsidRPr="00952754" w:rsidRDefault="00952754" w:rsidP="00952754">
            <w:pPr>
              <w:snapToGrid w:val="0"/>
              <w:spacing w:after="0" w:line="240" w:lineRule="auto"/>
              <w:jc w:val="both"/>
              <w:rPr>
                <w:rFonts w:ascii="Times New Roman" w:eastAsia="MS Mincho" w:hAnsi="Times New Roman"/>
                <w:lang w:val="sr-Latn-RS"/>
              </w:rPr>
            </w:pPr>
            <w:r w:rsidRPr="00952754">
              <w:rPr>
                <w:rFonts w:ascii="Times New Roman" w:eastAsia="MS Mincho" w:hAnsi="Times New Roman"/>
                <w:lang w:val="sr-Latn-RS"/>
              </w:rPr>
              <w:t>151</w:t>
            </w:r>
          </w:p>
        </w:tc>
      </w:tr>
      <w:tr w:rsidR="00952754" w:rsidRPr="00952754" w:rsidTr="00535964">
        <w:tc>
          <w:tcPr>
            <w:tcW w:w="851" w:type="dxa"/>
            <w:tcBorders>
              <w:top w:val="single" w:sz="4" w:space="0" w:color="000000"/>
              <w:left w:val="double" w:sz="4" w:space="0" w:color="000000"/>
              <w:bottom w:val="double" w:sz="4" w:space="0" w:color="000000"/>
            </w:tcBorders>
            <w:shd w:val="clear" w:color="auto" w:fill="auto"/>
          </w:tcPr>
          <w:p w:rsidR="00952754" w:rsidRPr="00952754" w:rsidRDefault="00952754" w:rsidP="00952754">
            <w:pPr>
              <w:snapToGrid w:val="0"/>
              <w:spacing w:after="0" w:line="240" w:lineRule="auto"/>
              <w:jc w:val="both"/>
              <w:rPr>
                <w:rFonts w:ascii="Times New Roman" w:eastAsia="MS Mincho" w:hAnsi="Times New Roman"/>
                <w:lang w:val="sr-Cyrl-CS"/>
              </w:rPr>
            </w:pPr>
          </w:p>
        </w:tc>
        <w:tc>
          <w:tcPr>
            <w:tcW w:w="4522" w:type="dxa"/>
            <w:tcBorders>
              <w:top w:val="single" w:sz="4" w:space="0" w:color="000000"/>
              <w:left w:val="single" w:sz="4" w:space="0" w:color="000000"/>
              <w:bottom w:val="double" w:sz="4" w:space="0" w:color="000000"/>
            </w:tcBorders>
            <w:shd w:val="clear" w:color="auto" w:fill="auto"/>
          </w:tcPr>
          <w:p w:rsidR="00952754" w:rsidRPr="00952754" w:rsidRDefault="00952754" w:rsidP="00952754">
            <w:pPr>
              <w:spacing w:after="0" w:line="240" w:lineRule="auto"/>
              <w:jc w:val="both"/>
              <w:rPr>
                <w:rFonts w:ascii="Times New Roman" w:hAnsi="Times New Roman"/>
              </w:rPr>
            </w:pPr>
            <w:r w:rsidRPr="00952754">
              <w:rPr>
                <w:rFonts w:ascii="Times New Roman" w:eastAsia="MS Mincho" w:hAnsi="Times New Roman"/>
                <w:lang w:val="sr-Cyrl-CS"/>
              </w:rPr>
              <w:t>Укупан број студената (МАС)</w:t>
            </w:r>
          </w:p>
        </w:tc>
        <w:tc>
          <w:tcPr>
            <w:tcW w:w="2085" w:type="dxa"/>
            <w:tcBorders>
              <w:top w:val="single" w:sz="4" w:space="0" w:color="000000"/>
              <w:left w:val="single" w:sz="4" w:space="0" w:color="000000"/>
              <w:bottom w:val="double" w:sz="4" w:space="0" w:color="000000"/>
            </w:tcBorders>
            <w:shd w:val="clear" w:color="auto" w:fill="auto"/>
          </w:tcPr>
          <w:p w:rsidR="00952754" w:rsidRPr="00952754" w:rsidRDefault="00952754" w:rsidP="00952754">
            <w:pPr>
              <w:snapToGrid w:val="0"/>
              <w:spacing w:after="0" w:line="240" w:lineRule="auto"/>
              <w:jc w:val="both"/>
              <w:rPr>
                <w:rFonts w:ascii="Times New Roman" w:eastAsia="MS Mincho" w:hAnsi="Times New Roman"/>
                <w:lang w:val="sr-Cyrl-CS"/>
              </w:rPr>
            </w:pPr>
            <w:r w:rsidRPr="00952754">
              <w:rPr>
                <w:rFonts w:ascii="Times New Roman" w:eastAsia="MS Mincho" w:hAnsi="Times New Roman"/>
                <w:lang w:val="sr-Cyrl-CS"/>
              </w:rPr>
              <w:t>220</w:t>
            </w:r>
          </w:p>
        </w:tc>
        <w:tc>
          <w:tcPr>
            <w:tcW w:w="681" w:type="dxa"/>
            <w:tcBorders>
              <w:top w:val="single" w:sz="4" w:space="0" w:color="000000"/>
              <w:left w:val="single" w:sz="4" w:space="0" w:color="000000"/>
              <w:bottom w:val="double" w:sz="4" w:space="0" w:color="000000"/>
            </w:tcBorders>
            <w:shd w:val="clear" w:color="auto" w:fill="auto"/>
          </w:tcPr>
          <w:p w:rsidR="00952754" w:rsidRPr="00952754" w:rsidRDefault="00952754" w:rsidP="00952754">
            <w:pPr>
              <w:snapToGrid w:val="0"/>
              <w:spacing w:after="0" w:line="240" w:lineRule="auto"/>
              <w:jc w:val="both"/>
              <w:rPr>
                <w:rFonts w:ascii="Times New Roman" w:eastAsia="MS Mincho" w:hAnsi="Times New Roman"/>
                <w:lang w:val="sr-Latn-RS"/>
              </w:rPr>
            </w:pPr>
            <w:r w:rsidRPr="00952754">
              <w:rPr>
                <w:rFonts w:ascii="Times New Roman" w:eastAsia="MS Mincho" w:hAnsi="Times New Roman"/>
                <w:lang w:val="sr-Latn-RS"/>
              </w:rPr>
              <w:t>151</w:t>
            </w:r>
          </w:p>
        </w:tc>
        <w:tc>
          <w:tcPr>
            <w:tcW w:w="681" w:type="dxa"/>
            <w:tcBorders>
              <w:top w:val="single" w:sz="4" w:space="0" w:color="000000"/>
              <w:left w:val="single" w:sz="4" w:space="0" w:color="000000"/>
              <w:bottom w:val="double" w:sz="4" w:space="0" w:color="000000"/>
            </w:tcBorders>
            <w:shd w:val="clear" w:color="auto" w:fill="auto"/>
          </w:tcPr>
          <w:p w:rsidR="00952754" w:rsidRPr="00952754" w:rsidRDefault="00952754" w:rsidP="00952754">
            <w:pPr>
              <w:snapToGrid w:val="0"/>
              <w:spacing w:after="0" w:line="240" w:lineRule="auto"/>
              <w:jc w:val="both"/>
              <w:rPr>
                <w:rFonts w:ascii="Times New Roman" w:eastAsia="MS Mincho" w:hAnsi="Times New Roman"/>
                <w:lang w:val="sr-Cyrl-CS"/>
              </w:rPr>
            </w:pPr>
            <w:r w:rsidRPr="00952754">
              <w:rPr>
                <w:rFonts w:ascii="Times New Roman" w:eastAsia="MS Mincho" w:hAnsi="Times New Roman"/>
                <w:lang w:val="sr-Cyrl-CS"/>
              </w:rPr>
              <w:t>/</w:t>
            </w:r>
          </w:p>
        </w:tc>
        <w:tc>
          <w:tcPr>
            <w:tcW w:w="692" w:type="dxa"/>
            <w:tcBorders>
              <w:top w:val="single" w:sz="4" w:space="0" w:color="000000"/>
              <w:left w:val="single" w:sz="4" w:space="0" w:color="000000"/>
              <w:bottom w:val="double" w:sz="4" w:space="0" w:color="000000"/>
              <w:right w:val="double" w:sz="4" w:space="0" w:color="000000"/>
            </w:tcBorders>
            <w:shd w:val="clear" w:color="auto" w:fill="auto"/>
          </w:tcPr>
          <w:p w:rsidR="00952754" w:rsidRPr="00952754" w:rsidRDefault="00952754" w:rsidP="00952754">
            <w:pPr>
              <w:snapToGrid w:val="0"/>
              <w:spacing w:after="0" w:line="240" w:lineRule="auto"/>
              <w:jc w:val="both"/>
              <w:rPr>
                <w:rFonts w:ascii="Times New Roman" w:eastAsia="MS Mincho" w:hAnsi="Times New Roman"/>
                <w:lang w:val="sr-Latn-RS"/>
              </w:rPr>
            </w:pPr>
            <w:r w:rsidRPr="00952754">
              <w:rPr>
                <w:rFonts w:ascii="Times New Roman" w:eastAsia="MS Mincho" w:hAnsi="Times New Roman"/>
                <w:lang w:val="sr-Latn-RS"/>
              </w:rPr>
              <w:t>151</w:t>
            </w:r>
          </w:p>
        </w:tc>
      </w:tr>
    </w:tbl>
    <w:p w:rsidR="00952754" w:rsidRPr="00952754" w:rsidRDefault="00952754" w:rsidP="00952754">
      <w:pPr>
        <w:spacing w:after="0" w:line="240" w:lineRule="auto"/>
        <w:jc w:val="both"/>
        <w:rPr>
          <w:rFonts w:ascii="Times New Roman" w:hAnsi="Times New Roman"/>
          <w:lang w:val="sr-Cyrl-RS"/>
        </w:rPr>
      </w:pPr>
    </w:p>
    <w:p w:rsidR="00952754" w:rsidRPr="00952754" w:rsidRDefault="00952754" w:rsidP="00952754">
      <w:pPr>
        <w:spacing w:after="0" w:line="240" w:lineRule="auto"/>
        <w:jc w:val="both"/>
        <w:rPr>
          <w:rFonts w:ascii="Times New Roman" w:hAnsi="Times New Roman"/>
        </w:rPr>
      </w:pPr>
    </w:p>
    <w:tbl>
      <w:tblPr>
        <w:tblW w:w="10036" w:type="dxa"/>
        <w:tblInd w:w="-34" w:type="dxa"/>
        <w:tblLayout w:type="fixed"/>
        <w:tblLook w:val="0000" w:firstRow="0" w:lastRow="0" w:firstColumn="0" w:lastColumn="0" w:noHBand="0" w:noVBand="0"/>
      </w:tblPr>
      <w:tblGrid>
        <w:gridCol w:w="805"/>
        <w:gridCol w:w="4176"/>
        <w:gridCol w:w="1512"/>
        <w:gridCol w:w="832"/>
        <w:gridCol w:w="900"/>
        <w:gridCol w:w="900"/>
        <w:gridCol w:w="911"/>
      </w:tblGrid>
      <w:tr w:rsidR="00952754" w:rsidRPr="00952754" w:rsidTr="00535964">
        <w:trPr>
          <w:trHeight w:val="414"/>
        </w:trPr>
        <w:tc>
          <w:tcPr>
            <w:tcW w:w="805" w:type="dxa"/>
            <w:vMerge w:val="restart"/>
            <w:tcBorders>
              <w:top w:val="double" w:sz="4" w:space="0" w:color="000000"/>
              <w:left w:val="double" w:sz="4" w:space="0" w:color="000000"/>
              <w:bottom w:val="single" w:sz="4" w:space="0" w:color="000000"/>
            </w:tcBorders>
            <w:shd w:val="clear" w:color="auto" w:fill="auto"/>
            <w:vAlign w:val="center"/>
          </w:tcPr>
          <w:p w:rsidR="00952754" w:rsidRPr="00952754" w:rsidRDefault="00952754" w:rsidP="00952754">
            <w:pPr>
              <w:spacing w:after="0" w:line="240" w:lineRule="auto"/>
              <w:jc w:val="center"/>
              <w:rPr>
                <w:rFonts w:ascii="Times New Roman" w:hAnsi="Times New Roman"/>
                <w:b/>
              </w:rPr>
            </w:pPr>
            <w:r w:rsidRPr="00952754">
              <w:rPr>
                <w:rFonts w:ascii="Times New Roman" w:eastAsia="MS Mincho" w:hAnsi="Times New Roman"/>
                <w:b/>
                <w:lang w:val="sr-Cyrl-CS"/>
              </w:rPr>
              <w:t>Р.</w:t>
            </w:r>
          </w:p>
          <w:p w:rsidR="00952754" w:rsidRPr="00952754" w:rsidRDefault="00952754" w:rsidP="00952754">
            <w:pPr>
              <w:spacing w:after="0" w:line="240" w:lineRule="auto"/>
              <w:jc w:val="center"/>
              <w:rPr>
                <w:rFonts w:ascii="Times New Roman" w:hAnsi="Times New Roman"/>
                <w:b/>
              </w:rPr>
            </w:pPr>
            <w:r w:rsidRPr="00952754">
              <w:rPr>
                <w:rFonts w:ascii="Times New Roman" w:eastAsia="MS Mincho" w:hAnsi="Times New Roman"/>
                <w:b/>
                <w:lang w:val="sr-Cyrl-CS"/>
              </w:rPr>
              <w:t>б.</w:t>
            </w:r>
          </w:p>
        </w:tc>
        <w:tc>
          <w:tcPr>
            <w:tcW w:w="4176" w:type="dxa"/>
            <w:vMerge w:val="restart"/>
            <w:tcBorders>
              <w:top w:val="double" w:sz="4" w:space="0" w:color="000000"/>
              <w:left w:val="single" w:sz="4" w:space="0" w:color="000000"/>
              <w:bottom w:val="single" w:sz="4" w:space="0" w:color="000000"/>
            </w:tcBorders>
            <w:shd w:val="clear" w:color="auto" w:fill="auto"/>
            <w:vAlign w:val="center"/>
          </w:tcPr>
          <w:p w:rsidR="00952754" w:rsidRPr="00952754" w:rsidRDefault="00952754" w:rsidP="00952754">
            <w:pPr>
              <w:spacing w:after="0" w:line="240" w:lineRule="auto"/>
              <w:jc w:val="center"/>
              <w:rPr>
                <w:rFonts w:ascii="Times New Roman" w:hAnsi="Times New Roman"/>
                <w:b/>
              </w:rPr>
            </w:pPr>
            <w:r w:rsidRPr="00952754">
              <w:rPr>
                <w:rFonts w:ascii="Times New Roman" w:eastAsia="MS Mincho" w:hAnsi="Times New Roman"/>
                <w:b/>
                <w:lang w:val="sr-Cyrl-CS"/>
              </w:rPr>
              <w:t>Назив студијског програма и поље</w:t>
            </w:r>
          </w:p>
        </w:tc>
        <w:tc>
          <w:tcPr>
            <w:tcW w:w="1512" w:type="dxa"/>
            <w:vMerge w:val="restart"/>
            <w:tcBorders>
              <w:top w:val="double" w:sz="4" w:space="0" w:color="000000"/>
              <w:left w:val="single" w:sz="4" w:space="0" w:color="000000"/>
              <w:bottom w:val="single" w:sz="4" w:space="0" w:color="000000"/>
            </w:tcBorders>
            <w:shd w:val="clear" w:color="auto" w:fill="auto"/>
            <w:vAlign w:val="center"/>
          </w:tcPr>
          <w:p w:rsidR="00952754" w:rsidRPr="00952754" w:rsidRDefault="00952754" w:rsidP="00952754">
            <w:pPr>
              <w:spacing w:after="0" w:line="240" w:lineRule="auto"/>
              <w:jc w:val="center"/>
              <w:rPr>
                <w:rFonts w:ascii="Times New Roman" w:hAnsi="Times New Roman"/>
                <w:b/>
              </w:rPr>
            </w:pPr>
            <w:r w:rsidRPr="00952754">
              <w:rPr>
                <w:rFonts w:ascii="Times New Roman" w:eastAsia="MS Mincho" w:hAnsi="Times New Roman"/>
                <w:b/>
              </w:rPr>
              <w:t>Акредитован број студената за упис у прву годину</w:t>
            </w:r>
          </w:p>
        </w:tc>
        <w:tc>
          <w:tcPr>
            <w:tcW w:w="3543" w:type="dxa"/>
            <w:gridSpan w:val="4"/>
            <w:tcBorders>
              <w:top w:val="double" w:sz="4" w:space="0" w:color="000000"/>
              <w:left w:val="single" w:sz="4" w:space="0" w:color="000000"/>
              <w:bottom w:val="single" w:sz="4" w:space="0" w:color="000000"/>
              <w:right w:val="double" w:sz="4" w:space="0" w:color="000000"/>
            </w:tcBorders>
            <w:shd w:val="clear" w:color="auto" w:fill="auto"/>
            <w:vAlign w:val="center"/>
          </w:tcPr>
          <w:p w:rsidR="00952754" w:rsidRPr="00952754" w:rsidRDefault="00952754" w:rsidP="00952754">
            <w:pPr>
              <w:spacing w:after="0" w:line="240" w:lineRule="auto"/>
              <w:jc w:val="center"/>
              <w:rPr>
                <w:rFonts w:ascii="Times New Roman" w:hAnsi="Times New Roman"/>
                <w:b/>
              </w:rPr>
            </w:pPr>
            <w:r w:rsidRPr="00952754">
              <w:rPr>
                <w:rFonts w:ascii="Times New Roman" w:eastAsia="MS Mincho" w:hAnsi="Times New Roman"/>
                <w:b/>
                <w:lang w:val="sr-Cyrl-CS"/>
              </w:rPr>
              <w:t>Стварно уписани у текућу школску годину (20</w:t>
            </w:r>
            <w:r w:rsidRPr="00952754">
              <w:rPr>
                <w:rFonts w:ascii="Times New Roman" w:eastAsia="MS Mincho" w:hAnsi="Times New Roman"/>
                <w:b/>
                <w:lang w:val="sr-Latn-RS"/>
              </w:rPr>
              <w:t>20</w:t>
            </w:r>
            <w:r w:rsidRPr="00952754">
              <w:rPr>
                <w:rFonts w:ascii="Times New Roman" w:eastAsia="MS Mincho" w:hAnsi="Times New Roman"/>
                <w:b/>
                <w:lang w:val="sr-Cyrl-CS"/>
              </w:rPr>
              <w:t>/</w:t>
            </w:r>
            <w:r w:rsidRPr="00952754">
              <w:rPr>
                <w:rFonts w:ascii="Times New Roman" w:eastAsia="MS Mincho" w:hAnsi="Times New Roman"/>
                <w:b/>
                <w:lang w:val="sr-Latn-RS"/>
              </w:rPr>
              <w:t>21</w:t>
            </w:r>
            <w:r w:rsidRPr="00952754">
              <w:rPr>
                <w:rFonts w:ascii="Times New Roman" w:eastAsia="MS Mincho" w:hAnsi="Times New Roman"/>
                <w:b/>
                <w:lang w:val="sr-Cyrl-CS"/>
              </w:rPr>
              <w:t>)</w:t>
            </w:r>
          </w:p>
        </w:tc>
      </w:tr>
      <w:tr w:rsidR="00952754" w:rsidRPr="00952754" w:rsidTr="00535964">
        <w:tc>
          <w:tcPr>
            <w:tcW w:w="805" w:type="dxa"/>
            <w:vMerge/>
            <w:tcBorders>
              <w:top w:val="double" w:sz="4" w:space="0" w:color="000000"/>
              <w:left w:val="double" w:sz="4" w:space="0" w:color="000000"/>
              <w:bottom w:val="single" w:sz="4" w:space="0" w:color="000000"/>
            </w:tcBorders>
            <w:shd w:val="clear" w:color="auto" w:fill="auto"/>
            <w:vAlign w:val="center"/>
          </w:tcPr>
          <w:p w:rsidR="00952754" w:rsidRPr="00952754" w:rsidRDefault="00952754" w:rsidP="00952754">
            <w:pPr>
              <w:snapToGrid w:val="0"/>
              <w:spacing w:after="0" w:line="240" w:lineRule="auto"/>
              <w:jc w:val="center"/>
              <w:rPr>
                <w:rFonts w:ascii="Times New Roman" w:eastAsia="MS Mincho" w:hAnsi="Times New Roman"/>
                <w:b/>
                <w:lang w:val="sr-Cyrl-CS"/>
              </w:rPr>
            </w:pPr>
          </w:p>
        </w:tc>
        <w:tc>
          <w:tcPr>
            <w:tcW w:w="4176" w:type="dxa"/>
            <w:vMerge/>
            <w:tcBorders>
              <w:top w:val="double" w:sz="4" w:space="0" w:color="000000"/>
              <w:left w:val="single" w:sz="4" w:space="0" w:color="000000"/>
              <w:bottom w:val="single" w:sz="4" w:space="0" w:color="000000"/>
            </w:tcBorders>
            <w:shd w:val="clear" w:color="auto" w:fill="auto"/>
            <w:vAlign w:val="center"/>
          </w:tcPr>
          <w:p w:rsidR="00952754" w:rsidRPr="00952754" w:rsidRDefault="00952754" w:rsidP="00952754">
            <w:pPr>
              <w:snapToGrid w:val="0"/>
              <w:spacing w:after="0" w:line="240" w:lineRule="auto"/>
              <w:jc w:val="center"/>
              <w:rPr>
                <w:rFonts w:ascii="Times New Roman" w:eastAsia="MS Mincho" w:hAnsi="Times New Roman"/>
                <w:b/>
                <w:lang w:val="sr-Cyrl-CS"/>
              </w:rPr>
            </w:pPr>
          </w:p>
        </w:tc>
        <w:tc>
          <w:tcPr>
            <w:tcW w:w="1512" w:type="dxa"/>
            <w:vMerge/>
            <w:tcBorders>
              <w:top w:val="double" w:sz="4" w:space="0" w:color="000000"/>
              <w:left w:val="single" w:sz="4" w:space="0" w:color="000000"/>
              <w:bottom w:val="single" w:sz="4" w:space="0" w:color="000000"/>
            </w:tcBorders>
            <w:shd w:val="clear" w:color="auto" w:fill="auto"/>
            <w:vAlign w:val="center"/>
          </w:tcPr>
          <w:p w:rsidR="00952754" w:rsidRPr="00952754" w:rsidRDefault="00952754" w:rsidP="00952754">
            <w:pPr>
              <w:snapToGrid w:val="0"/>
              <w:spacing w:after="0" w:line="240" w:lineRule="auto"/>
              <w:jc w:val="center"/>
              <w:rPr>
                <w:rFonts w:ascii="Times New Roman" w:eastAsia="MS Mincho" w:hAnsi="Times New Roman"/>
                <w:b/>
                <w:lang w:val="sr-Cyrl-CS"/>
              </w:rPr>
            </w:pPr>
          </w:p>
        </w:tc>
        <w:tc>
          <w:tcPr>
            <w:tcW w:w="832" w:type="dxa"/>
            <w:tcBorders>
              <w:top w:val="single" w:sz="4" w:space="0" w:color="000000"/>
              <w:left w:val="single" w:sz="4" w:space="0" w:color="000000"/>
              <w:bottom w:val="double" w:sz="4" w:space="0" w:color="000000"/>
            </w:tcBorders>
            <w:shd w:val="clear" w:color="auto" w:fill="auto"/>
            <w:vAlign w:val="center"/>
          </w:tcPr>
          <w:p w:rsidR="00952754" w:rsidRPr="00952754" w:rsidRDefault="00952754" w:rsidP="00952754">
            <w:pPr>
              <w:spacing w:after="0" w:line="240" w:lineRule="auto"/>
              <w:jc w:val="center"/>
              <w:rPr>
                <w:rFonts w:ascii="Times New Roman" w:hAnsi="Times New Roman"/>
                <w:b/>
              </w:rPr>
            </w:pPr>
            <w:r w:rsidRPr="00952754">
              <w:rPr>
                <w:rFonts w:ascii="Times New Roman" w:eastAsia="MS Mincho" w:hAnsi="Times New Roman"/>
                <w:b/>
              </w:rPr>
              <w:t xml:space="preserve">I </w:t>
            </w:r>
          </w:p>
          <w:p w:rsidR="00952754" w:rsidRPr="00952754" w:rsidRDefault="00952754" w:rsidP="00952754">
            <w:pPr>
              <w:spacing w:after="0" w:line="240" w:lineRule="auto"/>
              <w:jc w:val="center"/>
              <w:rPr>
                <w:rFonts w:ascii="Times New Roman" w:hAnsi="Times New Roman"/>
                <w:b/>
              </w:rPr>
            </w:pPr>
            <w:r w:rsidRPr="00952754">
              <w:rPr>
                <w:rFonts w:ascii="Times New Roman" w:eastAsia="MS Mincho" w:hAnsi="Times New Roman"/>
                <w:b/>
                <w:lang w:val="sr-Cyrl-CS"/>
              </w:rPr>
              <w:t>год.</w:t>
            </w:r>
          </w:p>
        </w:tc>
        <w:tc>
          <w:tcPr>
            <w:tcW w:w="900" w:type="dxa"/>
            <w:tcBorders>
              <w:top w:val="single" w:sz="4" w:space="0" w:color="000000"/>
              <w:left w:val="single" w:sz="4" w:space="0" w:color="000000"/>
              <w:bottom w:val="double" w:sz="4" w:space="0" w:color="000000"/>
            </w:tcBorders>
            <w:shd w:val="clear" w:color="auto" w:fill="auto"/>
            <w:vAlign w:val="center"/>
          </w:tcPr>
          <w:p w:rsidR="00952754" w:rsidRPr="00952754" w:rsidRDefault="00952754" w:rsidP="00952754">
            <w:pPr>
              <w:spacing w:after="0" w:line="240" w:lineRule="auto"/>
              <w:jc w:val="center"/>
              <w:rPr>
                <w:rFonts w:ascii="Times New Roman" w:hAnsi="Times New Roman"/>
                <w:b/>
              </w:rPr>
            </w:pPr>
            <w:r w:rsidRPr="00952754">
              <w:rPr>
                <w:rFonts w:ascii="Times New Roman" w:eastAsia="MS Mincho" w:hAnsi="Times New Roman"/>
                <w:b/>
              </w:rPr>
              <w:t xml:space="preserve">II </w:t>
            </w:r>
            <w:r w:rsidRPr="00952754">
              <w:rPr>
                <w:rFonts w:ascii="Times New Roman" w:eastAsia="MS Mincho" w:hAnsi="Times New Roman"/>
                <w:b/>
                <w:lang w:val="sr-Cyrl-CS"/>
              </w:rPr>
              <w:t>год.</w:t>
            </w:r>
          </w:p>
        </w:tc>
        <w:tc>
          <w:tcPr>
            <w:tcW w:w="900" w:type="dxa"/>
            <w:tcBorders>
              <w:top w:val="single" w:sz="4" w:space="0" w:color="000000"/>
              <w:left w:val="single" w:sz="4" w:space="0" w:color="000000"/>
              <w:bottom w:val="double" w:sz="4" w:space="0" w:color="000000"/>
            </w:tcBorders>
            <w:shd w:val="clear" w:color="auto" w:fill="auto"/>
            <w:vAlign w:val="center"/>
          </w:tcPr>
          <w:p w:rsidR="00952754" w:rsidRPr="00952754" w:rsidRDefault="00952754" w:rsidP="00952754">
            <w:pPr>
              <w:spacing w:after="0" w:line="240" w:lineRule="auto"/>
              <w:jc w:val="center"/>
              <w:rPr>
                <w:rFonts w:ascii="Times New Roman" w:hAnsi="Times New Roman"/>
                <w:b/>
              </w:rPr>
            </w:pPr>
            <w:r w:rsidRPr="00952754">
              <w:rPr>
                <w:rFonts w:ascii="Times New Roman" w:eastAsia="MS Mincho" w:hAnsi="Times New Roman"/>
                <w:b/>
              </w:rPr>
              <w:t xml:space="preserve">III </w:t>
            </w:r>
            <w:r w:rsidRPr="00952754">
              <w:rPr>
                <w:rFonts w:ascii="Times New Roman" w:eastAsia="MS Mincho" w:hAnsi="Times New Roman"/>
                <w:b/>
                <w:lang w:val="sr-Cyrl-CS"/>
              </w:rPr>
              <w:t>год.</w:t>
            </w:r>
          </w:p>
        </w:tc>
        <w:tc>
          <w:tcPr>
            <w:tcW w:w="911" w:type="dxa"/>
            <w:tcBorders>
              <w:top w:val="single" w:sz="4" w:space="0" w:color="000000"/>
              <w:left w:val="single" w:sz="4" w:space="0" w:color="000000"/>
              <w:bottom w:val="double" w:sz="4" w:space="0" w:color="000000"/>
              <w:right w:val="double" w:sz="4" w:space="0" w:color="000000"/>
            </w:tcBorders>
            <w:shd w:val="clear" w:color="auto" w:fill="auto"/>
            <w:vAlign w:val="center"/>
          </w:tcPr>
          <w:p w:rsidR="00952754" w:rsidRPr="00952754" w:rsidRDefault="00952754" w:rsidP="00952754">
            <w:pPr>
              <w:spacing w:after="0" w:line="240" w:lineRule="auto"/>
              <w:jc w:val="center"/>
              <w:rPr>
                <w:rFonts w:ascii="Times New Roman" w:hAnsi="Times New Roman"/>
                <w:b/>
              </w:rPr>
            </w:pPr>
            <w:r w:rsidRPr="00952754">
              <w:rPr>
                <w:rFonts w:ascii="Times New Roman" w:eastAsia="MS Mincho" w:hAnsi="Times New Roman"/>
                <w:b/>
                <w:lang w:val="sr-Cyrl-CS"/>
              </w:rPr>
              <w:t>збир</w:t>
            </w:r>
          </w:p>
        </w:tc>
      </w:tr>
      <w:tr w:rsidR="00952754" w:rsidRPr="00952754" w:rsidTr="00535964">
        <w:tc>
          <w:tcPr>
            <w:tcW w:w="805" w:type="dxa"/>
            <w:tcBorders>
              <w:top w:val="double" w:sz="4" w:space="0" w:color="000000"/>
              <w:left w:val="double" w:sz="4" w:space="0" w:color="000000"/>
              <w:bottom w:val="single" w:sz="4" w:space="0" w:color="000000"/>
            </w:tcBorders>
            <w:shd w:val="clear" w:color="auto" w:fill="auto"/>
          </w:tcPr>
          <w:p w:rsidR="00952754" w:rsidRPr="00952754" w:rsidRDefault="00952754" w:rsidP="00952754">
            <w:pPr>
              <w:spacing w:after="0" w:line="240" w:lineRule="auto"/>
              <w:jc w:val="both"/>
              <w:rPr>
                <w:rFonts w:ascii="Times New Roman" w:hAnsi="Times New Roman"/>
              </w:rPr>
            </w:pPr>
            <w:r w:rsidRPr="00952754">
              <w:rPr>
                <w:rFonts w:ascii="Times New Roman" w:eastAsia="MS Mincho" w:hAnsi="Times New Roman"/>
                <w:lang w:val="sr-Cyrl-CS"/>
              </w:rPr>
              <w:t>1.</w:t>
            </w:r>
          </w:p>
        </w:tc>
        <w:tc>
          <w:tcPr>
            <w:tcW w:w="4176" w:type="dxa"/>
            <w:tcBorders>
              <w:top w:val="double" w:sz="4" w:space="0" w:color="000000"/>
              <w:left w:val="single" w:sz="4" w:space="0" w:color="000000"/>
              <w:bottom w:val="single" w:sz="4" w:space="0" w:color="000000"/>
            </w:tcBorders>
            <w:shd w:val="clear" w:color="auto" w:fill="auto"/>
          </w:tcPr>
          <w:p w:rsidR="00952754" w:rsidRPr="00952754" w:rsidRDefault="00952754" w:rsidP="00952754">
            <w:pPr>
              <w:snapToGrid w:val="0"/>
              <w:spacing w:after="0" w:line="240" w:lineRule="auto"/>
              <w:jc w:val="both"/>
              <w:rPr>
                <w:rFonts w:ascii="Times New Roman" w:eastAsia="MS Mincho" w:hAnsi="Times New Roman"/>
                <w:lang w:val="sr-Cyrl-CS"/>
              </w:rPr>
            </w:pPr>
            <w:r w:rsidRPr="00952754">
              <w:rPr>
                <w:rFonts w:ascii="Times New Roman" w:eastAsia="MS Mincho" w:hAnsi="Times New Roman"/>
                <w:lang w:val="sr-Cyrl-CS"/>
              </w:rPr>
              <w:t>Докторске академске студије права</w:t>
            </w:r>
          </w:p>
        </w:tc>
        <w:tc>
          <w:tcPr>
            <w:tcW w:w="1512" w:type="dxa"/>
            <w:tcBorders>
              <w:top w:val="double" w:sz="4" w:space="0" w:color="000000"/>
              <w:left w:val="single" w:sz="4" w:space="0" w:color="000000"/>
              <w:bottom w:val="single" w:sz="4" w:space="0" w:color="000000"/>
            </w:tcBorders>
            <w:shd w:val="clear" w:color="auto" w:fill="auto"/>
          </w:tcPr>
          <w:p w:rsidR="00952754" w:rsidRPr="00952754" w:rsidRDefault="00952754" w:rsidP="00952754">
            <w:pPr>
              <w:snapToGrid w:val="0"/>
              <w:spacing w:after="0" w:line="240" w:lineRule="auto"/>
              <w:jc w:val="both"/>
              <w:rPr>
                <w:rFonts w:ascii="Times New Roman" w:eastAsia="MS Mincho" w:hAnsi="Times New Roman"/>
                <w:lang w:val="sr-Cyrl-CS"/>
              </w:rPr>
            </w:pPr>
            <w:r w:rsidRPr="00952754">
              <w:rPr>
                <w:rFonts w:ascii="Times New Roman" w:eastAsia="MS Mincho" w:hAnsi="Times New Roman"/>
                <w:lang w:val="sr-Cyrl-CS"/>
              </w:rPr>
              <w:t>30</w:t>
            </w:r>
          </w:p>
        </w:tc>
        <w:tc>
          <w:tcPr>
            <w:tcW w:w="832" w:type="dxa"/>
            <w:tcBorders>
              <w:top w:val="double" w:sz="4" w:space="0" w:color="000000"/>
              <w:left w:val="single" w:sz="4" w:space="0" w:color="000000"/>
              <w:bottom w:val="single" w:sz="4" w:space="0" w:color="000000"/>
            </w:tcBorders>
            <w:shd w:val="clear" w:color="auto" w:fill="auto"/>
          </w:tcPr>
          <w:p w:rsidR="00952754" w:rsidRPr="00952754" w:rsidRDefault="00952754" w:rsidP="00952754">
            <w:pPr>
              <w:snapToGrid w:val="0"/>
              <w:spacing w:after="0" w:line="240" w:lineRule="auto"/>
              <w:jc w:val="both"/>
              <w:rPr>
                <w:rFonts w:ascii="Times New Roman" w:eastAsia="MS Mincho" w:hAnsi="Times New Roman"/>
                <w:lang w:val="sr-Latn-RS"/>
              </w:rPr>
            </w:pPr>
            <w:r w:rsidRPr="00952754">
              <w:rPr>
                <w:rFonts w:ascii="Times New Roman" w:eastAsia="MS Mincho" w:hAnsi="Times New Roman"/>
                <w:lang w:val="sr-Latn-RS"/>
              </w:rPr>
              <w:t>19</w:t>
            </w:r>
          </w:p>
        </w:tc>
        <w:tc>
          <w:tcPr>
            <w:tcW w:w="900" w:type="dxa"/>
            <w:tcBorders>
              <w:top w:val="double" w:sz="4" w:space="0" w:color="000000"/>
              <w:left w:val="single" w:sz="4" w:space="0" w:color="000000"/>
              <w:bottom w:val="single" w:sz="4" w:space="0" w:color="000000"/>
            </w:tcBorders>
            <w:shd w:val="clear" w:color="auto" w:fill="auto"/>
          </w:tcPr>
          <w:p w:rsidR="00952754" w:rsidRPr="00952754" w:rsidRDefault="00952754" w:rsidP="00952754">
            <w:pPr>
              <w:snapToGrid w:val="0"/>
              <w:spacing w:after="0" w:line="240" w:lineRule="auto"/>
              <w:jc w:val="both"/>
              <w:rPr>
                <w:rFonts w:ascii="Times New Roman" w:eastAsia="MS Mincho" w:hAnsi="Times New Roman"/>
                <w:lang w:val="sr-Latn-RS"/>
              </w:rPr>
            </w:pPr>
            <w:r w:rsidRPr="00952754">
              <w:rPr>
                <w:rFonts w:ascii="Times New Roman" w:eastAsia="MS Mincho" w:hAnsi="Times New Roman"/>
                <w:lang w:val="sr-Latn-RS"/>
              </w:rPr>
              <w:t>7</w:t>
            </w:r>
          </w:p>
        </w:tc>
        <w:tc>
          <w:tcPr>
            <w:tcW w:w="900" w:type="dxa"/>
            <w:tcBorders>
              <w:top w:val="double" w:sz="4" w:space="0" w:color="000000"/>
              <w:left w:val="single" w:sz="4" w:space="0" w:color="000000"/>
              <w:bottom w:val="single" w:sz="4" w:space="0" w:color="000000"/>
            </w:tcBorders>
            <w:shd w:val="clear" w:color="auto" w:fill="auto"/>
          </w:tcPr>
          <w:p w:rsidR="00952754" w:rsidRPr="00952754" w:rsidRDefault="00952754" w:rsidP="00952754">
            <w:pPr>
              <w:snapToGrid w:val="0"/>
              <w:spacing w:after="0" w:line="240" w:lineRule="auto"/>
              <w:jc w:val="both"/>
              <w:rPr>
                <w:rFonts w:ascii="Times New Roman" w:eastAsia="MS Mincho" w:hAnsi="Times New Roman"/>
                <w:lang w:val="sr-Latn-RS"/>
              </w:rPr>
            </w:pPr>
            <w:r w:rsidRPr="00952754">
              <w:rPr>
                <w:rFonts w:ascii="Times New Roman" w:eastAsia="MS Mincho" w:hAnsi="Times New Roman"/>
                <w:lang w:val="sr-Latn-RS"/>
              </w:rPr>
              <w:t>10</w:t>
            </w:r>
          </w:p>
        </w:tc>
        <w:tc>
          <w:tcPr>
            <w:tcW w:w="911" w:type="dxa"/>
            <w:tcBorders>
              <w:top w:val="double" w:sz="4" w:space="0" w:color="000000"/>
              <w:left w:val="single" w:sz="4" w:space="0" w:color="000000"/>
              <w:bottom w:val="single" w:sz="4" w:space="0" w:color="000000"/>
              <w:right w:val="double" w:sz="4" w:space="0" w:color="000000"/>
            </w:tcBorders>
            <w:shd w:val="clear" w:color="auto" w:fill="auto"/>
          </w:tcPr>
          <w:p w:rsidR="00952754" w:rsidRPr="00952754" w:rsidRDefault="00952754" w:rsidP="00952754">
            <w:pPr>
              <w:snapToGrid w:val="0"/>
              <w:spacing w:after="0" w:line="240" w:lineRule="auto"/>
              <w:jc w:val="both"/>
              <w:rPr>
                <w:rFonts w:ascii="Times New Roman" w:eastAsia="MS Mincho" w:hAnsi="Times New Roman"/>
                <w:lang w:val="sr-Latn-RS"/>
              </w:rPr>
            </w:pPr>
            <w:r w:rsidRPr="00952754">
              <w:rPr>
                <w:rFonts w:ascii="Times New Roman" w:eastAsia="MS Mincho" w:hAnsi="Times New Roman"/>
                <w:lang w:val="sr-Latn-RS"/>
              </w:rPr>
              <w:t>36</w:t>
            </w:r>
          </w:p>
        </w:tc>
      </w:tr>
      <w:tr w:rsidR="00952754" w:rsidRPr="00952754" w:rsidTr="00535964">
        <w:tc>
          <w:tcPr>
            <w:tcW w:w="805" w:type="dxa"/>
            <w:tcBorders>
              <w:top w:val="single" w:sz="4" w:space="0" w:color="000000"/>
              <w:left w:val="double" w:sz="4" w:space="0" w:color="000000"/>
              <w:bottom w:val="double" w:sz="4" w:space="0" w:color="000000"/>
            </w:tcBorders>
            <w:shd w:val="clear" w:color="auto" w:fill="auto"/>
          </w:tcPr>
          <w:p w:rsidR="00952754" w:rsidRPr="00952754" w:rsidRDefault="00952754" w:rsidP="00952754">
            <w:pPr>
              <w:spacing w:after="0" w:line="240" w:lineRule="auto"/>
              <w:jc w:val="both"/>
              <w:rPr>
                <w:rFonts w:ascii="Times New Roman" w:hAnsi="Times New Roman"/>
              </w:rPr>
            </w:pPr>
            <w:r w:rsidRPr="00952754">
              <w:rPr>
                <w:rFonts w:ascii="Times New Roman" w:hAnsi="Times New Roman"/>
                <w:lang w:val="sr-Cyrl-CS"/>
              </w:rPr>
              <w:t xml:space="preserve"> </w:t>
            </w:r>
          </w:p>
        </w:tc>
        <w:tc>
          <w:tcPr>
            <w:tcW w:w="4176" w:type="dxa"/>
            <w:tcBorders>
              <w:top w:val="single" w:sz="4" w:space="0" w:color="000000"/>
              <w:left w:val="single" w:sz="4" w:space="0" w:color="000000"/>
              <w:bottom w:val="double" w:sz="4" w:space="0" w:color="000000"/>
            </w:tcBorders>
            <w:shd w:val="clear" w:color="auto" w:fill="auto"/>
          </w:tcPr>
          <w:p w:rsidR="00952754" w:rsidRPr="00952754" w:rsidRDefault="00952754" w:rsidP="00952754">
            <w:pPr>
              <w:spacing w:after="0" w:line="240" w:lineRule="auto"/>
              <w:rPr>
                <w:rFonts w:ascii="Times New Roman" w:hAnsi="Times New Roman"/>
              </w:rPr>
            </w:pPr>
            <w:r w:rsidRPr="00952754">
              <w:rPr>
                <w:rFonts w:ascii="Times New Roman" w:eastAsia="MS Mincho" w:hAnsi="Times New Roman"/>
                <w:lang w:val="sr-Cyrl-CS"/>
              </w:rPr>
              <w:t>Укупан број студената (ДС)</w:t>
            </w:r>
          </w:p>
        </w:tc>
        <w:tc>
          <w:tcPr>
            <w:tcW w:w="1512" w:type="dxa"/>
            <w:tcBorders>
              <w:top w:val="single" w:sz="4" w:space="0" w:color="000000"/>
              <w:left w:val="single" w:sz="4" w:space="0" w:color="000000"/>
              <w:bottom w:val="double" w:sz="4" w:space="0" w:color="000000"/>
            </w:tcBorders>
            <w:shd w:val="clear" w:color="auto" w:fill="auto"/>
          </w:tcPr>
          <w:p w:rsidR="00952754" w:rsidRPr="00952754" w:rsidRDefault="00952754" w:rsidP="00952754">
            <w:pPr>
              <w:snapToGrid w:val="0"/>
              <w:spacing w:after="0" w:line="240" w:lineRule="auto"/>
              <w:jc w:val="both"/>
              <w:rPr>
                <w:rFonts w:ascii="Times New Roman" w:eastAsia="MS Mincho" w:hAnsi="Times New Roman"/>
                <w:lang w:val="sr-Cyrl-CS"/>
              </w:rPr>
            </w:pPr>
            <w:r w:rsidRPr="00952754">
              <w:rPr>
                <w:rFonts w:ascii="Times New Roman" w:eastAsia="MS Mincho" w:hAnsi="Times New Roman"/>
                <w:lang w:val="sr-Cyrl-CS"/>
              </w:rPr>
              <w:t>30</w:t>
            </w:r>
          </w:p>
        </w:tc>
        <w:tc>
          <w:tcPr>
            <w:tcW w:w="832" w:type="dxa"/>
            <w:tcBorders>
              <w:top w:val="single" w:sz="4" w:space="0" w:color="000000"/>
              <w:left w:val="single" w:sz="4" w:space="0" w:color="000000"/>
              <w:bottom w:val="double" w:sz="4" w:space="0" w:color="000000"/>
            </w:tcBorders>
            <w:shd w:val="clear" w:color="auto" w:fill="auto"/>
          </w:tcPr>
          <w:p w:rsidR="00952754" w:rsidRPr="00952754" w:rsidRDefault="00952754" w:rsidP="00952754">
            <w:pPr>
              <w:snapToGrid w:val="0"/>
              <w:spacing w:after="0" w:line="240" w:lineRule="auto"/>
              <w:jc w:val="both"/>
              <w:rPr>
                <w:rFonts w:ascii="Times New Roman" w:eastAsia="MS Mincho" w:hAnsi="Times New Roman"/>
                <w:lang w:val="sr-Latn-RS"/>
              </w:rPr>
            </w:pPr>
            <w:r w:rsidRPr="00952754">
              <w:rPr>
                <w:rFonts w:ascii="Times New Roman" w:eastAsia="MS Mincho" w:hAnsi="Times New Roman"/>
                <w:lang w:val="sr-Latn-RS"/>
              </w:rPr>
              <w:t>19</w:t>
            </w:r>
          </w:p>
        </w:tc>
        <w:tc>
          <w:tcPr>
            <w:tcW w:w="900" w:type="dxa"/>
            <w:tcBorders>
              <w:top w:val="single" w:sz="4" w:space="0" w:color="000000"/>
              <w:left w:val="single" w:sz="4" w:space="0" w:color="000000"/>
              <w:bottom w:val="double" w:sz="4" w:space="0" w:color="000000"/>
            </w:tcBorders>
            <w:shd w:val="clear" w:color="auto" w:fill="auto"/>
          </w:tcPr>
          <w:p w:rsidR="00952754" w:rsidRPr="00952754" w:rsidRDefault="00952754" w:rsidP="00952754">
            <w:pPr>
              <w:snapToGrid w:val="0"/>
              <w:spacing w:after="0" w:line="240" w:lineRule="auto"/>
              <w:jc w:val="both"/>
              <w:rPr>
                <w:rFonts w:ascii="Times New Roman" w:eastAsia="MS Mincho" w:hAnsi="Times New Roman"/>
                <w:lang w:val="sr-Latn-RS"/>
              </w:rPr>
            </w:pPr>
            <w:r w:rsidRPr="00952754">
              <w:rPr>
                <w:rFonts w:ascii="Times New Roman" w:eastAsia="MS Mincho" w:hAnsi="Times New Roman"/>
                <w:lang w:val="sr-Latn-RS"/>
              </w:rPr>
              <w:t>7</w:t>
            </w:r>
          </w:p>
        </w:tc>
        <w:tc>
          <w:tcPr>
            <w:tcW w:w="900" w:type="dxa"/>
            <w:tcBorders>
              <w:top w:val="single" w:sz="4" w:space="0" w:color="000000"/>
              <w:left w:val="single" w:sz="4" w:space="0" w:color="000000"/>
              <w:bottom w:val="double" w:sz="4" w:space="0" w:color="000000"/>
            </w:tcBorders>
            <w:shd w:val="clear" w:color="auto" w:fill="auto"/>
          </w:tcPr>
          <w:p w:rsidR="00952754" w:rsidRPr="00952754" w:rsidRDefault="00952754" w:rsidP="00952754">
            <w:pPr>
              <w:snapToGrid w:val="0"/>
              <w:spacing w:after="0" w:line="240" w:lineRule="auto"/>
              <w:jc w:val="both"/>
              <w:rPr>
                <w:rFonts w:ascii="Times New Roman" w:eastAsia="MS Mincho" w:hAnsi="Times New Roman"/>
                <w:lang w:val="sr-Latn-RS"/>
              </w:rPr>
            </w:pPr>
            <w:r w:rsidRPr="00952754">
              <w:rPr>
                <w:rFonts w:ascii="Times New Roman" w:eastAsia="MS Mincho" w:hAnsi="Times New Roman"/>
                <w:lang w:val="sr-Latn-RS"/>
              </w:rPr>
              <w:t>10</w:t>
            </w:r>
          </w:p>
        </w:tc>
        <w:tc>
          <w:tcPr>
            <w:tcW w:w="911" w:type="dxa"/>
            <w:tcBorders>
              <w:top w:val="single" w:sz="4" w:space="0" w:color="000000"/>
              <w:left w:val="single" w:sz="4" w:space="0" w:color="000000"/>
              <w:bottom w:val="double" w:sz="4" w:space="0" w:color="000000"/>
              <w:right w:val="double" w:sz="4" w:space="0" w:color="000000"/>
            </w:tcBorders>
            <w:shd w:val="clear" w:color="auto" w:fill="auto"/>
          </w:tcPr>
          <w:p w:rsidR="00952754" w:rsidRPr="00952754" w:rsidRDefault="00952754" w:rsidP="00952754">
            <w:pPr>
              <w:snapToGrid w:val="0"/>
              <w:spacing w:after="0" w:line="240" w:lineRule="auto"/>
              <w:jc w:val="both"/>
              <w:rPr>
                <w:rFonts w:ascii="Times New Roman" w:eastAsia="MS Mincho" w:hAnsi="Times New Roman"/>
                <w:lang w:val="sr-Latn-RS"/>
              </w:rPr>
            </w:pPr>
            <w:r w:rsidRPr="00952754">
              <w:rPr>
                <w:rFonts w:ascii="Times New Roman" w:eastAsia="MS Mincho" w:hAnsi="Times New Roman"/>
                <w:lang w:val="sr-Latn-RS"/>
              </w:rPr>
              <w:t>36</w:t>
            </w:r>
          </w:p>
        </w:tc>
      </w:tr>
    </w:tbl>
    <w:p w:rsidR="00952754" w:rsidRDefault="00952754" w:rsidP="00952754">
      <w:pPr>
        <w:spacing w:after="0" w:line="240" w:lineRule="auto"/>
        <w:jc w:val="both"/>
        <w:rPr>
          <w:rFonts w:ascii="Times New Roman" w:hAnsi="Times New Roman"/>
        </w:rPr>
      </w:pPr>
    </w:p>
    <w:p w:rsidR="00E3735E" w:rsidRDefault="00E3735E" w:rsidP="00952754">
      <w:pPr>
        <w:spacing w:after="0" w:line="240" w:lineRule="auto"/>
        <w:jc w:val="both"/>
        <w:rPr>
          <w:rFonts w:ascii="Times New Roman" w:hAnsi="Times New Roman"/>
        </w:rPr>
      </w:pPr>
    </w:p>
    <w:p w:rsidR="00E3735E" w:rsidRDefault="00E3735E" w:rsidP="00952754">
      <w:pPr>
        <w:spacing w:after="0" w:line="240" w:lineRule="auto"/>
        <w:jc w:val="both"/>
        <w:rPr>
          <w:rFonts w:ascii="Times New Roman" w:hAnsi="Times New Roman"/>
        </w:rPr>
      </w:pPr>
    </w:p>
    <w:p w:rsidR="00E3735E" w:rsidRPr="00952754" w:rsidRDefault="00E3735E" w:rsidP="00952754">
      <w:pPr>
        <w:spacing w:after="0" w:line="240" w:lineRule="auto"/>
        <w:jc w:val="both"/>
        <w:rPr>
          <w:rFonts w:ascii="Times New Roman" w:hAnsi="Times New Roman"/>
        </w:rPr>
      </w:pPr>
    </w:p>
    <w:tbl>
      <w:tblPr>
        <w:tblW w:w="0" w:type="auto"/>
        <w:tblInd w:w="117" w:type="dxa"/>
        <w:tblLayout w:type="fixed"/>
        <w:tblLook w:val="0000" w:firstRow="0" w:lastRow="0" w:firstColumn="0" w:lastColumn="0" w:noHBand="0" w:noVBand="0"/>
      </w:tblPr>
      <w:tblGrid>
        <w:gridCol w:w="3406"/>
        <w:gridCol w:w="1986"/>
        <w:gridCol w:w="1997"/>
      </w:tblGrid>
      <w:tr w:rsidR="00952754" w:rsidRPr="00952754" w:rsidTr="00535964">
        <w:trPr>
          <w:trHeight w:val="762"/>
        </w:trPr>
        <w:tc>
          <w:tcPr>
            <w:tcW w:w="3406" w:type="dxa"/>
            <w:vMerge w:val="restart"/>
            <w:tcBorders>
              <w:top w:val="double" w:sz="4" w:space="0" w:color="000000"/>
              <w:left w:val="double" w:sz="4" w:space="0" w:color="000000"/>
              <w:bottom w:val="single" w:sz="4" w:space="0" w:color="000000"/>
            </w:tcBorders>
            <w:shd w:val="clear" w:color="auto" w:fill="auto"/>
          </w:tcPr>
          <w:p w:rsidR="00952754" w:rsidRPr="00952754" w:rsidRDefault="00952754" w:rsidP="00952754">
            <w:pPr>
              <w:snapToGrid w:val="0"/>
              <w:spacing w:after="0" w:line="240" w:lineRule="auto"/>
              <w:rPr>
                <w:rFonts w:ascii="Times New Roman" w:eastAsia="MS Mincho" w:hAnsi="Times New Roman"/>
                <w:lang w:val="sr-Cyrl-CS"/>
              </w:rPr>
            </w:pPr>
          </w:p>
          <w:p w:rsidR="00952754" w:rsidRPr="00952754" w:rsidRDefault="00952754" w:rsidP="00952754">
            <w:pPr>
              <w:spacing w:after="0" w:line="240" w:lineRule="auto"/>
              <w:rPr>
                <w:rFonts w:ascii="Times New Roman" w:hAnsi="Times New Roman"/>
              </w:rPr>
            </w:pPr>
            <w:r w:rsidRPr="00952754">
              <w:rPr>
                <w:rFonts w:ascii="Times New Roman" w:eastAsia="MS Mincho" w:hAnsi="Times New Roman"/>
                <w:lang w:val="sr-Cyrl-CS"/>
              </w:rPr>
              <w:t>Укупан број студената ОСС+ССС+МСС+ОАС+МАС+ САС+ИАС+ДС</w:t>
            </w:r>
          </w:p>
        </w:tc>
        <w:tc>
          <w:tcPr>
            <w:tcW w:w="1986" w:type="dxa"/>
            <w:tcBorders>
              <w:top w:val="double" w:sz="4" w:space="0" w:color="000000"/>
              <w:left w:val="single" w:sz="4" w:space="0" w:color="000000"/>
              <w:bottom w:val="single" w:sz="4" w:space="0" w:color="000000"/>
            </w:tcBorders>
            <w:shd w:val="clear" w:color="auto" w:fill="auto"/>
          </w:tcPr>
          <w:p w:rsidR="00952754" w:rsidRPr="00952754" w:rsidRDefault="00952754" w:rsidP="00952754">
            <w:pPr>
              <w:spacing w:after="0" w:line="240" w:lineRule="auto"/>
              <w:jc w:val="center"/>
              <w:rPr>
                <w:rFonts w:ascii="Times New Roman" w:hAnsi="Times New Roman"/>
              </w:rPr>
            </w:pPr>
            <w:r w:rsidRPr="00952754">
              <w:rPr>
                <w:rFonts w:ascii="Times New Roman" w:eastAsia="MS Mincho" w:hAnsi="Times New Roman"/>
              </w:rPr>
              <w:t>Акредитован број студената за упис у прву годину</w:t>
            </w:r>
          </w:p>
        </w:tc>
        <w:tc>
          <w:tcPr>
            <w:tcW w:w="1997" w:type="dxa"/>
            <w:tcBorders>
              <w:top w:val="double" w:sz="4" w:space="0" w:color="000000"/>
              <w:left w:val="single" w:sz="4" w:space="0" w:color="000000"/>
              <w:bottom w:val="single" w:sz="4" w:space="0" w:color="000000"/>
              <w:right w:val="double" w:sz="4" w:space="0" w:color="000000"/>
            </w:tcBorders>
            <w:shd w:val="clear" w:color="auto" w:fill="auto"/>
          </w:tcPr>
          <w:p w:rsidR="00952754" w:rsidRPr="00952754" w:rsidRDefault="00952754" w:rsidP="00952754">
            <w:pPr>
              <w:spacing w:after="0" w:line="240" w:lineRule="auto"/>
              <w:jc w:val="center"/>
              <w:rPr>
                <w:rFonts w:ascii="Times New Roman" w:hAnsi="Times New Roman"/>
              </w:rPr>
            </w:pPr>
            <w:r w:rsidRPr="00952754">
              <w:rPr>
                <w:rFonts w:ascii="Times New Roman" w:eastAsia="MS Mincho" w:hAnsi="Times New Roman"/>
                <w:lang w:val="sr-Cyrl-CS"/>
              </w:rPr>
              <w:t>Стварно уписани у текућу школску годину ((20</w:t>
            </w:r>
            <w:r w:rsidRPr="00952754">
              <w:rPr>
                <w:rFonts w:ascii="Times New Roman" w:eastAsia="MS Mincho" w:hAnsi="Times New Roman"/>
                <w:lang w:val="sr-Latn-RS"/>
              </w:rPr>
              <w:t>20</w:t>
            </w:r>
            <w:r w:rsidRPr="00952754">
              <w:rPr>
                <w:rFonts w:ascii="Times New Roman" w:eastAsia="MS Mincho" w:hAnsi="Times New Roman"/>
                <w:lang w:val="sr-Cyrl-CS"/>
              </w:rPr>
              <w:t>/</w:t>
            </w:r>
            <w:r w:rsidRPr="00952754">
              <w:rPr>
                <w:rFonts w:ascii="Times New Roman" w:eastAsia="MS Mincho" w:hAnsi="Times New Roman"/>
                <w:lang w:val="sr-Latn-RS"/>
              </w:rPr>
              <w:t>21</w:t>
            </w:r>
            <w:r w:rsidRPr="00952754">
              <w:rPr>
                <w:rFonts w:ascii="Times New Roman" w:eastAsia="MS Mincho" w:hAnsi="Times New Roman"/>
                <w:lang w:val="sr-Cyrl-CS"/>
              </w:rPr>
              <w:t>))</w:t>
            </w:r>
          </w:p>
        </w:tc>
      </w:tr>
      <w:tr w:rsidR="00952754" w:rsidRPr="00952754" w:rsidTr="00535964">
        <w:trPr>
          <w:trHeight w:val="762"/>
        </w:trPr>
        <w:tc>
          <w:tcPr>
            <w:tcW w:w="3406" w:type="dxa"/>
            <w:vMerge/>
            <w:tcBorders>
              <w:top w:val="double" w:sz="4" w:space="0" w:color="000000"/>
              <w:left w:val="double" w:sz="4" w:space="0" w:color="000000"/>
              <w:bottom w:val="single" w:sz="4" w:space="0" w:color="000000"/>
            </w:tcBorders>
            <w:shd w:val="clear" w:color="auto" w:fill="auto"/>
          </w:tcPr>
          <w:p w:rsidR="00952754" w:rsidRPr="00952754" w:rsidRDefault="00952754" w:rsidP="00952754">
            <w:pPr>
              <w:snapToGrid w:val="0"/>
              <w:spacing w:after="0" w:line="240" w:lineRule="auto"/>
              <w:rPr>
                <w:rFonts w:ascii="Times New Roman" w:eastAsia="MS Mincho" w:hAnsi="Times New Roman"/>
                <w:lang w:val="sr-Cyrl-CS"/>
              </w:rPr>
            </w:pPr>
          </w:p>
        </w:tc>
        <w:tc>
          <w:tcPr>
            <w:tcW w:w="1986" w:type="dxa"/>
            <w:tcBorders>
              <w:top w:val="single" w:sz="4" w:space="0" w:color="000000"/>
              <w:left w:val="single" w:sz="4" w:space="0" w:color="000000"/>
              <w:bottom w:val="double" w:sz="4" w:space="0" w:color="000000"/>
            </w:tcBorders>
            <w:shd w:val="clear" w:color="auto" w:fill="auto"/>
          </w:tcPr>
          <w:p w:rsidR="00952754" w:rsidRPr="00952754" w:rsidRDefault="00952754" w:rsidP="00952754">
            <w:pPr>
              <w:snapToGrid w:val="0"/>
              <w:spacing w:after="0" w:line="240" w:lineRule="auto"/>
              <w:rPr>
                <w:rFonts w:ascii="Times New Roman" w:eastAsia="MS Mincho" w:hAnsi="Times New Roman"/>
                <w:lang w:val="sr-Cyrl-CS"/>
              </w:rPr>
            </w:pPr>
            <w:r w:rsidRPr="00952754">
              <w:rPr>
                <w:rFonts w:ascii="Times New Roman" w:eastAsia="MS Mincho" w:hAnsi="Times New Roman"/>
                <w:lang w:val="sr-Latn-RS"/>
              </w:rPr>
              <w:t>410</w:t>
            </w:r>
            <w:r w:rsidRPr="00952754">
              <w:rPr>
                <w:rFonts w:ascii="Times New Roman" w:eastAsia="MS Mincho" w:hAnsi="Times New Roman"/>
                <w:lang w:val="sr-Cyrl-CS"/>
              </w:rPr>
              <w:t>+220+30=</w:t>
            </w:r>
          </w:p>
          <w:p w:rsidR="00952754" w:rsidRPr="00952754" w:rsidRDefault="00952754" w:rsidP="00952754">
            <w:pPr>
              <w:snapToGrid w:val="0"/>
              <w:spacing w:after="0" w:line="240" w:lineRule="auto"/>
              <w:rPr>
                <w:rFonts w:ascii="Times New Roman" w:eastAsia="MS Mincho" w:hAnsi="Times New Roman"/>
                <w:lang w:val="sr-Latn-RS"/>
              </w:rPr>
            </w:pPr>
            <w:r w:rsidRPr="00952754">
              <w:rPr>
                <w:rFonts w:ascii="Times New Roman" w:eastAsia="MS Mincho" w:hAnsi="Times New Roman"/>
                <w:lang w:val="sr-Latn-RS"/>
              </w:rPr>
              <w:t>660</w:t>
            </w:r>
          </w:p>
        </w:tc>
        <w:tc>
          <w:tcPr>
            <w:tcW w:w="1997" w:type="dxa"/>
            <w:tcBorders>
              <w:top w:val="single" w:sz="4" w:space="0" w:color="000000"/>
              <w:left w:val="single" w:sz="4" w:space="0" w:color="000000"/>
              <w:bottom w:val="double" w:sz="4" w:space="0" w:color="000000"/>
              <w:right w:val="double" w:sz="4" w:space="0" w:color="000000"/>
            </w:tcBorders>
            <w:shd w:val="clear" w:color="auto" w:fill="auto"/>
          </w:tcPr>
          <w:p w:rsidR="00952754" w:rsidRPr="00952754" w:rsidRDefault="00952754" w:rsidP="00952754">
            <w:pPr>
              <w:snapToGrid w:val="0"/>
              <w:spacing w:after="0" w:line="240" w:lineRule="auto"/>
              <w:jc w:val="both"/>
              <w:rPr>
                <w:rFonts w:ascii="Times New Roman" w:eastAsia="MS Mincho" w:hAnsi="Times New Roman"/>
                <w:lang w:val="sr-Latn-RS"/>
              </w:rPr>
            </w:pPr>
            <w:r w:rsidRPr="00952754">
              <w:rPr>
                <w:rFonts w:ascii="Times New Roman" w:eastAsia="MS Mincho" w:hAnsi="Times New Roman"/>
                <w:lang w:val="sr-Latn-RS"/>
              </w:rPr>
              <w:t>393</w:t>
            </w:r>
            <w:r w:rsidRPr="00952754">
              <w:rPr>
                <w:rFonts w:ascii="Times New Roman" w:eastAsia="MS Mincho" w:hAnsi="Times New Roman"/>
                <w:lang w:val="sr-Cyrl-CS"/>
              </w:rPr>
              <w:t>+</w:t>
            </w:r>
            <w:r w:rsidRPr="00952754">
              <w:rPr>
                <w:rFonts w:ascii="Times New Roman" w:eastAsia="MS Mincho" w:hAnsi="Times New Roman"/>
                <w:lang w:val="sr-Latn-RS"/>
              </w:rPr>
              <w:t>151</w:t>
            </w:r>
            <w:r w:rsidRPr="00952754">
              <w:rPr>
                <w:rFonts w:ascii="Times New Roman" w:eastAsia="MS Mincho" w:hAnsi="Times New Roman"/>
                <w:lang w:val="sr-Cyrl-CS"/>
              </w:rPr>
              <w:t>+</w:t>
            </w:r>
            <w:r w:rsidRPr="00952754">
              <w:rPr>
                <w:rFonts w:ascii="Times New Roman" w:eastAsia="MS Mincho" w:hAnsi="Times New Roman"/>
                <w:lang w:val="sr-Latn-RS"/>
              </w:rPr>
              <w:t>19</w:t>
            </w:r>
            <w:r w:rsidRPr="00952754">
              <w:rPr>
                <w:rFonts w:ascii="Times New Roman" w:eastAsia="MS Mincho" w:hAnsi="Times New Roman"/>
                <w:lang w:val="sr-Cyrl-CS"/>
              </w:rPr>
              <w:t>=</w:t>
            </w:r>
            <w:r w:rsidRPr="00952754">
              <w:rPr>
                <w:rFonts w:ascii="Times New Roman" w:eastAsia="MS Mincho" w:hAnsi="Times New Roman"/>
                <w:lang w:val="sr-Latn-RS"/>
              </w:rPr>
              <w:t>563</w:t>
            </w:r>
          </w:p>
        </w:tc>
      </w:tr>
    </w:tbl>
    <w:p w:rsidR="00952754" w:rsidRPr="00952754" w:rsidRDefault="00952754" w:rsidP="00952754">
      <w:pPr>
        <w:spacing w:after="0" w:line="240" w:lineRule="auto"/>
        <w:jc w:val="both"/>
        <w:rPr>
          <w:rFonts w:ascii="Times New Roman" w:hAnsi="Times New Roman"/>
          <w:sz w:val="24"/>
          <w:szCs w:val="24"/>
          <w:highlight w:val="yellow"/>
        </w:rPr>
      </w:pPr>
    </w:p>
    <w:p w:rsidR="00952754" w:rsidRPr="00952754" w:rsidRDefault="00952754" w:rsidP="00952754">
      <w:pPr>
        <w:spacing w:after="0" w:line="240" w:lineRule="auto"/>
        <w:jc w:val="both"/>
        <w:rPr>
          <w:rFonts w:ascii="Times New Roman" w:hAnsi="Times New Roman"/>
          <w:sz w:val="24"/>
          <w:szCs w:val="24"/>
        </w:rPr>
      </w:pPr>
      <w:r w:rsidRPr="00952754">
        <w:rPr>
          <w:rFonts w:ascii="Times New Roman" w:hAnsi="Times New Roman"/>
          <w:b/>
          <w:sz w:val="24"/>
          <w:szCs w:val="24"/>
          <w:lang w:val="sr-Cyrl-CS"/>
        </w:rPr>
        <w:t>Табела 8.2.</w:t>
      </w:r>
      <w:r w:rsidRPr="00952754">
        <w:rPr>
          <w:rFonts w:ascii="Times New Roman" w:hAnsi="Times New Roman"/>
          <w:sz w:val="24"/>
          <w:szCs w:val="24"/>
          <w:lang w:val="sr-Cyrl-CS"/>
        </w:rPr>
        <w:t xml:space="preserve"> Стопа успешности студената. </w:t>
      </w:r>
      <w:r w:rsidRPr="00952754">
        <w:rPr>
          <w:rFonts w:ascii="Times New Roman" w:hAnsi="Times New Roman"/>
          <w:sz w:val="24"/>
          <w:szCs w:val="24"/>
        </w:rPr>
        <w:t>Овај податак се израчунава за студенте који су дипломирали у претходној школској години (до 30.09) а завршили студије у року предвиђеном за трајање студијског програма</w:t>
      </w:r>
    </w:p>
    <w:p w:rsidR="00952754" w:rsidRPr="00952754" w:rsidRDefault="00952754" w:rsidP="00952754">
      <w:pPr>
        <w:spacing w:after="0" w:line="240" w:lineRule="auto"/>
        <w:jc w:val="both"/>
        <w:rPr>
          <w:rFonts w:ascii="Times New Roman" w:hAnsi="Times New Roman"/>
          <w:sz w:val="24"/>
          <w:szCs w:val="24"/>
        </w:rPr>
      </w:pPr>
    </w:p>
    <w:p w:rsidR="00952754" w:rsidRPr="00952754" w:rsidRDefault="00952754" w:rsidP="00952754">
      <w:pPr>
        <w:spacing w:after="0" w:line="240" w:lineRule="auto"/>
        <w:jc w:val="both"/>
        <w:rPr>
          <w:rFonts w:ascii="Times New Roman" w:hAnsi="Times New Roman"/>
          <w:sz w:val="24"/>
          <w:szCs w:val="24"/>
        </w:rPr>
      </w:pPr>
      <w:r w:rsidRPr="00952754">
        <w:rPr>
          <w:rFonts w:ascii="Times New Roman" w:hAnsi="Times New Roman"/>
          <w:sz w:val="24"/>
          <w:szCs w:val="24"/>
        </w:rPr>
        <w:t>* Студенти који су дипломирали у претходној школској години (до 30.09) а завршили студије у предвиђеном року (успешни студенти)</w:t>
      </w:r>
    </w:p>
    <w:p w:rsidR="00952754" w:rsidRPr="00952754" w:rsidRDefault="00952754" w:rsidP="00952754">
      <w:pPr>
        <w:spacing w:after="0" w:line="240" w:lineRule="auto"/>
        <w:jc w:val="both"/>
        <w:rPr>
          <w:rFonts w:ascii="Times New Roman" w:hAnsi="Times New Roman"/>
          <w:sz w:val="24"/>
          <w:szCs w:val="24"/>
        </w:rPr>
      </w:pPr>
      <w:r w:rsidRPr="00952754">
        <w:rPr>
          <w:rFonts w:ascii="Times New Roman" w:hAnsi="Times New Roman"/>
          <w:sz w:val="24"/>
          <w:szCs w:val="24"/>
        </w:rPr>
        <w:t>** Студенти уписани у I годину у генерацији успешних студента (из претходне колоне)</w:t>
      </w:r>
    </w:p>
    <w:p w:rsidR="00952754" w:rsidRPr="00952754" w:rsidRDefault="00952754" w:rsidP="00952754">
      <w:pPr>
        <w:spacing w:after="0" w:line="240" w:lineRule="auto"/>
        <w:jc w:val="both"/>
        <w:rPr>
          <w:rFonts w:ascii="Times New Roman" w:hAnsi="Times New Roman"/>
          <w:sz w:val="24"/>
          <w:szCs w:val="24"/>
        </w:rPr>
      </w:pPr>
      <w:r w:rsidRPr="00952754">
        <w:rPr>
          <w:rFonts w:ascii="Times New Roman" w:hAnsi="Times New Roman"/>
          <w:sz w:val="24"/>
          <w:szCs w:val="24"/>
        </w:rPr>
        <w:t>*** Однос броја упешних студената и броја уписаних у I годину у генерацији успешних        студената у %</w:t>
      </w:r>
    </w:p>
    <w:p w:rsidR="00952754" w:rsidRPr="00952754" w:rsidRDefault="00952754" w:rsidP="00952754">
      <w:pPr>
        <w:spacing w:after="0" w:line="240" w:lineRule="auto"/>
        <w:jc w:val="both"/>
        <w:rPr>
          <w:rFonts w:ascii="Times New Roman" w:hAnsi="Times New Roman"/>
          <w:sz w:val="24"/>
          <w:szCs w:val="24"/>
          <w:highlight w:val="yellow"/>
        </w:rPr>
      </w:pPr>
    </w:p>
    <w:tbl>
      <w:tblPr>
        <w:tblW w:w="9494" w:type="dxa"/>
        <w:tblInd w:w="117" w:type="dxa"/>
        <w:tblLayout w:type="fixed"/>
        <w:tblLook w:val="0000" w:firstRow="0" w:lastRow="0" w:firstColumn="0" w:lastColumn="0" w:noHBand="0" w:noVBand="0"/>
      </w:tblPr>
      <w:tblGrid>
        <w:gridCol w:w="667"/>
        <w:gridCol w:w="2756"/>
        <w:gridCol w:w="2025"/>
        <w:gridCol w:w="9"/>
        <w:gridCol w:w="2016"/>
        <w:gridCol w:w="18"/>
        <w:gridCol w:w="2003"/>
      </w:tblGrid>
      <w:tr w:rsidR="00952754" w:rsidRPr="00952754" w:rsidTr="00535964">
        <w:trPr>
          <w:trHeight w:val="1310"/>
        </w:trPr>
        <w:tc>
          <w:tcPr>
            <w:tcW w:w="667" w:type="dxa"/>
            <w:tcBorders>
              <w:top w:val="double" w:sz="4" w:space="0" w:color="000000"/>
              <w:left w:val="double" w:sz="4" w:space="0" w:color="000000"/>
              <w:bottom w:val="single" w:sz="4" w:space="0" w:color="000000"/>
            </w:tcBorders>
            <w:shd w:val="clear" w:color="auto" w:fill="auto"/>
            <w:vAlign w:val="center"/>
          </w:tcPr>
          <w:p w:rsidR="00952754" w:rsidRPr="00952754" w:rsidRDefault="00952754" w:rsidP="00952754">
            <w:pPr>
              <w:spacing w:after="0" w:line="240" w:lineRule="auto"/>
              <w:jc w:val="center"/>
              <w:rPr>
                <w:rFonts w:ascii="Times New Roman" w:hAnsi="Times New Roman"/>
                <w:b/>
              </w:rPr>
            </w:pPr>
            <w:r w:rsidRPr="00952754">
              <w:rPr>
                <w:rFonts w:ascii="Times New Roman" w:eastAsia="MS Mincho" w:hAnsi="Times New Roman"/>
                <w:b/>
                <w:lang w:val="sr-Cyrl-CS"/>
              </w:rPr>
              <w:t>Р.</w:t>
            </w:r>
          </w:p>
          <w:p w:rsidR="00952754" w:rsidRPr="00952754" w:rsidRDefault="00952754" w:rsidP="00952754">
            <w:pPr>
              <w:spacing w:after="0" w:line="240" w:lineRule="auto"/>
              <w:jc w:val="center"/>
              <w:rPr>
                <w:rFonts w:ascii="Times New Roman" w:hAnsi="Times New Roman"/>
                <w:b/>
              </w:rPr>
            </w:pPr>
            <w:r w:rsidRPr="00952754">
              <w:rPr>
                <w:rFonts w:ascii="Times New Roman" w:eastAsia="MS Mincho" w:hAnsi="Times New Roman"/>
                <w:b/>
                <w:lang w:val="sr-Cyrl-CS"/>
              </w:rPr>
              <w:t>б.</w:t>
            </w:r>
          </w:p>
        </w:tc>
        <w:tc>
          <w:tcPr>
            <w:tcW w:w="2756" w:type="dxa"/>
            <w:tcBorders>
              <w:top w:val="double" w:sz="4" w:space="0" w:color="000000"/>
              <w:left w:val="single" w:sz="4" w:space="0" w:color="000000"/>
              <w:bottom w:val="single" w:sz="4" w:space="0" w:color="000000"/>
            </w:tcBorders>
            <w:shd w:val="clear" w:color="auto" w:fill="auto"/>
            <w:vAlign w:val="center"/>
          </w:tcPr>
          <w:p w:rsidR="00952754" w:rsidRPr="00952754" w:rsidRDefault="00952754" w:rsidP="00952754">
            <w:pPr>
              <w:spacing w:after="0" w:line="240" w:lineRule="auto"/>
              <w:jc w:val="center"/>
              <w:rPr>
                <w:rFonts w:ascii="Times New Roman" w:hAnsi="Times New Roman"/>
                <w:b/>
              </w:rPr>
            </w:pPr>
            <w:r w:rsidRPr="00952754">
              <w:rPr>
                <w:rFonts w:ascii="Times New Roman" w:eastAsia="MS Mincho" w:hAnsi="Times New Roman"/>
                <w:b/>
                <w:lang w:val="sr-Cyrl-CS"/>
              </w:rPr>
              <w:t>Назив студијског програма и поље</w:t>
            </w:r>
          </w:p>
        </w:tc>
        <w:tc>
          <w:tcPr>
            <w:tcW w:w="2025" w:type="dxa"/>
            <w:tcBorders>
              <w:top w:val="double" w:sz="4" w:space="0" w:color="000000"/>
              <w:left w:val="single" w:sz="4" w:space="0" w:color="000000"/>
              <w:bottom w:val="single" w:sz="4" w:space="0" w:color="000000"/>
            </w:tcBorders>
            <w:shd w:val="clear" w:color="auto" w:fill="auto"/>
            <w:vAlign w:val="center"/>
          </w:tcPr>
          <w:p w:rsidR="00952754" w:rsidRPr="00952754" w:rsidRDefault="00952754" w:rsidP="00952754">
            <w:pPr>
              <w:spacing w:after="0" w:line="240" w:lineRule="auto"/>
              <w:jc w:val="center"/>
              <w:rPr>
                <w:rFonts w:ascii="Times New Roman" w:hAnsi="Times New Roman"/>
                <w:b/>
              </w:rPr>
            </w:pPr>
            <w:r w:rsidRPr="00952754">
              <w:rPr>
                <w:rFonts w:ascii="Times New Roman" w:eastAsia="MS Mincho" w:hAnsi="Times New Roman"/>
                <w:b/>
                <w:lang w:val="sr-Cyrl-CS"/>
              </w:rPr>
              <w:t xml:space="preserve">*Број успешних студената </w:t>
            </w:r>
          </w:p>
        </w:tc>
        <w:tc>
          <w:tcPr>
            <w:tcW w:w="2025" w:type="dxa"/>
            <w:gridSpan w:val="2"/>
            <w:tcBorders>
              <w:top w:val="double" w:sz="4" w:space="0" w:color="000000"/>
              <w:left w:val="single" w:sz="4" w:space="0" w:color="000000"/>
              <w:bottom w:val="single" w:sz="4" w:space="0" w:color="000000"/>
            </w:tcBorders>
            <w:shd w:val="clear" w:color="auto" w:fill="auto"/>
            <w:vAlign w:val="center"/>
          </w:tcPr>
          <w:p w:rsidR="00952754" w:rsidRPr="00952754" w:rsidRDefault="00952754" w:rsidP="00952754">
            <w:pPr>
              <w:spacing w:after="0" w:line="240" w:lineRule="auto"/>
              <w:jc w:val="center"/>
              <w:rPr>
                <w:rFonts w:ascii="Times New Roman" w:hAnsi="Times New Roman"/>
                <w:b/>
              </w:rPr>
            </w:pPr>
            <w:r w:rsidRPr="00952754">
              <w:rPr>
                <w:rFonts w:ascii="Times New Roman" w:eastAsia="MS Mincho" w:hAnsi="Times New Roman"/>
                <w:b/>
                <w:lang w:val="sr-Cyrl-CS"/>
              </w:rPr>
              <w:t>**Број уписаних у I годину студија у генерацији успешних студената</w:t>
            </w:r>
          </w:p>
        </w:tc>
        <w:tc>
          <w:tcPr>
            <w:tcW w:w="2021" w:type="dxa"/>
            <w:gridSpan w:val="2"/>
            <w:tcBorders>
              <w:top w:val="double" w:sz="4" w:space="0" w:color="000000"/>
              <w:left w:val="single" w:sz="4" w:space="0" w:color="000000"/>
              <w:bottom w:val="single" w:sz="4" w:space="0" w:color="000000"/>
              <w:right w:val="double" w:sz="4" w:space="0" w:color="000000"/>
            </w:tcBorders>
            <w:shd w:val="clear" w:color="auto" w:fill="auto"/>
            <w:vAlign w:val="center"/>
          </w:tcPr>
          <w:p w:rsidR="00952754" w:rsidRPr="00952754" w:rsidRDefault="00952754" w:rsidP="00952754">
            <w:pPr>
              <w:spacing w:after="0" w:line="240" w:lineRule="auto"/>
              <w:jc w:val="center"/>
              <w:rPr>
                <w:rFonts w:ascii="Times New Roman" w:hAnsi="Times New Roman"/>
                <w:b/>
              </w:rPr>
            </w:pPr>
            <w:r w:rsidRPr="00952754">
              <w:rPr>
                <w:rFonts w:ascii="Times New Roman" w:eastAsia="MS Mincho" w:hAnsi="Times New Roman"/>
                <w:b/>
                <w:spacing w:val="-2"/>
              </w:rPr>
              <w:t>***</w:t>
            </w:r>
            <w:r w:rsidRPr="00952754">
              <w:rPr>
                <w:rFonts w:ascii="Times New Roman" w:eastAsia="MS Mincho" w:hAnsi="Times New Roman"/>
                <w:b/>
                <w:lang w:val="sr-Cyrl-CS"/>
              </w:rPr>
              <w:t xml:space="preserve">% </w:t>
            </w:r>
          </w:p>
          <w:p w:rsidR="00952754" w:rsidRPr="00952754" w:rsidRDefault="00952754" w:rsidP="00952754">
            <w:pPr>
              <w:spacing w:after="0" w:line="240" w:lineRule="auto"/>
              <w:jc w:val="center"/>
              <w:rPr>
                <w:rFonts w:ascii="Times New Roman" w:hAnsi="Times New Roman"/>
                <w:b/>
              </w:rPr>
            </w:pPr>
            <w:r w:rsidRPr="00952754">
              <w:rPr>
                <w:rFonts w:ascii="Times New Roman" w:eastAsia="MS Mincho" w:hAnsi="Times New Roman"/>
                <w:b/>
                <w:lang w:val="sr-Cyrl-CS"/>
              </w:rPr>
              <w:t>успешних студената</w:t>
            </w:r>
          </w:p>
        </w:tc>
      </w:tr>
      <w:tr w:rsidR="00952754" w:rsidRPr="00952754" w:rsidTr="00535964">
        <w:trPr>
          <w:trHeight w:val="467"/>
        </w:trPr>
        <w:tc>
          <w:tcPr>
            <w:tcW w:w="9494" w:type="dxa"/>
            <w:gridSpan w:val="7"/>
            <w:tcBorders>
              <w:top w:val="double" w:sz="4" w:space="0" w:color="000000"/>
              <w:left w:val="double" w:sz="4" w:space="0" w:color="000000"/>
              <w:bottom w:val="double" w:sz="4" w:space="0" w:color="000000"/>
              <w:right w:val="double" w:sz="4" w:space="0" w:color="000000"/>
            </w:tcBorders>
            <w:shd w:val="clear" w:color="auto" w:fill="auto"/>
          </w:tcPr>
          <w:p w:rsidR="00952754" w:rsidRPr="00952754" w:rsidRDefault="00952754" w:rsidP="00952754">
            <w:pPr>
              <w:spacing w:after="0" w:line="240" w:lineRule="auto"/>
              <w:jc w:val="both"/>
              <w:rPr>
                <w:rFonts w:ascii="Times New Roman" w:hAnsi="Times New Roman"/>
                <w:b/>
              </w:rPr>
            </w:pPr>
            <w:r w:rsidRPr="00952754">
              <w:rPr>
                <w:rFonts w:ascii="Times New Roman" w:eastAsia="MS Mincho" w:hAnsi="Times New Roman"/>
                <w:b/>
                <w:lang w:val="sr-Cyrl-CS"/>
              </w:rPr>
              <w:t xml:space="preserve">ОAС - Основне академске студије </w:t>
            </w:r>
          </w:p>
        </w:tc>
      </w:tr>
      <w:tr w:rsidR="00952754" w:rsidRPr="00952754" w:rsidTr="00535964">
        <w:trPr>
          <w:trHeight w:val="223"/>
        </w:trPr>
        <w:tc>
          <w:tcPr>
            <w:tcW w:w="667" w:type="dxa"/>
            <w:tcBorders>
              <w:top w:val="double" w:sz="4" w:space="0" w:color="000000"/>
              <w:left w:val="double" w:sz="4" w:space="0" w:color="000000"/>
              <w:bottom w:val="single" w:sz="4" w:space="0" w:color="000000"/>
            </w:tcBorders>
            <w:shd w:val="clear" w:color="auto" w:fill="auto"/>
            <w:vAlign w:val="center"/>
          </w:tcPr>
          <w:p w:rsidR="00952754" w:rsidRPr="00952754" w:rsidRDefault="00952754" w:rsidP="00952754">
            <w:pPr>
              <w:spacing w:after="0" w:line="240" w:lineRule="auto"/>
              <w:jc w:val="center"/>
              <w:rPr>
                <w:rFonts w:ascii="Times New Roman" w:hAnsi="Times New Roman"/>
                <w:b/>
              </w:rPr>
            </w:pPr>
            <w:r w:rsidRPr="00952754">
              <w:rPr>
                <w:rFonts w:ascii="Times New Roman" w:eastAsia="MS Mincho" w:hAnsi="Times New Roman"/>
                <w:b/>
                <w:lang w:val="sr-Cyrl-CS"/>
              </w:rPr>
              <w:t>1.</w:t>
            </w:r>
          </w:p>
        </w:tc>
        <w:tc>
          <w:tcPr>
            <w:tcW w:w="2756" w:type="dxa"/>
            <w:tcBorders>
              <w:top w:val="double" w:sz="4" w:space="0" w:color="000000"/>
              <w:left w:val="single" w:sz="4" w:space="0" w:color="000000"/>
              <w:bottom w:val="single" w:sz="4" w:space="0" w:color="000000"/>
            </w:tcBorders>
            <w:shd w:val="clear" w:color="auto" w:fill="auto"/>
          </w:tcPr>
          <w:p w:rsidR="00952754" w:rsidRPr="00952754" w:rsidRDefault="00952754" w:rsidP="00952754">
            <w:pPr>
              <w:snapToGrid w:val="0"/>
              <w:spacing w:after="0" w:line="240" w:lineRule="auto"/>
              <w:jc w:val="both"/>
              <w:rPr>
                <w:rFonts w:ascii="Times New Roman" w:eastAsia="MS Mincho" w:hAnsi="Times New Roman"/>
                <w:lang w:val="sr-Cyrl-CS"/>
              </w:rPr>
            </w:pPr>
            <w:r w:rsidRPr="00952754">
              <w:rPr>
                <w:rFonts w:ascii="Times New Roman" w:eastAsia="MS Mincho" w:hAnsi="Times New Roman"/>
                <w:lang w:val="sr-Cyrl-CS"/>
              </w:rPr>
              <w:t>Општи смер</w:t>
            </w:r>
          </w:p>
        </w:tc>
        <w:tc>
          <w:tcPr>
            <w:tcW w:w="2034" w:type="dxa"/>
            <w:gridSpan w:val="2"/>
            <w:tcBorders>
              <w:top w:val="double" w:sz="4" w:space="0" w:color="000000"/>
              <w:left w:val="single" w:sz="4" w:space="0" w:color="000000"/>
              <w:bottom w:val="single" w:sz="4" w:space="0" w:color="000000"/>
            </w:tcBorders>
            <w:shd w:val="clear" w:color="auto" w:fill="auto"/>
            <w:vAlign w:val="center"/>
          </w:tcPr>
          <w:p w:rsidR="00952754" w:rsidRPr="00952754" w:rsidRDefault="00952754" w:rsidP="00952754">
            <w:pPr>
              <w:snapToGrid w:val="0"/>
              <w:spacing w:after="0" w:line="240" w:lineRule="auto"/>
              <w:jc w:val="center"/>
              <w:rPr>
                <w:rFonts w:ascii="Times New Roman" w:eastAsia="MS Mincho" w:hAnsi="Times New Roman"/>
                <w:lang w:val="sr-Cyrl-CS"/>
              </w:rPr>
            </w:pPr>
            <w:r w:rsidRPr="00952754">
              <w:rPr>
                <w:rFonts w:ascii="Times New Roman" w:eastAsia="MS Mincho" w:hAnsi="Times New Roman"/>
                <w:lang w:val="sr-Cyrl-CS"/>
              </w:rPr>
              <w:t>4</w:t>
            </w:r>
          </w:p>
        </w:tc>
        <w:tc>
          <w:tcPr>
            <w:tcW w:w="2034" w:type="dxa"/>
            <w:gridSpan w:val="2"/>
            <w:tcBorders>
              <w:top w:val="double" w:sz="4" w:space="0" w:color="000000"/>
              <w:left w:val="single" w:sz="4" w:space="0" w:color="000000"/>
              <w:bottom w:val="single" w:sz="4" w:space="0" w:color="000000"/>
            </w:tcBorders>
            <w:shd w:val="clear" w:color="auto" w:fill="auto"/>
            <w:vAlign w:val="center"/>
          </w:tcPr>
          <w:p w:rsidR="00952754" w:rsidRPr="00952754" w:rsidRDefault="00952754" w:rsidP="00952754">
            <w:pPr>
              <w:snapToGrid w:val="0"/>
              <w:spacing w:after="0" w:line="240" w:lineRule="auto"/>
              <w:jc w:val="center"/>
              <w:rPr>
                <w:rFonts w:ascii="Times New Roman" w:eastAsia="MS Mincho" w:hAnsi="Times New Roman"/>
                <w:lang w:val="sr-Latn-RS"/>
              </w:rPr>
            </w:pPr>
            <w:r w:rsidRPr="00952754">
              <w:rPr>
                <w:rFonts w:ascii="Times New Roman" w:eastAsia="MS Mincho" w:hAnsi="Times New Roman"/>
                <w:lang w:val="sr-Latn-RS"/>
              </w:rPr>
              <w:t>253</w:t>
            </w:r>
          </w:p>
        </w:tc>
        <w:tc>
          <w:tcPr>
            <w:tcW w:w="2003" w:type="dxa"/>
            <w:tcBorders>
              <w:top w:val="double" w:sz="4" w:space="0" w:color="000000"/>
              <w:left w:val="single" w:sz="4" w:space="0" w:color="000000"/>
              <w:bottom w:val="single" w:sz="4" w:space="0" w:color="000000"/>
              <w:right w:val="double" w:sz="4" w:space="0" w:color="000000"/>
            </w:tcBorders>
            <w:shd w:val="clear" w:color="auto" w:fill="auto"/>
            <w:vAlign w:val="center"/>
          </w:tcPr>
          <w:p w:rsidR="00952754" w:rsidRPr="00952754" w:rsidRDefault="00952754" w:rsidP="00952754">
            <w:pPr>
              <w:snapToGrid w:val="0"/>
              <w:spacing w:after="0" w:line="240" w:lineRule="auto"/>
              <w:jc w:val="center"/>
              <w:rPr>
                <w:rFonts w:ascii="Times New Roman" w:eastAsia="MS Mincho" w:hAnsi="Times New Roman"/>
                <w:lang w:val="sr-Cyrl-CS"/>
              </w:rPr>
            </w:pPr>
            <w:r w:rsidRPr="00952754">
              <w:rPr>
                <w:rFonts w:ascii="Times New Roman" w:eastAsia="MS Mincho" w:hAnsi="Times New Roman"/>
                <w:lang w:val="sr-Latn-RS"/>
              </w:rPr>
              <w:t>1</w:t>
            </w:r>
            <w:r w:rsidRPr="00952754">
              <w:rPr>
                <w:rFonts w:ascii="Times New Roman" w:eastAsia="MS Mincho" w:hAnsi="Times New Roman"/>
                <w:lang w:val="sr-Cyrl-CS"/>
              </w:rPr>
              <w:t>,</w:t>
            </w:r>
            <w:r w:rsidRPr="00952754">
              <w:rPr>
                <w:rFonts w:ascii="Times New Roman" w:eastAsia="MS Mincho" w:hAnsi="Times New Roman"/>
                <w:lang w:val="sr-Latn-RS"/>
              </w:rPr>
              <w:t>58</w:t>
            </w:r>
            <w:r w:rsidRPr="00952754">
              <w:rPr>
                <w:rFonts w:ascii="Times New Roman" w:eastAsia="MS Mincho" w:hAnsi="Times New Roman"/>
                <w:lang w:val="sr-Cyrl-CS"/>
              </w:rPr>
              <w:t>%</w:t>
            </w:r>
          </w:p>
        </w:tc>
      </w:tr>
      <w:tr w:rsidR="00952754" w:rsidRPr="00952754" w:rsidTr="00535964">
        <w:trPr>
          <w:trHeight w:val="264"/>
        </w:trPr>
        <w:tc>
          <w:tcPr>
            <w:tcW w:w="667" w:type="dxa"/>
            <w:tcBorders>
              <w:top w:val="single" w:sz="4" w:space="0" w:color="000000"/>
              <w:left w:val="double" w:sz="4" w:space="0" w:color="000000"/>
              <w:bottom w:val="single" w:sz="4" w:space="0" w:color="000000"/>
            </w:tcBorders>
            <w:shd w:val="clear" w:color="auto" w:fill="auto"/>
            <w:vAlign w:val="center"/>
          </w:tcPr>
          <w:p w:rsidR="00952754" w:rsidRPr="00952754" w:rsidRDefault="00952754" w:rsidP="00952754">
            <w:pPr>
              <w:spacing w:after="0" w:line="240" w:lineRule="auto"/>
              <w:jc w:val="center"/>
              <w:rPr>
                <w:rFonts w:ascii="Times New Roman" w:hAnsi="Times New Roman"/>
                <w:b/>
              </w:rPr>
            </w:pPr>
            <w:r w:rsidRPr="00952754">
              <w:rPr>
                <w:rFonts w:ascii="Times New Roman" w:eastAsia="MS Mincho" w:hAnsi="Times New Roman"/>
                <w:b/>
                <w:lang w:val="sr-Cyrl-CS"/>
              </w:rPr>
              <w:t>2.</w:t>
            </w:r>
          </w:p>
        </w:tc>
        <w:tc>
          <w:tcPr>
            <w:tcW w:w="2756" w:type="dxa"/>
            <w:tcBorders>
              <w:top w:val="single" w:sz="4" w:space="0" w:color="000000"/>
              <w:left w:val="single" w:sz="4" w:space="0" w:color="000000"/>
              <w:bottom w:val="single" w:sz="4" w:space="0" w:color="000000"/>
            </w:tcBorders>
            <w:shd w:val="clear" w:color="auto" w:fill="auto"/>
          </w:tcPr>
          <w:p w:rsidR="00952754" w:rsidRPr="00952754" w:rsidRDefault="00952754" w:rsidP="00952754">
            <w:pPr>
              <w:snapToGrid w:val="0"/>
              <w:spacing w:after="0" w:line="240" w:lineRule="auto"/>
              <w:jc w:val="both"/>
              <w:rPr>
                <w:rFonts w:ascii="Times New Roman" w:eastAsia="MS Mincho" w:hAnsi="Times New Roman"/>
                <w:lang w:val="sr-Cyrl-CS"/>
              </w:rPr>
            </w:pPr>
            <w:r w:rsidRPr="00952754">
              <w:rPr>
                <w:rFonts w:ascii="Times New Roman" w:eastAsia="MS Mincho" w:hAnsi="Times New Roman"/>
                <w:lang w:val="sr-Cyrl-CS"/>
              </w:rPr>
              <w:t>Смер унутрашњи послови и безбедност</w:t>
            </w:r>
          </w:p>
        </w:tc>
        <w:tc>
          <w:tcPr>
            <w:tcW w:w="2034" w:type="dxa"/>
            <w:gridSpan w:val="2"/>
            <w:tcBorders>
              <w:top w:val="single" w:sz="4" w:space="0" w:color="000000"/>
              <w:left w:val="single" w:sz="4" w:space="0" w:color="000000"/>
              <w:bottom w:val="single" w:sz="4" w:space="0" w:color="000000"/>
            </w:tcBorders>
            <w:shd w:val="clear" w:color="auto" w:fill="auto"/>
            <w:vAlign w:val="center"/>
          </w:tcPr>
          <w:p w:rsidR="00952754" w:rsidRPr="00952754" w:rsidRDefault="00952754" w:rsidP="00952754">
            <w:pPr>
              <w:snapToGrid w:val="0"/>
              <w:spacing w:after="0" w:line="240" w:lineRule="auto"/>
              <w:jc w:val="center"/>
              <w:rPr>
                <w:rFonts w:ascii="Times New Roman" w:eastAsia="MS Mincho" w:hAnsi="Times New Roman"/>
                <w:lang w:val="sr-Latn-RS"/>
              </w:rPr>
            </w:pPr>
            <w:r w:rsidRPr="00952754">
              <w:rPr>
                <w:rFonts w:ascii="Times New Roman" w:eastAsia="MS Mincho" w:hAnsi="Times New Roman"/>
                <w:lang w:val="sr-Latn-RS"/>
              </w:rPr>
              <w:t>2</w:t>
            </w:r>
          </w:p>
        </w:tc>
        <w:tc>
          <w:tcPr>
            <w:tcW w:w="2034" w:type="dxa"/>
            <w:gridSpan w:val="2"/>
            <w:tcBorders>
              <w:top w:val="single" w:sz="4" w:space="0" w:color="000000"/>
              <w:left w:val="single" w:sz="4" w:space="0" w:color="000000"/>
              <w:bottom w:val="single" w:sz="4" w:space="0" w:color="000000"/>
            </w:tcBorders>
            <w:shd w:val="clear" w:color="auto" w:fill="auto"/>
            <w:vAlign w:val="center"/>
          </w:tcPr>
          <w:p w:rsidR="00952754" w:rsidRPr="00952754" w:rsidRDefault="00952754" w:rsidP="00952754">
            <w:pPr>
              <w:snapToGrid w:val="0"/>
              <w:spacing w:after="0" w:line="240" w:lineRule="auto"/>
              <w:jc w:val="center"/>
              <w:rPr>
                <w:rFonts w:ascii="Times New Roman" w:eastAsia="MS Mincho" w:hAnsi="Times New Roman"/>
                <w:lang w:val="sr-Latn-RS"/>
              </w:rPr>
            </w:pPr>
            <w:r w:rsidRPr="00952754">
              <w:rPr>
                <w:rFonts w:ascii="Times New Roman" w:eastAsia="MS Mincho" w:hAnsi="Times New Roman"/>
                <w:lang w:val="sr-Latn-RS"/>
              </w:rPr>
              <w:t>60</w:t>
            </w:r>
          </w:p>
        </w:tc>
        <w:tc>
          <w:tcPr>
            <w:tcW w:w="2003" w:type="dxa"/>
            <w:tcBorders>
              <w:top w:val="single" w:sz="4" w:space="0" w:color="000000"/>
              <w:left w:val="single" w:sz="4" w:space="0" w:color="000000"/>
              <w:bottom w:val="single" w:sz="4" w:space="0" w:color="000000"/>
              <w:right w:val="double" w:sz="4" w:space="0" w:color="000000"/>
            </w:tcBorders>
            <w:shd w:val="clear" w:color="auto" w:fill="auto"/>
            <w:vAlign w:val="center"/>
          </w:tcPr>
          <w:p w:rsidR="00952754" w:rsidRPr="00952754" w:rsidRDefault="00952754" w:rsidP="00952754">
            <w:pPr>
              <w:snapToGrid w:val="0"/>
              <w:spacing w:after="0" w:line="240" w:lineRule="auto"/>
              <w:jc w:val="center"/>
              <w:rPr>
                <w:rFonts w:ascii="Times New Roman" w:eastAsia="MS Mincho" w:hAnsi="Times New Roman"/>
                <w:lang w:val="sr-Cyrl-CS"/>
              </w:rPr>
            </w:pPr>
            <w:r w:rsidRPr="00952754">
              <w:rPr>
                <w:rFonts w:ascii="Times New Roman" w:eastAsia="MS Mincho" w:hAnsi="Times New Roman"/>
                <w:lang w:val="sr-Latn-RS"/>
              </w:rPr>
              <w:t>3</w:t>
            </w:r>
            <w:r w:rsidRPr="00952754">
              <w:rPr>
                <w:rFonts w:ascii="Times New Roman" w:eastAsia="MS Mincho" w:hAnsi="Times New Roman"/>
                <w:lang w:val="sr-Cyrl-CS"/>
              </w:rPr>
              <w:t>,</w:t>
            </w:r>
            <w:r w:rsidRPr="00952754">
              <w:rPr>
                <w:rFonts w:ascii="Times New Roman" w:eastAsia="MS Mincho" w:hAnsi="Times New Roman"/>
                <w:lang w:val="sr-Latn-RS"/>
              </w:rPr>
              <w:t>33</w:t>
            </w:r>
            <w:r w:rsidRPr="00952754">
              <w:rPr>
                <w:rFonts w:ascii="Times New Roman" w:eastAsia="MS Mincho" w:hAnsi="Times New Roman"/>
                <w:lang w:val="sr-Cyrl-CS"/>
              </w:rPr>
              <w:t>%</w:t>
            </w:r>
          </w:p>
        </w:tc>
      </w:tr>
      <w:tr w:rsidR="00952754" w:rsidRPr="00952754" w:rsidTr="00535964">
        <w:trPr>
          <w:trHeight w:val="508"/>
        </w:trPr>
        <w:tc>
          <w:tcPr>
            <w:tcW w:w="667" w:type="dxa"/>
            <w:tcBorders>
              <w:top w:val="single" w:sz="4" w:space="0" w:color="000000"/>
              <w:left w:val="double" w:sz="4" w:space="0" w:color="000000"/>
              <w:bottom w:val="double" w:sz="4" w:space="0" w:color="000000"/>
            </w:tcBorders>
            <w:shd w:val="clear" w:color="auto" w:fill="auto"/>
            <w:vAlign w:val="center"/>
          </w:tcPr>
          <w:p w:rsidR="00952754" w:rsidRPr="00952754" w:rsidRDefault="00952754" w:rsidP="00952754">
            <w:pPr>
              <w:snapToGrid w:val="0"/>
              <w:spacing w:after="0" w:line="240" w:lineRule="auto"/>
              <w:jc w:val="center"/>
              <w:rPr>
                <w:rFonts w:ascii="Times New Roman" w:eastAsia="MS Mincho" w:hAnsi="Times New Roman"/>
                <w:b/>
                <w:lang w:val="sr-Cyrl-CS"/>
              </w:rPr>
            </w:pPr>
          </w:p>
        </w:tc>
        <w:tc>
          <w:tcPr>
            <w:tcW w:w="2756" w:type="dxa"/>
            <w:tcBorders>
              <w:top w:val="single" w:sz="4" w:space="0" w:color="000000"/>
              <w:left w:val="single" w:sz="4" w:space="0" w:color="000000"/>
              <w:bottom w:val="double" w:sz="4" w:space="0" w:color="000000"/>
            </w:tcBorders>
            <w:shd w:val="clear" w:color="auto" w:fill="auto"/>
            <w:vAlign w:val="center"/>
          </w:tcPr>
          <w:p w:rsidR="00952754" w:rsidRPr="00952754" w:rsidRDefault="00952754" w:rsidP="00952754">
            <w:pPr>
              <w:spacing w:after="0" w:line="240" w:lineRule="auto"/>
              <w:rPr>
                <w:rFonts w:ascii="Times New Roman" w:hAnsi="Times New Roman"/>
              </w:rPr>
            </w:pPr>
            <w:r w:rsidRPr="00952754">
              <w:rPr>
                <w:rFonts w:ascii="Times New Roman" w:eastAsia="MS Mincho" w:hAnsi="Times New Roman"/>
                <w:lang w:val="sr-Cyrl-CS"/>
              </w:rPr>
              <w:t>Укупно  (ОAС)</w:t>
            </w:r>
          </w:p>
        </w:tc>
        <w:tc>
          <w:tcPr>
            <w:tcW w:w="2034" w:type="dxa"/>
            <w:gridSpan w:val="2"/>
            <w:tcBorders>
              <w:top w:val="single" w:sz="4" w:space="0" w:color="000000"/>
              <w:left w:val="single" w:sz="4" w:space="0" w:color="000000"/>
              <w:bottom w:val="double" w:sz="4" w:space="0" w:color="000000"/>
            </w:tcBorders>
            <w:shd w:val="clear" w:color="auto" w:fill="auto"/>
            <w:vAlign w:val="center"/>
          </w:tcPr>
          <w:p w:rsidR="00952754" w:rsidRPr="00952754" w:rsidRDefault="00952754" w:rsidP="00952754">
            <w:pPr>
              <w:snapToGrid w:val="0"/>
              <w:spacing w:after="0" w:line="240" w:lineRule="auto"/>
              <w:jc w:val="center"/>
              <w:rPr>
                <w:rFonts w:ascii="Times New Roman" w:eastAsia="MS Mincho" w:hAnsi="Times New Roman"/>
                <w:lang w:val="sr-Latn-RS"/>
              </w:rPr>
            </w:pPr>
            <w:r w:rsidRPr="00952754">
              <w:rPr>
                <w:rFonts w:ascii="Times New Roman" w:eastAsia="MS Mincho" w:hAnsi="Times New Roman"/>
                <w:lang w:val="sr-Latn-RS"/>
              </w:rPr>
              <w:t>6</w:t>
            </w:r>
          </w:p>
        </w:tc>
        <w:tc>
          <w:tcPr>
            <w:tcW w:w="2034" w:type="dxa"/>
            <w:gridSpan w:val="2"/>
            <w:tcBorders>
              <w:top w:val="single" w:sz="4" w:space="0" w:color="000000"/>
              <w:left w:val="single" w:sz="4" w:space="0" w:color="000000"/>
              <w:bottom w:val="double" w:sz="4" w:space="0" w:color="000000"/>
            </w:tcBorders>
            <w:shd w:val="clear" w:color="auto" w:fill="auto"/>
            <w:vAlign w:val="center"/>
          </w:tcPr>
          <w:p w:rsidR="00952754" w:rsidRPr="00952754" w:rsidRDefault="00952754" w:rsidP="00952754">
            <w:pPr>
              <w:snapToGrid w:val="0"/>
              <w:spacing w:after="0" w:line="240" w:lineRule="auto"/>
              <w:jc w:val="center"/>
              <w:rPr>
                <w:rFonts w:ascii="Times New Roman" w:eastAsia="MS Mincho" w:hAnsi="Times New Roman"/>
                <w:lang w:val="sr-Latn-RS"/>
              </w:rPr>
            </w:pPr>
            <w:r w:rsidRPr="00952754">
              <w:rPr>
                <w:rFonts w:ascii="Times New Roman" w:eastAsia="MS Mincho" w:hAnsi="Times New Roman"/>
                <w:lang w:val="sr-Latn-RS"/>
              </w:rPr>
              <w:t>313</w:t>
            </w:r>
          </w:p>
        </w:tc>
        <w:tc>
          <w:tcPr>
            <w:tcW w:w="2003" w:type="dxa"/>
            <w:tcBorders>
              <w:top w:val="single" w:sz="4" w:space="0" w:color="000000"/>
              <w:left w:val="single" w:sz="4" w:space="0" w:color="000000"/>
              <w:bottom w:val="double" w:sz="4" w:space="0" w:color="000000"/>
              <w:right w:val="double" w:sz="4" w:space="0" w:color="000000"/>
            </w:tcBorders>
            <w:shd w:val="clear" w:color="auto" w:fill="auto"/>
            <w:vAlign w:val="center"/>
          </w:tcPr>
          <w:p w:rsidR="00952754" w:rsidRPr="00952754" w:rsidRDefault="00952754" w:rsidP="00952754">
            <w:pPr>
              <w:snapToGrid w:val="0"/>
              <w:spacing w:after="0" w:line="240" w:lineRule="auto"/>
              <w:jc w:val="center"/>
              <w:rPr>
                <w:rFonts w:ascii="Times New Roman" w:eastAsia="MS Mincho" w:hAnsi="Times New Roman"/>
                <w:lang w:val="sr-Cyrl-CS"/>
              </w:rPr>
            </w:pPr>
            <w:r w:rsidRPr="00952754">
              <w:rPr>
                <w:rFonts w:ascii="Times New Roman" w:eastAsia="MS Mincho" w:hAnsi="Times New Roman"/>
                <w:lang w:val="sr-Latn-RS"/>
              </w:rPr>
              <w:t>1</w:t>
            </w:r>
            <w:r w:rsidRPr="00952754">
              <w:rPr>
                <w:rFonts w:ascii="Times New Roman" w:eastAsia="MS Mincho" w:hAnsi="Times New Roman"/>
                <w:lang w:val="sr-Cyrl-CS"/>
              </w:rPr>
              <w:t>,</w:t>
            </w:r>
            <w:r w:rsidRPr="00952754">
              <w:rPr>
                <w:rFonts w:ascii="Times New Roman" w:eastAsia="MS Mincho" w:hAnsi="Times New Roman"/>
                <w:lang w:val="sr-Latn-RS"/>
              </w:rPr>
              <w:t>92</w:t>
            </w:r>
            <w:r w:rsidRPr="00952754">
              <w:rPr>
                <w:rFonts w:ascii="Times New Roman" w:eastAsia="MS Mincho" w:hAnsi="Times New Roman"/>
                <w:lang w:val="sr-Cyrl-CS"/>
              </w:rPr>
              <w:t>%</w:t>
            </w:r>
          </w:p>
        </w:tc>
      </w:tr>
    </w:tbl>
    <w:p w:rsidR="00952754" w:rsidRDefault="00952754" w:rsidP="00952754">
      <w:pPr>
        <w:spacing w:after="0" w:line="240" w:lineRule="auto"/>
        <w:jc w:val="both"/>
        <w:rPr>
          <w:rFonts w:ascii="Times New Roman" w:hAnsi="Times New Roman"/>
          <w:lang w:val="sr-Cyrl-RS"/>
        </w:rPr>
      </w:pPr>
    </w:p>
    <w:p w:rsidR="00E3735E" w:rsidRPr="00952754" w:rsidRDefault="00E3735E" w:rsidP="00952754">
      <w:pPr>
        <w:spacing w:after="0" w:line="240" w:lineRule="auto"/>
        <w:jc w:val="both"/>
        <w:rPr>
          <w:rFonts w:ascii="Times New Roman" w:hAnsi="Times New Roman"/>
          <w:lang w:val="sr-Cyrl-RS"/>
        </w:rPr>
      </w:pPr>
    </w:p>
    <w:tbl>
      <w:tblPr>
        <w:tblW w:w="9494" w:type="dxa"/>
        <w:tblInd w:w="117" w:type="dxa"/>
        <w:tblLayout w:type="fixed"/>
        <w:tblLook w:val="0000" w:firstRow="0" w:lastRow="0" w:firstColumn="0" w:lastColumn="0" w:noHBand="0" w:noVBand="0"/>
      </w:tblPr>
      <w:tblGrid>
        <w:gridCol w:w="667"/>
        <w:gridCol w:w="2756"/>
        <w:gridCol w:w="2025"/>
        <w:gridCol w:w="9"/>
        <w:gridCol w:w="2016"/>
        <w:gridCol w:w="18"/>
        <w:gridCol w:w="2003"/>
      </w:tblGrid>
      <w:tr w:rsidR="00952754" w:rsidRPr="00952754" w:rsidTr="00535964">
        <w:trPr>
          <w:trHeight w:val="1310"/>
        </w:trPr>
        <w:tc>
          <w:tcPr>
            <w:tcW w:w="667" w:type="dxa"/>
            <w:tcBorders>
              <w:top w:val="double" w:sz="4" w:space="0" w:color="000000"/>
              <w:left w:val="double" w:sz="4" w:space="0" w:color="000000"/>
              <w:bottom w:val="single" w:sz="4" w:space="0" w:color="000000"/>
            </w:tcBorders>
            <w:shd w:val="clear" w:color="auto" w:fill="auto"/>
            <w:vAlign w:val="center"/>
          </w:tcPr>
          <w:p w:rsidR="00952754" w:rsidRPr="00952754" w:rsidRDefault="00952754" w:rsidP="00952754">
            <w:pPr>
              <w:spacing w:after="0" w:line="240" w:lineRule="auto"/>
              <w:jc w:val="center"/>
              <w:rPr>
                <w:rFonts w:ascii="Times New Roman" w:hAnsi="Times New Roman"/>
                <w:b/>
              </w:rPr>
            </w:pPr>
            <w:r w:rsidRPr="00952754">
              <w:rPr>
                <w:rFonts w:ascii="Times New Roman" w:eastAsia="MS Mincho" w:hAnsi="Times New Roman"/>
                <w:b/>
                <w:lang w:val="sr-Cyrl-CS"/>
              </w:rPr>
              <w:t>Р.</w:t>
            </w:r>
          </w:p>
          <w:p w:rsidR="00952754" w:rsidRPr="00952754" w:rsidRDefault="00952754" w:rsidP="00952754">
            <w:pPr>
              <w:spacing w:after="0" w:line="240" w:lineRule="auto"/>
              <w:jc w:val="center"/>
              <w:rPr>
                <w:rFonts w:ascii="Times New Roman" w:hAnsi="Times New Roman"/>
              </w:rPr>
            </w:pPr>
            <w:r w:rsidRPr="00952754">
              <w:rPr>
                <w:rFonts w:ascii="Times New Roman" w:eastAsia="MS Mincho" w:hAnsi="Times New Roman"/>
                <w:b/>
                <w:lang w:val="sr-Cyrl-CS"/>
              </w:rPr>
              <w:t>б</w:t>
            </w:r>
            <w:r w:rsidRPr="00952754">
              <w:rPr>
                <w:rFonts w:ascii="Times New Roman" w:eastAsia="MS Mincho" w:hAnsi="Times New Roman"/>
                <w:lang w:val="sr-Cyrl-CS"/>
              </w:rPr>
              <w:t>.</w:t>
            </w:r>
          </w:p>
        </w:tc>
        <w:tc>
          <w:tcPr>
            <w:tcW w:w="2756" w:type="dxa"/>
            <w:tcBorders>
              <w:top w:val="double" w:sz="4" w:space="0" w:color="000000"/>
              <w:left w:val="single" w:sz="4" w:space="0" w:color="000000"/>
              <w:bottom w:val="single" w:sz="4" w:space="0" w:color="000000"/>
            </w:tcBorders>
            <w:shd w:val="clear" w:color="auto" w:fill="auto"/>
            <w:vAlign w:val="center"/>
          </w:tcPr>
          <w:p w:rsidR="00952754" w:rsidRPr="00AD7C54" w:rsidRDefault="00952754" w:rsidP="00952754">
            <w:pPr>
              <w:spacing w:after="0" w:line="240" w:lineRule="auto"/>
              <w:jc w:val="center"/>
              <w:rPr>
                <w:rFonts w:ascii="Times New Roman" w:hAnsi="Times New Roman"/>
                <w:b/>
              </w:rPr>
            </w:pPr>
            <w:r w:rsidRPr="00AD7C54">
              <w:rPr>
                <w:rFonts w:ascii="Times New Roman" w:eastAsia="MS Mincho" w:hAnsi="Times New Roman"/>
                <w:b/>
                <w:lang w:val="sr-Cyrl-CS"/>
              </w:rPr>
              <w:t>Назив студијског програма и поље</w:t>
            </w:r>
          </w:p>
        </w:tc>
        <w:tc>
          <w:tcPr>
            <w:tcW w:w="2025" w:type="dxa"/>
            <w:tcBorders>
              <w:top w:val="double" w:sz="4" w:space="0" w:color="000000"/>
              <w:left w:val="single" w:sz="4" w:space="0" w:color="000000"/>
              <w:bottom w:val="single" w:sz="4" w:space="0" w:color="000000"/>
            </w:tcBorders>
            <w:shd w:val="clear" w:color="auto" w:fill="auto"/>
            <w:vAlign w:val="center"/>
          </w:tcPr>
          <w:p w:rsidR="00952754" w:rsidRPr="00AD7C54" w:rsidRDefault="00952754" w:rsidP="00952754">
            <w:pPr>
              <w:spacing w:after="0" w:line="240" w:lineRule="auto"/>
              <w:jc w:val="center"/>
              <w:rPr>
                <w:rFonts w:ascii="Times New Roman" w:hAnsi="Times New Roman"/>
                <w:b/>
              </w:rPr>
            </w:pPr>
            <w:r w:rsidRPr="00AD7C54">
              <w:rPr>
                <w:rFonts w:ascii="Times New Roman" w:eastAsia="MS Mincho" w:hAnsi="Times New Roman"/>
                <w:b/>
                <w:lang w:val="sr-Cyrl-CS"/>
              </w:rPr>
              <w:t xml:space="preserve">*Број успешних студената </w:t>
            </w:r>
          </w:p>
        </w:tc>
        <w:tc>
          <w:tcPr>
            <w:tcW w:w="2025" w:type="dxa"/>
            <w:gridSpan w:val="2"/>
            <w:tcBorders>
              <w:top w:val="double" w:sz="4" w:space="0" w:color="000000"/>
              <w:left w:val="single" w:sz="4" w:space="0" w:color="000000"/>
              <w:bottom w:val="single" w:sz="4" w:space="0" w:color="000000"/>
            </w:tcBorders>
            <w:shd w:val="clear" w:color="auto" w:fill="auto"/>
            <w:vAlign w:val="center"/>
          </w:tcPr>
          <w:p w:rsidR="00952754" w:rsidRPr="00AD7C54" w:rsidRDefault="00952754" w:rsidP="00952754">
            <w:pPr>
              <w:spacing w:after="0" w:line="240" w:lineRule="auto"/>
              <w:jc w:val="center"/>
              <w:rPr>
                <w:rFonts w:ascii="Times New Roman" w:hAnsi="Times New Roman"/>
                <w:b/>
              </w:rPr>
            </w:pPr>
            <w:r w:rsidRPr="00AD7C54">
              <w:rPr>
                <w:rFonts w:ascii="Times New Roman" w:eastAsia="MS Mincho" w:hAnsi="Times New Roman"/>
                <w:b/>
                <w:lang w:val="sr-Cyrl-CS"/>
              </w:rPr>
              <w:t>**Број уписаних у I годину студија у генерацији успешних студената</w:t>
            </w:r>
          </w:p>
        </w:tc>
        <w:tc>
          <w:tcPr>
            <w:tcW w:w="2021" w:type="dxa"/>
            <w:gridSpan w:val="2"/>
            <w:tcBorders>
              <w:top w:val="double" w:sz="4" w:space="0" w:color="000000"/>
              <w:left w:val="single" w:sz="4" w:space="0" w:color="000000"/>
              <w:bottom w:val="single" w:sz="4" w:space="0" w:color="000000"/>
              <w:right w:val="double" w:sz="4" w:space="0" w:color="000000"/>
            </w:tcBorders>
            <w:shd w:val="clear" w:color="auto" w:fill="auto"/>
            <w:vAlign w:val="center"/>
          </w:tcPr>
          <w:p w:rsidR="00952754" w:rsidRPr="00AD7C54" w:rsidRDefault="00952754" w:rsidP="00952754">
            <w:pPr>
              <w:spacing w:after="0" w:line="240" w:lineRule="auto"/>
              <w:jc w:val="center"/>
              <w:rPr>
                <w:rFonts w:ascii="Times New Roman" w:hAnsi="Times New Roman"/>
                <w:b/>
              </w:rPr>
            </w:pPr>
            <w:r w:rsidRPr="00AD7C54">
              <w:rPr>
                <w:rFonts w:ascii="Times New Roman" w:eastAsia="MS Mincho" w:hAnsi="Times New Roman"/>
                <w:b/>
                <w:spacing w:val="-2"/>
              </w:rPr>
              <w:t>***</w:t>
            </w:r>
            <w:r w:rsidRPr="00AD7C54">
              <w:rPr>
                <w:rFonts w:ascii="Times New Roman" w:eastAsia="MS Mincho" w:hAnsi="Times New Roman"/>
                <w:b/>
                <w:lang w:val="sr-Cyrl-CS"/>
              </w:rPr>
              <w:t xml:space="preserve">% </w:t>
            </w:r>
          </w:p>
          <w:p w:rsidR="00952754" w:rsidRPr="00AD7C54" w:rsidRDefault="00952754" w:rsidP="00952754">
            <w:pPr>
              <w:spacing w:after="0" w:line="240" w:lineRule="auto"/>
              <w:jc w:val="center"/>
              <w:rPr>
                <w:rFonts w:ascii="Times New Roman" w:hAnsi="Times New Roman"/>
                <w:b/>
              </w:rPr>
            </w:pPr>
            <w:r w:rsidRPr="00AD7C54">
              <w:rPr>
                <w:rFonts w:ascii="Times New Roman" w:eastAsia="MS Mincho" w:hAnsi="Times New Roman"/>
                <w:b/>
                <w:lang w:val="sr-Cyrl-CS"/>
              </w:rPr>
              <w:t>успешних студената</w:t>
            </w:r>
          </w:p>
        </w:tc>
      </w:tr>
      <w:tr w:rsidR="00952754" w:rsidRPr="00952754" w:rsidTr="00535964">
        <w:trPr>
          <w:trHeight w:val="467"/>
        </w:trPr>
        <w:tc>
          <w:tcPr>
            <w:tcW w:w="9494" w:type="dxa"/>
            <w:gridSpan w:val="7"/>
            <w:tcBorders>
              <w:top w:val="double" w:sz="4" w:space="0" w:color="000000"/>
              <w:left w:val="double" w:sz="4" w:space="0" w:color="000000"/>
              <w:bottom w:val="double" w:sz="4" w:space="0" w:color="000000"/>
              <w:right w:val="double" w:sz="4" w:space="0" w:color="000000"/>
            </w:tcBorders>
            <w:shd w:val="clear" w:color="auto" w:fill="auto"/>
          </w:tcPr>
          <w:p w:rsidR="00952754" w:rsidRPr="00952754" w:rsidRDefault="00952754" w:rsidP="00952754">
            <w:pPr>
              <w:spacing w:after="0" w:line="240" w:lineRule="auto"/>
              <w:jc w:val="both"/>
              <w:rPr>
                <w:rFonts w:ascii="Times New Roman" w:hAnsi="Times New Roman"/>
                <w:b/>
              </w:rPr>
            </w:pPr>
            <w:r w:rsidRPr="00952754">
              <w:rPr>
                <w:rFonts w:ascii="Times New Roman" w:eastAsia="MS Mincho" w:hAnsi="Times New Roman"/>
                <w:b/>
                <w:lang w:val="sr-Cyrl-CS"/>
              </w:rPr>
              <w:t xml:space="preserve">MAС – Мастер академске студије </w:t>
            </w:r>
          </w:p>
        </w:tc>
      </w:tr>
      <w:tr w:rsidR="00952754" w:rsidRPr="00952754" w:rsidTr="00535964">
        <w:trPr>
          <w:trHeight w:val="223"/>
        </w:trPr>
        <w:tc>
          <w:tcPr>
            <w:tcW w:w="667" w:type="dxa"/>
            <w:tcBorders>
              <w:top w:val="double" w:sz="4" w:space="0" w:color="000000"/>
              <w:left w:val="double" w:sz="4" w:space="0" w:color="000000"/>
              <w:bottom w:val="single" w:sz="4" w:space="0" w:color="000000"/>
            </w:tcBorders>
            <w:shd w:val="clear" w:color="auto" w:fill="auto"/>
            <w:vAlign w:val="center"/>
          </w:tcPr>
          <w:p w:rsidR="00952754" w:rsidRPr="00952754" w:rsidRDefault="00952754" w:rsidP="00952754">
            <w:pPr>
              <w:spacing w:after="0" w:line="240" w:lineRule="auto"/>
              <w:jc w:val="center"/>
              <w:rPr>
                <w:rFonts w:ascii="Times New Roman" w:hAnsi="Times New Roman"/>
              </w:rPr>
            </w:pPr>
            <w:r w:rsidRPr="00952754">
              <w:rPr>
                <w:rFonts w:ascii="Times New Roman" w:eastAsia="MS Mincho" w:hAnsi="Times New Roman"/>
                <w:lang w:val="sr-Cyrl-CS"/>
              </w:rPr>
              <w:t>1.</w:t>
            </w:r>
          </w:p>
        </w:tc>
        <w:tc>
          <w:tcPr>
            <w:tcW w:w="2756" w:type="dxa"/>
            <w:tcBorders>
              <w:top w:val="double" w:sz="4" w:space="0" w:color="000000"/>
              <w:left w:val="single" w:sz="4" w:space="0" w:color="000000"/>
              <w:bottom w:val="single" w:sz="4" w:space="0" w:color="000000"/>
            </w:tcBorders>
            <w:shd w:val="clear" w:color="auto" w:fill="auto"/>
          </w:tcPr>
          <w:p w:rsidR="00952754" w:rsidRPr="00952754" w:rsidRDefault="00952754" w:rsidP="00952754">
            <w:pPr>
              <w:snapToGrid w:val="0"/>
              <w:spacing w:after="0" w:line="240" w:lineRule="auto"/>
              <w:jc w:val="both"/>
              <w:rPr>
                <w:rFonts w:ascii="Times New Roman" w:eastAsia="MS Mincho" w:hAnsi="Times New Roman"/>
                <w:lang w:val="sr-Cyrl-CS"/>
              </w:rPr>
            </w:pPr>
            <w:r w:rsidRPr="00952754">
              <w:rPr>
                <w:rFonts w:ascii="Times New Roman" w:eastAsia="MS Mincho" w:hAnsi="Times New Roman"/>
                <w:lang w:val="sr-Cyrl-CS"/>
              </w:rPr>
              <w:t>Мастер академске студије права</w:t>
            </w:r>
          </w:p>
        </w:tc>
        <w:tc>
          <w:tcPr>
            <w:tcW w:w="2034" w:type="dxa"/>
            <w:gridSpan w:val="2"/>
            <w:tcBorders>
              <w:top w:val="double" w:sz="4" w:space="0" w:color="000000"/>
              <w:left w:val="single" w:sz="4" w:space="0" w:color="000000"/>
              <w:bottom w:val="single" w:sz="4" w:space="0" w:color="000000"/>
            </w:tcBorders>
            <w:shd w:val="clear" w:color="auto" w:fill="auto"/>
          </w:tcPr>
          <w:p w:rsidR="00952754" w:rsidRPr="00952754" w:rsidRDefault="00952754" w:rsidP="00952754">
            <w:pPr>
              <w:snapToGrid w:val="0"/>
              <w:spacing w:after="0" w:line="240" w:lineRule="auto"/>
              <w:jc w:val="both"/>
              <w:rPr>
                <w:rFonts w:ascii="Times New Roman" w:eastAsia="MS Mincho" w:hAnsi="Times New Roman"/>
                <w:lang w:val="sr-Latn-RS"/>
              </w:rPr>
            </w:pPr>
            <w:r w:rsidRPr="00952754">
              <w:rPr>
                <w:rFonts w:ascii="Times New Roman" w:eastAsia="MS Mincho" w:hAnsi="Times New Roman"/>
                <w:lang w:val="sr-Latn-RS"/>
              </w:rPr>
              <w:t>0</w:t>
            </w:r>
          </w:p>
        </w:tc>
        <w:tc>
          <w:tcPr>
            <w:tcW w:w="2034" w:type="dxa"/>
            <w:gridSpan w:val="2"/>
            <w:tcBorders>
              <w:top w:val="double" w:sz="4" w:space="0" w:color="000000"/>
              <w:left w:val="single" w:sz="4" w:space="0" w:color="000000"/>
              <w:bottom w:val="single" w:sz="4" w:space="0" w:color="000000"/>
            </w:tcBorders>
            <w:shd w:val="clear" w:color="auto" w:fill="auto"/>
          </w:tcPr>
          <w:p w:rsidR="00952754" w:rsidRPr="00952754" w:rsidRDefault="00952754" w:rsidP="00952754">
            <w:pPr>
              <w:snapToGrid w:val="0"/>
              <w:spacing w:after="0" w:line="240" w:lineRule="auto"/>
              <w:jc w:val="both"/>
              <w:rPr>
                <w:rFonts w:ascii="Times New Roman" w:eastAsia="MS Mincho" w:hAnsi="Times New Roman"/>
                <w:lang w:val="sr-Latn-RS"/>
              </w:rPr>
            </w:pPr>
            <w:r w:rsidRPr="00952754">
              <w:rPr>
                <w:rFonts w:ascii="Times New Roman" w:eastAsia="MS Mincho" w:hAnsi="Times New Roman"/>
                <w:lang w:val="sr-Latn-RS"/>
              </w:rPr>
              <w:t>140</w:t>
            </w:r>
          </w:p>
        </w:tc>
        <w:tc>
          <w:tcPr>
            <w:tcW w:w="2003" w:type="dxa"/>
            <w:tcBorders>
              <w:top w:val="double" w:sz="4" w:space="0" w:color="000000"/>
              <w:left w:val="single" w:sz="4" w:space="0" w:color="000000"/>
              <w:bottom w:val="single" w:sz="4" w:space="0" w:color="000000"/>
              <w:right w:val="double" w:sz="4" w:space="0" w:color="000000"/>
            </w:tcBorders>
            <w:shd w:val="clear" w:color="auto" w:fill="auto"/>
          </w:tcPr>
          <w:p w:rsidR="00952754" w:rsidRPr="00952754" w:rsidRDefault="00952754" w:rsidP="00952754">
            <w:pPr>
              <w:snapToGrid w:val="0"/>
              <w:spacing w:after="0" w:line="240" w:lineRule="auto"/>
              <w:jc w:val="both"/>
              <w:rPr>
                <w:rFonts w:ascii="Times New Roman" w:eastAsia="MS Mincho" w:hAnsi="Times New Roman"/>
                <w:lang w:val="sr-Cyrl-CS"/>
              </w:rPr>
            </w:pPr>
            <w:r w:rsidRPr="00952754">
              <w:rPr>
                <w:rFonts w:ascii="Times New Roman" w:eastAsia="MS Mincho" w:hAnsi="Times New Roman"/>
                <w:lang w:val="sr-Cyrl-CS"/>
              </w:rPr>
              <w:t>0 %</w:t>
            </w:r>
          </w:p>
        </w:tc>
      </w:tr>
      <w:tr w:rsidR="00952754" w:rsidRPr="00952754" w:rsidTr="00535964">
        <w:trPr>
          <w:trHeight w:val="508"/>
        </w:trPr>
        <w:tc>
          <w:tcPr>
            <w:tcW w:w="667" w:type="dxa"/>
            <w:tcBorders>
              <w:top w:val="single" w:sz="4" w:space="0" w:color="000000"/>
              <w:left w:val="double" w:sz="4" w:space="0" w:color="000000"/>
              <w:bottom w:val="double" w:sz="4" w:space="0" w:color="000000"/>
            </w:tcBorders>
            <w:shd w:val="clear" w:color="auto" w:fill="auto"/>
            <w:vAlign w:val="center"/>
          </w:tcPr>
          <w:p w:rsidR="00952754" w:rsidRPr="00952754" w:rsidRDefault="00952754" w:rsidP="00952754">
            <w:pPr>
              <w:snapToGrid w:val="0"/>
              <w:spacing w:after="0" w:line="240" w:lineRule="auto"/>
              <w:jc w:val="center"/>
              <w:rPr>
                <w:rFonts w:ascii="Times New Roman" w:eastAsia="MS Mincho" w:hAnsi="Times New Roman"/>
                <w:lang w:val="sr-Cyrl-CS"/>
              </w:rPr>
            </w:pPr>
          </w:p>
        </w:tc>
        <w:tc>
          <w:tcPr>
            <w:tcW w:w="2756" w:type="dxa"/>
            <w:tcBorders>
              <w:top w:val="single" w:sz="4" w:space="0" w:color="000000"/>
              <w:left w:val="single" w:sz="4" w:space="0" w:color="000000"/>
              <w:bottom w:val="double" w:sz="4" w:space="0" w:color="000000"/>
            </w:tcBorders>
            <w:shd w:val="clear" w:color="auto" w:fill="auto"/>
            <w:vAlign w:val="center"/>
          </w:tcPr>
          <w:p w:rsidR="00952754" w:rsidRPr="00952754" w:rsidRDefault="00952754" w:rsidP="00952754">
            <w:pPr>
              <w:spacing w:after="0" w:line="240" w:lineRule="auto"/>
              <w:rPr>
                <w:rFonts w:ascii="Times New Roman" w:hAnsi="Times New Roman"/>
              </w:rPr>
            </w:pPr>
            <w:r w:rsidRPr="00952754">
              <w:rPr>
                <w:rFonts w:ascii="Times New Roman" w:eastAsia="MS Mincho" w:hAnsi="Times New Roman"/>
                <w:lang w:val="sr-Cyrl-CS"/>
              </w:rPr>
              <w:t>Укупно  (MAС)</w:t>
            </w:r>
          </w:p>
        </w:tc>
        <w:tc>
          <w:tcPr>
            <w:tcW w:w="2034" w:type="dxa"/>
            <w:gridSpan w:val="2"/>
            <w:tcBorders>
              <w:top w:val="single" w:sz="4" w:space="0" w:color="000000"/>
              <w:left w:val="single" w:sz="4" w:space="0" w:color="000000"/>
              <w:bottom w:val="double" w:sz="4" w:space="0" w:color="000000"/>
            </w:tcBorders>
            <w:shd w:val="clear" w:color="auto" w:fill="auto"/>
          </w:tcPr>
          <w:p w:rsidR="00952754" w:rsidRPr="00952754" w:rsidRDefault="00952754" w:rsidP="00952754">
            <w:pPr>
              <w:snapToGrid w:val="0"/>
              <w:spacing w:after="0" w:line="240" w:lineRule="auto"/>
              <w:jc w:val="both"/>
              <w:rPr>
                <w:rFonts w:ascii="Times New Roman" w:eastAsia="MS Mincho" w:hAnsi="Times New Roman"/>
                <w:lang w:val="sr-Latn-RS"/>
              </w:rPr>
            </w:pPr>
            <w:r w:rsidRPr="00952754">
              <w:rPr>
                <w:rFonts w:ascii="Times New Roman" w:eastAsia="MS Mincho" w:hAnsi="Times New Roman"/>
                <w:lang w:val="sr-Latn-RS"/>
              </w:rPr>
              <w:t>0</w:t>
            </w:r>
          </w:p>
        </w:tc>
        <w:tc>
          <w:tcPr>
            <w:tcW w:w="2034" w:type="dxa"/>
            <w:gridSpan w:val="2"/>
            <w:tcBorders>
              <w:top w:val="single" w:sz="4" w:space="0" w:color="000000"/>
              <w:left w:val="single" w:sz="4" w:space="0" w:color="000000"/>
              <w:bottom w:val="double" w:sz="4" w:space="0" w:color="000000"/>
            </w:tcBorders>
            <w:shd w:val="clear" w:color="auto" w:fill="auto"/>
          </w:tcPr>
          <w:p w:rsidR="00952754" w:rsidRPr="00952754" w:rsidRDefault="00952754" w:rsidP="00952754">
            <w:pPr>
              <w:snapToGrid w:val="0"/>
              <w:spacing w:after="0" w:line="240" w:lineRule="auto"/>
              <w:jc w:val="both"/>
              <w:rPr>
                <w:rFonts w:ascii="Times New Roman" w:eastAsia="MS Mincho" w:hAnsi="Times New Roman"/>
                <w:lang w:val="sr-Latn-RS"/>
              </w:rPr>
            </w:pPr>
            <w:r w:rsidRPr="00952754">
              <w:rPr>
                <w:rFonts w:ascii="Times New Roman" w:eastAsia="MS Mincho" w:hAnsi="Times New Roman"/>
                <w:lang w:val="sr-Latn-RS"/>
              </w:rPr>
              <w:t>140</w:t>
            </w:r>
          </w:p>
        </w:tc>
        <w:tc>
          <w:tcPr>
            <w:tcW w:w="2003" w:type="dxa"/>
            <w:tcBorders>
              <w:top w:val="single" w:sz="4" w:space="0" w:color="000000"/>
              <w:left w:val="single" w:sz="4" w:space="0" w:color="000000"/>
              <w:bottom w:val="double" w:sz="4" w:space="0" w:color="000000"/>
              <w:right w:val="double" w:sz="4" w:space="0" w:color="000000"/>
            </w:tcBorders>
            <w:shd w:val="clear" w:color="auto" w:fill="auto"/>
          </w:tcPr>
          <w:p w:rsidR="00952754" w:rsidRPr="00952754" w:rsidRDefault="00952754" w:rsidP="00952754">
            <w:pPr>
              <w:snapToGrid w:val="0"/>
              <w:spacing w:after="0" w:line="240" w:lineRule="auto"/>
              <w:jc w:val="both"/>
              <w:rPr>
                <w:rFonts w:ascii="Times New Roman" w:eastAsia="MS Mincho" w:hAnsi="Times New Roman"/>
                <w:lang w:val="sr-Cyrl-CS"/>
              </w:rPr>
            </w:pPr>
            <w:r w:rsidRPr="00952754">
              <w:rPr>
                <w:rFonts w:ascii="Times New Roman" w:eastAsia="MS Mincho" w:hAnsi="Times New Roman"/>
                <w:lang w:val="sr-Cyrl-CS"/>
              </w:rPr>
              <w:t>0</w:t>
            </w:r>
            <w:r w:rsidRPr="00952754">
              <w:rPr>
                <w:rFonts w:ascii="Times New Roman" w:eastAsia="MS Mincho" w:hAnsi="Times New Roman"/>
                <w:lang w:val="sr-Latn-RS"/>
              </w:rPr>
              <w:t xml:space="preserve"> </w:t>
            </w:r>
            <w:r w:rsidRPr="00952754">
              <w:rPr>
                <w:rFonts w:ascii="Times New Roman" w:eastAsia="MS Mincho" w:hAnsi="Times New Roman"/>
                <w:lang w:val="sr-Cyrl-CS"/>
              </w:rPr>
              <w:t>%</w:t>
            </w:r>
          </w:p>
        </w:tc>
      </w:tr>
    </w:tbl>
    <w:p w:rsidR="00952754" w:rsidRDefault="00952754" w:rsidP="00952754">
      <w:pPr>
        <w:spacing w:after="0" w:line="240" w:lineRule="auto"/>
        <w:jc w:val="both"/>
        <w:rPr>
          <w:rFonts w:ascii="Times New Roman" w:hAnsi="Times New Roman"/>
        </w:rPr>
      </w:pPr>
    </w:p>
    <w:p w:rsidR="004F2836" w:rsidRPr="00952754" w:rsidRDefault="004F2836" w:rsidP="00952754">
      <w:pPr>
        <w:spacing w:after="0" w:line="240" w:lineRule="auto"/>
        <w:jc w:val="both"/>
        <w:rPr>
          <w:rFonts w:ascii="Times New Roman" w:hAnsi="Times New Roman"/>
        </w:rPr>
      </w:pPr>
    </w:p>
    <w:tbl>
      <w:tblPr>
        <w:tblW w:w="9494" w:type="dxa"/>
        <w:tblInd w:w="117" w:type="dxa"/>
        <w:tblLayout w:type="fixed"/>
        <w:tblLook w:val="0000" w:firstRow="0" w:lastRow="0" w:firstColumn="0" w:lastColumn="0" w:noHBand="0" w:noVBand="0"/>
      </w:tblPr>
      <w:tblGrid>
        <w:gridCol w:w="667"/>
        <w:gridCol w:w="2756"/>
        <w:gridCol w:w="2025"/>
        <w:gridCol w:w="9"/>
        <w:gridCol w:w="2016"/>
        <w:gridCol w:w="18"/>
        <w:gridCol w:w="2003"/>
      </w:tblGrid>
      <w:tr w:rsidR="00952754" w:rsidRPr="00952754" w:rsidTr="00535964">
        <w:trPr>
          <w:trHeight w:val="1310"/>
        </w:trPr>
        <w:tc>
          <w:tcPr>
            <w:tcW w:w="667" w:type="dxa"/>
            <w:tcBorders>
              <w:top w:val="double" w:sz="4" w:space="0" w:color="000000"/>
              <w:left w:val="double" w:sz="4" w:space="0" w:color="000000"/>
              <w:bottom w:val="single" w:sz="4" w:space="0" w:color="000000"/>
            </w:tcBorders>
            <w:shd w:val="clear" w:color="auto" w:fill="auto"/>
            <w:vAlign w:val="center"/>
          </w:tcPr>
          <w:p w:rsidR="00952754" w:rsidRPr="00952754" w:rsidRDefault="00952754" w:rsidP="00952754">
            <w:pPr>
              <w:spacing w:after="0" w:line="240" w:lineRule="auto"/>
              <w:jc w:val="center"/>
              <w:rPr>
                <w:rFonts w:ascii="Times New Roman" w:hAnsi="Times New Roman"/>
                <w:b/>
              </w:rPr>
            </w:pPr>
            <w:r w:rsidRPr="00952754">
              <w:rPr>
                <w:rFonts w:ascii="Times New Roman" w:eastAsia="MS Mincho" w:hAnsi="Times New Roman"/>
                <w:b/>
                <w:lang w:val="sr-Cyrl-CS"/>
              </w:rPr>
              <w:t>Р.</w:t>
            </w:r>
          </w:p>
          <w:p w:rsidR="00952754" w:rsidRPr="00952754" w:rsidRDefault="00952754" w:rsidP="00952754">
            <w:pPr>
              <w:spacing w:after="0" w:line="240" w:lineRule="auto"/>
              <w:jc w:val="center"/>
              <w:rPr>
                <w:rFonts w:ascii="Times New Roman" w:hAnsi="Times New Roman"/>
              </w:rPr>
            </w:pPr>
            <w:r w:rsidRPr="00952754">
              <w:rPr>
                <w:rFonts w:ascii="Times New Roman" w:eastAsia="MS Mincho" w:hAnsi="Times New Roman"/>
                <w:b/>
                <w:lang w:val="sr-Cyrl-CS"/>
              </w:rPr>
              <w:t>б.</w:t>
            </w:r>
          </w:p>
        </w:tc>
        <w:tc>
          <w:tcPr>
            <w:tcW w:w="2756" w:type="dxa"/>
            <w:tcBorders>
              <w:top w:val="double" w:sz="4" w:space="0" w:color="000000"/>
              <w:left w:val="single" w:sz="4" w:space="0" w:color="000000"/>
              <w:bottom w:val="single" w:sz="4" w:space="0" w:color="000000"/>
            </w:tcBorders>
            <w:shd w:val="clear" w:color="auto" w:fill="auto"/>
            <w:vAlign w:val="center"/>
          </w:tcPr>
          <w:p w:rsidR="00952754" w:rsidRPr="00AD7C54" w:rsidRDefault="00952754" w:rsidP="00952754">
            <w:pPr>
              <w:spacing w:after="0" w:line="240" w:lineRule="auto"/>
              <w:jc w:val="center"/>
              <w:rPr>
                <w:rFonts w:ascii="Times New Roman" w:hAnsi="Times New Roman"/>
                <w:b/>
              </w:rPr>
            </w:pPr>
            <w:r w:rsidRPr="00AD7C54">
              <w:rPr>
                <w:rFonts w:ascii="Times New Roman" w:eastAsia="MS Mincho" w:hAnsi="Times New Roman"/>
                <w:b/>
                <w:lang w:val="sr-Cyrl-CS"/>
              </w:rPr>
              <w:t>Назив студијског програма и поље</w:t>
            </w:r>
          </w:p>
        </w:tc>
        <w:tc>
          <w:tcPr>
            <w:tcW w:w="2025" w:type="dxa"/>
            <w:tcBorders>
              <w:top w:val="double" w:sz="4" w:space="0" w:color="000000"/>
              <w:left w:val="single" w:sz="4" w:space="0" w:color="000000"/>
              <w:bottom w:val="single" w:sz="4" w:space="0" w:color="000000"/>
            </w:tcBorders>
            <w:shd w:val="clear" w:color="auto" w:fill="auto"/>
            <w:vAlign w:val="center"/>
          </w:tcPr>
          <w:p w:rsidR="00952754" w:rsidRPr="00AD7C54" w:rsidRDefault="00952754" w:rsidP="00952754">
            <w:pPr>
              <w:spacing w:after="0" w:line="240" w:lineRule="auto"/>
              <w:jc w:val="center"/>
              <w:rPr>
                <w:rFonts w:ascii="Times New Roman" w:hAnsi="Times New Roman"/>
                <w:b/>
              </w:rPr>
            </w:pPr>
            <w:r w:rsidRPr="00AD7C54">
              <w:rPr>
                <w:rFonts w:ascii="Times New Roman" w:eastAsia="MS Mincho" w:hAnsi="Times New Roman"/>
                <w:b/>
                <w:lang w:val="sr-Cyrl-CS"/>
              </w:rPr>
              <w:t xml:space="preserve">*Број успешних студената </w:t>
            </w:r>
          </w:p>
        </w:tc>
        <w:tc>
          <w:tcPr>
            <w:tcW w:w="2025" w:type="dxa"/>
            <w:gridSpan w:val="2"/>
            <w:tcBorders>
              <w:top w:val="double" w:sz="4" w:space="0" w:color="000000"/>
              <w:left w:val="single" w:sz="4" w:space="0" w:color="000000"/>
              <w:bottom w:val="single" w:sz="4" w:space="0" w:color="000000"/>
            </w:tcBorders>
            <w:shd w:val="clear" w:color="auto" w:fill="auto"/>
            <w:vAlign w:val="center"/>
          </w:tcPr>
          <w:p w:rsidR="00952754" w:rsidRPr="00AD7C54" w:rsidRDefault="00952754" w:rsidP="00952754">
            <w:pPr>
              <w:spacing w:after="0" w:line="240" w:lineRule="auto"/>
              <w:jc w:val="center"/>
              <w:rPr>
                <w:rFonts w:ascii="Times New Roman" w:hAnsi="Times New Roman"/>
                <w:b/>
              </w:rPr>
            </w:pPr>
            <w:r w:rsidRPr="00AD7C54">
              <w:rPr>
                <w:rFonts w:ascii="Times New Roman" w:eastAsia="MS Mincho" w:hAnsi="Times New Roman"/>
                <w:b/>
                <w:lang w:val="sr-Cyrl-CS"/>
              </w:rPr>
              <w:t>**Број уписаних у I годину студија у генерацији успешних студената</w:t>
            </w:r>
          </w:p>
        </w:tc>
        <w:tc>
          <w:tcPr>
            <w:tcW w:w="2021" w:type="dxa"/>
            <w:gridSpan w:val="2"/>
            <w:tcBorders>
              <w:top w:val="double" w:sz="4" w:space="0" w:color="000000"/>
              <w:left w:val="single" w:sz="4" w:space="0" w:color="000000"/>
              <w:bottom w:val="single" w:sz="4" w:space="0" w:color="000000"/>
              <w:right w:val="double" w:sz="4" w:space="0" w:color="000000"/>
            </w:tcBorders>
            <w:shd w:val="clear" w:color="auto" w:fill="auto"/>
            <w:vAlign w:val="center"/>
          </w:tcPr>
          <w:p w:rsidR="00952754" w:rsidRPr="00AD7C54" w:rsidRDefault="00952754" w:rsidP="00952754">
            <w:pPr>
              <w:spacing w:after="0" w:line="240" w:lineRule="auto"/>
              <w:jc w:val="center"/>
              <w:rPr>
                <w:rFonts w:ascii="Times New Roman" w:hAnsi="Times New Roman"/>
                <w:b/>
              </w:rPr>
            </w:pPr>
            <w:r w:rsidRPr="00AD7C54">
              <w:rPr>
                <w:rFonts w:ascii="Times New Roman" w:eastAsia="MS Mincho" w:hAnsi="Times New Roman"/>
                <w:b/>
                <w:lang w:val="sr-Cyrl-CS"/>
              </w:rPr>
              <w:t xml:space="preserve">***% </w:t>
            </w:r>
          </w:p>
          <w:p w:rsidR="00952754" w:rsidRPr="00AD7C54" w:rsidRDefault="00952754" w:rsidP="00952754">
            <w:pPr>
              <w:spacing w:after="0" w:line="240" w:lineRule="auto"/>
              <w:jc w:val="center"/>
              <w:rPr>
                <w:rFonts w:ascii="Times New Roman" w:hAnsi="Times New Roman"/>
                <w:b/>
              </w:rPr>
            </w:pPr>
            <w:r w:rsidRPr="00AD7C54">
              <w:rPr>
                <w:rFonts w:ascii="Times New Roman" w:eastAsia="MS Mincho" w:hAnsi="Times New Roman"/>
                <w:b/>
                <w:lang w:val="sr-Cyrl-CS"/>
              </w:rPr>
              <w:t>успешних студената</w:t>
            </w:r>
          </w:p>
        </w:tc>
      </w:tr>
      <w:tr w:rsidR="00952754" w:rsidRPr="00952754" w:rsidTr="00535964">
        <w:trPr>
          <w:trHeight w:val="467"/>
        </w:trPr>
        <w:tc>
          <w:tcPr>
            <w:tcW w:w="9494" w:type="dxa"/>
            <w:gridSpan w:val="7"/>
            <w:tcBorders>
              <w:top w:val="double" w:sz="4" w:space="0" w:color="000000"/>
              <w:left w:val="double" w:sz="4" w:space="0" w:color="000000"/>
              <w:bottom w:val="double" w:sz="4" w:space="0" w:color="000000"/>
              <w:right w:val="double" w:sz="4" w:space="0" w:color="000000"/>
            </w:tcBorders>
            <w:shd w:val="clear" w:color="auto" w:fill="auto"/>
          </w:tcPr>
          <w:p w:rsidR="00952754" w:rsidRPr="00952754" w:rsidRDefault="00952754" w:rsidP="00952754">
            <w:pPr>
              <w:spacing w:after="0" w:line="240" w:lineRule="auto"/>
              <w:jc w:val="both"/>
              <w:rPr>
                <w:rFonts w:ascii="Times New Roman" w:hAnsi="Times New Roman"/>
                <w:b/>
              </w:rPr>
            </w:pPr>
            <w:r w:rsidRPr="00952754">
              <w:rPr>
                <w:rFonts w:ascii="Times New Roman" w:eastAsia="MS Mincho" w:hAnsi="Times New Roman"/>
                <w:b/>
                <w:lang w:val="sr-Cyrl-CS"/>
              </w:rPr>
              <w:t xml:space="preserve">ДС - Докторске академске студије </w:t>
            </w:r>
          </w:p>
        </w:tc>
      </w:tr>
      <w:tr w:rsidR="00952754" w:rsidRPr="00952754" w:rsidTr="00535964">
        <w:trPr>
          <w:trHeight w:val="223"/>
        </w:trPr>
        <w:tc>
          <w:tcPr>
            <w:tcW w:w="667" w:type="dxa"/>
            <w:tcBorders>
              <w:top w:val="double" w:sz="4" w:space="0" w:color="000000"/>
              <w:left w:val="double" w:sz="4" w:space="0" w:color="000000"/>
              <w:bottom w:val="single" w:sz="4" w:space="0" w:color="000000"/>
            </w:tcBorders>
            <w:shd w:val="clear" w:color="auto" w:fill="auto"/>
            <w:vAlign w:val="center"/>
          </w:tcPr>
          <w:p w:rsidR="00952754" w:rsidRPr="00952754" w:rsidRDefault="00952754" w:rsidP="00952754">
            <w:pPr>
              <w:spacing w:after="0" w:line="240" w:lineRule="auto"/>
              <w:jc w:val="center"/>
              <w:rPr>
                <w:rFonts w:ascii="Times New Roman" w:hAnsi="Times New Roman"/>
                <w:b/>
              </w:rPr>
            </w:pPr>
            <w:r w:rsidRPr="00952754">
              <w:rPr>
                <w:rFonts w:ascii="Times New Roman" w:eastAsia="MS Mincho" w:hAnsi="Times New Roman"/>
                <w:b/>
                <w:lang w:val="sr-Cyrl-CS"/>
              </w:rPr>
              <w:lastRenderedPageBreak/>
              <w:t>1.</w:t>
            </w:r>
          </w:p>
        </w:tc>
        <w:tc>
          <w:tcPr>
            <w:tcW w:w="2756" w:type="dxa"/>
            <w:tcBorders>
              <w:top w:val="double" w:sz="4" w:space="0" w:color="000000"/>
              <w:left w:val="single" w:sz="4" w:space="0" w:color="000000"/>
              <w:bottom w:val="single" w:sz="4" w:space="0" w:color="000000"/>
            </w:tcBorders>
            <w:shd w:val="clear" w:color="auto" w:fill="auto"/>
          </w:tcPr>
          <w:p w:rsidR="00952754" w:rsidRPr="00952754" w:rsidRDefault="00952754" w:rsidP="00AF1211">
            <w:pPr>
              <w:snapToGrid w:val="0"/>
              <w:spacing w:after="0" w:line="240" w:lineRule="auto"/>
              <w:rPr>
                <w:rFonts w:ascii="Times New Roman" w:eastAsia="MS Mincho" w:hAnsi="Times New Roman"/>
                <w:lang w:val="sr-Cyrl-CS"/>
              </w:rPr>
            </w:pPr>
            <w:r w:rsidRPr="00952754">
              <w:rPr>
                <w:rFonts w:ascii="Times New Roman" w:eastAsia="MS Mincho" w:hAnsi="Times New Roman"/>
                <w:lang w:val="sr-Cyrl-CS"/>
              </w:rPr>
              <w:t>Докторске академске студије права</w:t>
            </w:r>
          </w:p>
        </w:tc>
        <w:tc>
          <w:tcPr>
            <w:tcW w:w="2034" w:type="dxa"/>
            <w:gridSpan w:val="2"/>
            <w:tcBorders>
              <w:top w:val="double" w:sz="4" w:space="0" w:color="000000"/>
              <w:left w:val="single" w:sz="4" w:space="0" w:color="000000"/>
              <w:bottom w:val="single" w:sz="4" w:space="0" w:color="000000"/>
            </w:tcBorders>
            <w:shd w:val="clear" w:color="auto" w:fill="auto"/>
          </w:tcPr>
          <w:p w:rsidR="00952754" w:rsidRPr="00952754" w:rsidRDefault="00952754" w:rsidP="00952754">
            <w:pPr>
              <w:snapToGrid w:val="0"/>
              <w:spacing w:after="0" w:line="240" w:lineRule="auto"/>
              <w:jc w:val="both"/>
              <w:rPr>
                <w:rFonts w:ascii="Times New Roman" w:eastAsia="MS Mincho" w:hAnsi="Times New Roman"/>
                <w:lang w:val="sr-Cyrl-CS"/>
              </w:rPr>
            </w:pPr>
            <w:r w:rsidRPr="00952754">
              <w:rPr>
                <w:rFonts w:ascii="Times New Roman" w:eastAsia="MS Mincho" w:hAnsi="Times New Roman"/>
                <w:lang w:val="sr-Cyrl-CS"/>
              </w:rPr>
              <w:t>0</w:t>
            </w:r>
          </w:p>
        </w:tc>
        <w:tc>
          <w:tcPr>
            <w:tcW w:w="2034" w:type="dxa"/>
            <w:gridSpan w:val="2"/>
            <w:tcBorders>
              <w:top w:val="double" w:sz="4" w:space="0" w:color="000000"/>
              <w:left w:val="single" w:sz="4" w:space="0" w:color="000000"/>
              <w:bottom w:val="single" w:sz="4" w:space="0" w:color="000000"/>
            </w:tcBorders>
            <w:shd w:val="clear" w:color="auto" w:fill="auto"/>
          </w:tcPr>
          <w:p w:rsidR="00952754" w:rsidRPr="00952754" w:rsidRDefault="00952754" w:rsidP="00952754">
            <w:pPr>
              <w:snapToGrid w:val="0"/>
              <w:spacing w:after="0" w:line="240" w:lineRule="auto"/>
              <w:jc w:val="both"/>
              <w:rPr>
                <w:rFonts w:ascii="Times New Roman" w:eastAsia="MS Mincho" w:hAnsi="Times New Roman"/>
                <w:lang w:val="sr-Latn-RS"/>
              </w:rPr>
            </w:pPr>
            <w:r w:rsidRPr="00952754">
              <w:rPr>
                <w:rFonts w:ascii="Times New Roman" w:eastAsia="MS Mincho" w:hAnsi="Times New Roman"/>
                <w:lang w:val="sr-Latn-RS"/>
              </w:rPr>
              <w:t>28</w:t>
            </w:r>
          </w:p>
        </w:tc>
        <w:tc>
          <w:tcPr>
            <w:tcW w:w="2003" w:type="dxa"/>
            <w:tcBorders>
              <w:top w:val="double" w:sz="4" w:space="0" w:color="000000"/>
              <w:left w:val="single" w:sz="4" w:space="0" w:color="000000"/>
              <w:bottom w:val="single" w:sz="4" w:space="0" w:color="000000"/>
              <w:right w:val="double" w:sz="4" w:space="0" w:color="000000"/>
            </w:tcBorders>
            <w:shd w:val="clear" w:color="auto" w:fill="auto"/>
          </w:tcPr>
          <w:p w:rsidR="00952754" w:rsidRPr="00952754" w:rsidRDefault="00952754" w:rsidP="00952754">
            <w:pPr>
              <w:snapToGrid w:val="0"/>
              <w:spacing w:after="0" w:line="240" w:lineRule="auto"/>
              <w:jc w:val="both"/>
              <w:rPr>
                <w:rFonts w:ascii="Times New Roman" w:eastAsia="MS Mincho" w:hAnsi="Times New Roman"/>
                <w:lang w:val="sr-Cyrl-CS"/>
              </w:rPr>
            </w:pPr>
            <w:r w:rsidRPr="00952754">
              <w:rPr>
                <w:rFonts w:ascii="Times New Roman" w:eastAsia="MS Mincho" w:hAnsi="Times New Roman"/>
                <w:lang w:val="sr-Cyrl-CS"/>
              </w:rPr>
              <w:t>0%</w:t>
            </w:r>
          </w:p>
        </w:tc>
      </w:tr>
      <w:tr w:rsidR="00952754" w:rsidRPr="00952754" w:rsidTr="00535964">
        <w:trPr>
          <w:trHeight w:val="508"/>
        </w:trPr>
        <w:tc>
          <w:tcPr>
            <w:tcW w:w="667" w:type="dxa"/>
            <w:tcBorders>
              <w:top w:val="single" w:sz="4" w:space="0" w:color="000000"/>
              <w:left w:val="double" w:sz="4" w:space="0" w:color="000000"/>
              <w:bottom w:val="double" w:sz="4" w:space="0" w:color="000000"/>
            </w:tcBorders>
            <w:shd w:val="clear" w:color="auto" w:fill="auto"/>
            <w:vAlign w:val="center"/>
          </w:tcPr>
          <w:p w:rsidR="00952754" w:rsidRPr="00952754" w:rsidRDefault="00952754" w:rsidP="00952754">
            <w:pPr>
              <w:snapToGrid w:val="0"/>
              <w:spacing w:after="0" w:line="240" w:lineRule="auto"/>
              <w:jc w:val="center"/>
              <w:rPr>
                <w:rFonts w:ascii="Times New Roman" w:eastAsia="MS Mincho" w:hAnsi="Times New Roman"/>
                <w:lang w:val="sr-Cyrl-CS"/>
              </w:rPr>
            </w:pPr>
          </w:p>
        </w:tc>
        <w:tc>
          <w:tcPr>
            <w:tcW w:w="2756" w:type="dxa"/>
            <w:tcBorders>
              <w:top w:val="single" w:sz="4" w:space="0" w:color="000000"/>
              <w:left w:val="single" w:sz="4" w:space="0" w:color="000000"/>
              <w:bottom w:val="double" w:sz="4" w:space="0" w:color="000000"/>
            </w:tcBorders>
            <w:shd w:val="clear" w:color="auto" w:fill="auto"/>
            <w:vAlign w:val="center"/>
          </w:tcPr>
          <w:p w:rsidR="00952754" w:rsidRPr="00952754" w:rsidRDefault="00952754" w:rsidP="00952754">
            <w:pPr>
              <w:spacing w:after="0" w:line="240" w:lineRule="auto"/>
              <w:rPr>
                <w:rFonts w:ascii="Times New Roman" w:hAnsi="Times New Roman"/>
              </w:rPr>
            </w:pPr>
            <w:r w:rsidRPr="00952754">
              <w:rPr>
                <w:rFonts w:ascii="Times New Roman" w:eastAsia="MS Mincho" w:hAnsi="Times New Roman"/>
                <w:lang w:val="sr-Cyrl-CS"/>
              </w:rPr>
              <w:t>Укупно  (ДС)</w:t>
            </w:r>
          </w:p>
        </w:tc>
        <w:tc>
          <w:tcPr>
            <w:tcW w:w="2034" w:type="dxa"/>
            <w:gridSpan w:val="2"/>
            <w:tcBorders>
              <w:top w:val="single" w:sz="4" w:space="0" w:color="000000"/>
              <w:left w:val="single" w:sz="4" w:space="0" w:color="000000"/>
              <w:bottom w:val="double" w:sz="4" w:space="0" w:color="000000"/>
            </w:tcBorders>
            <w:shd w:val="clear" w:color="auto" w:fill="auto"/>
          </w:tcPr>
          <w:p w:rsidR="00952754" w:rsidRPr="00952754" w:rsidRDefault="00952754" w:rsidP="00952754">
            <w:pPr>
              <w:snapToGrid w:val="0"/>
              <w:spacing w:after="0" w:line="240" w:lineRule="auto"/>
              <w:jc w:val="both"/>
              <w:rPr>
                <w:rFonts w:ascii="Times New Roman" w:eastAsia="MS Mincho" w:hAnsi="Times New Roman"/>
                <w:lang w:val="sr-Cyrl-CS"/>
              </w:rPr>
            </w:pPr>
            <w:r w:rsidRPr="00952754">
              <w:rPr>
                <w:rFonts w:ascii="Times New Roman" w:eastAsia="MS Mincho" w:hAnsi="Times New Roman"/>
                <w:lang w:val="sr-Cyrl-CS"/>
              </w:rPr>
              <w:t>0</w:t>
            </w:r>
          </w:p>
        </w:tc>
        <w:tc>
          <w:tcPr>
            <w:tcW w:w="2034" w:type="dxa"/>
            <w:gridSpan w:val="2"/>
            <w:tcBorders>
              <w:top w:val="single" w:sz="4" w:space="0" w:color="000000"/>
              <w:left w:val="single" w:sz="4" w:space="0" w:color="000000"/>
              <w:bottom w:val="double" w:sz="4" w:space="0" w:color="000000"/>
            </w:tcBorders>
            <w:shd w:val="clear" w:color="auto" w:fill="auto"/>
          </w:tcPr>
          <w:p w:rsidR="00952754" w:rsidRPr="00952754" w:rsidRDefault="00952754" w:rsidP="00952754">
            <w:pPr>
              <w:snapToGrid w:val="0"/>
              <w:spacing w:after="0" w:line="240" w:lineRule="auto"/>
              <w:jc w:val="both"/>
              <w:rPr>
                <w:rFonts w:ascii="Times New Roman" w:eastAsia="MS Mincho" w:hAnsi="Times New Roman"/>
                <w:lang w:val="sr-Latn-RS"/>
              </w:rPr>
            </w:pPr>
            <w:r w:rsidRPr="00952754">
              <w:rPr>
                <w:rFonts w:ascii="Times New Roman" w:eastAsia="MS Mincho" w:hAnsi="Times New Roman"/>
                <w:lang w:val="sr-Latn-RS"/>
              </w:rPr>
              <w:t>28</w:t>
            </w:r>
          </w:p>
        </w:tc>
        <w:tc>
          <w:tcPr>
            <w:tcW w:w="2003" w:type="dxa"/>
            <w:tcBorders>
              <w:top w:val="single" w:sz="4" w:space="0" w:color="000000"/>
              <w:left w:val="single" w:sz="4" w:space="0" w:color="000000"/>
              <w:bottom w:val="double" w:sz="4" w:space="0" w:color="000000"/>
              <w:right w:val="double" w:sz="4" w:space="0" w:color="000000"/>
            </w:tcBorders>
            <w:shd w:val="clear" w:color="auto" w:fill="auto"/>
          </w:tcPr>
          <w:p w:rsidR="00952754" w:rsidRPr="00952754" w:rsidRDefault="00952754" w:rsidP="00952754">
            <w:pPr>
              <w:snapToGrid w:val="0"/>
              <w:spacing w:after="0" w:line="240" w:lineRule="auto"/>
              <w:jc w:val="both"/>
              <w:rPr>
                <w:rFonts w:ascii="Times New Roman" w:eastAsia="MS Mincho" w:hAnsi="Times New Roman"/>
                <w:lang w:val="sr-Cyrl-CS"/>
              </w:rPr>
            </w:pPr>
            <w:r w:rsidRPr="00952754">
              <w:rPr>
                <w:rFonts w:ascii="Times New Roman" w:eastAsia="MS Mincho" w:hAnsi="Times New Roman"/>
                <w:lang w:val="sr-Cyrl-CS"/>
              </w:rPr>
              <w:t>0%</w:t>
            </w:r>
          </w:p>
        </w:tc>
      </w:tr>
    </w:tbl>
    <w:p w:rsidR="00952754" w:rsidRDefault="00952754" w:rsidP="00952754">
      <w:pPr>
        <w:spacing w:after="0" w:line="240" w:lineRule="auto"/>
        <w:jc w:val="both"/>
        <w:rPr>
          <w:rFonts w:ascii="Times New Roman" w:hAnsi="Times New Roman"/>
        </w:rPr>
      </w:pPr>
    </w:p>
    <w:p w:rsidR="004F2836" w:rsidRPr="00952754" w:rsidRDefault="004F2836" w:rsidP="00952754">
      <w:pPr>
        <w:spacing w:after="0" w:line="240" w:lineRule="auto"/>
        <w:jc w:val="both"/>
        <w:rPr>
          <w:rFonts w:ascii="Times New Roman" w:hAnsi="Times New Roman"/>
        </w:rPr>
      </w:pPr>
    </w:p>
    <w:tbl>
      <w:tblPr>
        <w:tblW w:w="0" w:type="auto"/>
        <w:tblInd w:w="117" w:type="dxa"/>
        <w:tblLayout w:type="fixed"/>
        <w:tblLook w:val="0000" w:firstRow="0" w:lastRow="0" w:firstColumn="0" w:lastColumn="0" w:noHBand="0" w:noVBand="0"/>
      </w:tblPr>
      <w:tblGrid>
        <w:gridCol w:w="3406"/>
        <w:gridCol w:w="1986"/>
        <w:gridCol w:w="1987"/>
        <w:gridCol w:w="1997"/>
      </w:tblGrid>
      <w:tr w:rsidR="00952754" w:rsidRPr="00952754" w:rsidTr="00535964">
        <w:trPr>
          <w:trHeight w:val="762"/>
        </w:trPr>
        <w:tc>
          <w:tcPr>
            <w:tcW w:w="3406" w:type="dxa"/>
            <w:vMerge w:val="restart"/>
            <w:tcBorders>
              <w:top w:val="double" w:sz="4" w:space="0" w:color="000000"/>
              <w:left w:val="double" w:sz="4" w:space="0" w:color="000000"/>
              <w:bottom w:val="single" w:sz="4" w:space="0" w:color="000000"/>
            </w:tcBorders>
            <w:shd w:val="clear" w:color="auto" w:fill="auto"/>
            <w:vAlign w:val="center"/>
          </w:tcPr>
          <w:p w:rsidR="00952754" w:rsidRPr="00952754" w:rsidRDefault="00952754" w:rsidP="00952754">
            <w:pPr>
              <w:spacing w:after="0" w:line="240" w:lineRule="auto"/>
              <w:jc w:val="center"/>
              <w:rPr>
                <w:rFonts w:ascii="Times New Roman" w:hAnsi="Times New Roman"/>
              </w:rPr>
            </w:pPr>
            <w:r w:rsidRPr="00952754">
              <w:rPr>
                <w:rFonts w:ascii="Times New Roman" w:eastAsia="MS Mincho" w:hAnsi="Times New Roman"/>
                <w:lang w:val="sr-Cyrl-CS"/>
              </w:rPr>
              <w:t>Укупно</w:t>
            </w:r>
          </w:p>
          <w:p w:rsidR="00952754" w:rsidRPr="00952754" w:rsidRDefault="00952754" w:rsidP="00952754">
            <w:pPr>
              <w:spacing w:after="0" w:line="240" w:lineRule="auto"/>
              <w:jc w:val="center"/>
              <w:rPr>
                <w:rFonts w:ascii="Times New Roman" w:eastAsia="MS Mincho" w:hAnsi="Times New Roman"/>
                <w:lang w:val="sr-Cyrl-CS"/>
              </w:rPr>
            </w:pPr>
          </w:p>
          <w:p w:rsidR="00952754" w:rsidRPr="00952754" w:rsidRDefault="00952754" w:rsidP="00952754">
            <w:pPr>
              <w:spacing w:after="0" w:line="240" w:lineRule="auto"/>
              <w:jc w:val="center"/>
              <w:rPr>
                <w:rFonts w:ascii="Times New Roman" w:hAnsi="Times New Roman"/>
              </w:rPr>
            </w:pPr>
            <w:r w:rsidRPr="00952754">
              <w:rPr>
                <w:rFonts w:ascii="Times New Roman" w:eastAsia="MS Mincho" w:hAnsi="Times New Roman"/>
                <w:lang w:val="sr-Cyrl-CS"/>
              </w:rPr>
              <w:t>ОСС+ССС+МСС+ОАС+МАС+</w:t>
            </w:r>
          </w:p>
          <w:p w:rsidR="00952754" w:rsidRPr="00952754" w:rsidRDefault="00952754" w:rsidP="00952754">
            <w:pPr>
              <w:spacing w:after="0" w:line="240" w:lineRule="auto"/>
              <w:jc w:val="center"/>
              <w:rPr>
                <w:rFonts w:ascii="Times New Roman" w:hAnsi="Times New Roman"/>
              </w:rPr>
            </w:pPr>
            <w:r w:rsidRPr="00952754">
              <w:rPr>
                <w:rFonts w:ascii="Times New Roman" w:eastAsia="MS Mincho" w:hAnsi="Times New Roman"/>
                <w:lang w:val="sr-Cyrl-CS"/>
              </w:rPr>
              <w:t>САС+ИАС+ДС</w:t>
            </w:r>
          </w:p>
        </w:tc>
        <w:tc>
          <w:tcPr>
            <w:tcW w:w="1986" w:type="dxa"/>
            <w:tcBorders>
              <w:top w:val="double" w:sz="4" w:space="0" w:color="000000"/>
              <w:left w:val="single" w:sz="4" w:space="0" w:color="000000"/>
              <w:bottom w:val="single" w:sz="4" w:space="0" w:color="000000"/>
            </w:tcBorders>
            <w:shd w:val="clear" w:color="auto" w:fill="auto"/>
            <w:vAlign w:val="center"/>
          </w:tcPr>
          <w:p w:rsidR="00952754" w:rsidRPr="00AD7C54" w:rsidRDefault="00952754" w:rsidP="00952754">
            <w:pPr>
              <w:spacing w:after="0" w:line="240" w:lineRule="auto"/>
              <w:jc w:val="center"/>
              <w:rPr>
                <w:rFonts w:ascii="Times New Roman" w:hAnsi="Times New Roman"/>
                <w:b/>
              </w:rPr>
            </w:pPr>
            <w:r w:rsidRPr="00AD7C54">
              <w:rPr>
                <w:rFonts w:ascii="Times New Roman" w:eastAsia="MS Mincho" w:hAnsi="Times New Roman"/>
                <w:b/>
                <w:lang w:val="sr-Cyrl-CS"/>
              </w:rPr>
              <w:t xml:space="preserve">*Број успешних студената </w:t>
            </w:r>
          </w:p>
        </w:tc>
        <w:tc>
          <w:tcPr>
            <w:tcW w:w="1987" w:type="dxa"/>
            <w:tcBorders>
              <w:top w:val="double" w:sz="4" w:space="0" w:color="000000"/>
              <w:left w:val="single" w:sz="4" w:space="0" w:color="000000"/>
              <w:bottom w:val="single" w:sz="4" w:space="0" w:color="000000"/>
            </w:tcBorders>
            <w:shd w:val="clear" w:color="auto" w:fill="auto"/>
            <w:vAlign w:val="center"/>
          </w:tcPr>
          <w:p w:rsidR="00952754" w:rsidRPr="00AD7C54" w:rsidRDefault="00952754" w:rsidP="00952754">
            <w:pPr>
              <w:spacing w:after="0" w:line="240" w:lineRule="auto"/>
              <w:jc w:val="center"/>
              <w:rPr>
                <w:rFonts w:ascii="Times New Roman" w:hAnsi="Times New Roman"/>
                <w:b/>
              </w:rPr>
            </w:pPr>
            <w:r w:rsidRPr="00AD7C54">
              <w:rPr>
                <w:rFonts w:ascii="Times New Roman" w:eastAsia="MS Mincho" w:hAnsi="Times New Roman"/>
                <w:b/>
                <w:lang w:val="sr-Cyrl-CS"/>
              </w:rPr>
              <w:t>**Број уписаних у I годину студија у генерацији успешних студената</w:t>
            </w:r>
          </w:p>
        </w:tc>
        <w:tc>
          <w:tcPr>
            <w:tcW w:w="1997" w:type="dxa"/>
            <w:tcBorders>
              <w:top w:val="double" w:sz="4" w:space="0" w:color="000000"/>
              <w:left w:val="single" w:sz="4" w:space="0" w:color="000000"/>
              <w:bottom w:val="single" w:sz="4" w:space="0" w:color="000000"/>
              <w:right w:val="double" w:sz="4" w:space="0" w:color="000000"/>
            </w:tcBorders>
            <w:shd w:val="clear" w:color="auto" w:fill="auto"/>
            <w:vAlign w:val="center"/>
          </w:tcPr>
          <w:p w:rsidR="00952754" w:rsidRPr="00AD7C54" w:rsidRDefault="00952754" w:rsidP="00952754">
            <w:pPr>
              <w:spacing w:after="0" w:line="240" w:lineRule="auto"/>
              <w:jc w:val="center"/>
              <w:rPr>
                <w:rFonts w:ascii="Times New Roman" w:hAnsi="Times New Roman"/>
                <w:b/>
              </w:rPr>
            </w:pPr>
            <w:r w:rsidRPr="00AD7C54">
              <w:rPr>
                <w:rFonts w:ascii="Times New Roman" w:eastAsia="MS Mincho" w:hAnsi="Times New Roman"/>
                <w:b/>
                <w:spacing w:val="-2"/>
              </w:rPr>
              <w:t>***</w:t>
            </w:r>
            <w:r w:rsidRPr="00AD7C54">
              <w:rPr>
                <w:rFonts w:ascii="Times New Roman" w:eastAsia="MS Mincho" w:hAnsi="Times New Roman"/>
                <w:b/>
                <w:lang w:val="sr-Cyrl-CS"/>
              </w:rPr>
              <w:t xml:space="preserve">% </w:t>
            </w:r>
          </w:p>
          <w:p w:rsidR="00952754" w:rsidRPr="00AD7C54" w:rsidRDefault="00952754" w:rsidP="00952754">
            <w:pPr>
              <w:spacing w:after="0" w:line="240" w:lineRule="auto"/>
              <w:jc w:val="center"/>
              <w:rPr>
                <w:rFonts w:ascii="Times New Roman" w:hAnsi="Times New Roman"/>
                <w:b/>
              </w:rPr>
            </w:pPr>
            <w:r w:rsidRPr="00AD7C54">
              <w:rPr>
                <w:rFonts w:ascii="Times New Roman" w:eastAsia="MS Mincho" w:hAnsi="Times New Roman"/>
                <w:b/>
                <w:lang w:val="sr-Cyrl-CS"/>
              </w:rPr>
              <w:t>успешних студената</w:t>
            </w:r>
          </w:p>
        </w:tc>
      </w:tr>
      <w:tr w:rsidR="00952754" w:rsidRPr="00952754" w:rsidTr="00535964">
        <w:trPr>
          <w:trHeight w:val="762"/>
        </w:trPr>
        <w:tc>
          <w:tcPr>
            <w:tcW w:w="3406" w:type="dxa"/>
            <w:vMerge/>
            <w:tcBorders>
              <w:top w:val="double" w:sz="4" w:space="0" w:color="000000"/>
              <w:left w:val="double" w:sz="4" w:space="0" w:color="000000"/>
              <w:bottom w:val="single" w:sz="4" w:space="0" w:color="000000"/>
            </w:tcBorders>
            <w:shd w:val="clear" w:color="auto" w:fill="auto"/>
            <w:vAlign w:val="center"/>
          </w:tcPr>
          <w:p w:rsidR="00952754" w:rsidRPr="00952754" w:rsidRDefault="00952754" w:rsidP="00952754">
            <w:pPr>
              <w:snapToGrid w:val="0"/>
              <w:spacing w:after="0" w:line="240" w:lineRule="auto"/>
              <w:rPr>
                <w:rFonts w:ascii="Times New Roman" w:eastAsia="MS Mincho" w:hAnsi="Times New Roman"/>
                <w:lang w:val="sr-Cyrl-CS"/>
              </w:rPr>
            </w:pPr>
          </w:p>
        </w:tc>
        <w:tc>
          <w:tcPr>
            <w:tcW w:w="1986" w:type="dxa"/>
            <w:tcBorders>
              <w:top w:val="single" w:sz="4" w:space="0" w:color="000000"/>
              <w:left w:val="single" w:sz="4" w:space="0" w:color="000000"/>
              <w:bottom w:val="double" w:sz="4" w:space="0" w:color="000000"/>
            </w:tcBorders>
            <w:shd w:val="clear" w:color="auto" w:fill="auto"/>
          </w:tcPr>
          <w:p w:rsidR="00952754" w:rsidRPr="00952754" w:rsidRDefault="00952754" w:rsidP="00952754">
            <w:pPr>
              <w:snapToGrid w:val="0"/>
              <w:spacing w:after="0" w:line="240" w:lineRule="auto"/>
              <w:rPr>
                <w:rFonts w:ascii="Times New Roman" w:eastAsia="MS Mincho" w:hAnsi="Times New Roman"/>
                <w:lang w:val="sr-Latn-RS"/>
              </w:rPr>
            </w:pPr>
            <w:r w:rsidRPr="00952754">
              <w:rPr>
                <w:rFonts w:ascii="Times New Roman" w:eastAsia="MS Mincho" w:hAnsi="Times New Roman"/>
                <w:lang w:val="sr-Latn-RS"/>
              </w:rPr>
              <w:t>6</w:t>
            </w:r>
          </w:p>
        </w:tc>
        <w:tc>
          <w:tcPr>
            <w:tcW w:w="1987" w:type="dxa"/>
            <w:tcBorders>
              <w:top w:val="single" w:sz="4" w:space="0" w:color="000000"/>
              <w:left w:val="single" w:sz="4" w:space="0" w:color="000000"/>
              <w:bottom w:val="double" w:sz="4" w:space="0" w:color="000000"/>
            </w:tcBorders>
            <w:shd w:val="clear" w:color="auto" w:fill="auto"/>
          </w:tcPr>
          <w:p w:rsidR="00952754" w:rsidRPr="00952754" w:rsidRDefault="00952754" w:rsidP="00952754">
            <w:pPr>
              <w:snapToGrid w:val="0"/>
              <w:spacing w:after="0" w:line="240" w:lineRule="auto"/>
              <w:jc w:val="both"/>
              <w:rPr>
                <w:rFonts w:ascii="Times New Roman" w:eastAsia="MS Mincho" w:hAnsi="Times New Roman"/>
                <w:lang w:val="sr-Latn-RS"/>
              </w:rPr>
            </w:pPr>
            <w:r w:rsidRPr="00952754">
              <w:rPr>
                <w:rFonts w:ascii="Times New Roman" w:eastAsia="MS Mincho" w:hAnsi="Times New Roman"/>
                <w:lang w:val="sr-Latn-RS"/>
              </w:rPr>
              <w:t>481</w:t>
            </w:r>
          </w:p>
        </w:tc>
        <w:tc>
          <w:tcPr>
            <w:tcW w:w="1997" w:type="dxa"/>
            <w:tcBorders>
              <w:top w:val="single" w:sz="4" w:space="0" w:color="000000"/>
              <w:left w:val="single" w:sz="4" w:space="0" w:color="000000"/>
              <w:bottom w:val="double" w:sz="4" w:space="0" w:color="000000"/>
              <w:right w:val="double" w:sz="4" w:space="0" w:color="000000"/>
            </w:tcBorders>
            <w:shd w:val="clear" w:color="auto" w:fill="auto"/>
          </w:tcPr>
          <w:p w:rsidR="00952754" w:rsidRPr="00952754" w:rsidRDefault="00952754" w:rsidP="00952754">
            <w:pPr>
              <w:snapToGrid w:val="0"/>
              <w:spacing w:after="0" w:line="240" w:lineRule="auto"/>
              <w:jc w:val="both"/>
              <w:rPr>
                <w:rFonts w:ascii="Times New Roman" w:eastAsia="MS Mincho" w:hAnsi="Times New Roman"/>
                <w:lang w:val="sr-Cyrl-CS"/>
              </w:rPr>
            </w:pPr>
            <w:r w:rsidRPr="00952754">
              <w:rPr>
                <w:rFonts w:ascii="Times New Roman" w:eastAsia="MS Mincho" w:hAnsi="Times New Roman"/>
                <w:lang w:val="sr-Latn-RS"/>
              </w:rPr>
              <w:t>1</w:t>
            </w:r>
            <w:r w:rsidRPr="00952754">
              <w:rPr>
                <w:rFonts w:ascii="Times New Roman" w:eastAsia="MS Mincho" w:hAnsi="Times New Roman"/>
                <w:lang w:val="sr-Cyrl-CS"/>
              </w:rPr>
              <w:t>,</w:t>
            </w:r>
            <w:r w:rsidRPr="00952754">
              <w:rPr>
                <w:rFonts w:ascii="Times New Roman" w:eastAsia="MS Mincho" w:hAnsi="Times New Roman"/>
                <w:lang w:val="sr-Latn-RS"/>
              </w:rPr>
              <w:t>25</w:t>
            </w:r>
            <w:r w:rsidRPr="00952754">
              <w:rPr>
                <w:rFonts w:ascii="Times New Roman" w:eastAsia="MS Mincho" w:hAnsi="Times New Roman"/>
                <w:lang w:val="sr-Cyrl-CS"/>
              </w:rPr>
              <w:t>%</w:t>
            </w:r>
          </w:p>
        </w:tc>
      </w:tr>
    </w:tbl>
    <w:p w:rsidR="00952754" w:rsidRPr="00952754" w:rsidRDefault="00952754" w:rsidP="00952754">
      <w:pPr>
        <w:spacing w:after="0" w:line="240" w:lineRule="auto"/>
        <w:jc w:val="both"/>
        <w:rPr>
          <w:rFonts w:ascii="Times New Roman" w:hAnsi="Times New Roman"/>
          <w:sz w:val="24"/>
          <w:szCs w:val="24"/>
        </w:rPr>
      </w:pPr>
    </w:p>
    <w:p w:rsidR="00952754" w:rsidRPr="00076A45" w:rsidRDefault="00952754" w:rsidP="00952754">
      <w:pPr>
        <w:spacing w:after="0" w:line="240" w:lineRule="auto"/>
        <w:jc w:val="both"/>
        <w:rPr>
          <w:rFonts w:ascii="Times New Roman" w:hAnsi="Times New Roman"/>
          <w:sz w:val="24"/>
          <w:szCs w:val="24"/>
        </w:rPr>
      </w:pPr>
      <w:r w:rsidRPr="00952754">
        <w:rPr>
          <w:rFonts w:ascii="Times New Roman" w:hAnsi="Times New Roman"/>
          <w:b/>
          <w:sz w:val="24"/>
          <w:szCs w:val="24"/>
        </w:rPr>
        <w:t>Табела 8.3.</w:t>
      </w:r>
      <w:r w:rsidRPr="00952754">
        <w:rPr>
          <w:rFonts w:ascii="Times New Roman" w:hAnsi="Times New Roman"/>
          <w:sz w:val="24"/>
          <w:szCs w:val="24"/>
        </w:rPr>
        <w:t xml:space="preserve">  Број студената који су уписали текућу школску годину у односу на остварене ЕСПБ бодове (60), (37-60) (мање од 37) за </w:t>
      </w:r>
      <w:r w:rsidRPr="00952754">
        <w:rPr>
          <w:rFonts w:ascii="Times New Roman" w:hAnsi="Times New Roman"/>
          <w:sz w:val="24"/>
          <w:szCs w:val="24"/>
          <w:lang w:val="sr-Cyrl-CS"/>
        </w:rPr>
        <w:t xml:space="preserve">све </w:t>
      </w:r>
      <w:r w:rsidRPr="00952754">
        <w:rPr>
          <w:rFonts w:ascii="Times New Roman" w:hAnsi="Times New Roman"/>
          <w:sz w:val="24"/>
          <w:szCs w:val="24"/>
        </w:rPr>
        <w:t>студијс</w:t>
      </w:r>
      <w:r w:rsidR="00076A45">
        <w:rPr>
          <w:rFonts w:ascii="Times New Roman" w:hAnsi="Times New Roman"/>
          <w:sz w:val="24"/>
          <w:szCs w:val="24"/>
        </w:rPr>
        <w:t>ке програме по годинама студија</w:t>
      </w:r>
    </w:p>
    <w:p w:rsidR="00952754" w:rsidRPr="00952754" w:rsidRDefault="00952754" w:rsidP="00952754">
      <w:pPr>
        <w:spacing w:after="0" w:line="240" w:lineRule="auto"/>
        <w:jc w:val="both"/>
        <w:rPr>
          <w:rFonts w:ascii="Times New Roman" w:hAnsi="Times New Roman"/>
          <w:sz w:val="24"/>
          <w:szCs w:val="24"/>
          <w:lang w:val="sr-Cyrl-CS"/>
        </w:rPr>
      </w:pPr>
    </w:p>
    <w:tbl>
      <w:tblPr>
        <w:tblW w:w="0" w:type="auto"/>
        <w:tblInd w:w="108" w:type="dxa"/>
        <w:tblLayout w:type="fixed"/>
        <w:tblLook w:val="0000" w:firstRow="0" w:lastRow="0" w:firstColumn="0" w:lastColumn="0" w:noHBand="0" w:noVBand="0"/>
      </w:tblPr>
      <w:tblGrid>
        <w:gridCol w:w="978"/>
        <w:gridCol w:w="863"/>
        <w:gridCol w:w="863"/>
        <w:gridCol w:w="864"/>
        <w:gridCol w:w="863"/>
        <w:gridCol w:w="863"/>
        <w:gridCol w:w="864"/>
        <w:gridCol w:w="863"/>
        <w:gridCol w:w="863"/>
        <w:gridCol w:w="874"/>
      </w:tblGrid>
      <w:tr w:rsidR="00952754" w:rsidRPr="00952754" w:rsidTr="00535964">
        <w:trPr>
          <w:trHeight w:val="550"/>
        </w:trPr>
        <w:tc>
          <w:tcPr>
            <w:tcW w:w="978" w:type="dxa"/>
            <w:vMerge w:val="restart"/>
            <w:tcBorders>
              <w:top w:val="double" w:sz="4" w:space="0" w:color="000000"/>
              <w:left w:val="double" w:sz="4" w:space="0" w:color="000000"/>
              <w:bottom w:val="single" w:sz="4" w:space="0" w:color="000000"/>
            </w:tcBorders>
            <w:shd w:val="clear" w:color="auto" w:fill="auto"/>
            <w:vAlign w:val="center"/>
          </w:tcPr>
          <w:p w:rsidR="00952754" w:rsidRPr="00952754" w:rsidRDefault="00952754" w:rsidP="00952754">
            <w:pPr>
              <w:spacing w:after="0" w:line="240" w:lineRule="auto"/>
              <w:jc w:val="center"/>
              <w:rPr>
                <w:rFonts w:ascii="Times New Roman" w:hAnsi="Times New Roman"/>
                <w:b/>
              </w:rPr>
            </w:pPr>
            <w:r w:rsidRPr="00952754">
              <w:rPr>
                <w:rFonts w:ascii="Times New Roman" w:eastAsia="MS Mincho" w:hAnsi="Times New Roman"/>
                <w:b/>
                <w:lang w:val="sr-Cyrl-CS"/>
              </w:rPr>
              <w:t>*Ниво студија</w:t>
            </w:r>
          </w:p>
        </w:tc>
        <w:tc>
          <w:tcPr>
            <w:tcW w:w="2590" w:type="dxa"/>
            <w:gridSpan w:val="3"/>
            <w:tcBorders>
              <w:top w:val="double" w:sz="4" w:space="0" w:color="000000"/>
              <w:left w:val="single" w:sz="4" w:space="0" w:color="000000"/>
              <w:bottom w:val="single" w:sz="4" w:space="0" w:color="000000"/>
            </w:tcBorders>
            <w:shd w:val="clear" w:color="auto" w:fill="auto"/>
            <w:vAlign w:val="center"/>
          </w:tcPr>
          <w:p w:rsidR="00952754" w:rsidRPr="00952754" w:rsidRDefault="00952754" w:rsidP="00952754">
            <w:pPr>
              <w:spacing w:after="0" w:line="240" w:lineRule="auto"/>
              <w:jc w:val="center"/>
              <w:rPr>
                <w:rFonts w:ascii="Times New Roman" w:hAnsi="Times New Roman"/>
                <w:b/>
              </w:rPr>
            </w:pPr>
            <w:r w:rsidRPr="00952754">
              <w:rPr>
                <w:rFonts w:ascii="Times New Roman" w:eastAsia="MS Mincho" w:hAnsi="Times New Roman"/>
                <w:b/>
                <w:lang w:val="sr-Cyrl-CS"/>
              </w:rPr>
              <w:t>II год.</w:t>
            </w:r>
          </w:p>
        </w:tc>
        <w:tc>
          <w:tcPr>
            <w:tcW w:w="2590" w:type="dxa"/>
            <w:gridSpan w:val="3"/>
            <w:tcBorders>
              <w:top w:val="double" w:sz="4" w:space="0" w:color="000000"/>
              <w:left w:val="single" w:sz="4" w:space="0" w:color="000000"/>
              <w:bottom w:val="single" w:sz="4" w:space="0" w:color="000000"/>
            </w:tcBorders>
            <w:shd w:val="clear" w:color="auto" w:fill="auto"/>
            <w:vAlign w:val="center"/>
          </w:tcPr>
          <w:p w:rsidR="00952754" w:rsidRPr="00952754" w:rsidRDefault="00952754" w:rsidP="00952754">
            <w:pPr>
              <w:spacing w:after="0" w:line="240" w:lineRule="auto"/>
              <w:jc w:val="center"/>
              <w:rPr>
                <w:rFonts w:ascii="Times New Roman" w:hAnsi="Times New Roman"/>
                <w:b/>
              </w:rPr>
            </w:pPr>
            <w:r w:rsidRPr="00952754">
              <w:rPr>
                <w:rFonts w:ascii="Times New Roman" w:eastAsia="MS Mincho" w:hAnsi="Times New Roman"/>
                <w:b/>
                <w:lang w:val="sr-Cyrl-CS"/>
              </w:rPr>
              <w:t>III год.</w:t>
            </w:r>
          </w:p>
        </w:tc>
        <w:tc>
          <w:tcPr>
            <w:tcW w:w="2600" w:type="dxa"/>
            <w:gridSpan w:val="3"/>
            <w:tcBorders>
              <w:top w:val="double" w:sz="4" w:space="0" w:color="000000"/>
              <w:left w:val="single" w:sz="4" w:space="0" w:color="000000"/>
              <w:bottom w:val="single" w:sz="4" w:space="0" w:color="000000"/>
              <w:right w:val="double" w:sz="4" w:space="0" w:color="000000"/>
            </w:tcBorders>
            <w:shd w:val="clear" w:color="auto" w:fill="auto"/>
            <w:vAlign w:val="center"/>
          </w:tcPr>
          <w:p w:rsidR="00952754" w:rsidRPr="00952754" w:rsidRDefault="00952754" w:rsidP="00952754">
            <w:pPr>
              <w:spacing w:after="0" w:line="240" w:lineRule="auto"/>
              <w:jc w:val="center"/>
              <w:rPr>
                <w:rFonts w:ascii="Times New Roman" w:hAnsi="Times New Roman"/>
                <w:b/>
              </w:rPr>
            </w:pPr>
            <w:r w:rsidRPr="00952754">
              <w:rPr>
                <w:rFonts w:ascii="Times New Roman" w:eastAsia="MS Mincho" w:hAnsi="Times New Roman"/>
                <w:b/>
                <w:lang w:val="sr-Cyrl-CS"/>
              </w:rPr>
              <w:t>IV год.</w:t>
            </w:r>
          </w:p>
        </w:tc>
      </w:tr>
      <w:tr w:rsidR="00952754" w:rsidRPr="00952754" w:rsidTr="00535964">
        <w:trPr>
          <w:trHeight w:val="550"/>
        </w:trPr>
        <w:tc>
          <w:tcPr>
            <w:tcW w:w="978" w:type="dxa"/>
            <w:vMerge/>
            <w:tcBorders>
              <w:top w:val="double" w:sz="4" w:space="0" w:color="000000"/>
              <w:left w:val="double" w:sz="4" w:space="0" w:color="000000"/>
              <w:bottom w:val="single" w:sz="4" w:space="0" w:color="000000"/>
            </w:tcBorders>
            <w:shd w:val="clear" w:color="auto" w:fill="auto"/>
            <w:vAlign w:val="center"/>
          </w:tcPr>
          <w:p w:rsidR="00952754" w:rsidRPr="00952754" w:rsidRDefault="00952754" w:rsidP="00952754">
            <w:pPr>
              <w:snapToGrid w:val="0"/>
              <w:spacing w:after="0" w:line="240" w:lineRule="auto"/>
              <w:jc w:val="center"/>
              <w:rPr>
                <w:rFonts w:ascii="Times New Roman" w:eastAsia="MS Mincho" w:hAnsi="Times New Roman"/>
                <w:b/>
                <w:lang w:val="sr-Cyrl-CS"/>
              </w:rPr>
            </w:pPr>
          </w:p>
        </w:tc>
        <w:tc>
          <w:tcPr>
            <w:tcW w:w="863" w:type="dxa"/>
            <w:tcBorders>
              <w:top w:val="single" w:sz="4" w:space="0" w:color="000000"/>
              <w:left w:val="single" w:sz="4" w:space="0" w:color="000000"/>
              <w:bottom w:val="single" w:sz="4" w:space="0" w:color="000000"/>
            </w:tcBorders>
            <w:shd w:val="clear" w:color="auto" w:fill="auto"/>
            <w:vAlign w:val="center"/>
          </w:tcPr>
          <w:p w:rsidR="00952754" w:rsidRPr="00952754" w:rsidRDefault="00952754" w:rsidP="00952754">
            <w:pPr>
              <w:spacing w:after="0" w:line="240" w:lineRule="auto"/>
              <w:jc w:val="center"/>
              <w:rPr>
                <w:rFonts w:ascii="Times New Roman" w:hAnsi="Times New Roman"/>
                <w:b/>
              </w:rPr>
            </w:pPr>
            <w:r w:rsidRPr="00952754">
              <w:rPr>
                <w:rFonts w:ascii="Times New Roman" w:eastAsia="MS Mincho" w:hAnsi="Times New Roman"/>
                <w:b/>
                <w:lang w:val="sr-Cyrl-CS"/>
              </w:rPr>
              <w:t>60</w:t>
            </w:r>
          </w:p>
        </w:tc>
        <w:tc>
          <w:tcPr>
            <w:tcW w:w="863" w:type="dxa"/>
            <w:tcBorders>
              <w:top w:val="single" w:sz="4" w:space="0" w:color="000000"/>
              <w:left w:val="single" w:sz="4" w:space="0" w:color="000000"/>
              <w:bottom w:val="single" w:sz="4" w:space="0" w:color="000000"/>
            </w:tcBorders>
            <w:shd w:val="clear" w:color="auto" w:fill="auto"/>
            <w:vAlign w:val="center"/>
          </w:tcPr>
          <w:p w:rsidR="00952754" w:rsidRPr="00952754" w:rsidRDefault="00952754" w:rsidP="00952754">
            <w:pPr>
              <w:spacing w:after="0" w:line="240" w:lineRule="auto"/>
              <w:jc w:val="center"/>
              <w:rPr>
                <w:rFonts w:ascii="Times New Roman" w:hAnsi="Times New Roman"/>
                <w:b/>
              </w:rPr>
            </w:pPr>
            <w:r w:rsidRPr="00952754">
              <w:rPr>
                <w:rFonts w:ascii="Times New Roman" w:eastAsia="MS Mincho" w:hAnsi="Times New Roman"/>
                <w:b/>
                <w:lang w:val="sr-Cyrl-CS"/>
              </w:rPr>
              <w:t>37-60</w:t>
            </w:r>
          </w:p>
        </w:tc>
        <w:tc>
          <w:tcPr>
            <w:tcW w:w="864" w:type="dxa"/>
            <w:tcBorders>
              <w:top w:val="single" w:sz="4" w:space="0" w:color="000000"/>
              <w:left w:val="single" w:sz="4" w:space="0" w:color="000000"/>
              <w:bottom w:val="single" w:sz="4" w:space="0" w:color="000000"/>
            </w:tcBorders>
            <w:shd w:val="clear" w:color="auto" w:fill="auto"/>
            <w:vAlign w:val="center"/>
          </w:tcPr>
          <w:p w:rsidR="00952754" w:rsidRPr="00952754" w:rsidRDefault="00952754" w:rsidP="00952754">
            <w:pPr>
              <w:spacing w:after="0" w:line="240" w:lineRule="auto"/>
              <w:jc w:val="center"/>
              <w:rPr>
                <w:rFonts w:ascii="Times New Roman" w:hAnsi="Times New Roman"/>
                <w:b/>
              </w:rPr>
            </w:pPr>
            <w:r w:rsidRPr="00952754">
              <w:rPr>
                <w:rFonts w:ascii="Times New Roman" w:eastAsia="MS Mincho" w:hAnsi="Times New Roman"/>
                <w:b/>
                <w:lang w:val="sr-Cyrl-CS"/>
              </w:rPr>
              <w:t>испод 37</w:t>
            </w:r>
          </w:p>
        </w:tc>
        <w:tc>
          <w:tcPr>
            <w:tcW w:w="863" w:type="dxa"/>
            <w:tcBorders>
              <w:top w:val="single" w:sz="4" w:space="0" w:color="000000"/>
              <w:left w:val="single" w:sz="4" w:space="0" w:color="000000"/>
              <w:bottom w:val="single" w:sz="4" w:space="0" w:color="000000"/>
            </w:tcBorders>
            <w:shd w:val="clear" w:color="auto" w:fill="auto"/>
            <w:vAlign w:val="center"/>
          </w:tcPr>
          <w:p w:rsidR="00952754" w:rsidRPr="00952754" w:rsidRDefault="00952754" w:rsidP="00952754">
            <w:pPr>
              <w:spacing w:after="0" w:line="240" w:lineRule="auto"/>
              <w:jc w:val="center"/>
              <w:rPr>
                <w:rFonts w:ascii="Times New Roman" w:hAnsi="Times New Roman"/>
                <w:b/>
              </w:rPr>
            </w:pPr>
            <w:r w:rsidRPr="00952754">
              <w:rPr>
                <w:rFonts w:ascii="Times New Roman" w:eastAsia="MS Mincho" w:hAnsi="Times New Roman"/>
                <w:b/>
                <w:lang w:val="sr-Cyrl-CS"/>
              </w:rPr>
              <w:t>60</w:t>
            </w:r>
          </w:p>
        </w:tc>
        <w:tc>
          <w:tcPr>
            <w:tcW w:w="863" w:type="dxa"/>
            <w:tcBorders>
              <w:top w:val="single" w:sz="4" w:space="0" w:color="000000"/>
              <w:left w:val="single" w:sz="4" w:space="0" w:color="000000"/>
              <w:bottom w:val="single" w:sz="4" w:space="0" w:color="000000"/>
            </w:tcBorders>
            <w:shd w:val="clear" w:color="auto" w:fill="auto"/>
            <w:vAlign w:val="center"/>
          </w:tcPr>
          <w:p w:rsidR="00952754" w:rsidRPr="00952754" w:rsidRDefault="00952754" w:rsidP="00952754">
            <w:pPr>
              <w:spacing w:after="0" w:line="240" w:lineRule="auto"/>
              <w:jc w:val="center"/>
              <w:rPr>
                <w:rFonts w:ascii="Times New Roman" w:hAnsi="Times New Roman"/>
                <w:b/>
              </w:rPr>
            </w:pPr>
            <w:r w:rsidRPr="00952754">
              <w:rPr>
                <w:rFonts w:ascii="Times New Roman" w:eastAsia="MS Mincho" w:hAnsi="Times New Roman"/>
                <w:b/>
                <w:lang w:val="sr-Cyrl-CS"/>
              </w:rPr>
              <w:t>37-60</w:t>
            </w:r>
          </w:p>
        </w:tc>
        <w:tc>
          <w:tcPr>
            <w:tcW w:w="864" w:type="dxa"/>
            <w:tcBorders>
              <w:top w:val="single" w:sz="4" w:space="0" w:color="000000"/>
              <w:left w:val="single" w:sz="4" w:space="0" w:color="000000"/>
              <w:bottom w:val="single" w:sz="4" w:space="0" w:color="000000"/>
            </w:tcBorders>
            <w:shd w:val="clear" w:color="auto" w:fill="auto"/>
            <w:vAlign w:val="center"/>
          </w:tcPr>
          <w:p w:rsidR="00952754" w:rsidRPr="00952754" w:rsidRDefault="00952754" w:rsidP="00952754">
            <w:pPr>
              <w:spacing w:after="0" w:line="240" w:lineRule="auto"/>
              <w:jc w:val="center"/>
              <w:rPr>
                <w:rFonts w:ascii="Times New Roman" w:hAnsi="Times New Roman"/>
                <w:b/>
              </w:rPr>
            </w:pPr>
            <w:r w:rsidRPr="00952754">
              <w:rPr>
                <w:rFonts w:ascii="Times New Roman" w:eastAsia="MS Mincho" w:hAnsi="Times New Roman"/>
                <w:b/>
                <w:lang w:val="sr-Cyrl-CS"/>
              </w:rPr>
              <w:t>испод 37</w:t>
            </w:r>
          </w:p>
        </w:tc>
        <w:tc>
          <w:tcPr>
            <w:tcW w:w="863" w:type="dxa"/>
            <w:tcBorders>
              <w:top w:val="single" w:sz="4" w:space="0" w:color="000000"/>
              <w:left w:val="single" w:sz="4" w:space="0" w:color="000000"/>
              <w:bottom w:val="single" w:sz="4" w:space="0" w:color="000000"/>
            </w:tcBorders>
            <w:shd w:val="clear" w:color="auto" w:fill="auto"/>
            <w:vAlign w:val="center"/>
          </w:tcPr>
          <w:p w:rsidR="00952754" w:rsidRPr="00952754" w:rsidRDefault="00952754" w:rsidP="00952754">
            <w:pPr>
              <w:spacing w:after="0" w:line="240" w:lineRule="auto"/>
              <w:jc w:val="center"/>
              <w:rPr>
                <w:rFonts w:ascii="Times New Roman" w:hAnsi="Times New Roman"/>
                <w:b/>
              </w:rPr>
            </w:pPr>
            <w:r w:rsidRPr="00952754">
              <w:rPr>
                <w:rFonts w:ascii="Times New Roman" w:eastAsia="MS Mincho" w:hAnsi="Times New Roman"/>
                <w:b/>
                <w:lang w:val="sr-Cyrl-CS"/>
              </w:rPr>
              <w:t>60</w:t>
            </w:r>
          </w:p>
        </w:tc>
        <w:tc>
          <w:tcPr>
            <w:tcW w:w="863" w:type="dxa"/>
            <w:tcBorders>
              <w:top w:val="single" w:sz="4" w:space="0" w:color="000000"/>
              <w:left w:val="single" w:sz="4" w:space="0" w:color="000000"/>
              <w:bottom w:val="single" w:sz="4" w:space="0" w:color="000000"/>
            </w:tcBorders>
            <w:shd w:val="clear" w:color="auto" w:fill="auto"/>
            <w:vAlign w:val="center"/>
          </w:tcPr>
          <w:p w:rsidR="00952754" w:rsidRPr="00952754" w:rsidRDefault="00952754" w:rsidP="00952754">
            <w:pPr>
              <w:spacing w:after="0" w:line="240" w:lineRule="auto"/>
              <w:jc w:val="center"/>
              <w:rPr>
                <w:rFonts w:ascii="Times New Roman" w:hAnsi="Times New Roman"/>
                <w:b/>
              </w:rPr>
            </w:pPr>
            <w:r w:rsidRPr="00952754">
              <w:rPr>
                <w:rFonts w:ascii="Times New Roman" w:eastAsia="MS Mincho" w:hAnsi="Times New Roman"/>
                <w:b/>
                <w:lang w:val="sr-Cyrl-CS"/>
              </w:rPr>
              <w:t>37-60</w:t>
            </w:r>
          </w:p>
        </w:tc>
        <w:tc>
          <w:tcPr>
            <w:tcW w:w="874" w:type="dxa"/>
            <w:tcBorders>
              <w:top w:val="single" w:sz="4" w:space="0" w:color="000000"/>
              <w:left w:val="single" w:sz="4" w:space="0" w:color="000000"/>
              <w:bottom w:val="single" w:sz="4" w:space="0" w:color="000000"/>
              <w:right w:val="double" w:sz="4" w:space="0" w:color="000000"/>
            </w:tcBorders>
            <w:shd w:val="clear" w:color="auto" w:fill="auto"/>
            <w:vAlign w:val="center"/>
          </w:tcPr>
          <w:p w:rsidR="00952754" w:rsidRPr="00952754" w:rsidRDefault="00952754" w:rsidP="00952754">
            <w:pPr>
              <w:spacing w:after="0" w:line="240" w:lineRule="auto"/>
              <w:jc w:val="center"/>
              <w:rPr>
                <w:rFonts w:ascii="Times New Roman" w:hAnsi="Times New Roman"/>
                <w:b/>
              </w:rPr>
            </w:pPr>
            <w:r w:rsidRPr="00952754">
              <w:rPr>
                <w:rFonts w:ascii="Times New Roman" w:eastAsia="MS Mincho" w:hAnsi="Times New Roman"/>
                <w:b/>
                <w:lang w:val="sr-Cyrl-CS"/>
              </w:rPr>
              <w:t>испод 37</w:t>
            </w:r>
          </w:p>
        </w:tc>
      </w:tr>
      <w:tr w:rsidR="00952754" w:rsidRPr="00952754" w:rsidTr="00535964">
        <w:tc>
          <w:tcPr>
            <w:tcW w:w="978" w:type="dxa"/>
            <w:tcBorders>
              <w:top w:val="single" w:sz="4" w:space="0" w:color="000000"/>
              <w:left w:val="double" w:sz="4" w:space="0" w:color="000000"/>
              <w:bottom w:val="single" w:sz="4" w:space="0" w:color="000000"/>
            </w:tcBorders>
            <w:shd w:val="clear" w:color="auto" w:fill="auto"/>
            <w:vAlign w:val="center"/>
          </w:tcPr>
          <w:p w:rsidR="00952754" w:rsidRPr="00952754" w:rsidRDefault="00952754" w:rsidP="00952754">
            <w:pPr>
              <w:spacing w:after="0" w:line="240" w:lineRule="auto"/>
              <w:jc w:val="center"/>
              <w:rPr>
                <w:rFonts w:ascii="Times New Roman" w:hAnsi="Times New Roman"/>
                <w:b/>
              </w:rPr>
            </w:pPr>
            <w:r w:rsidRPr="00952754">
              <w:rPr>
                <w:rFonts w:ascii="Times New Roman" w:eastAsia="MS Mincho" w:hAnsi="Times New Roman"/>
                <w:b/>
                <w:lang w:val="sr-Cyrl-CS"/>
              </w:rPr>
              <w:t>OAС</w:t>
            </w:r>
          </w:p>
        </w:tc>
        <w:tc>
          <w:tcPr>
            <w:tcW w:w="863" w:type="dxa"/>
            <w:tcBorders>
              <w:top w:val="single" w:sz="4" w:space="0" w:color="000000"/>
              <w:left w:val="single" w:sz="4" w:space="0" w:color="000000"/>
              <w:bottom w:val="single" w:sz="4" w:space="0" w:color="000000"/>
            </w:tcBorders>
            <w:shd w:val="clear" w:color="auto" w:fill="auto"/>
          </w:tcPr>
          <w:p w:rsidR="00952754" w:rsidRPr="00952754" w:rsidRDefault="00952754" w:rsidP="00952754">
            <w:pPr>
              <w:snapToGrid w:val="0"/>
              <w:spacing w:after="0" w:line="240" w:lineRule="auto"/>
              <w:jc w:val="both"/>
              <w:rPr>
                <w:rFonts w:ascii="Times New Roman" w:eastAsia="MS Mincho" w:hAnsi="Times New Roman"/>
                <w:lang w:val="sr-Latn-RS"/>
              </w:rPr>
            </w:pPr>
            <w:r w:rsidRPr="00952754">
              <w:rPr>
                <w:rFonts w:ascii="Times New Roman" w:eastAsia="MS Mincho" w:hAnsi="Times New Roman"/>
                <w:lang w:val="sr-Latn-RS"/>
              </w:rPr>
              <w:t>12</w:t>
            </w:r>
          </w:p>
        </w:tc>
        <w:tc>
          <w:tcPr>
            <w:tcW w:w="863" w:type="dxa"/>
            <w:tcBorders>
              <w:top w:val="single" w:sz="4" w:space="0" w:color="000000"/>
              <w:left w:val="single" w:sz="4" w:space="0" w:color="000000"/>
              <w:bottom w:val="single" w:sz="4" w:space="0" w:color="000000"/>
            </w:tcBorders>
            <w:shd w:val="clear" w:color="auto" w:fill="auto"/>
          </w:tcPr>
          <w:p w:rsidR="00952754" w:rsidRPr="00952754" w:rsidRDefault="00952754" w:rsidP="00952754">
            <w:pPr>
              <w:snapToGrid w:val="0"/>
              <w:spacing w:after="0" w:line="240" w:lineRule="auto"/>
              <w:jc w:val="both"/>
              <w:rPr>
                <w:rFonts w:ascii="Times New Roman" w:eastAsia="MS Mincho" w:hAnsi="Times New Roman"/>
                <w:lang w:val="sr-Latn-RS"/>
              </w:rPr>
            </w:pPr>
            <w:r w:rsidRPr="00952754">
              <w:rPr>
                <w:rFonts w:ascii="Times New Roman" w:eastAsia="MS Mincho" w:hAnsi="Times New Roman"/>
                <w:lang w:val="sr-Latn-RS"/>
              </w:rPr>
              <w:t>130</w:t>
            </w:r>
          </w:p>
        </w:tc>
        <w:tc>
          <w:tcPr>
            <w:tcW w:w="864" w:type="dxa"/>
            <w:tcBorders>
              <w:top w:val="single" w:sz="4" w:space="0" w:color="000000"/>
              <w:left w:val="single" w:sz="4" w:space="0" w:color="000000"/>
              <w:bottom w:val="single" w:sz="4" w:space="0" w:color="000000"/>
            </w:tcBorders>
            <w:shd w:val="clear" w:color="auto" w:fill="auto"/>
          </w:tcPr>
          <w:p w:rsidR="00952754" w:rsidRPr="00952754" w:rsidRDefault="00952754" w:rsidP="00952754">
            <w:pPr>
              <w:snapToGrid w:val="0"/>
              <w:spacing w:after="0" w:line="240" w:lineRule="auto"/>
              <w:jc w:val="both"/>
              <w:rPr>
                <w:rFonts w:ascii="Times New Roman" w:eastAsia="MS Mincho" w:hAnsi="Times New Roman"/>
                <w:lang w:val="sr-Latn-RS"/>
              </w:rPr>
            </w:pPr>
            <w:r w:rsidRPr="00952754">
              <w:rPr>
                <w:rFonts w:ascii="Times New Roman" w:eastAsia="MS Mincho" w:hAnsi="Times New Roman"/>
                <w:lang w:val="sr-Latn-RS"/>
              </w:rPr>
              <w:t>47</w:t>
            </w:r>
          </w:p>
        </w:tc>
        <w:tc>
          <w:tcPr>
            <w:tcW w:w="863" w:type="dxa"/>
            <w:tcBorders>
              <w:top w:val="single" w:sz="4" w:space="0" w:color="000000"/>
              <w:left w:val="single" w:sz="4" w:space="0" w:color="000000"/>
              <w:bottom w:val="single" w:sz="4" w:space="0" w:color="000000"/>
            </w:tcBorders>
            <w:shd w:val="clear" w:color="auto" w:fill="auto"/>
          </w:tcPr>
          <w:p w:rsidR="00952754" w:rsidRPr="00952754" w:rsidRDefault="00952754" w:rsidP="00952754">
            <w:pPr>
              <w:snapToGrid w:val="0"/>
              <w:spacing w:after="0" w:line="240" w:lineRule="auto"/>
              <w:jc w:val="both"/>
              <w:rPr>
                <w:rFonts w:ascii="Times New Roman" w:eastAsia="MS Mincho" w:hAnsi="Times New Roman"/>
                <w:lang w:val="sr-Latn-RS"/>
              </w:rPr>
            </w:pPr>
            <w:r w:rsidRPr="00952754">
              <w:rPr>
                <w:rFonts w:ascii="Times New Roman" w:eastAsia="MS Mincho" w:hAnsi="Times New Roman"/>
                <w:lang w:val="sr-Latn-RS"/>
              </w:rPr>
              <w:t>20</w:t>
            </w:r>
          </w:p>
        </w:tc>
        <w:tc>
          <w:tcPr>
            <w:tcW w:w="863" w:type="dxa"/>
            <w:tcBorders>
              <w:top w:val="single" w:sz="4" w:space="0" w:color="000000"/>
              <w:left w:val="single" w:sz="4" w:space="0" w:color="000000"/>
              <w:bottom w:val="single" w:sz="4" w:space="0" w:color="000000"/>
            </w:tcBorders>
            <w:shd w:val="clear" w:color="auto" w:fill="auto"/>
          </w:tcPr>
          <w:p w:rsidR="00952754" w:rsidRPr="00952754" w:rsidRDefault="00952754" w:rsidP="00952754">
            <w:pPr>
              <w:snapToGrid w:val="0"/>
              <w:spacing w:after="0" w:line="240" w:lineRule="auto"/>
              <w:jc w:val="both"/>
              <w:rPr>
                <w:rFonts w:ascii="Times New Roman" w:eastAsia="MS Mincho" w:hAnsi="Times New Roman"/>
                <w:lang w:val="sr-Latn-RS"/>
              </w:rPr>
            </w:pPr>
            <w:r w:rsidRPr="00952754">
              <w:rPr>
                <w:rFonts w:ascii="Times New Roman" w:eastAsia="MS Mincho" w:hAnsi="Times New Roman"/>
                <w:lang w:val="sr-Latn-RS"/>
              </w:rPr>
              <w:t>68</w:t>
            </w:r>
          </w:p>
        </w:tc>
        <w:tc>
          <w:tcPr>
            <w:tcW w:w="864" w:type="dxa"/>
            <w:tcBorders>
              <w:top w:val="single" w:sz="4" w:space="0" w:color="000000"/>
              <w:left w:val="single" w:sz="4" w:space="0" w:color="000000"/>
              <w:bottom w:val="single" w:sz="4" w:space="0" w:color="000000"/>
            </w:tcBorders>
            <w:shd w:val="clear" w:color="auto" w:fill="auto"/>
          </w:tcPr>
          <w:p w:rsidR="00952754" w:rsidRPr="00952754" w:rsidRDefault="00952754" w:rsidP="00952754">
            <w:pPr>
              <w:snapToGrid w:val="0"/>
              <w:spacing w:after="0" w:line="240" w:lineRule="auto"/>
              <w:jc w:val="both"/>
              <w:rPr>
                <w:rFonts w:ascii="Times New Roman" w:eastAsia="MS Mincho" w:hAnsi="Times New Roman"/>
                <w:lang w:val="sr-Latn-RS"/>
              </w:rPr>
            </w:pPr>
            <w:r w:rsidRPr="00952754">
              <w:rPr>
                <w:rFonts w:ascii="Times New Roman" w:eastAsia="MS Mincho" w:hAnsi="Times New Roman"/>
                <w:lang w:val="sr-Latn-RS"/>
              </w:rPr>
              <w:t>18</w:t>
            </w:r>
          </w:p>
        </w:tc>
        <w:tc>
          <w:tcPr>
            <w:tcW w:w="863" w:type="dxa"/>
            <w:tcBorders>
              <w:top w:val="single" w:sz="4" w:space="0" w:color="000000"/>
              <w:left w:val="single" w:sz="4" w:space="0" w:color="000000"/>
              <w:bottom w:val="single" w:sz="4" w:space="0" w:color="000000"/>
            </w:tcBorders>
            <w:shd w:val="clear" w:color="auto" w:fill="auto"/>
          </w:tcPr>
          <w:p w:rsidR="00952754" w:rsidRPr="00952754" w:rsidRDefault="00952754" w:rsidP="00952754">
            <w:pPr>
              <w:snapToGrid w:val="0"/>
              <w:spacing w:after="0" w:line="240" w:lineRule="auto"/>
              <w:jc w:val="both"/>
              <w:rPr>
                <w:rFonts w:ascii="Times New Roman" w:eastAsia="MS Mincho" w:hAnsi="Times New Roman"/>
                <w:lang w:val="sr-Cyrl-CS"/>
              </w:rPr>
            </w:pPr>
            <w:r w:rsidRPr="00952754">
              <w:rPr>
                <w:rFonts w:ascii="Times New Roman" w:eastAsia="MS Mincho" w:hAnsi="Times New Roman"/>
                <w:lang w:val="sr-Cyrl-CS"/>
              </w:rPr>
              <w:t>14</w:t>
            </w:r>
          </w:p>
        </w:tc>
        <w:tc>
          <w:tcPr>
            <w:tcW w:w="863" w:type="dxa"/>
            <w:tcBorders>
              <w:top w:val="single" w:sz="4" w:space="0" w:color="000000"/>
              <w:left w:val="single" w:sz="4" w:space="0" w:color="000000"/>
              <w:bottom w:val="single" w:sz="4" w:space="0" w:color="000000"/>
            </w:tcBorders>
            <w:shd w:val="clear" w:color="auto" w:fill="auto"/>
          </w:tcPr>
          <w:p w:rsidR="00952754" w:rsidRPr="00952754" w:rsidRDefault="00952754" w:rsidP="00952754">
            <w:pPr>
              <w:snapToGrid w:val="0"/>
              <w:spacing w:after="0" w:line="240" w:lineRule="auto"/>
              <w:jc w:val="both"/>
              <w:rPr>
                <w:rFonts w:ascii="Times New Roman" w:eastAsia="MS Mincho" w:hAnsi="Times New Roman"/>
                <w:lang w:val="sr-Latn-RS"/>
              </w:rPr>
            </w:pPr>
            <w:r w:rsidRPr="00952754">
              <w:rPr>
                <w:rFonts w:ascii="Times New Roman" w:eastAsia="MS Mincho" w:hAnsi="Times New Roman"/>
                <w:lang w:val="sr-Latn-RS"/>
              </w:rPr>
              <w:t>44</w:t>
            </w:r>
          </w:p>
        </w:tc>
        <w:tc>
          <w:tcPr>
            <w:tcW w:w="874" w:type="dxa"/>
            <w:tcBorders>
              <w:top w:val="single" w:sz="4" w:space="0" w:color="000000"/>
              <w:left w:val="single" w:sz="4" w:space="0" w:color="000000"/>
              <w:bottom w:val="single" w:sz="4" w:space="0" w:color="000000"/>
              <w:right w:val="double" w:sz="4" w:space="0" w:color="000000"/>
            </w:tcBorders>
            <w:shd w:val="clear" w:color="auto" w:fill="auto"/>
          </w:tcPr>
          <w:p w:rsidR="00952754" w:rsidRPr="00952754" w:rsidRDefault="00952754" w:rsidP="00952754">
            <w:pPr>
              <w:snapToGrid w:val="0"/>
              <w:spacing w:after="0" w:line="240" w:lineRule="auto"/>
              <w:jc w:val="both"/>
              <w:rPr>
                <w:rFonts w:ascii="Times New Roman" w:eastAsia="MS Mincho" w:hAnsi="Times New Roman"/>
                <w:lang w:val="sr-Latn-RS"/>
              </w:rPr>
            </w:pPr>
            <w:r w:rsidRPr="00952754">
              <w:rPr>
                <w:rFonts w:ascii="Times New Roman" w:eastAsia="MS Mincho" w:hAnsi="Times New Roman"/>
                <w:lang w:val="sr-Latn-RS"/>
              </w:rPr>
              <w:t>16</w:t>
            </w:r>
          </w:p>
        </w:tc>
      </w:tr>
      <w:tr w:rsidR="00952754" w:rsidRPr="00952754" w:rsidTr="00535964">
        <w:tc>
          <w:tcPr>
            <w:tcW w:w="978" w:type="dxa"/>
            <w:tcBorders>
              <w:top w:val="single" w:sz="4" w:space="0" w:color="000000"/>
              <w:left w:val="double" w:sz="4" w:space="0" w:color="000000"/>
              <w:bottom w:val="single" w:sz="4" w:space="0" w:color="000000"/>
            </w:tcBorders>
            <w:shd w:val="clear" w:color="auto" w:fill="auto"/>
            <w:vAlign w:val="center"/>
          </w:tcPr>
          <w:p w:rsidR="00952754" w:rsidRPr="00952754" w:rsidRDefault="00952754" w:rsidP="00952754">
            <w:pPr>
              <w:spacing w:after="0" w:line="240" w:lineRule="auto"/>
              <w:jc w:val="center"/>
              <w:rPr>
                <w:rFonts w:ascii="Times New Roman" w:hAnsi="Times New Roman"/>
                <w:b/>
              </w:rPr>
            </w:pPr>
            <w:r w:rsidRPr="00952754">
              <w:rPr>
                <w:rFonts w:ascii="Times New Roman" w:eastAsia="MS Mincho" w:hAnsi="Times New Roman"/>
                <w:b/>
                <w:lang w:val="sr-Cyrl-CS"/>
              </w:rPr>
              <w:t>MAС</w:t>
            </w:r>
          </w:p>
        </w:tc>
        <w:tc>
          <w:tcPr>
            <w:tcW w:w="863" w:type="dxa"/>
            <w:tcBorders>
              <w:top w:val="single" w:sz="4" w:space="0" w:color="000000"/>
              <w:left w:val="single" w:sz="4" w:space="0" w:color="000000"/>
              <w:bottom w:val="single" w:sz="4" w:space="0" w:color="000000"/>
            </w:tcBorders>
            <w:shd w:val="clear" w:color="auto" w:fill="auto"/>
          </w:tcPr>
          <w:p w:rsidR="00952754" w:rsidRPr="00952754" w:rsidRDefault="00952754" w:rsidP="00952754">
            <w:pPr>
              <w:snapToGrid w:val="0"/>
              <w:spacing w:after="0" w:line="240" w:lineRule="auto"/>
              <w:jc w:val="both"/>
              <w:rPr>
                <w:rFonts w:ascii="Times New Roman" w:eastAsia="MS Mincho" w:hAnsi="Times New Roman"/>
                <w:lang w:val="sr-Cyrl-CS"/>
              </w:rPr>
            </w:pPr>
            <w:r w:rsidRPr="00952754">
              <w:rPr>
                <w:rFonts w:ascii="Times New Roman" w:eastAsia="MS Mincho" w:hAnsi="Times New Roman"/>
                <w:lang w:val="sr-Cyrl-CS"/>
              </w:rPr>
              <w:t>/</w:t>
            </w:r>
          </w:p>
        </w:tc>
        <w:tc>
          <w:tcPr>
            <w:tcW w:w="863" w:type="dxa"/>
            <w:tcBorders>
              <w:top w:val="single" w:sz="4" w:space="0" w:color="000000"/>
              <w:left w:val="single" w:sz="4" w:space="0" w:color="000000"/>
              <w:bottom w:val="single" w:sz="4" w:space="0" w:color="000000"/>
            </w:tcBorders>
            <w:shd w:val="clear" w:color="auto" w:fill="auto"/>
          </w:tcPr>
          <w:p w:rsidR="00952754" w:rsidRPr="00952754" w:rsidRDefault="00952754" w:rsidP="00952754">
            <w:pPr>
              <w:snapToGrid w:val="0"/>
              <w:spacing w:after="0" w:line="240" w:lineRule="auto"/>
              <w:jc w:val="both"/>
              <w:rPr>
                <w:rFonts w:ascii="Times New Roman" w:eastAsia="MS Mincho" w:hAnsi="Times New Roman"/>
                <w:lang w:val="sr-Cyrl-CS"/>
              </w:rPr>
            </w:pPr>
            <w:r w:rsidRPr="00952754">
              <w:rPr>
                <w:rFonts w:ascii="Times New Roman" w:eastAsia="MS Mincho" w:hAnsi="Times New Roman"/>
                <w:lang w:val="sr-Cyrl-CS"/>
              </w:rPr>
              <w:t>/</w:t>
            </w:r>
          </w:p>
        </w:tc>
        <w:tc>
          <w:tcPr>
            <w:tcW w:w="864" w:type="dxa"/>
            <w:tcBorders>
              <w:top w:val="single" w:sz="4" w:space="0" w:color="000000"/>
              <w:left w:val="single" w:sz="4" w:space="0" w:color="000000"/>
              <w:bottom w:val="single" w:sz="4" w:space="0" w:color="000000"/>
            </w:tcBorders>
            <w:shd w:val="clear" w:color="auto" w:fill="auto"/>
          </w:tcPr>
          <w:p w:rsidR="00952754" w:rsidRPr="00952754" w:rsidRDefault="00952754" w:rsidP="00952754">
            <w:pPr>
              <w:snapToGrid w:val="0"/>
              <w:spacing w:after="0" w:line="240" w:lineRule="auto"/>
              <w:jc w:val="both"/>
              <w:rPr>
                <w:rFonts w:ascii="Times New Roman" w:eastAsia="MS Mincho" w:hAnsi="Times New Roman"/>
                <w:lang w:val="sr-Cyrl-CS"/>
              </w:rPr>
            </w:pPr>
            <w:r w:rsidRPr="00952754">
              <w:rPr>
                <w:rFonts w:ascii="Times New Roman" w:eastAsia="MS Mincho" w:hAnsi="Times New Roman"/>
                <w:lang w:val="sr-Cyrl-CS"/>
              </w:rPr>
              <w:t>/</w:t>
            </w:r>
          </w:p>
        </w:tc>
        <w:tc>
          <w:tcPr>
            <w:tcW w:w="863" w:type="dxa"/>
            <w:tcBorders>
              <w:top w:val="single" w:sz="4" w:space="0" w:color="000000"/>
              <w:left w:val="single" w:sz="4" w:space="0" w:color="000000"/>
              <w:bottom w:val="single" w:sz="4" w:space="0" w:color="000000"/>
            </w:tcBorders>
            <w:shd w:val="clear" w:color="auto" w:fill="auto"/>
          </w:tcPr>
          <w:p w:rsidR="00952754" w:rsidRPr="00952754" w:rsidRDefault="00952754" w:rsidP="00952754">
            <w:pPr>
              <w:snapToGrid w:val="0"/>
              <w:spacing w:after="0" w:line="240" w:lineRule="auto"/>
              <w:jc w:val="both"/>
              <w:rPr>
                <w:rFonts w:ascii="Times New Roman" w:eastAsia="MS Mincho" w:hAnsi="Times New Roman"/>
                <w:lang w:val="sr-Cyrl-CS"/>
              </w:rPr>
            </w:pPr>
            <w:r w:rsidRPr="00952754">
              <w:rPr>
                <w:rFonts w:ascii="Times New Roman" w:eastAsia="MS Mincho" w:hAnsi="Times New Roman"/>
                <w:lang w:val="sr-Cyrl-CS"/>
              </w:rPr>
              <w:t>/</w:t>
            </w:r>
          </w:p>
        </w:tc>
        <w:tc>
          <w:tcPr>
            <w:tcW w:w="863" w:type="dxa"/>
            <w:tcBorders>
              <w:top w:val="single" w:sz="4" w:space="0" w:color="000000"/>
              <w:left w:val="single" w:sz="4" w:space="0" w:color="000000"/>
              <w:bottom w:val="single" w:sz="4" w:space="0" w:color="000000"/>
            </w:tcBorders>
            <w:shd w:val="clear" w:color="auto" w:fill="auto"/>
          </w:tcPr>
          <w:p w:rsidR="00952754" w:rsidRPr="00952754" w:rsidRDefault="00952754" w:rsidP="00952754">
            <w:pPr>
              <w:snapToGrid w:val="0"/>
              <w:spacing w:after="0" w:line="240" w:lineRule="auto"/>
              <w:jc w:val="both"/>
              <w:rPr>
                <w:rFonts w:ascii="Times New Roman" w:eastAsia="MS Mincho" w:hAnsi="Times New Roman"/>
                <w:lang w:val="sr-Cyrl-CS"/>
              </w:rPr>
            </w:pPr>
            <w:r w:rsidRPr="00952754">
              <w:rPr>
                <w:rFonts w:ascii="Times New Roman" w:eastAsia="MS Mincho" w:hAnsi="Times New Roman"/>
                <w:lang w:val="sr-Cyrl-CS"/>
              </w:rPr>
              <w:t>/</w:t>
            </w:r>
          </w:p>
        </w:tc>
        <w:tc>
          <w:tcPr>
            <w:tcW w:w="864" w:type="dxa"/>
            <w:tcBorders>
              <w:top w:val="single" w:sz="4" w:space="0" w:color="000000"/>
              <w:left w:val="single" w:sz="4" w:space="0" w:color="000000"/>
              <w:bottom w:val="single" w:sz="4" w:space="0" w:color="000000"/>
            </w:tcBorders>
            <w:shd w:val="clear" w:color="auto" w:fill="auto"/>
          </w:tcPr>
          <w:p w:rsidR="00952754" w:rsidRPr="00952754" w:rsidRDefault="00952754" w:rsidP="00952754">
            <w:pPr>
              <w:snapToGrid w:val="0"/>
              <w:spacing w:after="0" w:line="240" w:lineRule="auto"/>
              <w:jc w:val="both"/>
              <w:rPr>
                <w:rFonts w:ascii="Times New Roman" w:eastAsia="MS Mincho" w:hAnsi="Times New Roman"/>
                <w:lang w:val="sr-Cyrl-CS"/>
              </w:rPr>
            </w:pPr>
            <w:r w:rsidRPr="00952754">
              <w:rPr>
                <w:rFonts w:ascii="Times New Roman" w:eastAsia="MS Mincho" w:hAnsi="Times New Roman"/>
                <w:lang w:val="sr-Cyrl-CS"/>
              </w:rPr>
              <w:t>/</w:t>
            </w:r>
          </w:p>
        </w:tc>
        <w:tc>
          <w:tcPr>
            <w:tcW w:w="863" w:type="dxa"/>
            <w:tcBorders>
              <w:top w:val="single" w:sz="4" w:space="0" w:color="000000"/>
              <w:left w:val="single" w:sz="4" w:space="0" w:color="000000"/>
              <w:bottom w:val="single" w:sz="4" w:space="0" w:color="000000"/>
            </w:tcBorders>
            <w:shd w:val="clear" w:color="auto" w:fill="auto"/>
          </w:tcPr>
          <w:p w:rsidR="00952754" w:rsidRPr="00952754" w:rsidRDefault="00952754" w:rsidP="00952754">
            <w:pPr>
              <w:snapToGrid w:val="0"/>
              <w:spacing w:after="0" w:line="240" w:lineRule="auto"/>
              <w:jc w:val="both"/>
              <w:rPr>
                <w:rFonts w:ascii="Times New Roman" w:eastAsia="MS Mincho" w:hAnsi="Times New Roman"/>
                <w:lang w:val="sr-Cyrl-CS"/>
              </w:rPr>
            </w:pPr>
            <w:r w:rsidRPr="00952754">
              <w:rPr>
                <w:rFonts w:ascii="Times New Roman" w:eastAsia="MS Mincho" w:hAnsi="Times New Roman"/>
                <w:lang w:val="sr-Cyrl-CS"/>
              </w:rPr>
              <w:t>/</w:t>
            </w:r>
          </w:p>
        </w:tc>
        <w:tc>
          <w:tcPr>
            <w:tcW w:w="863" w:type="dxa"/>
            <w:tcBorders>
              <w:top w:val="single" w:sz="4" w:space="0" w:color="000000"/>
              <w:left w:val="single" w:sz="4" w:space="0" w:color="000000"/>
              <w:bottom w:val="single" w:sz="4" w:space="0" w:color="000000"/>
            </w:tcBorders>
            <w:shd w:val="clear" w:color="auto" w:fill="auto"/>
          </w:tcPr>
          <w:p w:rsidR="00952754" w:rsidRPr="00952754" w:rsidRDefault="00952754" w:rsidP="00952754">
            <w:pPr>
              <w:snapToGrid w:val="0"/>
              <w:spacing w:after="0" w:line="240" w:lineRule="auto"/>
              <w:jc w:val="both"/>
              <w:rPr>
                <w:rFonts w:ascii="Times New Roman" w:eastAsia="MS Mincho" w:hAnsi="Times New Roman"/>
                <w:lang w:val="sr-Cyrl-CS"/>
              </w:rPr>
            </w:pPr>
            <w:r w:rsidRPr="00952754">
              <w:rPr>
                <w:rFonts w:ascii="Times New Roman" w:eastAsia="MS Mincho" w:hAnsi="Times New Roman"/>
                <w:lang w:val="sr-Cyrl-CS"/>
              </w:rPr>
              <w:t>/</w:t>
            </w:r>
          </w:p>
        </w:tc>
        <w:tc>
          <w:tcPr>
            <w:tcW w:w="874" w:type="dxa"/>
            <w:tcBorders>
              <w:top w:val="single" w:sz="4" w:space="0" w:color="000000"/>
              <w:left w:val="single" w:sz="4" w:space="0" w:color="000000"/>
              <w:bottom w:val="single" w:sz="4" w:space="0" w:color="000000"/>
              <w:right w:val="double" w:sz="4" w:space="0" w:color="000000"/>
            </w:tcBorders>
            <w:shd w:val="clear" w:color="auto" w:fill="auto"/>
          </w:tcPr>
          <w:p w:rsidR="00952754" w:rsidRPr="00952754" w:rsidRDefault="00952754" w:rsidP="00952754">
            <w:pPr>
              <w:snapToGrid w:val="0"/>
              <w:spacing w:after="0" w:line="240" w:lineRule="auto"/>
              <w:jc w:val="both"/>
              <w:rPr>
                <w:rFonts w:ascii="Times New Roman" w:eastAsia="MS Mincho" w:hAnsi="Times New Roman"/>
                <w:lang w:val="sr-Cyrl-CS"/>
              </w:rPr>
            </w:pPr>
            <w:r w:rsidRPr="00952754">
              <w:rPr>
                <w:rFonts w:ascii="Times New Roman" w:eastAsia="MS Mincho" w:hAnsi="Times New Roman"/>
                <w:lang w:val="sr-Cyrl-CS"/>
              </w:rPr>
              <w:t>/</w:t>
            </w:r>
          </w:p>
        </w:tc>
      </w:tr>
      <w:tr w:rsidR="00952754" w:rsidRPr="00952754" w:rsidTr="00535964">
        <w:tc>
          <w:tcPr>
            <w:tcW w:w="978" w:type="dxa"/>
            <w:tcBorders>
              <w:top w:val="single" w:sz="4" w:space="0" w:color="000000"/>
              <w:left w:val="double" w:sz="4" w:space="0" w:color="000000"/>
              <w:bottom w:val="single" w:sz="4" w:space="0" w:color="000000"/>
            </w:tcBorders>
            <w:shd w:val="clear" w:color="auto" w:fill="auto"/>
            <w:vAlign w:val="center"/>
          </w:tcPr>
          <w:p w:rsidR="00952754" w:rsidRPr="00952754" w:rsidRDefault="00952754" w:rsidP="00952754">
            <w:pPr>
              <w:spacing w:after="0" w:line="240" w:lineRule="auto"/>
              <w:jc w:val="center"/>
              <w:rPr>
                <w:rFonts w:ascii="Times New Roman" w:hAnsi="Times New Roman"/>
                <w:b/>
              </w:rPr>
            </w:pPr>
            <w:r w:rsidRPr="00952754">
              <w:rPr>
                <w:rFonts w:ascii="Times New Roman" w:eastAsia="MS Mincho" w:hAnsi="Times New Roman"/>
                <w:b/>
                <w:lang w:val="sr-Cyrl-CS"/>
              </w:rPr>
              <w:t>ДС</w:t>
            </w:r>
          </w:p>
        </w:tc>
        <w:tc>
          <w:tcPr>
            <w:tcW w:w="863" w:type="dxa"/>
            <w:tcBorders>
              <w:top w:val="single" w:sz="4" w:space="0" w:color="000000"/>
              <w:left w:val="single" w:sz="4" w:space="0" w:color="000000"/>
              <w:bottom w:val="single" w:sz="4" w:space="0" w:color="000000"/>
            </w:tcBorders>
            <w:shd w:val="clear" w:color="auto" w:fill="auto"/>
          </w:tcPr>
          <w:p w:rsidR="00952754" w:rsidRPr="00952754" w:rsidRDefault="00952754" w:rsidP="00952754">
            <w:pPr>
              <w:snapToGrid w:val="0"/>
              <w:spacing w:after="0" w:line="240" w:lineRule="auto"/>
              <w:jc w:val="both"/>
              <w:rPr>
                <w:rFonts w:ascii="Times New Roman" w:eastAsia="MS Mincho" w:hAnsi="Times New Roman"/>
                <w:lang w:val="sr-Latn-RS"/>
              </w:rPr>
            </w:pPr>
            <w:r w:rsidRPr="00952754">
              <w:rPr>
                <w:rFonts w:ascii="Times New Roman" w:eastAsia="MS Mincho" w:hAnsi="Times New Roman"/>
                <w:lang w:val="sr-Latn-RS"/>
              </w:rPr>
              <w:t>4</w:t>
            </w:r>
          </w:p>
        </w:tc>
        <w:tc>
          <w:tcPr>
            <w:tcW w:w="863" w:type="dxa"/>
            <w:tcBorders>
              <w:top w:val="single" w:sz="4" w:space="0" w:color="000000"/>
              <w:left w:val="single" w:sz="4" w:space="0" w:color="000000"/>
              <w:bottom w:val="single" w:sz="4" w:space="0" w:color="000000"/>
            </w:tcBorders>
            <w:shd w:val="clear" w:color="auto" w:fill="auto"/>
          </w:tcPr>
          <w:p w:rsidR="00952754" w:rsidRPr="00952754" w:rsidRDefault="00952754" w:rsidP="00952754">
            <w:pPr>
              <w:snapToGrid w:val="0"/>
              <w:spacing w:after="0" w:line="240" w:lineRule="auto"/>
              <w:jc w:val="both"/>
              <w:rPr>
                <w:rFonts w:ascii="Times New Roman" w:eastAsia="MS Mincho" w:hAnsi="Times New Roman"/>
                <w:lang w:val="sr-Latn-RS"/>
              </w:rPr>
            </w:pPr>
            <w:r w:rsidRPr="00952754">
              <w:rPr>
                <w:rFonts w:ascii="Times New Roman" w:eastAsia="MS Mincho" w:hAnsi="Times New Roman"/>
                <w:lang w:val="sr-Latn-RS"/>
              </w:rPr>
              <w:t>3</w:t>
            </w:r>
          </w:p>
        </w:tc>
        <w:tc>
          <w:tcPr>
            <w:tcW w:w="864" w:type="dxa"/>
            <w:tcBorders>
              <w:top w:val="single" w:sz="4" w:space="0" w:color="000000"/>
              <w:left w:val="single" w:sz="4" w:space="0" w:color="000000"/>
              <w:bottom w:val="single" w:sz="4" w:space="0" w:color="000000"/>
            </w:tcBorders>
            <w:shd w:val="clear" w:color="auto" w:fill="auto"/>
          </w:tcPr>
          <w:p w:rsidR="00952754" w:rsidRPr="00952754" w:rsidRDefault="00952754" w:rsidP="00952754">
            <w:pPr>
              <w:snapToGrid w:val="0"/>
              <w:spacing w:after="0" w:line="240" w:lineRule="auto"/>
              <w:jc w:val="both"/>
              <w:rPr>
                <w:rFonts w:ascii="Times New Roman" w:eastAsia="MS Mincho" w:hAnsi="Times New Roman"/>
                <w:lang w:val="sr-Cyrl-CS"/>
              </w:rPr>
            </w:pPr>
            <w:r w:rsidRPr="00952754">
              <w:rPr>
                <w:rFonts w:ascii="Times New Roman" w:eastAsia="MS Mincho" w:hAnsi="Times New Roman"/>
                <w:lang w:val="sr-Cyrl-CS"/>
              </w:rPr>
              <w:t>/</w:t>
            </w:r>
          </w:p>
        </w:tc>
        <w:tc>
          <w:tcPr>
            <w:tcW w:w="863" w:type="dxa"/>
            <w:tcBorders>
              <w:top w:val="single" w:sz="4" w:space="0" w:color="000000"/>
              <w:left w:val="single" w:sz="4" w:space="0" w:color="000000"/>
              <w:bottom w:val="single" w:sz="4" w:space="0" w:color="000000"/>
            </w:tcBorders>
            <w:shd w:val="clear" w:color="auto" w:fill="auto"/>
          </w:tcPr>
          <w:p w:rsidR="00952754" w:rsidRPr="00952754" w:rsidRDefault="00952754" w:rsidP="00952754">
            <w:pPr>
              <w:snapToGrid w:val="0"/>
              <w:spacing w:after="0" w:line="240" w:lineRule="auto"/>
              <w:jc w:val="both"/>
              <w:rPr>
                <w:rFonts w:ascii="Times New Roman" w:eastAsia="MS Mincho" w:hAnsi="Times New Roman"/>
                <w:lang w:val="sr-Latn-RS"/>
              </w:rPr>
            </w:pPr>
            <w:r w:rsidRPr="00952754">
              <w:rPr>
                <w:rFonts w:ascii="Times New Roman" w:eastAsia="MS Mincho" w:hAnsi="Times New Roman"/>
                <w:lang w:val="sr-Latn-RS"/>
              </w:rPr>
              <w:t>5</w:t>
            </w:r>
          </w:p>
        </w:tc>
        <w:tc>
          <w:tcPr>
            <w:tcW w:w="863" w:type="dxa"/>
            <w:tcBorders>
              <w:top w:val="single" w:sz="4" w:space="0" w:color="000000"/>
              <w:left w:val="single" w:sz="4" w:space="0" w:color="000000"/>
              <w:bottom w:val="single" w:sz="4" w:space="0" w:color="000000"/>
            </w:tcBorders>
            <w:shd w:val="clear" w:color="auto" w:fill="auto"/>
          </w:tcPr>
          <w:p w:rsidR="00952754" w:rsidRPr="00952754" w:rsidRDefault="00952754" w:rsidP="00952754">
            <w:pPr>
              <w:snapToGrid w:val="0"/>
              <w:spacing w:after="0" w:line="240" w:lineRule="auto"/>
              <w:jc w:val="both"/>
              <w:rPr>
                <w:rFonts w:ascii="Times New Roman" w:eastAsia="MS Mincho" w:hAnsi="Times New Roman"/>
                <w:lang w:val="sr-Latn-RS"/>
              </w:rPr>
            </w:pPr>
            <w:r w:rsidRPr="00952754">
              <w:rPr>
                <w:rFonts w:ascii="Times New Roman" w:eastAsia="MS Mincho" w:hAnsi="Times New Roman"/>
                <w:lang w:val="sr-Latn-RS"/>
              </w:rPr>
              <w:t>4</w:t>
            </w:r>
          </w:p>
        </w:tc>
        <w:tc>
          <w:tcPr>
            <w:tcW w:w="864" w:type="dxa"/>
            <w:tcBorders>
              <w:top w:val="single" w:sz="4" w:space="0" w:color="000000"/>
              <w:left w:val="single" w:sz="4" w:space="0" w:color="000000"/>
              <w:bottom w:val="single" w:sz="4" w:space="0" w:color="000000"/>
            </w:tcBorders>
            <w:shd w:val="clear" w:color="auto" w:fill="auto"/>
          </w:tcPr>
          <w:p w:rsidR="00952754" w:rsidRPr="00952754" w:rsidRDefault="00952754" w:rsidP="00952754">
            <w:pPr>
              <w:snapToGrid w:val="0"/>
              <w:spacing w:after="0" w:line="240" w:lineRule="auto"/>
              <w:jc w:val="both"/>
              <w:rPr>
                <w:rFonts w:ascii="Times New Roman" w:eastAsia="MS Mincho" w:hAnsi="Times New Roman"/>
                <w:lang w:val="sr-Cyrl-CS"/>
              </w:rPr>
            </w:pPr>
            <w:r w:rsidRPr="00952754">
              <w:rPr>
                <w:rFonts w:ascii="Times New Roman" w:eastAsia="MS Mincho" w:hAnsi="Times New Roman"/>
                <w:lang w:val="sr-Cyrl-CS"/>
              </w:rPr>
              <w:t>/</w:t>
            </w:r>
          </w:p>
        </w:tc>
        <w:tc>
          <w:tcPr>
            <w:tcW w:w="863" w:type="dxa"/>
            <w:tcBorders>
              <w:top w:val="single" w:sz="4" w:space="0" w:color="000000"/>
              <w:left w:val="single" w:sz="4" w:space="0" w:color="000000"/>
              <w:bottom w:val="single" w:sz="4" w:space="0" w:color="000000"/>
            </w:tcBorders>
            <w:shd w:val="clear" w:color="auto" w:fill="auto"/>
          </w:tcPr>
          <w:p w:rsidR="00952754" w:rsidRPr="00952754" w:rsidRDefault="00952754" w:rsidP="00952754">
            <w:pPr>
              <w:snapToGrid w:val="0"/>
              <w:spacing w:after="0" w:line="240" w:lineRule="auto"/>
              <w:jc w:val="both"/>
              <w:rPr>
                <w:rFonts w:ascii="Times New Roman" w:eastAsia="MS Mincho" w:hAnsi="Times New Roman"/>
                <w:lang w:val="sr-Latn-RS"/>
              </w:rPr>
            </w:pPr>
            <w:r w:rsidRPr="00952754">
              <w:rPr>
                <w:rFonts w:ascii="Times New Roman" w:eastAsia="MS Mincho" w:hAnsi="Times New Roman"/>
                <w:lang w:val="sr-Latn-RS"/>
              </w:rPr>
              <w:t>/</w:t>
            </w:r>
          </w:p>
        </w:tc>
        <w:tc>
          <w:tcPr>
            <w:tcW w:w="863" w:type="dxa"/>
            <w:tcBorders>
              <w:top w:val="single" w:sz="4" w:space="0" w:color="000000"/>
              <w:left w:val="single" w:sz="4" w:space="0" w:color="000000"/>
              <w:bottom w:val="single" w:sz="4" w:space="0" w:color="000000"/>
            </w:tcBorders>
            <w:shd w:val="clear" w:color="auto" w:fill="auto"/>
          </w:tcPr>
          <w:p w:rsidR="00952754" w:rsidRPr="00952754" w:rsidRDefault="00952754" w:rsidP="00952754">
            <w:pPr>
              <w:snapToGrid w:val="0"/>
              <w:spacing w:after="0" w:line="240" w:lineRule="auto"/>
              <w:jc w:val="both"/>
              <w:rPr>
                <w:rFonts w:ascii="Times New Roman" w:eastAsia="MS Mincho" w:hAnsi="Times New Roman"/>
                <w:lang w:val="sr-Latn-RS"/>
              </w:rPr>
            </w:pPr>
            <w:r w:rsidRPr="00952754">
              <w:rPr>
                <w:rFonts w:ascii="Times New Roman" w:eastAsia="MS Mincho" w:hAnsi="Times New Roman"/>
                <w:lang w:val="sr-Latn-RS"/>
              </w:rPr>
              <w:t>/</w:t>
            </w:r>
          </w:p>
        </w:tc>
        <w:tc>
          <w:tcPr>
            <w:tcW w:w="874" w:type="dxa"/>
            <w:tcBorders>
              <w:top w:val="single" w:sz="4" w:space="0" w:color="000000"/>
              <w:left w:val="single" w:sz="4" w:space="0" w:color="000000"/>
              <w:bottom w:val="single" w:sz="4" w:space="0" w:color="000000"/>
              <w:right w:val="double" w:sz="4" w:space="0" w:color="000000"/>
            </w:tcBorders>
            <w:shd w:val="clear" w:color="auto" w:fill="auto"/>
          </w:tcPr>
          <w:p w:rsidR="00952754" w:rsidRPr="00952754" w:rsidRDefault="00952754" w:rsidP="00952754">
            <w:pPr>
              <w:snapToGrid w:val="0"/>
              <w:spacing w:after="0" w:line="240" w:lineRule="auto"/>
              <w:jc w:val="both"/>
              <w:rPr>
                <w:rFonts w:ascii="Times New Roman" w:eastAsia="MS Mincho" w:hAnsi="Times New Roman"/>
                <w:lang w:val="sr-Latn-RS"/>
              </w:rPr>
            </w:pPr>
            <w:r w:rsidRPr="00952754">
              <w:rPr>
                <w:rFonts w:ascii="Times New Roman" w:eastAsia="MS Mincho" w:hAnsi="Times New Roman"/>
                <w:lang w:val="sr-Latn-RS"/>
              </w:rPr>
              <w:t>/</w:t>
            </w:r>
          </w:p>
        </w:tc>
      </w:tr>
      <w:tr w:rsidR="00952754" w:rsidRPr="00952754" w:rsidTr="00535964">
        <w:trPr>
          <w:trHeight w:val="753"/>
        </w:trPr>
        <w:tc>
          <w:tcPr>
            <w:tcW w:w="978" w:type="dxa"/>
            <w:tcBorders>
              <w:top w:val="single" w:sz="4" w:space="0" w:color="000000"/>
              <w:left w:val="double" w:sz="4" w:space="0" w:color="000000"/>
              <w:bottom w:val="double" w:sz="4" w:space="0" w:color="000000"/>
            </w:tcBorders>
            <w:shd w:val="clear" w:color="auto" w:fill="auto"/>
            <w:vAlign w:val="center"/>
          </w:tcPr>
          <w:p w:rsidR="00952754" w:rsidRPr="00952754" w:rsidRDefault="00952754" w:rsidP="00952754">
            <w:pPr>
              <w:spacing w:after="0" w:line="240" w:lineRule="auto"/>
              <w:jc w:val="center"/>
              <w:rPr>
                <w:rFonts w:ascii="Times New Roman" w:hAnsi="Times New Roman"/>
                <w:b/>
              </w:rPr>
            </w:pPr>
            <w:r w:rsidRPr="00952754">
              <w:rPr>
                <w:rFonts w:ascii="Times New Roman" w:eastAsia="MS Mincho" w:hAnsi="Times New Roman"/>
                <w:b/>
                <w:lang w:val="sr-Cyrl-CS"/>
              </w:rPr>
              <w:t>Укупно</w:t>
            </w:r>
          </w:p>
        </w:tc>
        <w:tc>
          <w:tcPr>
            <w:tcW w:w="863" w:type="dxa"/>
            <w:tcBorders>
              <w:top w:val="single" w:sz="4" w:space="0" w:color="000000"/>
              <w:left w:val="single" w:sz="4" w:space="0" w:color="000000"/>
              <w:bottom w:val="double" w:sz="4" w:space="0" w:color="000000"/>
            </w:tcBorders>
            <w:shd w:val="clear" w:color="auto" w:fill="auto"/>
          </w:tcPr>
          <w:p w:rsidR="00952754" w:rsidRPr="00952754" w:rsidRDefault="00952754" w:rsidP="00952754">
            <w:pPr>
              <w:snapToGrid w:val="0"/>
              <w:spacing w:after="0" w:line="240" w:lineRule="auto"/>
              <w:jc w:val="both"/>
              <w:rPr>
                <w:rFonts w:ascii="Times New Roman" w:eastAsia="MS Mincho" w:hAnsi="Times New Roman"/>
                <w:lang w:val="sr-Latn-RS"/>
              </w:rPr>
            </w:pPr>
            <w:r w:rsidRPr="00952754">
              <w:rPr>
                <w:rFonts w:ascii="Times New Roman" w:eastAsia="MS Mincho" w:hAnsi="Times New Roman"/>
                <w:lang w:val="sr-Latn-RS"/>
              </w:rPr>
              <w:t>16</w:t>
            </w:r>
          </w:p>
        </w:tc>
        <w:tc>
          <w:tcPr>
            <w:tcW w:w="863" w:type="dxa"/>
            <w:tcBorders>
              <w:top w:val="single" w:sz="4" w:space="0" w:color="000000"/>
              <w:left w:val="single" w:sz="4" w:space="0" w:color="000000"/>
              <w:bottom w:val="double" w:sz="4" w:space="0" w:color="000000"/>
            </w:tcBorders>
            <w:shd w:val="clear" w:color="auto" w:fill="auto"/>
          </w:tcPr>
          <w:p w:rsidR="00952754" w:rsidRPr="00952754" w:rsidRDefault="00952754" w:rsidP="00952754">
            <w:pPr>
              <w:snapToGrid w:val="0"/>
              <w:spacing w:after="0" w:line="240" w:lineRule="auto"/>
              <w:jc w:val="both"/>
              <w:rPr>
                <w:rFonts w:ascii="Times New Roman" w:eastAsia="MS Mincho" w:hAnsi="Times New Roman"/>
                <w:lang w:val="sr-Latn-RS"/>
              </w:rPr>
            </w:pPr>
            <w:r w:rsidRPr="00952754">
              <w:rPr>
                <w:rFonts w:ascii="Times New Roman" w:eastAsia="MS Mincho" w:hAnsi="Times New Roman"/>
                <w:lang w:val="sr-Latn-RS"/>
              </w:rPr>
              <w:t>133</w:t>
            </w:r>
          </w:p>
        </w:tc>
        <w:tc>
          <w:tcPr>
            <w:tcW w:w="864" w:type="dxa"/>
            <w:tcBorders>
              <w:top w:val="single" w:sz="4" w:space="0" w:color="000000"/>
              <w:left w:val="single" w:sz="4" w:space="0" w:color="000000"/>
              <w:bottom w:val="double" w:sz="4" w:space="0" w:color="000000"/>
            </w:tcBorders>
            <w:shd w:val="clear" w:color="auto" w:fill="auto"/>
          </w:tcPr>
          <w:p w:rsidR="00952754" w:rsidRPr="00952754" w:rsidRDefault="00952754" w:rsidP="00952754">
            <w:pPr>
              <w:snapToGrid w:val="0"/>
              <w:spacing w:after="0" w:line="240" w:lineRule="auto"/>
              <w:jc w:val="both"/>
              <w:rPr>
                <w:rFonts w:ascii="Times New Roman" w:eastAsia="MS Mincho" w:hAnsi="Times New Roman"/>
                <w:lang w:val="sr-Cyrl-CS"/>
              </w:rPr>
            </w:pPr>
            <w:r w:rsidRPr="00952754">
              <w:rPr>
                <w:rFonts w:ascii="Times New Roman" w:eastAsia="MS Mincho" w:hAnsi="Times New Roman"/>
                <w:lang w:val="sr-Latn-RS"/>
              </w:rPr>
              <w:t>4</w:t>
            </w:r>
            <w:r w:rsidRPr="00952754">
              <w:rPr>
                <w:rFonts w:ascii="Times New Roman" w:eastAsia="MS Mincho" w:hAnsi="Times New Roman"/>
                <w:lang w:val="sr-Cyrl-CS"/>
              </w:rPr>
              <w:t>7</w:t>
            </w:r>
          </w:p>
        </w:tc>
        <w:tc>
          <w:tcPr>
            <w:tcW w:w="863" w:type="dxa"/>
            <w:tcBorders>
              <w:top w:val="single" w:sz="4" w:space="0" w:color="000000"/>
              <w:left w:val="single" w:sz="4" w:space="0" w:color="000000"/>
              <w:bottom w:val="double" w:sz="4" w:space="0" w:color="000000"/>
            </w:tcBorders>
            <w:shd w:val="clear" w:color="auto" w:fill="auto"/>
          </w:tcPr>
          <w:p w:rsidR="00952754" w:rsidRPr="00952754" w:rsidRDefault="00952754" w:rsidP="00952754">
            <w:pPr>
              <w:snapToGrid w:val="0"/>
              <w:spacing w:after="0" w:line="240" w:lineRule="auto"/>
              <w:jc w:val="both"/>
              <w:rPr>
                <w:rFonts w:ascii="Times New Roman" w:eastAsia="MS Mincho" w:hAnsi="Times New Roman"/>
                <w:lang w:val="sr-Latn-RS"/>
              </w:rPr>
            </w:pPr>
            <w:r w:rsidRPr="00952754">
              <w:rPr>
                <w:rFonts w:ascii="Times New Roman" w:eastAsia="MS Mincho" w:hAnsi="Times New Roman"/>
                <w:lang w:val="sr-Latn-RS"/>
              </w:rPr>
              <w:t>25</w:t>
            </w:r>
          </w:p>
        </w:tc>
        <w:tc>
          <w:tcPr>
            <w:tcW w:w="863" w:type="dxa"/>
            <w:tcBorders>
              <w:top w:val="single" w:sz="4" w:space="0" w:color="000000"/>
              <w:left w:val="single" w:sz="4" w:space="0" w:color="000000"/>
              <w:bottom w:val="double" w:sz="4" w:space="0" w:color="000000"/>
            </w:tcBorders>
            <w:shd w:val="clear" w:color="auto" w:fill="auto"/>
          </w:tcPr>
          <w:p w:rsidR="00952754" w:rsidRPr="00952754" w:rsidRDefault="00952754" w:rsidP="00952754">
            <w:pPr>
              <w:snapToGrid w:val="0"/>
              <w:spacing w:after="0" w:line="240" w:lineRule="auto"/>
              <w:jc w:val="both"/>
              <w:rPr>
                <w:rFonts w:ascii="Times New Roman" w:eastAsia="MS Mincho" w:hAnsi="Times New Roman"/>
                <w:lang w:val="sr-Latn-RS"/>
              </w:rPr>
            </w:pPr>
            <w:r w:rsidRPr="00952754">
              <w:rPr>
                <w:rFonts w:ascii="Times New Roman" w:eastAsia="MS Mincho" w:hAnsi="Times New Roman"/>
                <w:lang w:val="sr-Latn-RS"/>
              </w:rPr>
              <w:t>72</w:t>
            </w:r>
          </w:p>
        </w:tc>
        <w:tc>
          <w:tcPr>
            <w:tcW w:w="864" w:type="dxa"/>
            <w:tcBorders>
              <w:top w:val="single" w:sz="4" w:space="0" w:color="000000"/>
              <w:left w:val="single" w:sz="4" w:space="0" w:color="000000"/>
              <w:bottom w:val="double" w:sz="4" w:space="0" w:color="000000"/>
            </w:tcBorders>
            <w:shd w:val="clear" w:color="auto" w:fill="auto"/>
          </w:tcPr>
          <w:p w:rsidR="00952754" w:rsidRPr="00952754" w:rsidRDefault="00952754" w:rsidP="00952754">
            <w:pPr>
              <w:snapToGrid w:val="0"/>
              <w:spacing w:after="0" w:line="240" w:lineRule="auto"/>
              <w:jc w:val="both"/>
              <w:rPr>
                <w:rFonts w:ascii="Times New Roman" w:eastAsia="MS Mincho" w:hAnsi="Times New Roman"/>
                <w:lang w:val="sr-Latn-RS"/>
              </w:rPr>
            </w:pPr>
            <w:r w:rsidRPr="00952754">
              <w:rPr>
                <w:rFonts w:ascii="Times New Roman" w:eastAsia="MS Mincho" w:hAnsi="Times New Roman"/>
                <w:lang w:val="sr-Latn-RS"/>
              </w:rPr>
              <w:t>18</w:t>
            </w:r>
          </w:p>
        </w:tc>
        <w:tc>
          <w:tcPr>
            <w:tcW w:w="863" w:type="dxa"/>
            <w:tcBorders>
              <w:top w:val="single" w:sz="4" w:space="0" w:color="000000"/>
              <w:left w:val="single" w:sz="4" w:space="0" w:color="000000"/>
              <w:bottom w:val="double" w:sz="4" w:space="0" w:color="000000"/>
            </w:tcBorders>
            <w:shd w:val="clear" w:color="auto" w:fill="auto"/>
          </w:tcPr>
          <w:p w:rsidR="00952754" w:rsidRPr="00952754" w:rsidRDefault="00952754" w:rsidP="00952754">
            <w:pPr>
              <w:snapToGrid w:val="0"/>
              <w:spacing w:after="0" w:line="240" w:lineRule="auto"/>
              <w:jc w:val="both"/>
              <w:rPr>
                <w:rFonts w:ascii="Times New Roman" w:eastAsia="MS Mincho" w:hAnsi="Times New Roman"/>
                <w:lang w:val="sr-Cyrl-CS"/>
              </w:rPr>
            </w:pPr>
            <w:r w:rsidRPr="00952754">
              <w:rPr>
                <w:rFonts w:ascii="Times New Roman" w:eastAsia="MS Mincho" w:hAnsi="Times New Roman"/>
                <w:lang w:val="sr-Cyrl-CS"/>
              </w:rPr>
              <w:t>14</w:t>
            </w:r>
          </w:p>
        </w:tc>
        <w:tc>
          <w:tcPr>
            <w:tcW w:w="863" w:type="dxa"/>
            <w:tcBorders>
              <w:top w:val="single" w:sz="4" w:space="0" w:color="000000"/>
              <w:left w:val="single" w:sz="4" w:space="0" w:color="000000"/>
              <w:bottom w:val="double" w:sz="4" w:space="0" w:color="000000"/>
            </w:tcBorders>
            <w:shd w:val="clear" w:color="auto" w:fill="auto"/>
          </w:tcPr>
          <w:p w:rsidR="00952754" w:rsidRPr="00952754" w:rsidRDefault="00952754" w:rsidP="00952754">
            <w:pPr>
              <w:snapToGrid w:val="0"/>
              <w:spacing w:after="0" w:line="240" w:lineRule="auto"/>
              <w:jc w:val="both"/>
              <w:rPr>
                <w:rFonts w:ascii="Times New Roman" w:eastAsia="MS Mincho" w:hAnsi="Times New Roman"/>
                <w:lang w:val="sr-Latn-RS"/>
              </w:rPr>
            </w:pPr>
            <w:r w:rsidRPr="00952754">
              <w:rPr>
                <w:rFonts w:ascii="Times New Roman" w:eastAsia="MS Mincho" w:hAnsi="Times New Roman"/>
                <w:lang w:val="sr-Latn-RS"/>
              </w:rPr>
              <w:t>44</w:t>
            </w:r>
          </w:p>
        </w:tc>
        <w:tc>
          <w:tcPr>
            <w:tcW w:w="874" w:type="dxa"/>
            <w:tcBorders>
              <w:top w:val="single" w:sz="4" w:space="0" w:color="000000"/>
              <w:left w:val="single" w:sz="4" w:space="0" w:color="000000"/>
              <w:bottom w:val="double" w:sz="4" w:space="0" w:color="000000"/>
              <w:right w:val="double" w:sz="4" w:space="0" w:color="000000"/>
            </w:tcBorders>
            <w:shd w:val="clear" w:color="auto" w:fill="auto"/>
          </w:tcPr>
          <w:p w:rsidR="00952754" w:rsidRPr="00952754" w:rsidRDefault="00952754" w:rsidP="00952754">
            <w:pPr>
              <w:snapToGrid w:val="0"/>
              <w:spacing w:after="0" w:line="240" w:lineRule="auto"/>
              <w:jc w:val="both"/>
              <w:rPr>
                <w:rFonts w:ascii="Times New Roman" w:eastAsia="MS Mincho" w:hAnsi="Times New Roman"/>
                <w:lang w:val="sr-Latn-RS"/>
              </w:rPr>
            </w:pPr>
            <w:r w:rsidRPr="00952754">
              <w:rPr>
                <w:rFonts w:ascii="Times New Roman" w:eastAsia="MS Mincho" w:hAnsi="Times New Roman"/>
                <w:lang w:val="sr-Latn-RS"/>
              </w:rPr>
              <w:t>16</w:t>
            </w:r>
          </w:p>
        </w:tc>
      </w:tr>
    </w:tbl>
    <w:p w:rsidR="00952754" w:rsidRPr="00952754" w:rsidRDefault="00952754" w:rsidP="00952754">
      <w:pPr>
        <w:spacing w:after="0" w:line="240" w:lineRule="auto"/>
        <w:jc w:val="both"/>
        <w:rPr>
          <w:rFonts w:ascii="Times New Roman" w:hAnsi="Times New Roman"/>
          <w:sz w:val="24"/>
          <w:szCs w:val="24"/>
        </w:rPr>
      </w:pPr>
      <w:r w:rsidRPr="00952754">
        <w:rPr>
          <w:rFonts w:ascii="Times New Roman" w:hAnsi="Times New Roman"/>
          <w:sz w:val="24"/>
          <w:szCs w:val="24"/>
        </w:rPr>
        <w:t xml:space="preserve"> * раздвојити нивое студија по пољима (нпр. ОАС – ДХ, ОАС – ТТ, ОАС – </w:t>
      </w:r>
      <w:r w:rsidRPr="00952754">
        <w:rPr>
          <w:rFonts w:ascii="Times New Roman" w:hAnsi="Times New Roman"/>
          <w:sz w:val="24"/>
          <w:szCs w:val="24"/>
          <w:lang w:val="sr-Cyrl-CS"/>
        </w:rPr>
        <w:t>И</w:t>
      </w:r>
      <w:r w:rsidRPr="00952754">
        <w:rPr>
          <w:rFonts w:ascii="Times New Roman" w:hAnsi="Times New Roman"/>
          <w:sz w:val="24"/>
          <w:szCs w:val="24"/>
        </w:rPr>
        <w:t>MT)</w:t>
      </w:r>
    </w:p>
    <w:p w:rsidR="00952754" w:rsidRDefault="00952754" w:rsidP="00952754">
      <w:pPr>
        <w:spacing w:after="0" w:line="240" w:lineRule="auto"/>
        <w:jc w:val="both"/>
        <w:rPr>
          <w:rFonts w:ascii="Times New Roman" w:hAnsi="Times New Roman"/>
          <w:sz w:val="24"/>
          <w:szCs w:val="24"/>
          <w:lang w:val="sr-Cyrl-RS"/>
        </w:rPr>
      </w:pPr>
    </w:p>
    <w:p w:rsidR="00952754" w:rsidRDefault="00952754" w:rsidP="00952754">
      <w:pPr>
        <w:spacing w:after="0" w:line="240" w:lineRule="auto"/>
        <w:jc w:val="both"/>
        <w:rPr>
          <w:rFonts w:ascii="Times New Roman" w:hAnsi="Times New Roman"/>
          <w:sz w:val="24"/>
          <w:szCs w:val="24"/>
          <w:lang w:val="sr-Cyrl-RS"/>
        </w:rPr>
      </w:pPr>
    </w:p>
    <w:p w:rsidR="00952754" w:rsidRPr="00952754" w:rsidRDefault="00952754" w:rsidP="00952754">
      <w:pPr>
        <w:spacing w:after="0" w:line="240" w:lineRule="auto"/>
        <w:jc w:val="both"/>
        <w:rPr>
          <w:rFonts w:ascii="Times New Roman" w:hAnsi="Times New Roman"/>
          <w:sz w:val="24"/>
          <w:szCs w:val="24"/>
          <w:lang w:val="sr-Cyrl-RS"/>
        </w:rPr>
      </w:pPr>
    </w:p>
    <w:p w:rsidR="00952754" w:rsidRDefault="00952754" w:rsidP="00952754">
      <w:pPr>
        <w:spacing w:after="0" w:line="240" w:lineRule="auto"/>
        <w:jc w:val="both"/>
        <w:rPr>
          <w:rFonts w:ascii="Times New Roman" w:hAnsi="Times New Roman"/>
          <w:sz w:val="24"/>
          <w:szCs w:val="24"/>
          <w:lang w:val="sr-Cyrl-RS"/>
        </w:rPr>
      </w:pPr>
    </w:p>
    <w:p w:rsidR="00372F99" w:rsidRPr="001E76F5" w:rsidRDefault="006806CD" w:rsidP="00372F99">
      <w:pPr>
        <w:pStyle w:val="Heading2"/>
        <w:spacing w:before="0" w:after="0" w:line="240" w:lineRule="auto"/>
        <w:rPr>
          <w:rFonts w:ascii="Times New Roman" w:hAnsi="Times New Roman"/>
          <w:highlight w:val="yellow"/>
          <w:lang w:val="sr-Cyrl-RS"/>
        </w:rPr>
      </w:pPr>
      <w:hyperlink r:id="rId59" w:history="1">
        <w:r w:rsidR="00372F99" w:rsidRPr="00853080">
          <w:rPr>
            <w:rStyle w:val="Hyperlink"/>
            <w:rFonts w:ascii="Times New Roman" w:hAnsi="Times New Roman"/>
            <w:lang w:val="sr-Cyrl-CS"/>
          </w:rPr>
          <w:t xml:space="preserve">Показатељи и прилози за стандард </w:t>
        </w:r>
        <w:r w:rsidR="00372F99" w:rsidRPr="00853080">
          <w:rPr>
            <w:rStyle w:val="Hyperlink"/>
            <w:rFonts w:ascii="Times New Roman" w:hAnsi="Times New Roman"/>
            <w:lang w:val="sr-Cyrl-RS"/>
          </w:rPr>
          <w:t>8</w:t>
        </w:r>
      </w:hyperlink>
    </w:p>
    <w:p w:rsidR="00372F99" w:rsidRPr="001E76F5" w:rsidRDefault="00372F99" w:rsidP="00952754">
      <w:pPr>
        <w:spacing w:after="0" w:line="240" w:lineRule="auto"/>
        <w:jc w:val="both"/>
        <w:rPr>
          <w:rFonts w:ascii="Times New Roman" w:hAnsi="Times New Roman"/>
          <w:sz w:val="24"/>
          <w:szCs w:val="24"/>
          <w:highlight w:val="yellow"/>
          <w:lang w:val="sr-Cyrl-RS"/>
        </w:rPr>
      </w:pPr>
    </w:p>
    <w:bookmarkStart w:id="268" w:name="_Toc64497099"/>
    <w:p w:rsidR="00952754" w:rsidRPr="004F2836" w:rsidRDefault="00853080" w:rsidP="00F32492">
      <w:pPr>
        <w:pStyle w:val="Heading1"/>
        <w:jc w:val="both"/>
        <w:rPr>
          <w:b w:val="0"/>
          <w:lang w:val="sr-Latn-RS"/>
        </w:rPr>
      </w:pPr>
      <w:r>
        <w:rPr>
          <w:lang w:val="ru-RU"/>
        </w:rPr>
        <w:fldChar w:fldCharType="begin"/>
      </w:r>
      <w:r w:rsidR="00B161C3">
        <w:rPr>
          <w:lang w:val="ru-RU"/>
        </w:rPr>
        <w:instrText>HYPERLINK "C:\\Users\\korisnik1\\Desktop\\IZVESTAJ O SAMOVREDNOVANJU-KOMPLETNA DOK\\S8"</w:instrText>
      </w:r>
      <w:r w:rsidR="00B161C3">
        <w:rPr>
          <w:lang w:val="ru-RU"/>
        </w:rPr>
      </w:r>
      <w:r>
        <w:rPr>
          <w:lang w:val="ru-RU"/>
        </w:rPr>
        <w:fldChar w:fldCharType="separate"/>
      </w:r>
      <w:r w:rsidR="00952754" w:rsidRPr="00853080">
        <w:rPr>
          <w:rStyle w:val="Hyperlink"/>
          <w:lang w:val="ru-RU"/>
        </w:rPr>
        <w:t xml:space="preserve">Прилог 8.1. </w:t>
      </w:r>
      <w:r w:rsidR="00952754" w:rsidRPr="00853080">
        <w:rPr>
          <w:rStyle w:val="Hyperlink"/>
          <w:b w:val="0"/>
          <w:lang w:val="ru-RU"/>
        </w:rPr>
        <w:t>Правилник о процедури пријема студената (Статут Универзитета у Крагујевцу и Статут Правног факултета Универзитета у Крагујевцу)</w:t>
      </w:r>
      <w:bookmarkEnd w:id="268"/>
      <w:r w:rsidR="00F32492" w:rsidRPr="00853080">
        <w:rPr>
          <w:rStyle w:val="Hyperlink"/>
          <w:b w:val="0"/>
          <w:lang w:val="sr-Latn-RS"/>
        </w:rPr>
        <w:t>:</w:t>
      </w:r>
      <w:r>
        <w:rPr>
          <w:lang w:val="ru-RU"/>
        </w:rPr>
        <w:fldChar w:fldCharType="end"/>
      </w:r>
    </w:p>
    <w:p w:rsidR="00F32492" w:rsidRPr="004F2836" w:rsidRDefault="006806CD" w:rsidP="00F32492">
      <w:pPr>
        <w:spacing w:after="0" w:line="240" w:lineRule="auto"/>
        <w:rPr>
          <w:rFonts w:ascii="Times New Roman" w:hAnsi="Times New Roman"/>
          <w:sz w:val="24"/>
          <w:szCs w:val="24"/>
          <w:lang w:val="ru-RU"/>
        </w:rPr>
      </w:pPr>
      <w:hyperlink r:id="rId60" w:history="1">
        <w:r w:rsidR="00F32492" w:rsidRPr="00853080">
          <w:rPr>
            <w:rStyle w:val="Hyperlink"/>
            <w:rFonts w:ascii="Times New Roman" w:hAnsi="Times New Roman"/>
            <w:b/>
            <w:sz w:val="24"/>
            <w:szCs w:val="24"/>
            <w:lang w:val="ru-RU"/>
          </w:rPr>
          <w:t>Прилог 8.1.а</w:t>
        </w:r>
        <w:r w:rsidR="00F32492" w:rsidRPr="00853080">
          <w:rPr>
            <w:rStyle w:val="Hyperlink"/>
            <w:rFonts w:ascii="Times New Roman" w:hAnsi="Times New Roman"/>
            <w:sz w:val="24"/>
            <w:szCs w:val="24"/>
            <w:lang w:val="ru-RU"/>
          </w:rPr>
          <w:t xml:space="preserve">. Статут Универзитета у Крагујевцу, </w:t>
        </w:r>
        <w:r w:rsidR="007642DB" w:rsidRPr="00853080">
          <w:rPr>
            <w:rStyle w:val="Hyperlink"/>
            <w:rFonts w:ascii="Times New Roman" w:hAnsi="Times New Roman"/>
            <w:sz w:val="24"/>
            <w:szCs w:val="24"/>
            <w:lang w:val="ru-RU"/>
          </w:rPr>
          <w:t xml:space="preserve">пречишћен текст, </w:t>
        </w:r>
        <w:r w:rsidR="00F32492" w:rsidRPr="00853080">
          <w:rPr>
            <w:rStyle w:val="Hyperlink"/>
            <w:rFonts w:ascii="Times New Roman" w:hAnsi="Times New Roman"/>
            <w:sz w:val="24"/>
            <w:szCs w:val="24"/>
            <w:lang w:val="ru-RU"/>
          </w:rPr>
          <w:t>2024.</w:t>
        </w:r>
      </w:hyperlink>
      <w:r w:rsidR="00F32492" w:rsidRPr="004F2836">
        <w:rPr>
          <w:rFonts w:ascii="Times New Roman" w:hAnsi="Times New Roman"/>
          <w:sz w:val="24"/>
          <w:szCs w:val="24"/>
          <w:lang w:val="ru-RU"/>
        </w:rPr>
        <w:t xml:space="preserve"> </w:t>
      </w:r>
    </w:p>
    <w:p w:rsidR="00F32492" w:rsidRPr="004F2836" w:rsidRDefault="006806CD" w:rsidP="00F32492">
      <w:pPr>
        <w:spacing w:after="0" w:line="240" w:lineRule="auto"/>
        <w:rPr>
          <w:rFonts w:ascii="Times New Roman" w:hAnsi="Times New Roman"/>
          <w:sz w:val="24"/>
          <w:szCs w:val="24"/>
          <w:lang w:val="ru-RU"/>
        </w:rPr>
      </w:pPr>
      <w:hyperlink r:id="rId61" w:history="1">
        <w:r w:rsidR="00F32492" w:rsidRPr="00853080">
          <w:rPr>
            <w:rStyle w:val="Hyperlink"/>
            <w:rFonts w:ascii="Times New Roman" w:hAnsi="Times New Roman"/>
            <w:b/>
            <w:sz w:val="24"/>
            <w:szCs w:val="24"/>
            <w:lang w:val="ru-RU"/>
          </w:rPr>
          <w:t>Прилог 8.1.б.</w:t>
        </w:r>
        <w:r w:rsidR="00F32492" w:rsidRPr="00853080">
          <w:rPr>
            <w:rStyle w:val="Hyperlink"/>
            <w:rFonts w:ascii="Times New Roman" w:hAnsi="Times New Roman"/>
            <w:sz w:val="24"/>
            <w:szCs w:val="24"/>
            <w:lang w:val="ru-RU"/>
          </w:rPr>
          <w:t xml:space="preserve"> Статут Правног факултета у Крагујевцу, </w:t>
        </w:r>
        <w:r w:rsidR="007642DB" w:rsidRPr="00853080">
          <w:rPr>
            <w:rStyle w:val="Hyperlink"/>
            <w:rFonts w:ascii="Times New Roman" w:hAnsi="Times New Roman"/>
            <w:sz w:val="24"/>
            <w:szCs w:val="24"/>
            <w:lang w:val="ru-RU"/>
          </w:rPr>
          <w:t xml:space="preserve">пречишћен текст, </w:t>
        </w:r>
        <w:r w:rsidR="00F32492" w:rsidRPr="00853080">
          <w:rPr>
            <w:rStyle w:val="Hyperlink"/>
            <w:rFonts w:ascii="Times New Roman" w:hAnsi="Times New Roman"/>
            <w:sz w:val="24"/>
            <w:szCs w:val="24"/>
            <w:lang w:val="ru-RU"/>
          </w:rPr>
          <w:t>2022.</w:t>
        </w:r>
      </w:hyperlink>
      <w:r w:rsidR="00F32492" w:rsidRPr="004F2836">
        <w:rPr>
          <w:rFonts w:ascii="Times New Roman" w:hAnsi="Times New Roman"/>
          <w:sz w:val="24"/>
          <w:szCs w:val="24"/>
          <w:lang w:val="ru-RU"/>
        </w:rPr>
        <w:t xml:space="preserve"> </w:t>
      </w:r>
    </w:p>
    <w:p w:rsidR="00F32492" w:rsidRPr="004F2836" w:rsidRDefault="006806CD" w:rsidP="00F32492">
      <w:pPr>
        <w:spacing w:after="0" w:line="240" w:lineRule="auto"/>
        <w:rPr>
          <w:rFonts w:ascii="Times New Roman" w:hAnsi="Times New Roman"/>
          <w:sz w:val="24"/>
          <w:szCs w:val="24"/>
          <w:lang w:val="sr-Cyrl-RS"/>
        </w:rPr>
      </w:pPr>
      <w:hyperlink r:id="rId62" w:history="1">
        <w:r w:rsidR="007642DB" w:rsidRPr="00853080">
          <w:rPr>
            <w:rStyle w:val="Hyperlink"/>
            <w:rFonts w:ascii="Times New Roman" w:hAnsi="Times New Roman"/>
            <w:b/>
            <w:sz w:val="24"/>
            <w:szCs w:val="24"/>
            <w:lang w:val="sr-Cyrl-RS"/>
          </w:rPr>
          <w:t>Прилог 8.1.в</w:t>
        </w:r>
        <w:r w:rsidR="007642DB" w:rsidRPr="00853080">
          <w:rPr>
            <w:rStyle w:val="Hyperlink"/>
            <w:rFonts w:ascii="Times New Roman" w:hAnsi="Times New Roman"/>
            <w:sz w:val="24"/>
            <w:szCs w:val="24"/>
            <w:lang w:val="sr-Cyrl-RS"/>
          </w:rPr>
          <w:t>. Измене и допуне Статута Правног факултета у Крагујевцу (уз сагласност Универзитета у Крагујевцу), 2022.</w:t>
        </w:r>
      </w:hyperlink>
      <w:r w:rsidR="007642DB" w:rsidRPr="004F2836">
        <w:rPr>
          <w:rFonts w:ascii="Times New Roman" w:hAnsi="Times New Roman"/>
          <w:sz w:val="24"/>
          <w:szCs w:val="24"/>
          <w:lang w:val="sr-Cyrl-RS"/>
        </w:rPr>
        <w:t xml:space="preserve"> </w:t>
      </w:r>
    </w:p>
    <w:p w:rsidR="00952754" w:rsidRPr="004F2836" w:rsidRDefault="006806CD" w:rsidP="00F32492">
      <w:pPr>
        <w:spacing w:after="0" w:line="240" w:lineRule="auto"/>
        <w:jc w:val="both"/>
        <w:rPr>
          <w:rFonts w:ascii="Times New Roman" w:hAnsi="Times New Roman"/>
          <w:b/>
          <w:bCs/>
          <w:sz w:val="24"/>
          <w:szCs w:val="24"/>
          <w:lang w:val="ru-RU"/>
        </w:rPr>
      </w:pPr>
      <w:hyperlink r:id="rId63" w:history="1">
        <w:r w:rsidR="00952754" w:rsidRPr="00853080">
          <w:rPr>
            <w:rStyle w:val="Hyperlink"/>
            <w:rFonts w:ascii="Times New Roman" w:hAnsi="Times New Roman"/>
            <w:b/>
            <w:bCs/>
            <w:sz w:val="24"/>
            <w:szCs w:val="24"/>
            <w:lang w:val="ru-RU"/>
          </w:rPr>
          <w:t xml:space="preserve">Прилог 8.2. </w:t>
        </w:r>
        <w:r w:rsidR="007642DB" w:rsidRPr="00853080">
          <w:rPr>
            <w:rStyle w:val="Hyperlink"/>
            <w:rFonts w:ascii="Times New Roman" w:hAnsi="Times New Roman"/>
            <w:bCs/>
            <w:sz w:val="24"/>
            <w:szCs w:val="24"/>
            <w:lang w:val="ru-RU"/>
          </w:rPr>
          <w:t>Правилник о полагању испита и оцењивању на испиту Правног факултета у Крагујевцу, 2008.</w:t>
        </w:r>
      </w:hyperlink>
      <w:r w:rsidR="007642DB" w:rsidRPr="004F2836">
        <w:rPr>
          <w:rFonts w:ascii="Times New Roman" w:hAnsi="Times New Roman"/>
          <w:bCs/>
          <w:sz w:val="24"/>
          <w:szCs w:val="24"/>
          <w:lang w:val="ru-RU"/>
        </w:rPr>
        <w:t xml:space="preserve"> </w:t>
      </w:r>
    </w:p>
    <w:p w:rsidR="00952754" w:rsidRPr="001F713D" w:rsidRDefault="006806CD" w:rsidP="00F32492">
      <w:pPr>
        <w:spacing w:after="0" w:line="240" w:lineRule="auto"/>
        <w:jc w:val="both"/>
        <w:rPr>
          <w:rFonts w:ascii="Times New Roman" w:hAnsi="Times New Roman"/>
          <w:b/>
          <w:bCs/>
          <w:sz w:val="24"/>
          <w:szCs w:val="24"/>
          <w:lang w:val="sr-Latn-RS"/>
        </w:rPr>
      </w:pPr>
      <w:hyperlink r:id="rId64" w:history="1">
        <w:r w:rsidR="00952754" w:rsidRPr="00853080">
          <w:rPr>
            <w:rStyle w:val="Hyperlink"/>
            <w:rFonts w:ascii="Times New Roman" w:hAnsi="Times New Roman"/>
            <w:b/>
            <w:bCs/>
            <w:sz w:val="24"/>
            <w:szCs w:val="24"/>
            <w:lang w:val="ru-RU"/>
          </w:rPr>
          <w:t xml:space="preserve">Прилог 8.3. </w:t>
        </w:r>
        <w:r w:rsidR="00952754" w:rsidRPr="00853080">
          <w:rPr>
            <w:rStyle w:val="Hyperlink"/>
            <w:rFonts w:ascii="Times New Roman" w:hAnsi="Times New Roman"/>
            <w:bCs/>
            <w:sz w:val="24"/>
            <w:szCs w:val="24"/>
            <w:lang w:val="ru-RU"/>
          </w:rPr>
          <w:t>Процедуре и корективне мере у случају неиспуњавања и одступања од усвојених процедура о</w:t>
        </w:r>
        <w:r w:rsidR="00372F99" w:rsidRPr="00853080">
          <w:rPr>
            <w:rStyle w:val="Hyperlink"/>
            <w:rFonts w:ascii="Times New Roman" w:hAnsi="Times New Roman"/>
            <w:bCs/>
            <w:sz w:val="24"/>
            <w:szCs w:val="24"/>
            <w:lang w:val="ru-RU"/>
          </w:rPr>
          <w:t>цењивања</w:t>
        </w:r>
        <w:r w:rsidR="00535964" w:rsidRPr="00853080">
          <w:rPr>
            <w:rStyle w:val="Hyperlink"/>
            <w:rFonts w:ascii="Times New Roman" w:hAnsi="Times New Roman"/>
            <w:bCs/>
            <w:sz w:val="24"/>
            <w:szCs w:val="24"/>
            <w:lang w:val="ru-RU"/>
          </w:rPr>
          <w:t xml:space="preserve"> – Правилник о правима и</w:t>
        </w:r>
        <w:r w:rsidR="001F713D" w:rsidRPr="00853080">
          <w:rPr>
            <w:rStyle w:val="Hyperlink"/>
            <w:rFonts w:ascii="Times New Roman" w:hAnsi="Times New Roman"/>
            <w:bCs/>
            <w:sz w:val="24"/>
            <w:szCs w:val="24"/>
            <w:lang w:val="ru-RU"/>
          </w:rPr>
          <w:t xml:space="preserve"> обавезама студената Правног фа</w:t>
        </w:r>
        <w:r w:rsidR="00535964" w:rsidRPr="00853080">
          <w:rPr>
            <w:rStyle w:val="Hyperlink"/>
            <w:rFonts w:ascii="Times New Roman" w:hAnsi="Times New Roman"/>
            <w:bCs/>
            <w:sz w:val="24"/>
            <w:szCs w:val="24"/>
            <w:lang w:val="ru-RU"/>
          </w:rPr>
          <w:t>к</w:t>
        </w:r>
        <w:r w:rsidR="001F713D" w:rsidRPr="00853080">
          <w:rPr>
            <w:rStyle w:val="Hyperlink"/>
            <w:rFonts w:ascii="Times New Roman" w:hAnsi="Times New Roman"/>
            <w:bCs/>
            <w:sz w:val="24"/>
            <w:szCs w:val="24"/>
            <w:lang w:val="sr-Cyrl-RS"/>
          </w:rPr>
          <w:t>у</w:t>
        </w:r>
        <w:r w:rsidR="00535964" w:rsidRPr="00853080">
          <w:rPr>
            <w:rStyle w:val="Hyperlink"/>
            <w:rFonts w:ascii="Times New Roman" w:hAnsi="Times New Roman"/>
            <w:bCs/>
            <w:sz w:val="24"/>
            <w:szCs w:val="24"/>
            <w:lang w:val="ru-RU"/>
          </w:rPr>
          <w:t>лтета у Крагујевцу, 2008.</w:t>
        </w:r>
      </w:hyperlink>
    </w:p>
    <w:p w:rsidR="0077624B" w:rsidRPr="00F32492" w:rsidRDefault="0077624B" w:rsidP="00372F99">
      <w:pPr>
        <w:spacing w:after="0" w:line="240" w:lineRule="auto"/>
        <w:jc w:val="both"/>
        <w:rPr>
          <w:rFonts w:ascii="Times New Roman" w:hAnsi="Times New Roman"/>
          <w:bCs/>
          <w:sz w:val="24"/>
          <w:szCs w:val="24"/>
          <w:lang w:val="ru-RU"/>
        </w:rPr>
      </w:pPr>
    </w:p>
    <w:p w:rsidR="0077624B" w:rsidRDefault="0077624B" w:rsidP="00372F99">
      <w:pPr>
        <w:spacing w:after="0" w:line="240" w:lineRule="auto"/>
        <w:jc w:val="both"/>
        <w:rPr>
          <w:rFonts w:ascii="Times New Roman" w:hAnsi="Times New Roman"/>
          <w:bCs/>
          <w:sz w:val="24"/>
          <w:szCs w:val="24"/>
          <w:lang w:val="ru-RU"/>
        </w:rPr>
      </w:pPr>
    </w:p>
    <w:p w:rsidR="00853080" w:rsidRDefault="00853080">
      <w:pPr>
        <w:spacing w:after="160" w:line="259" w:lineRule="auto"/>
        <w:rPr>
          <w:rFonts w:ascii="Times New Roman" w:hAnsi="Times New Roman"/>
          <w:bCs/>
          <w:sz w:val="24"/>
          <w:szCs w:val="24"/>
          <w:lang w:val="ru-RU"/>
        </w:rPr>
      </w:pPr>
      <w:r>
        <w:rPr>
          <w:rFonts w:ascii="Times New Roman" w:hAnsi="Times New Roman"/>
          <w:bCs/>
          <w:sz w:val="24"/>
          <w:szCs w:val="24"/>
          <w:lang w:val="ru-RU"/>
        </w:rPr>
        <w:br w:type="page"/>
      </w:r>
    </w:p>
    <w:p w:rsidR="00076A45" w:rsidRPr="00076A45" w:rsidRDefault="0077624B" w:rsidP="00A30E55">
      <w:pPr>
        <w:pStyle w:val="Heading1"/>
        <w:pBdr>
          <w:top w:val="single" w:sz="4" w:space="1" w:color="auto"/>
          <w:left w:val="single" w:sz="4" w:space="4" w:color="auto"/>
          <w:bottom w:val="single" w:sz="4" w:space="1" w:color="auto"/>
          <w:right w:val="single" w:sz="4" w:space="4" w:color="auto"/>
        </w:pBdr>
        <w:shd w:val="clear" w:color="auto" w:fill="DEE4EA"/>
        <w:rPr>
          <w:sz w:val="28"/>
          <w:szCs w:val="28"/>
          <w:lang w:val="ru-RU"/>
        </w:rPr>
      </w:pPr>
      <w:bookmarkStart w:id="269" w:name="_Toc64497100"/>
      <w:r w:rsidRPr="00076A45">
        <w:rPr>
          <w:sz w:val="28"/>
          <w:szCs w:val="28"/>
          <w:lang w:val="ru-RU"/>
        </w:rPr>
        <w:lastRenderedPageBreak/>
        <w:t xml:space="preserve">СТАНДАРД 9: </w:t>
      </w:r>
    </w:p>
    <w:p w:rsidR="00076A45" w:rsidRPr="00076A45" w:rsidRDefault="0077624B" w:rsidP="00A30E55">
      <w:pPr>
        <w:pStyle w:val="Heading1"/>
        <w:pBdr>
          <w:top w:val="single" w:sz="4" w:space="1" w:color="auto"/>
          <w:left w:val="single" w:sz="4" w:space="4" w:color="auto"/>
          <w:bottom w:val="single" w:sz="4" w:space="1" w:color="auto"/>
          <w:right w:val="single" w:sz="4" w:space="4" w:color="auto"/>
        </w:pBdr>
        <w:shd w:val="clear" w:color="auto" w:fill="DEE4EA"/>
        <w:rPr>
          <w:sz w:val="28"/>
          <w:szCs w:val="28"/>
          <w:lang w:val="ru-RU"/>
        </w:rPr>
      </w:pPr>
      <w:r w:rsidRPr="00076A45">
        <w:rPr>
          <w:sz w:val="28"/>
          <w:szCs w:val="28"/>
          <w:lang w:val="ru-RU"/>
        </w:rPr>
        <w:t>КВАЛИТЕТ УЏБЕНИКА, БИБЛИОТЕЧКИХ И ИНФОРМАТИЧКИХ РЕСУРСА</w:t>
      </w:r>
      <w:bookmarkEnd w:id="269"/>
    </w:p>
    <w:p w:rsidR="00076A45" w:rsidRDefault="00076A45" w:rsidP="00A30E55">
      <w:pPr>
        <w:pBdr>
          <w:top w:val="single" w:sz="4" w:space="1" w:color="auto"/>
          <w:left w:val="single" w:sz="4" w:space="4" w:color="auto"/>
          <w:bottom w:val="single" w:sz="4" w:space="1" w:color="auto"/>
          <w:right w:val="single" w:sz="4" w:space="4" w:color="auto"/>
        </w:pBdr>
        <w:shd w:val="clear" w:color="auto" w:fill="DEE4EA"/>
        <w:spacing w:after="0" w:line="240" w:lineRule="auto"/>
        <w:rPr>
          <w:rFonts w:ascii="Times New Roman" w:hAnsi="Times New Roman"/>
          <w:sz w:val="24"/>
          <w:szCs w:val="24"/>
          <w:lang w:val="ru-RU"/>
        </w:rPr>
      </w:pPr>
    </w:p>
    <w:p w:rsidR="0077624B" w:rsidRDefault="0077624B" w:rsidP="00A30E55">
      <w:pPr>
        <w:pBdr>
          <w:top w:val="single" w:sz="4" w:space="1" w:color="auto"/>
          <w:left w:val="single" w:sz="4" w:space="4" w:color="auto"/>
          <w:bottom w:val="single" w:sz="4" w:space="1" w:color="auto"/>
          <w:right w:val="single" w:sz="4" w:space="4" w:color="auto"/>
        </w:pBdr>
        <w:shd w:val="clear" w:color="auto" w:fill="DEE4EA"/>
        <w:spacing w:after="0" w:line="240" w:lineRule="auto"/>
        <w:rPr>
          <w:rFonts w:ascii="Times New Roman" w:hAnsi="Times New Roman"/>
          <w:i/>
          <w:sz w:val="24"/>
          <w:szCs w:val="24"/>
          <w:lang w:val="ru-RU"/>
        </w:rPr>
      </w:pPr>
      <w:r w:rsidRPr="00076A45">
        <w:rPr>
          <w:rFonts w:ascii="Times New Roman" w:hAnsi="Times New Roman"/>
          <w:i/>
          <w:sz w:val="24"/>
          <w:szCs w:val="24"/>
          <w:lang w:val="ru-RU"/>
        </w:rPr>
        <w:t>Квалитет уџбеника, библиотечких и информатичких ресурса се обезбеђује доношењем и спровођењем одговарајућих подзаконских аката</w:t>
      </w:r>
      <w:r w:rsidR="001C63F7">
        <w:rPr>
          <w:rFonts w:ascii="Times New Roman" w:hAnsi="Times New Roman"/>
          <w:i/>
          <w:sz w:val="24"/>
          <w:szCs w:val="24"/>
          <w:lang w:val="ru-RU"/>
        </w:rPr>
        <w:t>.</w:t>
      </w:r>
    </w:p>
    <w:p w:rsidR="00076A45" w:rsidRPr="00076A45" w:rsidRDefault="00076A45" w:rsidP="00A30E55">
      <w:pPr>
        <w:pBdr>
          <w:top w:val="single" w:sz="4" w:space="1" w:color="auto"/>
          <w:left w:val="single" w:sz="4" w:space="4" w:color="auto"/>
          <w:bottom w:val="single" w:sz="4" w:space="1" w:color="auto"/>
          <w:right w:val="single" w:sz="4" w:space="4" w:color="auto"/>
        </w:pBdr>
        <w:shd w:val="clear" w:color="auto" w:fill="DEE4EA"/>
        <w:spacing w:after="0" w:line="240" w:lineRule="auto"/>
        <w:rPr>
          <w:rFonts w:ascii="Times New Roman" w:hAnsi="Times New Roman"/>
          <w:i/>
          <w:sz w:val="24"/>
          <w:szCs w:val="24"/>
          <w:lang w:val="ru-RU"/>
        </w:rPr>
      </w:pPr>
    </w:p>
    <w:p w:rsidR="0077624B" w:rsidRDefault="0077624B" w:rsidP="0077624B">
      <w:pPr>
        <w:pStyle w:val="Heading2"/>
        <w:spacing w:before="0" w:after="0" w:line="240" w:lineRule="auto"/>
        <w:rPr>
          <w:rFonts w:ascii="Times New Roman" w:hAnsi="Times New Roman"/>
          <w:sz w:val="24"/>
          <w:szCs w:val="24"/>
          <w:lang w:val="ru-RU"/>
        </w:rPr>
      </w:pPr>
      <w:bookmarkStart w:id="270" w:name="_Toc371353281"/>
      <w:bookmarkStart w:id="271" w:name="_Toc371408366"/>
      <w:bookmarkStart w:id="272" w:name="_Toc371409528"/>
      <w:bookmarkStart w:id="273" w:name="_Toc372712764"/>
      <w:bookmarkStart w:id="274" w:name="_Toc373337886"/>
      <w:bookmarkStart w:id="275" w:name="_Toc64497101"/>
    </w:p>
    <w:p w:rsidR="00076A45" w:rsidRPr="00076A45" w:rsidRDefault="00076A45" w:rsidP="00076A45">
      <w:pPr>
        <w:rPr>
          <w:sz w:val="28"/>
          <w:szCs w:val="28"/>
          <w:lang w:val="ru-RU"/>
        </w:rPr>
      </w:pPr>
    </w:p>
    <w:p w:rsidR="0077624B" w:rsidRPr="00076A45" w:rsidRDefault="0077624B" w:rsidP="0077624B">
      <w:pPr>
        <w:pStyle w:val="Heading2"/>
        <w:spacing w:before="0" w:after="0" w:line="240" w:lineRule="auto"/>
        <w:rPr>
          <w:rFonts w:ascii="Times New Roman" w:hAnsi="Times New Roman"/>
          <w:lang w:val="ru-RU"/>
        </w:rPr>
      </w:pPr>
      <w:r w:rsidRPr="00076A45">
        <w:rPr>
          <w:rFonts w:ascii="Times New Roman" w:hAnsi="Times New Roman"/>
          <w:lang w:val="ru-RU"/>
        </w:rPr>
        <w:t>А) Опис стања, анализа и процена стандарда 9</w:t>
      </w:r>
      <w:bookmarkEnd w:id="270"/>
      <w:bookmarkEnd w:id="271"/>
      <w:bookmarkEnd w:id="272"/>
      <w:bookmarkEnd w:id="273"/>
      <w:bookmarkEnd w:id="274"/>
      <w:bookmarkEnd w:id="275"/>
    </w:p>
    <w:p w:rsidR="0077624B" w:rsidRPr="00074ED8" w:rsidRDefault="0077624B" w:rsidP="0077624B">
      <w:pPr>
        <w:spacing w:after="0" w:line="240" w:lineRule="auto"/>
        <w:rPr>
          <w:rFonts w:ascii="Times New Roman" w:hAnsi="Times New Roman"/>
          <w:sz w:val="24"/>
          <w:szCs w:val="24"/>
          <w:lang w:val="ru-RU"/>
        </w:rPr>
      </w:pPr>
    </w:p>
    <w:p w:rsidR="0077624B" w:rsidRPr="00074ED8" w:rsidRDefault="0077624B" w:rsidP="0077624B">
      <w:pPr>
        <w:spacing w:after="0" w:line="240" w:lineRule="auto"/>
        <w:ind w:firstLine="720"/>
        <w:jc w:val="both"/>
        <w:rPr>
          <w:rFonts w:ascii="Times New Roman" w:hAnsi="Times New Roman"/>
          <w:sz w:val="24"/>
          <w:szCs w:val="24"/>
          <w:lang w:val="sr-Latn-CS"/>
        </w:rPr>
      </w:pPr>
      <w:r w:rsidRPr="00074ED8">
        <w:rPr>
          <w:rFonts w:ascii="Times New Roman" w:hAnsi="Times New Roman"/>
          <w:sz w:val="24"/>
          <w:szCs w:val="24"/>
          <w:lang w:val="sr-Latn-CS"/>
        </w:rPr>
        <w:t>Квалитет уџбеника, литературе, библиотечких и информатичких ресурса на Правном факултету Универзитета у Крагујевцу обезбеђују: стандарди и процедуре за обезбеђење квалитета предвиђени за ову област, примена усвојених одговарајућих правилника који се односе на уџбенике, литературу, информатичке ресурсе коришћене у наставном процесу, као и предузимање одговарајућих подстицајних и корективних мера.</w:t>
      </w:r>
    </w:p>
    <w:p w:rsidR="0077624B" w:rsidRPr="00074ED8" w:rsidRDefault="0077624B" w:rsidP="0077624B">
      <w:pPr>
        <w:spacing w:after="0" w:line="240" w:lineRule="auto"/>
        <w:ind w:firstLine="720"/>
        <w:jc w:val="both"/>
        <w:rPr>
          <w:rFonts w:ascii="Times New Roman" w:hAnsi="Times New Roman"/>
          <w:sz w:val="24"/>
          <w:szCs w:val="24"/>
          <w:lang w:val="sr-Latn-CS"/>
        </w:rPr>
      </w:pPr>
      <w:r w:rsidRPr="00074ED8">
        <w:rPr>
          <w:rFonts w:ascii="Times New Roman" w:hAnsi="Times New Roman"/>
          <w:sz w:val="24"/>
          <w:szCs w:val="24"/>
          <w:lang w:val="sr-Latn-CS"/>
        </w:rPr>
        <w:t>Правилником о издавачкој делатности</w:t>
      </w:r>
      <w:r w:rsidRPr="00074ED8">
        <w:rPr>
          <w:rFonts w:ascii="Times New Roman" w:hAnsi="Times New Roman"/>
          <w:color w:val="000000"/>
          <w:sz w:val="24"/>
          <w:szCs w:val="24"/>
          <w:lang w:val="sr-Latn-CS"/>
        </w:rPr>
        <w:t xml:space="preserve"> Правног факултета Универзитета у Крагујевцу, донетим у складу са Законом о издавању публикација</w:t>
      </w:r>
      <w:r w:rsidRPr="00074ED8">
        <w:rPr>
          <w:rFonts w:ascii="Times New Roman" w:hAnsi="Times New Roman"/>
          <w:color w:val="000000"/>
          <w:sz w:val="24"/>
          <w:szCs w:val="24"/>
          <w:lang w:val="sr-Cyrl-RS"/>
        </w:rPr>
        <w:t>,</w:t>
      </w:r>
      <w:r w:rsidRPr="00074ED8">
        <w:rPr>
          <w:rFonts w:ascii="Times New Roman" w:hAnsi="Times New Roman"/>
          <w:color w:val="000000"/>
          <w:sz w:val="24"/>
          <w:szCs w:val="24"/>
          <w:lang w:val="ru-RU"/>
        </w:rPr>
        <w:t xml:space="preserve"> </w:t>
      </w:r>
      <w:r w:rsidRPr="00074ED8">
        <w:rPr>
          <w:rFonts w:ascii="Times New Roman" w:hAnsi="Times New Roman"/>
          <w:color w:val="000000"/>
          <w:sz w:val="24"/>
          <w:szCs w:val="24"/>
          <w:lang w:val="sr-Latn-CS"/>
        </w:rPr>
        <w:t xml:space="preserve">Статутом Правног факултета </w:t>
      </w:r>
      <w:r w:rsidRPr="00074ED8">
        <w:rPr>
          <w:rFonts w:ascii="Times New Roman" w:hAnsi="Times New Roman"/>
          <w:sz w:val="24"/>
          <w:szCs w:val="24"/>
          <w:lang w:val="ru-RU"/>
        </w:rPr>
        <w:t>и Статутом</w:t>
      </w:r>
      <w:r w:rsidRPr="00074ED8">
        <w:rPr>
          <w:rFonts w:ascii="Times New Roman" w:hAnsi="Times New Roman"/>
          <w:b/>
          <w:bCs/>
          <w:i/>
          <w:iCs/>
          <w:sz w:val="24"/>
          <w:szCs w:val="24"/>
          <w:lang w:val="sr-Latn-CS"/>
        </w:rPr>
        <w:t xml:space="preserve"> </w:t>
      </w:r>
      <w:r w:rsidRPr="00074ED8">
        <w:rPr>
          <w:rFonts w:ascii="Times New Roman" w:hAnsi="Times New Roman"/>
          <w:sz w:val="24"/>
          <w:szCs w:val="24"/>
          <w:lang w:val="sr-Latn-CS"/>
        </w:rPr>
        <w:t>Универзитета у Крагујевцу</w:t>
      </w:r>
      <w:r w:rsidRPr="00074ED8">
        <w:rPr>
          <w:rFonts w:ascii="Times New Roman" w:hAnsi="Times New Roman"/>
          <w:sz w:val="24"/>
          <w:szCs w:val="24"/>
          <w:lang w:val="sr-Cyrl-RS"/>
        </w:rPr>
        <w:t>,</w:t>
      </w:r>
      <w:r w:rsidRPr="00074ED8">
        <w:rPr>
          <w:rFonts w:ascii="Times New Roman" w:hAnsi="Times New Roman"/>
          <w:sz w:val="24"/>
          <w:szCs w:val="24"/>
          <w:lang w:val="sr-Latn-CS"/>
        </w:rPr>
        <w:t xml:space="preserve"> уређује се издавачка делатност Факултета, утврђују надлежни органи којима се поверава издавачка делатност, услови и поступак издавања публикација.</w:t>
      </w:r>
    </w:p>
    <w:p w:rsidR="0077624B" w:rsidRPr="00074ED8" w:rsidRDefault="0077624B" w:rsidP="0077624B">
      <w:pPr>
        <w:spacing w:after="0" w:line="240" w:lineRule="auto"/>
        <w:ind w:firstLine="720"/>
        <w:jc w:val="both"/>
        <w:rPr>
          <w:rFonts w:ascii="Times New Roman" w:hAnsi="Times New Roman"/>
          <w:sz w:val="24"/>
          <w:szCs w:val="24"/>
          <w:lang w:val="ru-RU"/>
        </w:rPr>
      </w:pPr>
      <w:r w:rsidRPr="00074ED8">
        <w:rPr>
          <w:rFonts w:ascii="Times New Roman" w:hAnsi="Times New Roman"/>
          <w:sz w:val="24"/>
          <w:szCs w:val="24"/>
          <w:lang w:val="sr-Latn-CS"/>
        </w:rPr>
        <w:t xml:space="preserve">На основу овог Правилника, предвиђено је да издавачку делатност Факултета остварује Центар за публикације, као посебна организациона јединица у склопу Института за правне и друштвене науке Факултета. О издавачкој делатности Центра одлучује Издавачки одбор кога чине представници свих катедара Факултета и директор Центра. Издавачка делатност Факултета обухвата издавање уџбеника, монографија, зборника радова, периодичних публикација као и других публикација и материјала које се користе у образовном, научном и стручном раду. Издавање публикација обавља Центар самостално или у сарадњи са другим издавачима. Центар обавља издавачку делатност на основу годишњег плана и програма издавачке делатности. Годишњи план и програм издавачке делатности утврђује се на предлог наставника и сарадника Факултета, Издавачког одбора, а одобрава од стране Наставно-научног већа Факултета, водећи  рачуна  о потребама наставе и студената, сходно стандардима предвиђеним у одговарајућим правилницима. План и програм издавачке делатности доносе се на почетку школске године за сваку годину посебно. Циљ издавачке делатности је да се студентима основних, </w:t>
      </w:r>
      <w:r w:rsidRPr="00074ED8">
        <w:rPr>
          <w:rFonts w:ascii="Times New Roman" w:hAnsi="Times New Roman"/>
          <w:sz w:val="24"/>
          <w:szCs w:val="24"/>
          <w:lang w:val="ru-RU"/>
        </w:rPr>
        <w:t>мастер</w:t>
      </w:r>
      <w:r w:rsidRPr="00074ED8">
        <w:rPr>
          <w:rFonts w:ascii="Times New Roman" w:hAnsi="Times New Roman"/>
          <w:sz w:val="24"/>
          <w:szCs w:val="24"/>
          <w:lang w:val="sr-Latn-CS"/>
        </w:rPr>
        <w:t xml:space="preserve"> и докторских студија обезбеде основна и допунска литература како би се побољшао наставно</w:t>
      </w:r>
      <w:r w:rsidRPr="00074ED8">
        <w:rPr>
          <w:rFonts w:ascii="Times New Roman" w:hAnsi="Times New Roman"/>
          <w:sz w:val="24"/>
          <w:szCs w:val="24"/>
          <w:lang w:val="ru-RU"/>
        </w:rPr>
        <w:t>-</w:t>
      </w:r>
      <w:r w:rsidRPr="00074ED8">
        <w:rPr>
          <w:rFonts w:ascii="Times New Roman" w:hAnsi="Times New Roman"/>
          <w:sz w:val="24"/>
          <w:szCs w:val="24"/>
          <w:lang w:val="sr-Latn-CS"/>
        </w:rPr>
        <w:t xml:space="preserve">научни и образовни рад на </w:t>
      </w:r>
      <w:r w:rsidRPr="00074ED8">
        <w:rPr>
          <w:rFonts w:ascii="Times New Roman" w:hAnsi="Times New Roman"/>
          <w:sz w:val="24"/>
          <w:szCs w:val="24"/>
          <w:lang w:val="ru-RU"/>
        </w:rPr>
        <w:t>Ф</w:t>
      </w:r>
      <w:r w:rsidRPr="00074ED8">
        <w:rPr>
          <w:rFonts w:ascii="Times New Roman" w:hAnsi="Times New Roman"/>
          <w:sz w:val="24"/>
          <w:szCs w:val="24"/>
          <w:lang w:val="sr-Latn-CS"/>
        </w:rPr>
        <w:t>акултету</w:t>
      </w:r>
      <w:r w:rsidRPr="00074ED8">
        <w:rPr>
          <w:rFonts w:ascii="Times New Roman" w:hAnsi="Times New Roman"/>
          <w:sz w:val="24"/>
          <w:szCs w:val="24"/>
          <w:lang w:val="ru-RU"/>
        </w:rPr>
        <w:t>.</w:t>
      </w:r>
    </w:p>
    <w:p w:rsidR="0077624B" w:rsidRPr="00074ED8" w:rsidRDefault="0077624B" w:rsidP="001C63F7">
      <w:pPr>
        <w:spacing w:after="0" w:line="240" w:lineRule="auto"/>
        <w:ind w:firstLine="720"/>
        <w:jc w:val="both"/>
        <w:rPr>
          <w:rFonts w:ascii="Times New Roman" w:hAnsi="Times New Roman"/>
          <w:sz w:val="24"/>
          <w:szCs w:val="24"/>
          <w:lang w:val="sr-Latn-CS"/>
        </w:rPr>
      </w:pPr>
      <w:r w:rsidRPr="00074ED8">
        <w:rPr>
          <w:rFonts w:ascii="Times New Roman" w:hAnsi="Times New Roman"/>
          <w:sz w:val="24"/>
          <w:szCs w:val="24"/>
          <w:lang w:val="sr-Latn-CS"/>
        </w:rPr>
        <w:t xml:space="preserve">Правилником о уџбеницима и другим училима се утврђују стандарди квалитета и контрола квалитета уџбеника и другог наставног и испитног материјала који се користе на Правном факултету. </w:t>
      </w:r>
    </w:p>
    <w:p w:rsidR="0077624B" w:rsidRPr="00074ED8" w:rsidRDefault="0077624B" w:rsidP="0077624B">
      <w:pPr>
        <w:spacing w:after="0" w:line="240" w:lineRule="auto"/>
        <w:ind w:firstLine="720"/>
        <w:jc w:val="both"/>
        <w:rPr>
          <w:rFonts w:ascii="Times New Roman" w:hAnsi="Times New Roman"/>
          <w:sz w:val="24"/>
          <w:szCs w:val="24"/>
          <w:lang w:val="sr-Latn-CS"/>
        </w:rPr>
      </w:pPr>
      <w:r w:rsidRPr="00074ED8">
        <w:rPr>
          <w:rFonts w:ascii="Times New Roman" w:hAnsi="Times New Roman"/>
          <w:sz w:val="24"/>
          <w:szCs w:val="24"/>
          <w:lang w:val="sr-Latn-CS"/>
        </w:rPr>
        <w:t>У складу са овим Правилником, систематски и континуирано се прате: квалитет наставног и испитног материјала који се користе на студијским програмима, квалитет садржаја у погледу актуелности и тачности, структуре литературе којом се обезбеђује да се примерима, задацима и анализом случајева студентима омогући лакше савладавање материје, логичко повезивање делова наставног градива у заокружену целину, разумевање наученог садржаја у циљу  касније практичне примене стеченог знања, као и обим испитног материјала по једном ЕСПБ</w:t>
      </w:r>
      <w:r w:rsidRPr="00074ED8">
        <w:rPr>
          <w:rFonts w:ascii="Times New Roman" w:hAnsi="Times New Roman"/>
          <w:sz w:val="24"/>
          <w:szCs w:val="24"/>
          <w:lang w:val="ru-RU"/>
        </w:rPr>
        <w:t xml:space="preserve">. </w:t>
      </w:r>
      <w:r w:rsidRPr="00074ED8">
        <w:rPr>
          <w:rFonts w:ascii="Times New Roman" w:hAnsi="Times New Roman"/>
          <w:sz w:val="24"/>
          <w:szCs w:val="24"/>
          <w:lang w:val="sr-Latn-CS"/>
        </w:rPr>
        <w:t xml:space="preserve">Правилником о уџбеницима прави се јасна </w:t>
      </w:r>
      <w:r w:rsidRPr="00074ED8">
        <w:rPr>
          <w:rFonts w:ascii="Times New Roman" w:hAnsi="Times New Roman"/>
          <w:sz w:val="24"/>
          <w:szCs w:val="24"/>
          <w:lang w:val="ru-RU"/>
        </w:rPr>
        <w:t>разлика</w:t>
      </w:r>
      <w:r w:rsidRPr="00074ED8">
        <w:rPr>
          <w:rFonts w:ascii="Times New Roman" w:hAnsi="Times New Roman"/>
          <w:sz w:val="24"/>
          <w:szCs w:val="24"/>
          <w:lang w:val="sr-Latn-CS"/>
        </w:rPr>
        <w:t xml:space="preserve"> између наставног и испитног материјала. Наставни материјал обухвата </w:t>
      </w:r>
      <w:r w:rsidRPr="00074ED8">
        <w:rPr>
          <w:rFonts w:ascii="Times New Roman" w:hAnsi="Times New Roman"/>
          <w:sz w:val="24"/>
          <w:szCs w:val="24"/>
          <w:lang w:val="sr-Latn-CS"/>
        </w:rPr>
        <w:lastRenderedPageBreak/>
        <w:t>текстуалне и аудио-визуелне материјале који се користе у различитим видовима наставе, а испитни материјал обухвата уџбенике и/или друге текстове који су предмет провере знања студената на испиту.</w:t>
      </w:r>
    </w:p>
    <w:p w:rsidR="0077624B" w:rsidRPr="00074ED8" w:rsidRDefault="0077624B" w:rsidP="0077624B">
      <w:pPr>
        <w:spacing w:after="0" w:line="240" w:lineRule="auto"/>
        <w:ind w:firstLine="720"/>
        <w:jc w:val="both"/>
        <w:rPr>
          <w:rFonts w:ascii="Times New Roman" w:hAnsi="Times New Roman"/>
          <w:sz w:val="24"/>
          <w:szCs w:val="24"/>
          <w:lang w:val="ru-RU"/>
        </w:rPr>
      </w:pPr>
      <w:r w:rsidRPr="00074ED8">
        <w:rPr>
          <w:rFonts w:ascii="Times New Roman" w:hAnsi="Times New Roman"/>
          <w:sz w:val="24"/>
          <w:szCs w:val="24"/>
          <w:lang w:val="sr-Latn-CS"/>
        </w:rPr>
        <w:t>Контрола квалитета испитног материјала који се користи на Факултету обухвата контролу садржине текста и контролу обима испитног материјала</w:t>
      </w:r>
      <w:r w:rsidRPr="00074ED8">
        <w:rPr>
          <w:rFonts w:ascii="Times New Roman" w:hAnsi="Times New Roman"/>
          <w:sz w:val="24"/>
          <w:szCs w:val="24"/>
          <w:lang w:val="ru-RU"/>
        </w:rPr>
        <w:t>.</w:t>
      </w:r>
    </w:p>
    <w:p w:rsidR="0077624B" w:rsidRPr="00074ED8" w:rsidRDefault="0077624B" w:rsidP="0077624B">
      <w:pPr>
        <w:spacing w:after="0" w:line="240" w:lineRule="auto"/>
        <w:ind w:firstLine="720"/>
        <w:jc w:val="both"/>
        <w:rPr>
          <w:rFonts w:ascii="Times New Roman" w:hAnsi="Times New Roman"/>
          <w:sz w:val="24"/>
          <w:szCs w:val="24"/>
          <w:lang w:val="sr-Latn-CS"/>
        </w:rPr>
      </w:pPr>
      <w:r w:rsidRPr="00074ED8">
        <w:rPr>
          <w:rFonts w:ascii="Times New Roman" w:hAnsi="Times New Roman"/>
          <w:sz w:val="24"/>
          <w:szCs w:val="24"/>
          <w:lang w:val="sr-Latn-CS"/>
        </w:rPr>
        <w:t xml:space="preserve">Поступак контроле квалитета одвија се у више фаза. </w:t>
      </w:r>
    </w:p>
    <w:p w:rsidR="0077624B" w:rsidRPr="00074ED8" w:rsidRDefault="0077624B" w:rsidP="0077624B">
      <w:pPr>
        <w:spacing w:after="0" w:line="240" w:lineRule="auto"/>
        <w:ind w:firstLine="720"/>
        <w:jc w:val="both"/>
        <w:rPr>
          <w:rFonts w:ascii="Times New Roman" w:hAnsi="Times New Roman"/>
          <w:sz w:val="24"/>
          <w:szCs w:val="24"/>
          <w:lang w:val="sr-Latn-CS"/>
        </w:rPr>
      </w:pPr>
      <w:r w:rsidRPr="00074ED8">
        <w:rPr>
          <w:rFonts w:ascii="Times New Roman" w:hAnsi="Times New Roman"/>
          <w:sz w:val="24"/>
          <w:szCs w:val="24"/>
          <w:lang w:val="sr-Latn-CS"/>
        </w:rPr>
        <w:t>Обавезни испитни материјал одређује се, за сваки предмет, на предлог предметног наставника. Предлог испитног материјала, предметни наставник доставља надлежној Катедри. На предлог Катедре, Наставно-научно веће именује два рецензента из уже научне области. Именовани рецензенти утврђују да ли је садржина текста одговарајућег научног и стручног нивоа подобн</w:t>
      </w:r>
      <w:r w:rsidRPr="00074ED8">
        <w:rPr>
          <w:rFonts w:ascii="Times New Roman" w:hAnsi="Times New Roman"/>
          <w:sz w:val="24"/>
          <w:szCs w:val="24"/>
          <w:lang w:val="ru-RU"/>
        </w:rPr>
        <w:t>а</w:t>
      </w:r>
      <w:r w:rsidRPr="00074ED8">
        <w:rPr>
          <w:rFonts w:ascii="Times New Roman" w:hAnsi="Times New Roman"/>
          <w:sz w:val="24"/>
          <w:szCs w:val="24"/>
          <w:lang w:val="sr-Latn-CS"/>
        </w:rPr>
        <w:t xml:space="preserve"> да се користи као испитни материјал, да ли одговара материји предмета превиђеној Студијским програмом и Програмом предмета (силабусом) и да ли је одговарајућег обима сходно стандардима са бројем ЕСПБ.</w:t>
      </w:r>
    </w:p>
    <w:p w:rsidR="0077624B" w:rsidRPr="00074ED8" w:rsidRDefault="0077624B" w:rsidP="0077624B">
      <w:pPr>
        <w:spacing w:after="0" w:line="240" w:lineRule="auto"/>
        <w:ind w:firstLine="720"/>
        <w:jc w:val="both"/>
        <w:rPr>
          <w:rFonts w:ascii="Times New Roman" w:hAnsi="Times New Roman"/>
          <w:sz w:val="24"/>
          <w:szCs w:val="24"/>
          <w:lang w:val="sr-Latn-CS"/>
        </w:rPr>
      </w:pPr>
      <w:r w:rsidRPr="00074ED8">
        <w:rPr>
          <w:rFonts w:ascii="Times New Roman" w:hAnsi="Times New Roman"/>
          <w:sz w:val="24"/>
          <w:szCs w:val="24"/>
          <w:lang w:val="sr-Latn-CS"/>
        </w:rPr>
        <w:t>Извештај рецензената се доставља Катедри који се, ако је позитиван, уз предлог о прихватању предложеног испитног материјала, упућује Наставно-научном већу које доноси коначну одлуку о испитном материјалу који ће се користити. У случају негативних рецензија, надлежна Катедра упућује предметног наставника да предложи друге изворе за испитни материјал који су у складу са стандардима квалитета. Ако је једна рецензија негативна, предметни наставник се упућује на отклањање указаних недостатака. Поступак контроле квалитета врши се сваки пут када се предлажу нови извори као испитни материјал, или, ако измена нема, сваке треће године.</w:t>
      </w:r>
    </w:p>
    <w:p w:rsidR="0077624B" w:rsidRPr="00074ED8" w:rsidRDefault="0077624B" w:rsidP="0077624B">
      <w:pPr>
        <w:spacing w:after="0" w:line="240" w:lineRule="auto"/>
        <w:ind w:firstLine="720"/>
        <w:jc w:val="both"/>
        <w:rPr>
          <w:rFonts w:ascii="Times New Roman" w:hAnsi="Times New Roman"/>
          <w:sz w:val="24"/>
          <w:szCs w:val="24"/>
          <w:lang w:val="sr-Latn-CS"/>
        </w:rPr>
      </w:pPr>
      <w:r w:rsidRPr="00074ED8">
        <w:rPr>
          <w:rFonts w:ascii="Times New Roman" w:hAnsi="Times New Roman"/>
          <w:sz w:val="24"/>
          <w:szCs w:val="24"/>
          <w:lang w:val="sr-Latn-CS"/>
        </w:rPr>
        <w:t xml:space="preserve">Свеукупна литература потребна за припремање испита на основним, </w:t>
      </w:r>
      <w:r w:rsidRPr="00074ED8">
        <w:rPr>
          <w:rFonts w:ascii="Times New Roman" w:hAnsi="Times New Roman"/>
          <w:sz w:val="24"/>
          <w:szCs w:val="24"/>
          <w:lang w:val="sr-Cyrl-CS"/>
        </w:rPr>
        <w:t>мастер</w:t>
      </w:r>
      <w:r w:rsidRPr="00074ED8">
        <w:rPr>
          <w:rFonts w:ascii="Times New Roman" w:hAnsi="Times New Roman"/>
          <w:sz w:val="24"/>
          <w:szCs w:val="24"/>
          <w:lang w:val="sr-Latn-CS"/>
        </w:rPr>
        <w:t xml:space="preserve"> академским и докторским студијама садржана је у </w:t>
      </w:r>
      <w:r w:rsidRPr="00074ED8">
        <w:rPr>
          <w:rFonts w:ascii="Times New Roman" w:hAnsi="Times New Roman"/>
          <w:sz w:val="24"/>
          <w:szCs w:val="24"/>
          <w:lang w:val="ru-RU"/>
        </w:rPr>
        <w:t>П</w:t>
      </w:r>
      <w:r w:rsidRPr="00074ED8">
        <w:rPr>
          <w:rFonts w:ascii="Times New Roman" w:hAnsi="Times New Roman"/>
          <w:sz w:val="24"/>
          <w:szCs w:val="24"/>
          <w:lang w:val="sr-Latn-CS"/>
        </w:rPr>
        <w:t>лану рада – силабусу, за сваки наставни предмет. Предметни наставник, на почетку предавања, упознаје студенте са обавезном и допунском литературом за припрему испита.</w:t>
      </w:r>
    </w:p>
    <w:p w:rsidR="0077624B" w:rsidRPr="00074ED8" w:rsidRDefault="0077624B" w:rsidP="0077624B">
      <w:pPr>
        <w:spacing w:after="0" w:line="240" w:lineRule="auto"/>
        <w:ind w:firstLine="720"/>
        <w:jc w:val="both"/>
        <w:rPr>
          <w:rFonts w:ascii="Times New Roman" w:hAnsi="Times New Roman"/>
          <w:sz w:val="24"/>
          <w:szCs w:val="24"/>
          <w:lang w:val="sr-Latn-CS"/>
        </w:rPr>
      </w:pPr>
      <w:r w:rsidRPr="00074ED8">
        <w:rPr>
          <w:rFonts w:ascii="Times New Roman" w:hAnsi="Times New Roman"/>
          <w:sz w:val="24"/>
          <w:szCs w:val="24"/>
          <w:lang w:val="sr-Latn-CS"/>
        </w:rPr>
        <w:t xml:space="preserve">Са литературом потребном за припремање испита на свим студијским програмима, упознато је особље библиотеке Факултета, које ту литературу треба да обезбеди у свом фонду. Такође, на сајту Факултета, у делу </w:t>
      </w:r>
      <w:r w:rsidRPr="001C63F7">
        <w:rPr>
          <w:rFonts w:ascii="Times New Roman" w:hAnsi="Times New Roman"/>
          <w:iCs/>
          <w:sz w:val="24"/>
          <w:szCs w:val="24"/>
          <w:lang w:val="sr-Latn-CS"/>
        </w:rPr>
        <w:t>Наставни планови и програми</w:t>
      </w:r>
      <w:r w:rsidRPr="001C63F7">
        <w:rPr>
          <w:rFonts w:ascii="Times New Roman" w:hAnsi="Times New Roman"/>
          <w:sz w:val="24"/>
          <w:szCs w:val="24"/>
          <w:lang w:val="sr-Latn-CS"/>
        </w:rPr>
        <w:t>,</w:t>
      </w:r>
      <w:r w:rsidRPr="00074ED8">
        <w:rPr>
          <w:rFonts w:ascii="Times New Roman" w:hAnsi="Times New Roman"/>
          <w:sz w:val="24"/>
          <w:szCs w:val="24"/>
          <w:lang w:val="sr-Latn-CS"/>
        </w:rPr>
        <w:t xml:space="preserve"> студенти могу да се упознају са силабусом за сваки предмет као и о свим информацијама које се тичу уџбеника и другог наставног и испитног материјала. </w:t>
      </w:r>
    </w:p>
    <w:p w:rsidR="0077624B" w:rsidRPr="00074ED8" w:rsidRDefault="0077624B" w:rsidP="0077624B">
      <w:pPr>
        <w:spacing w:after="0" w:line="240" w:lineRule="auto"/>
        <w:ind w:firstLine="720"/>
        <w:jc w:val="both"/>
        <w:rPr>
          <w:rFonts w:ascii="Times New Roman" w:hAnsi="Times New Roman"/>
          <w:color w:val="000000"/>
          <w:sz w:val="24"/>
          <w:szCs w:val="24"/>
          <w:lang w:val="sr-Latn-CS"/>
        </w:rPr>
      </w:pPr>
      <w:r w:rsidRPr="00074ED8">
        <w:rPr>
          <w:rFonts w:ascii="Times New Roman" w:hAnsi="Times New Roman"/>
          <w:color w:val="000000"/>
          <w:sz w:val="24"/>
          <w:szCs w:val="24"/>
          <w:lang w:val="sr-Latn-CS"/>
        </w:rPr>
        <w:t>Правилником о уџбеницима је предвиђено анкетирање студената, као један од начина контроле испитног материјала, односно контрола обима литературе, као и вредновање квалитета уџбеника. Затим, предвиђено је да студенти, у анонимној анкети, оцењују квалитет наставног и испитног материјала, а да се резултати анкете, обрађени у присуству представника Студентског парламента, објављују на сајту Факултета.</w:t>
      </w:r>
    </w:p>
    <w:p w:rsidR="0077624B" w:rsidRPr="00074ED8" w:rsidRDefault="0077624B" w:rsidP="001C63F7">
      <w:pPr>
        <w:spacing w:after="0" w:line="240" w:lineRule="auto"/>
        <w:ind w:firstLine="720"/>
        <w:jc w:val="both"/>
        <w:rPr>
          <w:rFonts w:ascii="Times New Roman" w:hAnsi="Times New Roman"/>
          <w:sz w:val="24"/>
          <w:szCs w:val="24"/>
          <w:lang w:val="sr-Cyrl-RS"/>
        </w:rPr>
      </w:pPr>
      <w:r w:rsidRPr="00074ED8">
        <w:rPr>
          <w:rFonts w:ascii="Times New Roman" w:hAnsi="Times New Roman"/>
          <w:sz w:val="24"/>
          <w:szCs w:val="24"/>
          <w:lang w:val="sr-Latn-CS"/>
        </w:rPr>
        <w:t>Библиотека Правног факултета у Крагујевцу опремљена је савременим и богатим библиотечкиом фондом који је прилагођен потребама студијских програма и потребама научно-истраживачких пројеката који се реализују на Правном факултету. Рад библиотеке и коришћење библиотечког фонда регулисан је Правилником о библиотечком пословању</w:t>
      </w:r>
      <w:r w:rsidRPr="00074ED8">
        <w:rPr>
          <w:rFonts w:ascii="Times New Roman" w:hAnsi="Times New Roman"/>
          <w:color w:val="000000"/>
          <w:sz w:val="24"/>
          <w:szCs w:val="24"/>
          <w:lang w:val="sr-Latn-CS"/>
        </w:rPr>
        <w:t>,</w:t>
      </w:r>
      <w:r w:rsidRPr="00074ED8">
        <w:rPr>
          <w:rFonts w:ascii="Times New Roman" w:hAnsi="Times New Roman"/>
          <w:b/>
          <w:bCs/>
          <w:sz w:val="24"/>
          <w:szCs w:val="24"/>
          <w:lang w:val="sr-Latn-CS"/>
        </w:rPr>
        <w:t xml:space="preserve"> </w:t>
      </w:r>
      <w:r w:rsidRPr="00074ED8">
        <w:rPr>
          <w:rFonts w:ascii="Times New Roman" w:hAnsi="Times New Roman"/>
          <w:sz w:val="24"/>
          <w:szCs w:val="24"/>
          <w:lang w:val="sr-Latn-CS"/>
        </w:rPr>
        <w:t>који</w:t>
      </w:r>
      <w:r w:rsidRPr="00074ED8">
        <w:rPr>
          <w:rFonts w:ascii="Times New Roman" w:hAnsi="Times New Roman"/>
          <w:b/>
          <w:bCs/>
          <w:sz w:val="24"/>
          <w:szCs w:val="24"/>
          <w:lang w:val="sr-Latn-CS"/>
        </w:rPr>
        <w:t xml:space="preserve"> </w:t>
      </w:r>
      <w:r w:rsidRPr="00074ED8">
        <w:rPr>
          <w:rFonts w:ascii="Times New Roman" w:hAnsi="Times New Roman"/>
          <w:sz w:val="24"/>
          <w:szCs w:val="24"/>
          <w:lang w:val="sr-Latn-CS"/>
        </w:rPr>
        <w:t>је, у складу са Законом о високом образовању, Статутом Факултета</w:t>
      </w:r>
      <w:r w:rsidRPr="00074ED8">
        <w:rPr>
          <w:rFonts w:ascii="Times New Roman" w:hAnsi="Times New Roman"/>
          <w:sz w:val="24"/>
          <w:szCs w:val="24"/>
          <w:lang w:val="sr-Cyrl-RS"/>
        </w:rPr>
        <w:t xml:space="preserve"> и</w:t>
      </w:r>
      <w:r w:rsidRPr="00074ED8">
        <w:rPr>
          <w:rFonts w:ascii="Times New Roman" w:hAnsi="Times New Roman"/>
          <w:sz w:val="24"/>
          <w:szCs w:val="24"/>
          <w:lang w:val="sr-Latn-CS"/>
        </w:rPr>
        <w:t xml:space="preserve"> Правилником о квалитету и самовредновању</w:t>
      </w:r>
      <w:r w:rsidRPr="00074ED8">
        <w:rPr>
          <w:rFonts w:ascii="Times New Roman" w:hAnsi="Times New Roman"/>
          <w:sz w:val="24"/>
          <w:szCs w:val="24"/>
          <w:lang w:val="sr-Cyrl-RS"/>
        </w:rPr>
        <w:t>.</w:t>
      </w:r>
    </w:p>
    <w:p w:rsidR="0077624B" w:rsidRPr="00074ED8" w:rsidRDefault="0077624B" w:rsidP="0077624B">
      <w:pPr>
        <w:spacing w:after="0" w:line="240" w:lineRule="auto"/>
        <w:ind w:firstLine="720"/>
        <w:jc w:val="both"/>
        <w:rPr>
          <w:rFonts w:ascii="Times New Roman" w:hAnsi="Times New Roman"/>
          <w:sz w:val="24"/>
          <w:szCs w:val="24"/>
          <w:lang w:val="sr-Cyrl-CS"/>
        </w:rPr>
      </w:pPr>
      <w:r w:rsidRPr="00074ED8">
        <w:rPr>
          <w:rFonts w:ascii="Times New Roman" w:hAnsi="Times New Roman"/>
          <w:sz w:val="24"/>
          <w:szCs w:val="24"/>
          <w:lang w:val="sr-Latn-CS"/>
        </w:rPr>
        <w:t xml:space="preserve">Библиотечки фонд поседује више од 1000 библиотечких јединица предвиђених као минимум за поједине области из којих се изводи наставни процес, а који је потребан за акредитацију високошколске установе. Структура библиотечког фонда је следећа: </w:t>
      </w:r>
    </w:p>
    <w:p w:rsidR="0077624B" w:rsidRPr="00074ED8" w:rsidRDefault="0077624B" w:rsidP="0077624B">
      <w:pPr>
        <w:spacing w:after="0" w:line="240" w:lineRule="auto"/>
        <w:ind w:firstLine="720"/>
        <w:jc w:val="both"/>
        <w:rPr>
          <w:rFonts w:ascii="Times New Roman" w:hAnsi="Times New Roman"/>
          <w:sz w:val="24"/>
          <w:szCs w:val="24"/>
          <w:lang w:val="sr-Latn-CS"/>
        </w:rPr>
      </w:pPr>
      <w:r w:rsidRPr="00074ED8">
        <w:rPr>
          <w:rFonts w:ascii="Times New Roman" w:hAnsi="Times New Roman"/>
          <w:sz w:val="24"/>
          <w:szCs w:val="24"/>
          <w:lang w:val="sr-Latn-CS"/>
        </w:rPr>
        <w:t xml:space="preserve">Обрада целокупног библиотечког материјала врши се у складу са </w:t>
      </w:r>
      <w:r w:rsidRPr="00074ED8">
        <w:rPr>
          <w:rFonts w:ascii="Times New Roman" w:hAnsi="Times New Roman"/>
          <w:sz w:val="24"/>
          <w:szCs w:val="24"/>
          <w:lang w:val="sr-Cyrl-CS"/>
        </w:rPr>
        <w:t xml:space="preserve">следећим стандардима: </w:t>
      </w:r>
      <w:r w:rsidRPr="00074ED8">
        <w:rPr>
          <w:rFonts w:ascii="Times New Roman" w:hAnsi="Times New Roman"/>
          <w:i/>
          <w:iCs/>
          <w:sz w:val="24"/>
          <w:szCs w:val="24"/>
          <w:lang w:val="sr-Latn-CS"/>
        </w:rPr>
        <w:t>ISBD</w:t>
      </w:r>
      <w:r w:rsidRPr="00074ED8">
        <w:rPr>
          <w:rFonts w:ascii="Times New Roman" w:hAnsi="Times New Roman"/>
          <w:sz w:val="24"/>
          <w:szCs w:val="24"/>
          <w:lang w:val="sr-Latn-CS"/>
        </w:rPr>
        <w:t xml:space="preserve"> </w:t>
      </w:r>
      <w:r w:rsidRPr="00074ED8">
        <w:rPr>
          <w:rFonts w:ascii="Times New Roman" w:hAnsi="Times New Roman"/>
          <w:sz w:val="24"/>
          <w:szCs w:val="24"/>
          <w:lang w:val="sr-Cyrl-CS"/>
        </w:rPr>
        <w:t>-</w:t>
      </w:r>
      <w:r w:rsidRPr="00074ED8">
        <w:rPr>
          <w:rFonts w:ascii="Times New Roman" w:hAnsi="Times New Roman"/>
          <w:sz w:val="24"/>
          <w:szCs w:val="24"/>
          <w:lang w:val="sr-Latn-CS"/>
        </w:rPr>
        <w:t xml:space="preserve"> међународни стандард за обраду библиотечке грађе</w:t>
      </w:r>
      <w:r w:rsidRPr="00074ED8">
        <w:rPr>
          <w:rFonts w:ascii="Times New Roman" w:hAnsi="Times New Roman"/>
          <w:sz w:val="24"/>
          <w:szCs w:val="24"/>
          <w:lang w:val="sr-Cyrl-CS"/>
        </w:rPr>
        <w:t>,</w:t>
      </w:r>
      <w:r w:rsidRPr="00074ED8">
        <w:rPr>
          <w:rFonts w:ascii="Times New Roman" w:hAnsi="Times New Roman"/>
          <w:sz w:val="24"/>
          <w:szCs w:val="24"/>
          <w:lang w:val="sr-Latn-CS"/>
        </w:rPr>
        <w:t xml:space="preserve"> </w:t>
      </w:r>
      <w:r w:rsidRPr="00074ED8">
        <w:rPr>
          <w:rFonts w:ascii="Times New Roman" w:hAnsi="Times New Roman"/>
          <w:i/>
          <w:iCs/>
          <w:sz w:val="24"/>
          <w:szCs w:val="24"/>
          <w:lang w:val="sr-Latn-CS"/>
        </w:rPr>
        <w:t>ISBD</w:t>
      </w:r>
      <w:r w:rsidRPr="00074ED8">
        <w:rPr>
          <w:rFonts w:ascii="Times New Roman" w:hAnsi="Times New Roman"/>
          <w:sz w:val="24"/>
          <w:szCs w:val="24"/>
          <w:lang w:val="sr-Latn-CS"/>
        </w:rPr>
        <w:t>(</w:t>
      </w:r>
      <w:r w:rsidRPr="00074ED8">
        <w:rPr>
          <w:rFonts w:ascii="Times New Roman" w:hAnsi="Times New Roman"/>
          <w:i/>
          <w:iCs/>
          <w:sz w:val="24"/>
          <w:szCs w:val="24"/>
          <w:lang w:val="sr-Latn-CS"/>
        </w:rPr>
        <w:t>M</w:t>
      </w:r>
      <w:r w:rsidRPr="00074ED8">
        <w:rPr>
          <w:rFonts w:ascii="Times New Roman" w:hAnsi="Times New Roman"/>
          <w:sz w:val="24"/>
          <w:szCs w:val="24"/>
          <w:lang w:val="sr-Latn-CS"/>
        </w:rPr>
        <w:t xml:space="preserve">) </w:t>
      </w:r>
      <w:r w:rsidRPr="00074ED8">
        <w:rPr>
          <w:rFonts w:ascii="Times New Roman" w:hAnsi="Times New Roman"/>
          <w:sz w:val="24"/>
          <w:szCs w:val="24"/>
          <w:lang w:val="sr-Cyrl-CS"/>
        </w:rPr>
        <w:t xml:space="preserve">- </w:t>
      </w:r>
      <w:r w:rsidRPr="00074ED8">
        <w:rPr>
          <w:rFonts w:ascii="Times New Roman" w:hAnsi="Times New Roman"/>
          <w:sz w:val="24"/>
          <w:szCs w:val="24"/>
          <w:lang w:val="sr-Latn-CS"/>
        </w:rPr>
        <w:t>међународни стандардни библиографски опис монографских публикација,</w:t>
      </w:r>
      <w:r w:rsidRPr="00074ED8">
        <w:rPr>
          <w:rFonts w:ascii="Times New Roman" w:hAnsi="Times New Roman"/>
          <w:sz w:val="24"/>
          <w:szCs w:val="24"/>
          <w:lang w:val="sr-Cyrl-CS"/>
        </w:rPr>
        <w:t xml:space="preserve"> </w:t>
      </w:r>
      <w:r w:rsidRPr="00074ED8">
        <w:rPr>
          <w:rFonts w:ascii="Times New Roman" w:hAnsi="Times New Roman"/>
          <w:i/>
          <w:iCs/>
          <w:sz w:val="24"/>
          <w:szCs w:val="24"/>
          <w:lang w:val="sr-Latn-CS"/>
        </w:rPr>
        <w:t>ISBD</w:t>
      </w:r>
      <w:r w:rsidRPr="00074ED8">
        <w:rPr>
          <w:rFonts w:ascii="Times New Roman" w:hAnsi="Times New Roman"/>
          <w:sz w:val="24"/>
          <w:szCs w:val="24"/>
          <w:lang w:val="sr-Latn-CS"/>
        </w:rPr>
        <w:t>(</w:t>
      </w:r>
      <w:r w:rsidRPr="00074ED8">
        <w:rPr>
          <w:rFonts w:ascii="Times New Roman" w:hAnsi="Times New Roman"/>
          <w:i/>
          <w:iCs/>
          <w:sz w:val="24"/>
          <w:szCs w:val="24"/>
          <w:lang w:val="sr-Latn-CS"/>
        </w:rPr>
        <w:t>CR</w:t>
      </w:r>
      <w:r w:rsidRPr="00074ED8">
        <w:rPr>
          <w:rFonts w:ascii="Times New Roman" w:hAnsi="Times New Roman"/>
          <w:sz w:val="24"/>
          <w:szCs w:val="24"/>
          <w:lang w:val="sr-Latn-CS"/>
        </w:rPr>
        <w:t>)</w:t>
      </w:r>
      <w:r w:rsidRPr="00074ED8">
        <w:rPr>
          <w:rFonts w:ascii="Times New Roman" w:hAnsi="Times New Roman"/>
          <w:sz w:val="24"/>
          <w:szCs w:val="24"/>
          <w:lang w:val="sr-Cyrl-CS"/>
        </w:rPr>
        <w:t xml:space="preserve"> стандардном - </w:t>
      </w:r>
      <w:r w:rsidRPr="00074ED8">
        <w:rPr>
          <w:rFonts w:ascii="Times New Roman" w:hAnsi="Times New Roman"/>
          <w:sz w:val="24"/>
          <w:szCs w:val="24"/>
          <w:lang w:val="sr-Latn-CS"/>
        </w:rPr>
        <w:t>међународни стандардни библиографски опис серијских публикација и других континуираних извора</w:t>
      </w:r>
      <w:r w:rsidRPr="00074ED8">
        <w:rPr>
          <w:rFonts w:ascii="Times New Roman" w:hAnsi="Times New Roman"/>
          <w:sz w:val="24"/>
          <w:szCs w:val="24"/>
          <w:lang w:val="sr-Cyrl-CS"/>
        </w:rPr>
        <w:t xml:space="preserve">, </w:t>
      </w:r>
      <w:r w:rsidRPr="00074ED8">
        <w:rPr>
          <w:rFonts w:ascii="Times New Roman" w:hAnsi="Times New Roman"/>
          <w:i/>
          <w:iCs/>
          <w:sz w:val="24"/>
          <w:szCs w:val="24"/>
          <w:lang w:val="sr-Latn-CS"/>
        </w:rPr>
        <w:t>ISBD</w:t>
      </w:r>
      <w:r w:rsidRPr="00074ED8">
        <w:rPr>
          <w:rFonts w:ascii="Times New Roman" w:hAnsi="Times New Roman"/>
          <w:sz w:val="24"/>
          <w:szCs w:val="24"/>
          <w:lang w:val="sr-Latn-CS"/>
        </w:rPr>
        <w:t>(</w:t>
      </w:r>
      <w:r w:rsidRPr="00074ED8">
        <w:rPr>
          <w:rFonts w:ascii="Times New Roman" w:hAnsi="Times New Roman"/>
          <w:i/>
          <w:iCs/>
          <w:sz w:val="24"/>
          <w:szCs w:val="24"/>
          <w:lang w:val="sr-Latn-CS"/>
        </w:rPr>
        <w:t>G</w:t>
      </w:r>
      <w:r w:rsidRPr="00074ED8">
        <w:rPr>
          <w:rFonts w:ascii="Times New Roman" w:hAnsi="Times New Roman"/>
          <w:sz w:val="24"/>
          <w:szCs w:val="24"/>
          <w:lang w:val="sr-Latn-CS"/>
        </w:rPr>
        <w:t>)</w:t>
      </w:r>
      <w:r w:rsidRPr="00074ED8">
        <w:rPr>
          <w:rFonts w:ascii="Times New Roman" w:hAnsi="Times New Roman"/>
          <w:sz w:val="24"/>
          <w:szCs w:val="24"/>
          <w:lang w:val="sr-Cyrl-CS"/>
        </w:rPr>
        <w:t xml:space="preserve"> - </w:t>
      </w:r>
      <w:r w:rsidRPr="00074ED8">
        <w:rPr>
          <w:rFonts w:ascii="Times New Roman" w:hAnsi="Times New Roman"/>
          <w:sz w:val="24"/>
          <w:szCs w:val="24"/>
          <w:lang w:val="sr-Latn-CS"/>
        </w:rPr>
        <w:t xml:space="preserve">општи међународни стандардни библиографски опис, </w:t>
      </w:r>
      <w:r w:rsidRPr="00074ED8">
        <w:rPr>
          <w:rFonts w:ascii="Times New Roman" w:hAnsi="Times New Roman"/>
          <w:i/>
          <w:iCs/>
          <w:sz w:val="24"/>
          <w:szCs w:val="24"/>
          <w:lang w:val="sr-Latn-CS"/>
        </w:rPr>
        <w:t>ISBD</w:t>
      </w:r>
      <w:r w:rsidRPr="00074ED8">
        <w:rPr>
          <w:rFonts w:ascii="Times New Roman" w:hAnsi="Times New Roman"/>
          <w:sz w:val="24"/>
          <w:szCs w:val="24"/>
          <w:lang w:val="sr-Latn-CS"/>
        </w:rPr>
        <w:t>(</w:t>
      </w:r>
      <w:r w:rsidRPr="00074ED8">
        <w:rPr>
          <w:rFonts w:ascii="Times New Roman" w:hAnsi="Times New Roman"/>
          <w:i/>
          <w:iCs/>
          <w:sz w:val="24"/>
          <w:szCs w:val="24"/>
          <w:lang w:val="sr-Latn-CS"/>
        </w:rPr>
        <w:t>ER</w:t>
      </w:r>
      <w:r w:rsidRPr="00074ED8">
        <w:rPr>
          <w:rFonts w:ascii="Times New Roman" w:hAnsi="Times New Roman"/>
          <w:sz w:val="24"/>
          <w:szCs w:val="24"/>
          <w:lang w:val="sr-Latn-CS"/>
        </w:rPr>
        <w:t xml:space="preserve">) </w:t>
      </w:r>
      <w:r w:rsidRPr="00074ED8">
        <w:rPr>
          <w:rFonts w:ascii="Times New Roman" w:hAnsi="Times New Roman"/>
          <w:sz w:val="24"/>
          <w:szCs w:val="24"/>
          <w:lang w:val="sr-Cyrl-CS"/>
        </w:rPr>
        <w:t xml:space="preserve">- </w:t>
      </w:r>
      <w:r w:rsidRPr="00074ED8">
        <w:rPr>
          <w:rFonts w:ascii="Times New Roman" w:hAnsi="Times New Roman"/>
          <w:sz w:val="24"/>
          <w:szCs w:val="24"/>
          <w:lang w:val="sr-Latn-CS"/>
        </w:rPr>
        <w:t xml:space="preserve">међународни стандардни библиографски опис </w:t>
      </w:r>
      <w:r w:rsidRPr="00074ED8">
        <w:rPr>
          <w:rFonts w:ascii="Times New Roman" w:hAnsi="Times New Roman"/>
          <w:sz w:val="24"/>
          <w:szCs w:val="24"/>
          <w:lang w:val="sr-Latn-CS"/>
        </w:rPr>
        <w:lastRenderedPageBreak/>
        <w:t>електронских извора.</w:t>
      </w:r>
      <w:r w:rsidRPr="00074ED8">
        <w:rPr>
          <w:rFonts w:ascii="Times New Roman" w:hAnsi="Times New Roman"/>
          <w:sz w:val="24"/>
          <w:szCs w:val="24"/>
          <w:lang w:val="sr-Cyrl-CS"/>
        </w:rPr>
        <w:t xml:space="preserve"> </w:t>
      </w:r>
      <w:r w:rsidRPr="00074ED8">
        <w:rPr>
          <w:rFonts w:ascii="Times New Roman" w:hAnsi="Times New Roman"/>
          <w:sz w:val="24"/>
          <w:szCs w:val="24"/>
          <w:lang w:val="sr-Latn-CS"/>
        </w:rPr>
        <w:t xml:space="preserve">Претраживање целокупног библиотечког фонда могућ је преко интерног библиотечког програма </w:t>
      </w:r>
      <w:r w:rsidRPr="00074ED8">
        <w:rPr>
          <w:rFonts w:ascii="Times New Roman" w:hAnsi="Times New Roman"/>
          <w:i/>
          <w:iCs/>
          <w:sz w:val="24"/>
          <w:szCs w:val="24"/>
          <w:lang w:val="sr-Latn-CS"/>
        </w:rPr>
        <w:t>ISIS</w:t>
      </w:r>
      <w:r w:rsidRPr="00074ED8">
        <w:rPr>
          <w:rFonts w:ascii="Times New Roman" w:hAnsi="Times New Roman"/>
          <w:sz w:val="24"/>
          <w:szCs w:val="24"/>
          <w:lang w:val="sr-Latn-CS"/>
        </w:rPr>
        <w:t xml:space="preserve"> и преко </w:t>
      </w:r>
      <w:r w:rsidRPr="00074ED8">
        <w:rPr>
          <w:rFonts w:ascii="Times New Roman" w:hAnsi="Times New Roman"/>
          <w:i/>
          <w:iCs/>
          <w:sz w:val="24"/>
          <w:szCs w:val="24"/>
          <w:lang w:val="sr-Latn-CS"/>
        </w:rPr>
        <w:t>COBISS</w:t>
      </w:r>
      <w:r w:rsidRPr="00074ED8">
        <w:rPr>
          <w:rFonts w:ascii="Times New Roman" w:hAnsi="Times New Roman"/>
          <w:sz w:val="24"/>
          <w:szCs w:val="24"/>
          <w:lang w:val="sr-Latn-CS"/>
        </w:rPr>
        <w:t xml:space="preserve"> </w:t>
      </w:r>
      <w:r w:rsidRPr="00074ED8">
        <w:rPr>
          <w:rFonts w:ascii="Times New Roman" w:hAnsi="Times New Roman"/>
          <w:sz w:val="24"/>
          <w:szCs w:val="24"/>
          <w:lang w:val="ru-RU"/>
        </w:rPr>
        <w:t>К</w:t>
      </w:r>
      <w:r w:rsidRPr="00074ED8">
        <w:rPr>
          <w:rFonts w:ascii="Times New Roman" w:hAnsi="Times New Roman"/>
          <w:sz w:val="24"/>
          <w:szCs w:val="24"/>
          <w:lang w:val="sr-Latn-CS"/>
        </w:rPr>
        <w:t xml:space="preserve">орпоративног онлајн библиографског система и сервиса. Важно је напоменути да је за све наставнике и сараднике урађена комплетна библиографија истраживача, која се ажурира у складу са објављеним радовима, и да је она доступна преко Корпоративног онлајн библиографског система и сервиса </w:t>
      </w:r>
      <w:r w:rsidRPr="00074ED8">
        <w:rPr>
          <w:rFonts w:ascii="Times New Roman" w:hAnsi="Times New Roman"/>
          <w:i/>
          <w:iCs/>
          <w:sz w:val="24"/>
          <w:szCs w:val="24"/>
          <w:lang w:val="sr-Latn-CS"/>
        </w:rPr>
        <w:t>COBISS</w:t>
      </w:r>
      <w:r w:rsidR="001C63F7">
        <w:rPr>
          <w:rFonts w:ascii="Times New Roman" w:hAnsi="Times New Roman"/>
          <w:iCs/>
          <w:sz w:val="24"/>
          <w:szCs w:val="24"/>
          <w:lang w:val="sr-Cyrl-RS"/>
        </w:rPr>
        <w:t>,</w:t>
      </w:r>
      <w:r w:rsidRPr="00074ED8">
        <w:rPr>
          <w:rFonts w:ascii="Times New Roman" w:hAnsi="Times New Roman"/>
          <w:sz w:val="24"/>
          <w:szCs w:val="24"/>
          <w:lang w:val="sr-Latn-CS"/>
        </w:rPr>
        <w:t xml:space="preserve"> као и преко сервиса </w:t>
      </w:r>
      <w:r w:rsidRPr="00074ED8">
        <w:rPr>
          <w:rFonts w:ascii="Times New Roman" w:hAnsi="Times New Roman"/>
          <w:i/>
          <w:iCs/>
          <w:sz w:val="24"/>
          <w:szCs w:val="24"/>
          <w:lang w:val="sr-Latn-CS"/>
        </w:rPr>
        <w:t>EKRIS</w:t>
      </w:r>
      <w:r w:rsidRPr="00074ED8">
        <w:rPr>
          <w:rFonts w:ascii="Times New Roman" w:hAnsi="Times New Roman"/>
          <w:sz w:val="24"/>
          <w:szCs w:val="24"/>
          <w:lang w:val="sr-Latn-CS"/>
        </w:rPr>
        <w:t xml:space="preserve"> </w:t>
      </w:r>
      <w:r w:rsidRPr="00074ED8">
        <w:rPr>
          <w:rFonts w:ascii="Times New Roman" w:hAnsi="Times New Roman"/>
          <w:i/>
          <w:iCs/>
          <w:sz w:val="24"/>
          <w:szCs w:val="24"/>
          <w:lang w:val="sr-Latn-CS"/>
        </w:rPr>
        <w:t>SR</w:t>
      </w:r>
      <w:r w:rsidRPr="00074ED8">
        <w:rPr>
          <w:rFonts w:ascii="Times New Roman" w:hAnsi="Times New Roman"/>
          <w:sz w:val="24"/>
          <w:szCs w:val="24"/>
          <w:lang w:val="sr-Latn-CS"/>
        </w:rPr>
        <w:t xml:space="preserve">. Свим студентима, наставницима и сарадницима омогућено је претраживање и коришћење базе прописа, судске праксе, службених мишљења, билтена судске праке преко </w:t>
      </w:r>
      <w:r w:rsidRPr="00074ED8">
        <w:rPr>
          <w:rFonts w:ascii="Times New Roman" w:hAnsi="Times New Roman"/>
          <w:i/>
          <w:iCs/>
          <w:sz w:val="24"/>
          <w:szCs w:val="24"/>
          <w:lang w:val="sr-Latn-CS"/>
        </w:rPr>
        <w:t>PARAGRAF Lex</w:t>
      </w:r>
      <w:r w:rsidRPr="00074ED8">
        <w:rPr>
          <w:rFonts w:ascii="Times New Roman" w:hAnsi="Times New Roman"/>
          <w:sz w:val="24"/>
          <w:szCs w:val="24"/>
          <w:lang w:val="sr-Latn-CS"/>
        </w:rPr>
        <w:t xml:space="preserve">-a и преко базе </w:t>
      </w:r>
      <w:r w:rsidRPr="00074ED8">
        <w:rPr>
          <w:rFonts w:ascii="Times New Roman" w:hAnsi="Times New Roman"/>
          <w:i/>
          <w:iCs/>
          <w:sz w:val="24"/>
          <w:szCs w:val="24"/>
          <w:lang w:val="sr-Latn-CS"/>
        </w:rPr>
        <w:t>INTERMEX</w:t>
      </w:r>
      <w:r w:rsidRPr="00074ED8">
        <w:rPr>
          <w:rFonts w:ascii="Times New Roman" w:hAnsi="Times New Roman"/>
          <w:sz w:val="24"/>
          <w:szCs w:val="24"/>
          <w:lang w:val="sr-Latn-CS"/>
        </w:rPr>
        <w:t xml:space="preserve"> Прописи </w:t>
      </w:r>
      <w:r w:rsidRPr="00074ED8">
        <w:rPr>
          <w:rFonts w:ascii="Times New Roman" w:hAnsi="Times New Roman"/>
          <w:i/>
          <w:iCs/>
          <w:sz w:val="24"/>
          <w:szCs w:val="24"/>
          <w:lang w:val="sr-Latn-CS"/>
        </w:rPr>
        <w:t>online</w:t>
      </w:r>
      <w:r w:rsidRPr="00074ED8">
        <w:rPr>
          <w:rFonts w:ascii="Times New Roman" w:hAnsi="Times New Roman"/>
          <w:sz w:val="24"/>
          <w:szCs w:val="24"/>
          <w:lang w:val="sr-Latn-CS"/>
        </w:rPr>
        <w:t xml:space="preserve">. </w:t>
      </w:r>
    </w:p>
    <w:p w:rsidR="0077624B" w:rsidRPr="00074ED8" w:rsidRDefault="0077624B" w:rsidP="0077624B">
      <w:pPr>
        <w:spacing w:after="0" w:line="240" w:lineRule="auto"/>
        <w:ind w:firstLine="720"/>
        <w:jc w:val="both"/>
        <w:rPr>
          <w:rFonts w:ascii="Times New Roman" w:hAnsi="Times New Roman"/>
          <w:sz w:val="24"/>
          <w:szCs w:val="24"/>
          <w:lang w:val="sr-Latn-CS"/>
        </w:rPr>
      </w:pPr>
      <w:r w:rsidRPr="00074ED8">
        <w:rPr>
          <w:rFonts w:ascii="Times New Roman" w:hAnsi="Times New Roman"/>
          <w:sz w:val="24"/>
          <w:szCs w:val="24"/>
          <w:lang w:val="sr-Latn-CS"/>
        </w:rPr>
        <w:t xml:space="preserve">Библиотека Правног факултета је учлањена и у систем </w:t>
      </w:r>
      <w:r w:rsidRPr="00074ED8">
        <w:rPr>
          <w:rFonts w:ascii="Times New Roman" w:hAnsi="Times New Roman"/>
          <w:i/>
          <w:iCs/>
          <w:sz w:val="24"/>
          <w:szCs w:val="24"/>
          <w:lang w:val="sr-Latn-CS"/>
        </w:rPr>
        <w:t>SUBITO</w:t>
      </w:r>
      <w:r w:rsidRPr="00074ED8">
        <w:rPr>
          <w:rFonts w:ascii="Times New Roman" w:hAnsi="Times New Roman"/>
          <w:sz w:val="24"/>
          <w:szCs w:val="24"/>
          <w:lang w:val="sr-Latn-CS"/>
        </w:rPr>
        <w:t>, Документациони центар истраживачких библиотека Аустрије, Немачке и Швајцарске, који уз накнаду, позајмљује књиге и чланке из часописа. Од тренутка учлањивања, од 2004. године, па до данас, позајмљено је</w:t>
      </w:r>
      <w:r w:rsidR="001C63F7">
        <w:rPr>
          <w:rFonts w:ascii="Times New Roman" w:hAnsi="Times New Roman"/>
          <w:sz w:val="24"/>
          <w:szCs w:val="24"/>
          <w:lang w:val="sr-Cyrl-RS"/>
        </w:rPr>
        <w:t>,</w:t>
      </w:r>
      <w:r w:rsidRPr="00074ED8">
        <w:rPr>
          <w:rFonts w:ascii="Times New Roman" w:hAnsi="Times New Roman"/>
          <w:sz w:val="24"/>
          <w:szCs w:val="24"/>
          <w:lang w:val="sr-Latn-CS"/>
        </w:rPr>
        <w:t xml:space="preserve"> преко овог документационог центра</w:t>
      </w:r>
      <w:r w:rsidR="001C63F7">
        <w:rPr>
          <w:rFonts w:ascii="Times New Roman" w:hAnsi="Times New Roman"/>
          <w:sz w:val="24"/>
          <w:szCs w:val="24"/>
          <w:lang w:val="sr-Cyrl-RS"/>
        </w:rPr>
        <w:t>,</w:t>
      </w:r>
      <w:r w:rsidRPr="00074ED8">
        <w:rPr>
          <w:rFonts w:ascii="Times New Roman" w:hAnsi="Times New Roman"/>
          <w:sz w:val="24"/>
          <w:szCs w:val="24"/>
          <w:lang w:val="sr-Latn-CS"/>
        </w:rPr>
        <w:t xml:space="preserve"> преко 350 књига и 300 чланака из иностраних часописа. </w:t>
      </w:r>
    </w:p>
    <w:p w:rsidR="0077624B" w:rsidRPr="00074ED8" w:rsidRDefault="0077624B" w:rsidP="0077624B">
      <w:pPr>
        <w:spacing w:after="0" w:line="240" w:lineRule="auto"/>
        <w:ind w:firstLine="720"/>
        <w:jc w:val="both"/>
        <w:rPr>
          <w:rFonts w:ascii="Times New Roman" w:hAnsi="Times New Roman"/>
          <w:sz w:val="24"/>
          <w:szCs w:val="24"/>
          <w:lang w:val="sr-Latn-CS"/>
        </w:rPr>
      </w:pPr>
      <w:r w:rsidRPr="00074ED8">
        <w:rPr>
          <w:rFonts w:ascii="Times New Roman" w:hAnsi="Times New Roman"/>
          <w:sz w:val="24"/>
          <w:szCs w:val="24"/>
          <w:lang w:val="sr-Latn-CS"/>
        </w:rPr>
        <w:t>Библиотека Правног факултета поседује читаоницу за студенте која се налази у реновираним сутеренским просторијама која је модерно опремљена, климатизована и поседује 145 места за студенте.</w:t>
      </w:r>
    </w:p>
    <w:p w:rsidR="0077624B" w:rsidRPr="00074ED8" w:rsidRDefault="0077624B" w:rsidP="0077624B">
      <w:pPr>
        <w:spacing w:after="0" w:line="240" w:lineRule="auto"/>
        <w:ind w:firstLine="720"/>
        <w:jc w:val="both"/>
        <w:rPr>
          <w:rFonts w:ascii="Times New Roman" w:hAnsi="Times New Roman"/>
          <w:sz w:val="24"/>
          <w:szCs w:val="24"/>
          <w:lang w:val="sr-Latn-CS"/>
        </w:rPr>
      </w:pPr>
      <w:r w:rsidRPr="00074ED8">
        <w:rPr>
          <w:rFonts w:ascii="Times New Roman" w:hAnsi="Times New Roman"/>
          <w:sz w:val="24"/>
          <w:szCs w:val="24"/>
          <w:lang w:val="sr-Latn-CS"/>
        </w:rPr>
        <w:t xml:space="preserve">Библиотека представља важну научноистраживачку јединицу чији књижни фонд користе, не само студенти основних, </w:t>
      </w:r>
      <w:r w:rsidRPr="00074ED8">
        <w:rPr>
          <w:rFonts w:ascii="Times New Roman" w:hAnsi="Times New Roman"/>
          <w:sz w:val="24"/>
          <w:szCs w:val="24"/>
          <w:lang w:val="sr-Cyrl-CS"/>
        </w:rPr>
        <w:t>мастер академских</w:t>
      </w:r>
      <w:r w:rsidRPr="00074ED8">
        <w:rPr>
          <w:rFonts w:ascii="Times New Roman" w:hAnsi="Times New Roman"/>
          <w:sz w:val="24"/>
          <w:szCs w:val="24"/>
          <w:lang w:val="sr-Latn-CS"/>
        </w:rPr>
        <w:t xml:space="preserve"> и докторских студија, наставници и сарадници нашег Факултета, него и других правних факултета из земље и иностаранства. Наиме, од 2006. године </w:t>
      </w:r>
      <w:r w:rsidRPr="00074ED8">
        <w:rPr>
          <w:rFonts w:ascii="Times New Roman" w:hAnsi="Times New Roman"/>
          <w:sz w:val="24"/>
          <w:szCs w:val="24"/>
          <w:lang w:val="ru-RU"/>
        </w:rPr>
        <w:t>б</w:t>
      </w:r>
      <w:r w:rsidRPr="00074ED8">
        <w:rPr>
          <w:rFonts w:ascii="Times New Roman" w:hAnsi="Times New Roman"/>
          <w:sz w:val="24"/>
          <w:szCs w:val="24"/>
          <w:lang w:val="sr-Latn-CS"/>
        </w:rPr>
        <w:t xml:space="preserve">иблиотека Правног факултета је члан Друштва библиотекара правних и сродних библиотека Југоисточне Европе </w:t>
      </w:r>
      <w:r w:rsidRPr="00074ED8">
        <w:rPr>
          <w:rFonts w:ascii="Times New Roman" w:hAnsi="Times New Roman"/>
          <w:i/>
          <w:iCs/>
          <w:sz w:val="24"/>
          <w:szCs w:val="24"/>
          <w:lang w:val="sr-Latn-CS"/>
        </w:rPr>
        <w:t>SEALL</w:t>
      </w:r>
      <w:r w:rsidRPr="00074ED8">
        <w:rPr>
          <w:rFonts w:ascii="Times New Roman" w:hAnsi="Times New Roman"/>
          <w:color w:val="000000"/>
          <w:sz w:val="24"/>
          <w:szCs w:val="24"/>
          <w:lang w:val="ru-RU"/>
        </w:rPr>
        <w:t>.</w:t>
      </w:r>
      <w:r w:rsidRPr="00074ED8">
        <w:rPr>
          <w:rFonts w:ascii="Times New Roman" w:hAnsi="Times New Roman"/>
          <w:sz w:val="24"/>
          <w:szCs w:val="24"/>
          <w:lang w:val="sr-Latn-CS"/>
        </w:rPr>
        <w:t xml:space="preserve"> Чланство у овом друштву омогућава блиску сарадњу библиотека свих правних факултета са подручја бивше Југославије везано за  размену литературе, позајмљивање потребних монографских и серијских публикација, скенирање и слање чланака потребних наставницима и сарадницима са свих факултета. </w:t>
      </w:r>
    </w:p>
    <w:p w:rsidR="0077624B" w:rsidRPr="00074ED8" w:rsidRDefault="0077624B" w:rsidP="0077624B">
      <w:pPr>
        <w:spacing w:after="0" w:line="240" w:lineRule="auto"/>
        <w:ind w:firstLine="720"/>
        <w:jc w:val="both"/>
        <w:rPr>
          <w:rFonts w:ascii="Times New Roman" w:hAnsi="Times New Roman"/>
          <w:i/>
          <w:iCs/>
          <w:sz w:val="24"/>
          <w:szCs w:val="24"/>
          <w:lang w:val="sr-Cyrl-RS"/>
        </w:rPr>
      </w:pPr>
      <w:r w:rsidRPr="00074ED8">
        <w:rPr>
          <w:rFonts w:ascii="Times New Roman" w:hAnsi="Times New Roman"/>
          <w:sz w:val="24"/>
          <w:szCs w:val="24"/>
          <w:lang w:val="sr-Latn-CS"/>
        </w:rPr>
        <w:t xml:space="preserve">У складу са бројем студената у библиотеци раде 4 радника: управник библиотеке (магистар правних наука), </w:t>
      </w:r>
      <w:r w:rsidR="00CB321F">
        <w:rPr>
          <w:rFonts w:ascii="Times New Roman" w:hAnsi="Times New Roman"/>
          <w:sz w:val="24"/>
          <w:szCs w:val="24"/>
          <w:lang w:val="sr-Cyrl-RS"/>
        </w:rPr>
        <w:t>2</w:t>
      </w:r>
      <w:r w:rsidRPr="00074ED8">
        <w:rPr>
          <w:rFonts w:ascii="Times New Roman" w:hAnsi="Times New Roman"/>
          <w:sz w:val="24"/>
          <w:szCs w:val="24"/>
          <w:lang w:val="ru-RU"/>
        </w:rPr>
        <w:t xml:space="preserve"> </w:t>
      </w:r>
      <w:r w:rsidRPr="00074ED8">
        <w:rPr>
          <w:rFonts w:ascii="Times New Roman" w:hAnsi="Times New Roman"/>
          <w:sz w:val="24"/>
          <w:szCs w:val="24"/>
          <w:lang w:val="sr-Latn-CS"/>
        </w:rPr>
        <w:t>библиотекар</w:t>
      </w:r>
      <w:r w:rsidRPr="00074ED8">
        <w:rPr>
          <w:rFonts w:ascii="Times New Roman" w:hAnsi="Times New Roman"/>
          <w:sz w:val="24"/>
          <w:szCs w:val="24"/>
          <w:lang w:val="ru-RU"/>
        </w:rPr>
        <w:t xml:space="preserve">а </w:t>
      </w:r>
      <w:r w:rsidRPr="00074ED8">
        <w:rPr>
          <w:rFonts w:ascii="Times New Roman" w:hAnsi="Times New Roman"/>
          <w:sz w:val="24"/>
          <w:szCs w:val="24"/>
          <w:lang w:val="sr-Latn-CS"/>
        </w:rPr>
        <w:t>и књижничар. Управник библиотеке</w:t>
      </w:r>
      <w:r w:rsidRPr="00074ED8">
        <w:rPr>
          <w:rFonts w:ascii="Times New Roman" w:hAnsi="Times New Roman"/>
          <w:sz w:val="24"/>
          <w:szCs w:val="24"/>
          <w:lang w:val="ru-RU"/>
        </w:rPr>
        <w:t xml:space="preserve"> и</w:t>
      </w:r>
      <w:r w:rsidRPr="00074ED8">
        <w:rPr>
          <w:rFonts w:ascii="Times New Roman" w:hAnsi="Times New Roman"/>
          <w:sz w:val="24"/>
          <w:szCs w:val="24"/>
          <w:lang w:val="sr-Latn-CS"/>
        </w:rPr>
        <w:t xml:space="preserve"> библиотекар</w:t>
      </w:r>
      <w:r w:rsidRPr="00074ED8">
        <w:rPr>
          <w:rFonts w:ascii="Times New Roman" w:hAnsi="Times New Roman"/>
          <w:sz w:val="24"/>
          <w:szCs w:val="24"/>
          <w:lang w:val="ru-RU"/>
        </w:rPr>
        <w:t>и</w:t>
      </w:r>
      <w:r w:rsidRPr="00074ED8">
        <w:rPr>
          <w:rFonts w:ascii="Times New Roman" w:hAnsi="Times New Roman"/>
          <w:sz w:val="24"/>
          <w:szCs w:val="24"/>
          <w:lang w:val="sr-Latn-CS"/>
        </w:rPr>
        <w:t xml:space="preserve"> имају положени стручни испит и све потребне сертификате за рад у </w:t>
      </w:r>
      <w:r w:rsidRPr="00074ED8">
        <w:rPr>
          <w:rFonts w:ascii="Times New Roman" w:hAnsi="Times New Roman"/>
          <w:i/>
          <w:iCs/>
          <w:sz w:val="24"/>
          <w:szCs w:val="24"/>
          <w:lang w:val="sr-Latn-CS"/>
        </w:rPr>
        <w:t>COBISS</w:t>
      </w:r>
      <w:r w:rsidRPr="00074ED8">
        <w:rPr>
          <w:rFonts w:ascii="Times New Roman" w:hAnsi="Times New Roman"/>
          <w:sz w:val="24"/>
          <w:szCs w:val="24"/>
          <w:lang w:val="sr-Latn-CS"/>
        </w:rPr>
        <w:t>-у. Запослени у библиотеци су стручни и мотивисани за рад са корисницима библиотеке. О томе говоре и подаци о анкетирању ваннаставих радника од стране студената и сарадника, где је рад у библиотеци оцењен увек високом оценом</w:t>
      </w:r>
      <w:r w:rsidRPr="00074ED8">
        <w:rPr>
          <w:rFonts w:ascii="Times New Roman" w:hAnsi="Times New Roman"/>
          <w:sz w:val="24"/>
          <w:szCs w:val="24"/>
          <w:lang w:val="sr-Cyrl-RS"/>
        </w:rPr>
        <w:t>.</w:t>
      </w:r>
    </w:p>
    <w:p w:rsidR="0077624B" w:rsidRPr="00074ED8" w:rsidRDefault="0077624B" w:rsidP="009870AB">
      <w:pPr>
        <w:spacing w:after="0" w:line="240" w:lineRule="auto"/>
        <w:ind w:firstLine="720"/>
        <w:jc w:val="both"/>
        <w:rPr>
          <w:rFonts w:ascii="Times New Roman" w:hAnsi="Times New Roman"/>
          <w:sz w:val="24"/>
          <w:szCs w:val="24"/>
          <w:lang w:val="sr-Latn-CS"/>
        </w:rPr>
      </w:pPr>
      <w:r w:rsidRPr="00074ED8">
        <w:rPr>
          <w:rFonts w:ascii="Times New Roman" w:hAnsi="Times New Roman"/>
          <w:sz w:val="24"/>
          <w:szCs w:val="24"/>
          <w:lang w:val="sr-Latn-CS"/>
        </w:rPr>
        <w:t>На располагању студентима Правног факултета је мноштво рачунара, како за савладавање наставног процеса тако и за коришћење правних и осталих база података. П</w:t>
      </w:r>
      <w:r w:rsidR="009870AB">
        <w:rPr>
          <w:rFonts w:ascii="Times New Roman" w:hAnsi="Times New Roman"/>
          <w:sz w:val="24"/>
          <w:szCs w:val="24"/>
          <w:lang w:val="sr-Latn-CS"/>
        </w:rPr>
        <w:t xml:space="preserve">остојећи број рачунара, </w:t>
      </w:r>
      <w:r w:rsidR="009870AB">
        <w:rPr>
          <w:rFonts w:ascii="Times New Roman" w:hAnsi="Times New Roman"/>
          <w:sz w:val="24"/>
          <w:szCs w:val="24"/>
          <w:lang w:val="sr-Cyrl-RS"/>
        </w:rPr>
        <w:t>штампача</w:t>
      </w:r>
      <w:r w:rsidRPr="00074ED8">
        <w:rPr>
          <w:rFonts w:ascii="Times New Roman" w:hAnsi="Times New Roman"/>
          <w:sz w:val="24"/>
          <w:szCs w:val="24"/>
          <w:lang w:val="sr-Latn-CS"/>
        </w:rPr>
        <w:t xml:space="preserve">, скенера, </w:t>
      </w:r>
      <w:r w:rsidR="00793659">
        <w:rPr>
          <w:rFonts w:ascii="Times New Roman" w:hAnsi="Times New Roman"/>
          <w:sz w:val="24"/>
          <w:szCs w:val="24"/>
          <w:lang w:val="sr-Cyrl-RS"/>
        </w:rPr>
        <w:t>фото</w:t>
      </w:r>
      <w:r w:rsidRPr="00074ED8">
        <w:rPr>
          <w:rFonts w:ascii="Times New Roman" w:hAnsi="Times New Roman"/>
          <w:sz w:val="24"/>
          <w:szCs w:val="24"/>
          <w:lang w:val="sr-Latn-CS"/>
        </w:rPr>
        <w:t>копир апарата, далеко премашује број потребан према усвојеним стандардима. Информатички ресурси не само да се увећавају него се перманентно и осавремењавају што је у функцији подизања квалитета наставног процеса, научног и стручног усавршавања наставника, сарадника и студената свих студијскиг програма. Поред тога што су сваки кабинет и свака служба снабдевени одговарајућом рачунарском опремом (рачунари, штампачи, скенери)</w:t>
      </w:r>
      <w:r w:rsidRPr="00074ED8">
        <w:rPr>
          <w:rFonts w:ascii="Times New Roman" w:hAnsi="Times New Roman"/>
          <w:sz w:val="24"/>
          <w:szCs w:val="24"/>
          <w:lang w:val="ru-RU"/>
        </w:rPr>
        <w:t>,</w:t>
      </w:r>
      <w:r w:rsidRPr="00074ED8">
        <w:rPr>
          <w:rFonts w:ascii="Times New Roman" w:hAnsi="Times New Roman"/>
          <w:sz w:val="24"/>
          <w:szCs w:val="24"/>
          <w:lang w:val="sr-Latn-CS"/>
        </w:rPr>
        <w:t xml:space="preserve"> Факултет поседује и информатичк</w:t>
      </w:r>
      <w:r w:rsidRPr="00074ED8">
        <w:rPr>
          <w:rFonts w:ascii="Times New Roman" w:hAnsi="Times New Roman"/>
          <w:sz w:val="24"/>
          <w:szCs w:val="24"/>
          <w:lang w:val="sr-Cyrl-RS"/>
        </w:rPr>
        <w:t>у</w:t>
      </w:r>
      <w:r w:rsidRPr="00074ED8">
        <w:rPr>
          <w:rFonts w:ascii="Times New Roman" w:hAnsi="Times New Roman"/>
          <w:sz w:val="24"/>
          <w:szCs w:val="24"/>
          <w:lang w:val="sr-Latn-CS"/>
        </w:rPr>
        <w:t xml:space="preserve"> учиониц</w:t>
      </w:r>
      <w:r w:rsidRPr="00074ED8">
        <w:rPr>
          <w:rFonts w:ascii="Times New Roman" w:hAnsi="Times New Roman"/>
          <w:sz w:val="24"/>
          <w:szCs w:val="24"/>
          <w:lang w:val="sr-Cyrl-RS"/>
        </w:rPr>
        <w:t>у</w:t>
      </w:r>
      <w:r w:rsidRPr="00074ED8">
        <w:rPr>
          <w:rFonts w:ascii="Times New Roman" w:hAnsi="Times New Roman"/>
          <w:sz w:val="24"/>
          <w:szCs w:val="24"/>
          <w:lang w:val="sr-Latn-CS"/>
        </w:rPr>
        <w:t>, са приступом интернету и слободним приступом правн</w:t>
      </w:r>
      <w:r w:rsidRPr="00074ED8">
        <w:rPr>
          <w:rFonts w:ascii="Times New Roman" w:hAnsi="Times New Roman"/>
          <w:sz w:val="24"/>
          <w:szCs w:val="24"/>
          <w:lang w:val="sr-Cyrl-RS"/>
        </w:rPr>
        <w:t>о</w:t>
      </w:r>
      <w:r w:rsidRPr="00074ED8">
        <w:rPr>
          <w:rFonts w:ascii="Times New Roman" w:hAnsi="Times New Roman"/>
          <w:sz w:val="24"/>
          <w:szCs w:val="24"/>
          <w:lang w:val="sr-Latn-CS"/>
        </w:rPr>
        <w:t>м баз</w:t>
      </w:r>
      <w:r w:rsidRPr="00074ED8">
        <w:rPr>
          <w:rFonts w:ascii="Times New Roman" w:hAnsi="Times New Roman"/>
          <w:sz w:val="24"/>
          <w:szCs w:val="24"/>
          <w:lang w:val="sr-Cyrl-RS"/>
        </w:rPr>
        <w:t>ом</w:t>
      </w:r>
      <w:r w:rsidRPr="00074ED8">
        <w:rPr>
          <w:rFonts w:ascii="Times New Roman" w:hAnsi="Times New Roman"/>
          <w:sz w:val="24"/>
          <w:szCs w:val="24"/>
          <w:lang w:val="sr-Latn-CS"/>
        </w:rPr>
        <w:t xml:space="preserve"> </w:t>
      </w:r>
      <w:r w:rsidRPr="00074ED8">
        <w:rPr>
          <w:rFonts w:ascii="Times New Roman" w:hAnsi="Times New Roman"/>
          <w:i/>
          <w:iCs/>
          <w:sz w:val="24"/>
          <w:szCs w:val="24"/>
          <w:lang w:val="sr-Latn-CS"/>
        </w:rPr>
        <w:t>PARAGRAF Lex</w:t>
      </w:r>
      <w:r w:rsidRPr="00074ED8">
        <w:rPr>
          <w:rFonts w:ascii="Times New Roman" w:hAnsi="Times New Roman"/>
          <w:sz w:val="24"/>
          <w:szCs w:val="24"/>
          <w:lang w:val="sr-Latn-CS"/>
        </w:rPr>
        <w:t>-a.</w:t>
      </w:r>
    </w:p>
    <w:p w:rsidR="0077624B" w:rsidRPr="00074ED8" w:rsidRDefault="0077624B" w:rsidP="0077624B">
      <w:pPr>
        <w:spacing w:after="0" w:line="240" w:lineRule="auto"/>
        <w:ind w:firstLine="720"/>
        <w:jc w:val="both"/>
        <w:rPr>
          <w:rFonts w:ascii="Times New Roman" w:hAnsi="Times New Roman"/>
          <w:i/>
          <w:iCs/>
          <w:sz w:val="24"/>
          <w:szCs w:val="24"/>
          <w:lang w:val="ru-RU"/>
        </w:rPr>
      </w:pPr>
      <w:r w:rsidRPr="00074ED8">
        <w:rPr>
          <w:rFonts w:ascii="Times New Roman" w:hAnsi="Times New Roman"/>
          <w:sz w:val="24"/>
          <w:szCs w:val="24"/>
          <w:lang w:val="sr-Latn-CS"/>
        </w:rPr>
        <w:t>Рад Информационог центра уређен је Правилником о организацији и раду информационог центра. На пословима одржавања и унапређивања информационог си</w:t>
      </w:r>
      <w:r w:rsidR="00410FAF">
        <w:rPr>
          <w:rFonts w:ascii="Times New Roman" w:hAnsi="Times New Roman"/>
          <w:sz w:val="24"/>
          <w:szCs w:val="24"/>
          <w:lang w:val="sr-Latn-CS"/>
        </w:rPr>
        <w:t xml:space="preserve">стема Правног факултета раде </w:t>
      </w:r>
      <w:r w:rsidR="00410FAF">
        <w:rPr>
          <w:rFonts w:ascii="Times New Roman" w:hAnsi="Times New Roman"/>
          <w:sz w:val="24"/>
          <w:szCs w:val="24"/>
          <w:lang w:val="sr-Cyrl-RS"/>
        </w:rPr>
        <w:t>2</w:t>
      </w:r>
      <w:r w:rsidR="00410FAF">
        <w:rPr>
          <w:rFonts w:ascii="Times New Roman" w:hAnsi="Times New Roman"/>
          <w:sz w:val="24"/>
          <w:szCs w:val="24"/>
          <w:lang w:val="sr-Latn-CS"/>
        </w:rPr>
        <w:t xml:space="preserve"> радника, </w:t>
      </w:r>
      <w:r w:rsidR="00410FAF">
        <w:rPr>
          <w:rFonts w:ascii="Times New Roman" w:hAnsi="Times New Roman"/>
          <w:sz w:val="24"/>
          <w:szCs w:val="24"/>
          <w:lang w:val="sr-Cyrl-RS"/>
        </w:rPr>
        <w:t>1</w:t>
      </w:r>
      <w:r w:rsidR="00410FAF">
        <w:rPr>
          <w:rFonts w:ascii="Times New Roman" w:hAnsi="Times New Roman"/>
          <w:sz w:val="24"/>
          <w:szCs w:val="24"/>
          <w:lang w:val="sr-Latn-CS"/>
        </w:rPr>
        <w:t xml:space="preserve"> са високом, а </w:t>
      </w:r>
      <w:r w:rsidR="00410FAF">
        <w:rPr>
          <w:rFonts w:ascii="Times New Roman" w:hAnsi="Times New Roman"/>
          <w:sz w:val="24"/>
          <w:szCs w:val="24"/>
          <w:lang w:val="sr-Cyrl-RS"/>
        </w:rPr>
        <w:t>1</w:t>
      </w:r>
      <w:r w:rsidRPr="00074ED8">
        <w:rPr>
          <w:rFonts w:ascii="Times New Roman" w:hAnsi="Times New Roman"/>
          <w:sz w:val="24"/>
          <w:szCs w:val="24"/>
          <w:lang w:val="sr-Latn-CS"/>
        </w:rPr>
        <w:t xml:space="preserve"> са средњом стручном спремом, који се старају о локалној мрежи и </w:t>
      </w:r>
      <w:r w:rsidRPr="00074ED8">
        <w:rPr>
          <w:rFonts w:ascii="Times New Roman" w:hAnsi="Times New Roman"/>
          <w:sz w:val="24"/>
          <w:szCs w:val="24"/>
          <w:lang w:val="ru-RU"/>
        </w:rPr>
        <w:t xml:space="preserve">интернет </w:t>
      </w:r>
      <w:r w:rsidRPr="00074ED8">
        <w:rPr>
          <w:rFonts w:ascii="Times New Roman" w:hAnsi="Times New Roman"/>
          <w:sz w:val="24"/>
          <w:szCs w:val="24"/>
          <w:lang w:val="sr-Latn-CS"/>
        </w:rPr>
        <w:t>презентацији Факултета.</w:t>
      </w:r>
      <w:r w:rsidRPr="00074ED8">
        <w:rPr>
          <w:rFonts w:ascii="Times New Roman" w:hAnsi="Times New Roman"/>
          <w:sz w:val="24"/>
          <w:szCs w:val="24"/>
          <w:lang w:val="ru-RU"/>
        </w:rPr>
        <w:t xml:space="preserve"> </w:t>
      </w:r>
    </w:p>
    <w:p w:rsidR="0077624B" w:rsidRPr="00074ED8" w:rsidRDefault="0077624B" w:rsidP="0077624B">
      <w:pPr>
        <w:spacing w:after="0" w:line="240" w:lineRule="auto"/>
        <w:ind w:firstLine="720"/>
        <w:jc w:val="both"/>
        <w:rPr>
          <w:rFonts w:ascii="Times New Roman" w:hAnsi="Times New Roman"/>
          <w:sz w:val="24"/>
          <w:szCs w:val="24"/>
          <w:lang w:val="ru-RU"/>
        </w:rPr>
      </w:pPr>
      <w:r w:rsidRPr="00074ED8">
        <w:rPr>
          <w:rFonts w:ascii="Times New Roman" w:hAnsi="Times New Roman"/>
          <w:sz w:val="24"/>
          <w:szCs w:val="24"/>
          <w:lang w:val="sr-Latn-CS"/>
        </w:rPr>
        <w:t xml:space="preserve">Учионице у којима се изводи настава, семинар сала и амфитеатар опремљени су савременим аудио-визуелним средствима за извођење наставе, презентација, и на свим рачунарима користе се лиценцирани рачунарски програми. Рачунарска и комуникациона инфраструктура </w:t>
      </w:r>
      <w:r w:rsidR="00410FAF">
        <w:rPr>
          <w:rFonts w:ascii="Times New Roman" w:hAnsi="Times New Roman"/>
          <w:sz w:val="24"/>
          <w:szCs w:val="24"/>
          <w:lang w:val="sr-Cyrl-RS"/>
        </w:rPr>
        <w:t>континуирано</w:t>
      </w:r>
      <w:r w:rsidRPr="00074ED8">
        <w:rPr>
          <w:rFonts w:ascii="Times New Roman" w:hAnsi="Times New Roman"/>
          <w:sz w:val="24"/>
          <w:szCs w:val="24"/>
          <w:lang w:val="sr-Latn-CS"/>
        </w:rPr>
        <w:t xml:space="preserve"> се осавремењује али се не одржава на одговарајући </w:t>
      </w:r>
      <w:r w:rsidRPr="00074ED8">
        <w:rPr>
          <w:rFonts w:ascii="Times New Roman" w:hAnsi="Times New Roman"/>
          <w:sz w:val="24"/>
          <w:szCs w:val="24"/>
          <w:lang w:val="sr-Latn-CS"/>
        </w:rPr>
        <w:lastRenderedPageBreak/>
        <w:t>начин. Факултет обезбеђује неометано функционисање локалне рачунарске мреже као део Академске мреже Србије.</w:t>
      </w:r>
    </w:p>
    <w:p w:rsidR="0077624B" w:rsidRPr="00074ED8" w:rsidRDefault="0077624B" w:rsidP="0077624B">
      <w:pPr>
        <w:spacing w:after="0" w:line="240" w:lineRule="auto"/>
        <w:ind w:firstLine="720"/>
        <w:jc w:val="both"/>
        <w:rPr>
          <w:rFonts w:ascii="Times New Roman" w:hAnsi="Times New Roman"/>
          <w:sz w:val="24"/>
          <w:szCs w:val="24"/>
          <w:lang w:val="ru-RU"/>
        </w:rPr>
      </w:pPr>
      <w:r w:rsidRPr="00074ED8">
        <w:rPr>
          <w:rFonts w:ascii="Times New Roman" w:hAnsi="Times New Roman"/>
          <w:sz w:val="24"/>
          <w:szCs w:val="24"/>
          <w:lang w:val="sr-Latn-CS"/>
        </w:rPr>
        <w:t xml:space="preserve">Факултет је са компанијом </w:t>
      </w:r>
      <w:r w:rsidRPr="00074ED8">
        <w:rPr>
          <w:rFonts w:ascii="Times New Roman" w:hAnsi="Times New Roman"/>
          <w:i/>
          <w:iCs/>
          <w:sz w:val="24"/>
          <w:szCs w:val="24"/>
          <w:lang w:val="sr-Latn-CS"/>
        </w:rPr>
        <w:t>Paragraf Lex</w:t>
      </w:r>
      <w:r w:rsidRPr="00074ED8">
        <w:rPr>
          <w:rFonts w:ascii="Times New Roman" w:hAnsi="Times New Roman"/>
          <w:sz w:val="24"/>
          <w:szCs w:val="24"/>
          <w:lang w:val="sr-Latn-CS"/>
        </w:rPr>
        <w:t xml:space="preserve"> 2007. године закључио Уговор о заједничком организовању правно-информатичког курса за рад са електронском правном базом </w:t>
      </w:r>
      <w:r w:rsidRPr="00074ED8">
        <w:rPr>
          <w:rFonts w:ascii="Times New Roman" w:hAnsi="Times New Roman"/>
          <w:i/>
          <w:iCs/>
          <w:sz w:val="24"/>
          <w:szCs w:val="24"/>
          <w:lang w:val="sr-Latn-CS"/>
        </w:rPr>
        <w:t>Paragraf Lex</w:t>
      </w:r>
      <w:r w:rsidRPr="00074ED8">
        <w:rPr>
          <w:rFonts w:ascii="Times New Roman" w:hAnsi="Times New Roman"/>
          <w:sz w:val="24"/>
          <w:szCs w:val="24"/>
          <w:lang w:val="sr-Latn-CS"/>
        </w:rPr>
        <w:t xml:space="preserve">. До 2013. године, преко </w:t>
      </w:r>
      <w:r w:rsidRPr="00074ED8">
        <w:rPr>
          <w:rFonts w:ascii="Times New Roman" w:hAnsi="Times New Roman"/>
          <w:sz w:val="24"/>
          <w:szCs w:val="24"/>
          <w:lang w:val="ru-RU"/>
        </w:rPr>
        <w:t>6</w:t>
      </w:r>
      <w:r w:rsidRPr="00074ED8">
        <w:rPr>
          <w:rFonts w:ascii="Times New Roman" w:hAnsi="Times New Roman"/>
          <w:sz w:val="24"/>
          <w:szCs w:val="24"/>
          <w:lang w:val="sr-Latn-CS"/>
        </w:rPr>
        <w:t xml:space="preserve">00 студената је, кроз једнонедељну обуку, стручно оспособљено за самостално коришћења правне базе </w:t>
      </w:r>
      <w:r w:rsidRPr="00074ED8">
        <w:rPr>
          <w:rFonts w:ascii="Times New Roman" w:hAnsi="Times New Roman"/>
          <w:i/>
          <w:iCs/>
          <w:sz w:val="24"/>
          <w:szCs w:val="24"/>
          <w:lang w:val="sr-Latn-CS"/>
        </w:rPr>
        <w:t>Paragraf Net</w:t>
      </w:r>
      <w:r w:rsidRPr="00074ED8">
        <w:rPr>
          <w:rFonts w:ascii="Times New Roman" w:hAnsi="Times New Roman"/>
          <w:sz w:val="24"/>
          <w:szCs w:val="24"/>
          <w:lang w:val="sr-Latn-CS"/>
        </w:rPr>
        <w:t xml:space="preserve">. Факултет је са компанијом </w:t>
      </w:r>
      <w:r w:rsidRPr="00074ED8">
        <w:rPr>
          <w:rFonts w:ascii="Times New Roman" w:hAnsi="Times New Roman"/>
          <w:i/>
          <w:iCs/>
          <w:sz w:val="24"/>
          <w:szCs w:val="24"/>
          <w:lang w:val="sr-Latn-CS"/>
        </w:rPr>
        <w:t xml:space="preserve">Paragraf Lex </w:t>
      </w:r>
      <w:r w:rsidR="00410FAF">
        <w:rPr>
          <w:rFonts w:ascii="Times New Roman" w:hAnsi="Times New Roman"/>
          <w:sz w:val="24"/>
          <w:szCs w:val="24"/>
          <w:lang w:val="sr-Latn-CS"/>
        </w:rPr>
        <w:t>2018</w:t>
      </w:r>
      <w:r w:rsidRPr="00074ED8">
        <w:rPr>
          <w:rFonts w:ascii="Times New Roman" w:hAnsi="Times New Roman"/>
          <w:sz w:val="24"/>
          <w:szCs w:val="24"/>
          <w:lang w:val="sr-Cyrl-BA"/>
        </w:rPr>
        <w:t>, а потом и 2024.</w:t>
      </w:r>
      <w:r w:rsidRPr="00074ED8">
        <w:rPr>
          <w:rFonts w:ascii="Times New Roman" w:hAnsi="Times New Roman"/>
          <w:sz w:val="24"/>
          <w:szCs w:val="24"/>
          <w:lang w:val="sr-Latn-CS"/>
        </w:rPr>
        <w:t xml:space="preserve"> године потписао Протокол о сарадњи са циљем унапређивања правно-информатичког знања и правног истраживања, оспособљавања студената за коришћење савремених информатичких технологија путем обновљене бесплатне обуке за коришћење правне базе </w:t>
      </w:r>
      <w:r w:rsidRPr="00074ED8">
        <w:rPr>
          <w:rFonts w:ascii="Times New Roman" w:hAnsi="Times New Roman"/>
          <w:i/>
          <w:iCs/>
          <w:sz w:val="24"/>
          <w:szCs w:val="24"/>
          <w:lang w:val="sr-Latn-CS"/>
        </w:rPr>
        <w:t>Paragraf Lex</w:t>
      </w:r>
      <w:r w:rsidRPr="00074ED8">
        <w:rPr>
          <w:rFonts w:ascii="Times New Roman" w:hAnsi="Times New Roman"/>
          <w:sz w:val="24"/>
          <w:szCs w:val="24"/>
          <w:lang w:val="sr-Latn-CS"/>
        </w:rPr>
        <w:t xml:space="preserve"> и сарадње Компаније и Факултета кроз заједничко организовање стручних скупова, семинара, саветовања</w:t>
      </w:r>
      <w:r w:rsidRPr="00074ED8">
        <w:rPr>
          <w:rFonts w:ascii="Times New Roman" w:hAnsi="Times New Roman"/>
          <w:sz w:val="24"/>
          <w:szCs w:val="24"/>
          <w:lang w:val="ru-RU"/>
        </w:rPr>
        <w:t>.</w:t>
      </w:r>
    </w:p>
    <w:p w:rsidR="0077624B" w:rsidRPr="00074ED8" w:rsidRDefault="0077624B" w:rsidP="0077624B">
      <w:pPr>
        <w:spacing w:after="0" w:line="240" w:lineRule="auto"/>
        <w:ind w:firstLine="720"/>
        <w:jc w:val="both"/>
        <w:rPr>
          <w:rFonts w:ascii="Times New Roman" w:hAnsi="Times New Roman"/>
          <w:sz w:val="24"/>
          <w:szCs w:val="24"/>
          <w:lang w:val="sr-Latn-CS"/>
        </w:rPr>
      </w:pPr>
      <w:r w:rsidRPr="00074ED8">
        <w:rPr>
          <w:rFonts w:ascii="Times New Roman" w:hAnsi="Times New Roman"/>
          <w:sz w:val="24"/>
          <w:szCs w:val="24"/>
          <w:lang w:val="ru-RU"/>
        </w:rPr>
        <w:t>У склопу</w:t>
      </w:r>
      <w:r w:rsidRPr="00074ED8">
        <w:rPr>
          <w:rFonts w:ascii="Times New Roman" w:hAnsi="Times New Roman"/>
          <w:sz w:val="24"/>
          <w:szCs w:val="24"/>
          <w:lang w:val="sr-Latn-CS"/>
        </w:rPr>
        <w:t xml:space="preserve"> Академске мреже сви наставници и сарадници Правног факултета  имају приступ </w:t>
      </w:r>
      <w:r w:rsidRPr="00074ED8">
        <w:rPr>
          <w:rFonts w:ascii="Times New Roman" w:hAnsi="Times New Roman"/>
          <w:i/>
          <w:iCs/>
          <w:sz w:val="24"/>
          <w:szCs w:val="24"/>
          <w:lang w:val="de-DE"/>
        </w:rPr>
        <w:t>KOBSON</w:t>
      </w:r>
      <w:r w:rsidRPr="00074ED8">
        <w:rPr>
          <w:rFonts w:ascii="Times New Roman" w:hAnsi="Times New Roman"/>
          <w:sz w:val="24"/>
          <w:szCs w:val="24"/>
          <w:lang w:val="sr-Latn-CS"/>
        </w:rPr>
        <w:t>-у Конзорцијуму библиотека Србије за обједињену набавку. Циљ</w:t>
      </w:r>
      <w:r w:rsidRPr="00074ED8">
        <w:rPr>
          <w:rFonts w:ascii="Times New Roman" w:hAnsi="Times New Roman"/>
          <w:i/>
          <w:iCs/>
          <w:sz w:val="24"/>
          <w:szCs w:val="24"/>
          <w:lang w:val="sr-Latn-CS"/>
        </w:rPr>
        <w:t xml:space="preserve"> KOBSON</w:t>
      </w:r>
      <w:r w:rsidRPr="00074ED8">
        <w:rPr>
          <w:rFonts w:ascii="Times New Roman" w:hAnsi="Times New Roman"/>
          <w:sz w:val="24"/>
          <w:szCs w:val="24"/>
          <w:lang w:val="sr-Latn-CS"/>
        </w:rPr>
        <w:t xml:space="preserve">-а је да свим академским институцијама омогући бесплатан приступ сервисима који поседују импозантну базу референтних страних часописа из свих области науке. </w:t>
      </w:r>
    </w:p>
    <w:p w:rsidR="0077624B" w:rsidRPr="00074ED8" w:rsidRDefault="0077624B" w:rsidP="0077624B">
      <w:pPr>
        <w:spacing w:after="0" w:line="240" w:lineRule="auto"/>
        <w:ind w:firstLine="720"/>
        <w:jc w:val="both"/>
        <w:rPr>
          <w:rFonts w:ascii="Times New Roman" w:hAnsi="Times New Roman"/>
          <w:sz w:val="24"/>
          <w:szCs w:val="24"/>
          <w:lang w:val="sr-Latn-CS"/>
        </w:rPr>
      </w:pPr>
      <w:r w:rsidRPr="00074ED8">
        <w:rPr>
          <w:rFonts w:ascii="Times New Roman" w:hAnsi="Times New Roman"/>
          <w:sz w:val="24"/>
          <w:szCs w:val="24"/>
          <w:lang w:val="sr-Latn-CS"/>
        </w:rPr>
        <w:t xml:space="preserve">Обим, доступност и квалитет библиотечког фонда, без обзира на погоршану финансијску ситуацију, перманентно се увећава библиотечким јединицама, не само куповином него, у све већем броју, разменама и поклонима од стране других правних факултета, не само из Србије него и са простора бивше Југославије. У наредном периоду, наставиће се са набавком универзитетских уџбеника у броју који је предвиђен Правилником о библиотечком пословању за сваку годину студија, али и са повећаном набавком научних домаћих и иностраних монографских публикација. Набавка домаћих и иностраних часописа обавља се према планираном обиму, при чему је важно истаћи и све веће коришћење, од стране наставника, сарадника, студената свих нивоа студија, базе иностраних часописа </w:t>
      </w:r>
      <w:r w:rsidRPr="00074ED8">
        <w:rPr>
          <w:rFonts w:ascii="Times New Roman" w:hAnsi="Times New Roman"/>
          <w:i/>
          <w:iCs/>
          <w:sz w:val="24"/>
          <w:szCs w:val="24"/>
          <w:lang w:val="sr-Latn-CS"/>
        </w:rPr>
        <w:t>KOBSON</w:t>
      </w:r>
      <w:r w:rsidRPr="00074ED8">
        <w:rPr>
          <w:rFonts w:ascii="Times New Roman" w:hAnsi="Times New Roman"/>
          <w:sz w:val="24"/>
          <w:szCs w:val="24"/>
          <w:lang w:val="sr-Latn-CS"/>
        </w:rPr>
        <w:t xml:space="preserve">. </w:t>
      </w:r>
    </w:p>
    <w:p w:rsidR="0077624B" w:rsidRPr="00074ED8" w:rsidRDefault="0077624B" w:rsidP="0077624B">
      <w:pPr>
        <w:spacing w:after="0" w:line="240" w:lineRule="auto"/>
        <w:ind w:firstLine="720"/>
        <w:jc w:val="both"/>
        <w:rPr>
          <w:rFonts w:ascii="Times New Roman" w:hAnsi="Times New Roman"/>
          <w:sz w:val="24"/>
          <w:szCs w:val="24"/>
          <w:lang w:val="sr-Latn-CS"/>
        </w:rPr>
      </w:pPr>
      <w:r w:rsidRPr="00074ED8">
        <w:rPr>
          <w:rFonts w:ascii="Times New Roman" w:hAnsi="Times New Roman"/>
          <w:sz w:val="24"/>
          <w:szCs w:val="24"/>
          <w:lang w:val="sr-Latn-CS"/>
        </w:rPr>
        <w:t xml:space="preserve">Када је реч о информационом центру Правног факултета, његова активност је усмерена на унапређење квалитета инфоматичких ресурса. Квалитет информатичких ресурса, поготово када је реч о коришћењу нових технологија, знатно је побољшан, али је потребно предузети мере у циљу </w:t>
      </w:r>
      <w:r w:rsidR="003A553D">
        <w:rPr>
          <w:rFonts w:ascii="Times New Roman" w:hAnsi="Times New Roman"/>
          <w:sz w:val="24"/>
          <w:szCs w:val="24"/>
          <w:lang w:val="sr-Cyrl-RS"/>
        </w:rPr>
        <w:t>сталног</w:t>
      </w:r>
      <w:r w:rsidRPr="00074ED8">
        <w:rPr>
          <w:rFonts w:ascii="Times New Roman" w:hAnsi="Times New Roman"/>
          <w:sz w:val="24"/>
          <w:szCs w:val="24"/>
          <w:lang w:val="sr-Latn-CS"/>
        </w:rPr>
        <w:t xml:space="preserve"> одржавања информатичке опреме, поготово рачунара у склопу информатичких учионица. Такође је потребно преуредити постојећ</w:t>
      </w:r>
      <w:r w:rsidRPr="00074ED8">
        <w:rPr>
          <w:rFonts w:ascii="Times New Roman" w:hAnsi="Times New Roman"/>
          <w:sz w:val="24"/>
          <w:szCs w:val="24"/>
          <w:lang w:val="ru-RU"/>
        </w:rPr>
        <w:t>у</w:t>
      </w:r>
      <w:r w:rsidRPr="00074ED8">
        <w:rPr>
          <w:rFonts w:ascii="Times New Roman" w:hAnsi="Times New Roman"/>
          <w:sz w:val="24"/>
          <w:szCs w:val="24"/>
          <w:lang w:val="sr-Latn-CS"/>
        </w:rPr>
        <w:t xml:space="preserve"> </w:t>
      </w:r>
      <w:r w:rsidRPr="00074ED8">
        <w:rPr>
          <w:rFonts w:ascii="Times New Roman" w:hAnsi="Times New Roman"/>
          <w:sz w:val="24"/>
          <w:szCs w:val="24"/>
          <w:lang w:val="ru-RU"/>
        </w:rPr>
        <w:t>интернет презентацију</w:t>
      </w:r>
      <w:r w:rsidRPr="00074ED8">
        <w:rPr>
          <w:rFonts w:ascii="Times New Roman" w:hAnsi="Times New Roman"/>
          <w:sz w:val="24"/>
          <w:szCs w:val="24"/>
          <w:lang w:val="sr-Latn-CS"/>
        </w:rPr>
        <w:t xml:space="preserve"> Факултета, конципирати </w:t>
      </w:r>
      <w:r w:rsidRPr="00074ED8">
        <w:rPr>
          <w:rFonts w:ascii="Times New Roman" w:hAnsi="Times New Roman"/>
          <w:sz w:val="24"/>
          <w:szCs w:val="24"/>
          <w:lang w:val="ru-RU"/>
        </w:rPr>
        <w:t>је</w:t>
      </w:r>
      <w:r w:rsidRPr="00074ED8">
        <w:rPr>
          <w:rFonts w:ascii="Times New Roman" w:hAnsi="Times New Roman"/>
          <w:sz w:val="24"/>
          <w:szCs w:val="24"/>
          <w:lang w:val="sr-Latn-CS"/>
        </w:rPr>
        <w:t xml:space="preserve"> так</w:t>
      </w:r>
      <w:r w:rsidR="00CB321F">
        <w:rPr>
          <w:rFonts w:ascii="Times New Roman" w:hAnsi="Times New Roman"/>
          <w:sz w:val="24"/>
          <w:szCs w:val="24"/>
          <w:lang w:val="sr-Latn-CS"/>
        </w:rPr>
        <w:t xml:space="preserve">о да се сродни </w:t>
      </w:r>
      <w:r w:rsidRPr="00074ED8">
        <w:rPr>
          <w:rFonts w:ascii="Times New Roman" w:hAnsi="Times New Roman"/>
          <w:sz w:val="24"/>
          <w:szCs w:val="24"/>
          <w:lang w:val="sr-Latn-CS"/>
        </w:rPr>
        <w:t>д</w:t>
      </w:r>
      <w:r w:rsidR="003A553D">
        <w:rPr>
          <w:rFonts w:ascii="Times New Roman" w:hAnsi="Times New Roman"/>
          <w:sz w:val="24"/>
          <w:szCs w:val="24"/>
          <w:lang w:val="sr-Latn-CS"/>
        </w:rPr>
        <w:t>окументи налазе на једном месту</w:t>
      </w:r>
      <w:r w:rsidR="003A553D">
        <w:rPr>
          <w:rFonts w:ascii="Times New Roman" w:hAnsi="Times New Roman"/>
          <w:sz w:val="24"/>
          <w:szCs w:val="24"/>
          <w:lang w:val="sr-Cyrl-RS"/>
        </w:rPr>
        <w:t xml:space="preserve"> и</w:t>
      </w:r>
      <w:r w:rsidRPr="00074ED8">
        <w:rPr>
          <w:rFonts w:ascii="Times New Roman" w:hAnsi="Times New Roman"/>
          <w:sz w:val="24"/>
          <w:szCs w:val="24"/>
          <w:lang w:val="sr-Latn-CS"/>
        </w:rPr>
        <w:t xml:space="preserve"> ажурирати унос података на сајту </w:t>
      </w:r>
      <w:r w:rsidRPr="00074ED8">
        <w:rPr>
          <w:rFonts w:ascii="Times New Roman" w:hAnsi="Times New Roman"/>
          <w:sz w:val="24"/>
          <w:szCs w:val="24"/>
          <w:lang w:val="ru-RU"/>
        </w:rPr>
        <w:t>Ф</w:t>
      </w:r>
      <w:r w:rsidRPr="00074ED8">
        <w:rPr>
          <w:rFonts w:ascii="Times New Roman" w:hAnsi="Times New Roman"/>
          <w:sz w:val="24"/>
          <w:szCs w:val="24"/>
          <w:lang w:val="sr-Latn-CS"/>
        </w:rPr>
        <w:t>акултета.</w:t>
      </w:r>
    </w:p>
    <w:p w:rsidR="0077624B" w:rsidRPr="00076A45" w:rsidRDefault="0077624B" w:rsidP="0077624B">
      <w:pPr>
        <w:spacing w:after="0" w:line="240" w:lineRule="auto"/>
        <w:ind w:firstLine="720"/>
        <w:jc w:val="both"/>
        <w:rPr>
          <w:rFonts w:ascii="Times New Roman" w:hAnsi="Times New Roman"/>
          <w:sz w:val="28"/>
          <w:szCs w:val="28"/>
          <w:lang w:val="sr-Cyrl-RS"/>
        </w:rPr>
      </w:pPr>
    </w:p>
    <w:p w:rsidR="0077624B" w:rsidRPr="00076A45" w:rsidRDefault="0077624B" w:rsidP="0077624B">
      <w:pPr>
        <w:pStyle w:val="Heading2"/>
        <w:keepNext w:val="0"/>
        <w:spacing w:before="0" w:after="0" w:line="240" w:lineRule="auto"/>
        <w:rPr>
          <w:rFonts w:ascii="Times New Roman" w:hAnsi="Times New Roman"/>
          <w:lang w:val="sr-Cyrl-CS"/>
        </w:rPr>
      </w:pPr>
      <w:bookmarkStart w:id="276" w:name="_Toc64497102"/>
      <w:r w:rsidRPr="00076A45">
        <w:rPr>
          <w:rFonts w:ascii="Times New Roman" w:hAnsi="Times New Roman"/>
          <w:lang w:val="sr-Cyrl-CS"/>
        </w:rPr>
        <w:t>Б) Анализа и процена тренутне ситуације с обзиром на претходно дефинисане циљеве, захтеве и очекивања</w:t>
      </w:r>
      <w:bookmarkEnd w:id="276"/>
      <w:r w:rsidRPr="00076A45">
        <w:rPr>
          <w:rFonts w:ascii="Times New Roman" w:hAnsi="Times New Roman"/>
          <w:lang w:val="sr-Cyrl-CS"/>
        </w:rPr>
        <w:t xml:space="preserve">  </w:t>
      </w:r>
    </w:p>
    <w:p w:rsidR="0077624B" w:rsidRPr="00074ED8" w:rsidRDefault="0077624B" w:rsidP="0077624B">
      <w:pPr>
        <w:pStyle w:val="Heading2"/>
        <w:keepNext w:val="0"/>
        <w:spacing w:before="0" w:after="0" w:line="240" w:lineRule="auto"/>
        <w:jc w:val="both"/>
        <w:rPr>
          <w:rFonts w:ascii="Times New Roman" w:hAnsi="Times New Roman"/>
          <w:b w:val="0"/>
          <w:bCs w:val="0"/>
          <w:sz w:val="24"/>
          <w:szCs w:val="24"/>
          <w:lang w:val="sr-Cyrl-RS"/>
        </w:rPr>
      </w:pPr>
      <w:bookmarkStart w:id="277" w:name="_Toc64497103"/>
    </w:p>
    <w:p w:rsidR="0077624B" w:rsidRPr="00074ED8" w:rsidRDefault="0077624B" w:rsidP="0077624B">
      <w:pPr>
        <w:pStyle w:val="Heading2"/>
        <w:keepNext w:val="0"/>
        <w:spacing w:before="0" w:after="0" w:line="240" w:lineRule="auto"/>
        <w:ind w:firstLine="720"/>
        <w:jc w:val="both"/>
        <w:rPr>
          <w:rFonts w:ascii="Times New Roman" w:hAnsi="Times New Roman"/>
          <w:b w:val="0"/>
          <w:bCs w:val="0"/>
          <w:i w:val="0"/>
          <w:sz w:val="24"/>
          <w:szCs w:val="24"/>
          <w:lang w:val="sr-Cyrl-RS"/>
        </w:rPr>
      </w:pPr>
      <w:r w:rsidRPr="00074ED8">
        <w:rPr>
          <w:rFonts w:ascii="Times New Roman" w:hAnsi="Times New Roman"/>
          <w:b w:val="0"/>
          <w:bCs w:val="0"/>
          <w:i w:val="0"/>
          <w:sz w:val="24"/>
          <w:szCs w:val="24"/>
          <w:lang w:val="sr-Cyrl-RS"/>
        </w:rPr>
        <w:t>Правни факултет Универзитета у Крагујевцу својим студентима обезбеђује уџбенике и другу наставну литературу неопходну за савладавање градива које обухватају студијски програми Факултета и курикулуми наставних предмета. Факултет ове захтеве испуњава на више начина, и то путем сопствене разгранате издавачке делатности којом  Факултет обезбеђује студентима већи део наслова који спадају у основну и обавезну (уџбеничку) литературу, као и помоћну и препоручену наставну литературу, потом благовременом набавком потребних наслова за библиотеку Факултета у довољном броју примерака, као и путем скриптарнице Факултета, у којој студенти могу набавити потребну наставну литературу чији је издавач Факултет и, по могућности, издања других издавача.</w:t>
      </w:r>
      <w:bookmarkEnd w:id="277"/>
      <w:r w:rsidRPr="00074ED8">
        <w:rPr>
          <w:rFonts w:ascii="Times New Roman" w:hAnsi="Times New Roman"/>
          <w:b w:val="0"/>
          <w:bCs w:val="0"/>
          <w:i w:val="0"/>
          <w:sz w:val="24"/>
          <w:szCs w:val="24"/>
          <w:lang w:val="sr-Cyrl-RS"/>
        </w:rPr>
        <w:t xml:space="preserve"> </w:t>
      </w:r>
    </w:p>
    <w:p w:rsidR="0077624B" w:rsidRPr="00074ED8" w:rsidRDefault="0077624B" w:rsidP="0077624B">
      <w:pPr>
        <w:pStyle w:val="Heading2"/>
        <w:keepNext w:val="0"/>
        <w:spacing w:before="0" w:after="0" w:line="240" w:lineRule="auto"/>
        <w:ind w:firstLine="720"/>
        <w:jc w:val="both"/>
        <w:rPr>
          <w:rFonts w:ascii="Times New Roman" w:hAnsi="Times New Roman"/>
          <w:b w:val="0"/>
          <w:bCs w:val="0"/>
          <w:sz w:val="24"/>
          <w:szCs w:val="24"/>
          <w:lang w:val="sr-Cyrl-RS"/>
        </w:rPr>
      </w:pPr>
      <w:bookmarkStart w:id="278" w:name="_Toc64497104"/>
      <w:r w:rsidRPr="00074ED8">
        <w:rPr>
          <w:rFonts w:ascii="Times New Roman" w:hAnsi="Times New Roman"/>
          <w:b w:val="0"/>
          <w:bCs w:val="0"/>
          <w:i w:val="0"/>
          <w:sz w:val="24"/>
          <w:szCs w:val="24"/>
          <w:lang w:val="sr-Cyrl-RS"/>
        </w:rPr>
        <w:t>Издавачка делатност Факултета омогућава и обезбеђује да се настава из свих предмета покрије адекватним и квалитетним уџбеницима и другим училима, приручницима, практикумима и осталом наставном литературом.</w:t>
      </w:r>
      <w:bookmarkEnd w:id="278"/>
      <w:r w:rsidRPr="00074ED8">
        <w:rPr>
          <w:rFonts w:ascii="Times New Roman" w:hAnsi="Times New Roman"/>
          <w:b w:val="0"/>
          <w:bCs w:val="0"/>
          <w:i w:val="0"/>
          <w:sz w:val="24"/>
          <w:szCs w:val="24"/>
          <w:lang w:val="sr-Cyrl-RS"/>
        </w:rPr>
        <w:t xml:space="preserve"> </w:t>
      </w:r>
    </w:p>
    <w:p w:rsidR="0077624B" w:rsidRPr="00074ED8" w:rsidRDefault="0077624B" w:rsidP="0077624B">
      <w:pPr>
        <w:spacing w:after="0" w:line="240" w:lineRule="auto"/>
        <w:jc w:val="both"/>
        <w:rPr>
          <w:rFonts w:ascii="Times New Roman" w:hAnsi="Times New Roman"/>
          <w:sz w:val="24"/>
          <w:szCs w:val="24"/>
          <w:lang w:val="sr-Cyrl-RS"/>
        </w:rPr>
      </w:pPr>
      <w:r w:rsidRPr="00074ED8">
        <w:rPr>
          <w:rFonts w:ascii="Times New Roman" w:hAnsi="Times New Roman"/>
          <w:iCs/>
          <w:sz w:val="24"/>
          <w:szCs w:val="24"/>
          <w:lang w:val="sr-Cyrl-RS"/>
        </w:rPr>
        <w:lastRenderedPageBreak/>
        <w:t>Факултет је донео сопствени Правилник о уџбеницима, у складу с којим</w:t>
      </w:r>
      <w:r w:rsidRPr="00074ED8">
        <w:rPr>
          <w:rFonts w:ascii="Times New Roman" w:hAnsi="Times New Roman"/>
          <w:sz w:val="24"/>
          <w:szCs w:val="24"/>
          <w:lang w:val="sr-Cyrl-RS"/>
        </w:rPr>
        <w:t xml:space="preserve"> Факултет систематично прати и оцењује квалитет уџбеника са аспекта квалитета садржаја (савременост и тачност), структуре, стила и усклађености са ЕСПБ. Сви уџбеници који се користе на Факултету задовољавају све наведене критеријуме. </w:t>
      </w:r>
    </w:p>
    <w:p w:rsidR="0077624B" w:rsidRPr="00074ED8" w:rsidRDefault="0077624B" w:rsidP="0077624B">
      <w:pPr>
        <w:spacing w:after="0" w:line="240" w:lineRule="auto"/>
        <w:ind w:firstLine="720"/>
        <w:jc w:val="both"/>
        <w:rPr>
          <w:rFonts w:ascii="Times New Roman" w:hAnsi="Times New Roman"/>
          <w:sz w:val="24"/>
          <w:szCs w:val="24"/>
          <w:lang w:val="sr-Cyrl-RS"/>
        </w:rPr>
      </w:pPr>
      <w:r w:rsidRPr="00074ED8">
        <w:rPr>
          <w:rFonts w:ascii="Times New Roman" w:hAnsi="Times New Roman"/>
          <w:sz w:val="24"/>
          <w:szCs w:val="24"/>
          <w:lang w:val="sr-Cyrl-RS"/>
        </w:rPr>
        <w:t>Факултет поседује сопствену библиотеку, уз одговарајући простор за рад, и уз неопходну опрему. Библиотека поседује опрему за аутоматско позајмљивање књига, као и рачунаре са приступом интернету.</w:t>
      </w:r>
    </w:p>
    <w:p w:rsidR="0077624B" w:rsidRPr="00074ED8" w:rsidRDefault="0077624B" w:rsidP="0077624B">
      <w:pPr>
        <w:spacing w:after="0" w:line="240" w:lineRule="auto"/>
        <w:ind w:firstLine="720"/>
        <w:jc w:val="both"/>
        <w:rPr>
          <w:rFonts w:ascii="Times New Roman" w:hAnsi="Times New Roman"/>
          <w:sz w:val="24"/>
          <w:szCs w:val="24"/>
          <w:lang w:val="sr-Cyrl-RS"/>
        </w:rPr>
      </w:pPr>
      <w:r w:rsidRPr="00074ED8">
        <w:rPr>
          <w:rFonts w:ascii="Times New Roman" w:hAnsi="Times New Roman"/>
          <w:sz w:val="24"/>
          <w:szCs w:val="24"/>
          <w:lang w:val="sr-Cyrl-RS"/>
        </w:rPr>
        <w:t>Факултет константно и систематично прати и унапређује библиотечки фонд, како структуру тако и обим.</w:t>
      </w:r>
    </w:p>
    <w:p w:rsidR="0077624B" w:rsidRPr="00074ED8" w:rsidRDefault="0077624B" w:rsidP="0077624B">
      <w:pPr>
        <w:spacing w:after="0" w:line="240" w:lineRule="auto"/>
        <w:ind w:firstLine="720"/>
        <w:jc w:val="both"/>
        <w:rPr>
          <w:rFonts w:ascii="Times New Roman" w:hAnsi="Times New Roman"/>
          <w:sz w:val="24"/>
          <w:szCs w:val="24"/>
          <w:lang w:val="sr-Cyrl-RS"/>
        </w:rPr>
      </w:pPr>
      <w:r w:rsidRPr="00074ED8">
        <w:rPr>
          <w:rFonts w:ascii="Times New Roman" w:hAnsi="Times New Roman"/>
          <w:sz w:val="24"/>
          <w:szCs w:val="24"/>
          <w:lang w:val="sr-Cyrl-RS"/>
        </w:rPr>
        <w:t xml:space="preserve">Информатички ресурси, број рачунара (и њихов квалитет), приступ интернету </w:t>
      </w:r>
      <w:r w:rsidRPr="00074ED8">
        <w:rPr>
          <w:rFonts w:ascii="Times New Roman" w:hAnsi="Times New Roman"/>
          <w:sz w:val="24"/>
          <w:szCs w:val="24"/>
          <w:lang w:val="sr-Cyrl-RS"/>
        </w:rPr>
        <w:br/>
        <w:t xml:space="preserve">задовољавају потребе студената и запослених на солидном нивоу квалитета, уз настојања Факултета да се стање ресурса у овој области редовно анализира и унапређује. </w:t>
      </w:r>
    </w:p>
    <w:p w:rsidR="0077624B" w:rsidRPr="00074ED8" w:rsidRDefault="0077624B" w:rsidP="0077624B">
      <w:pPr>
        <w:spacing w:after="0" w:line="240" w:lineRule="auto"/>
        <w:ind w:firstLine="720"/>
        <w:jc w:val="both"/>
        <w:rPr>
          <w:rFonts w:ascii="Times New Roman" w:hAnsi="Times New Roman"/>
          <w:sz w:val="24"/>
          <w:szCs w:val="24"/>
          <w:lang w:val="sr-Cyrl-RS"/>
        </w:rPr>
      </w:pPr>
      <w:r w:rsidRPr="00074ED8">
        <w:rPr>
          <w:rFonts w:ascii="Times New Roman" w:hAnsi="Times New Roman"/>
          <w:sz w:val="24"/>
          <w:szCs w:val="24"/>
          <w:lang w:val="sr-Cyrl-RS"/>
        </w:rPr>
        <w:t xml:space="preserve">Запослени у библиотеци и пратећим службама – библиотекар и књижничар, квалитетно су оспособљени, компетентни и мотивисани за пружање услуга студентима и запосленима у складу са утврђеним стандардима, а један од библиотекара има звање магистра библиотекарства. </w:t>
      </w:r>
    </w:p>
    <w:p w:rsidR="0077624B" w:rsidRPr="00074ED8" w:rsidRDefault="0077624B" w:rsidP="0077624B">
      <w:pPr>
        <w:spacing w:after="0" w:line="240" w:lineRule="auto"/>
        <w:ind w:firstLine="720"/>
        <w:jc w:val="both"/>
        <w:rPr>
          <w:rFonts w:ascii="Times New Roman" w:hAnsi="Times New Roman"/>
          <w:sz w:val="24"/>
          <w:szCs w:val="24"/>
          <w:lang w:val="sr-Cyrl-RS"/>
        </w:rPr>
      </w:pPr>
      <w:r w:rsidRPr="00074ED8">
        <w:rPr>
          <w:rFonts w:ascii="Times New Roman" w:hAnsi="Times New Roman"/>
          <w:sz w:val="24"/>
          <w:szCs w:val="24"/>
          <w:lang w:val="sr-Cyrl-RS"/>
        </w:rPr>
        <w:t xml:space="preserve">Компетенције и оспособљеност особља у библиотеци и читаоници, као и у рачунарском центру, и у претходном периоду биле су подвргнуте редовном праћењу и анализи, као и оцењивању, и значајно су унапређени запошљавањем новог, стручног и компетентног библиотекара који је у функционисање библиотеке и читаонице унео квалитативне новине, савременији приступ и нове технологије. </w:t>
      </w:r>
    </w:p>
    <w:p w:rsidR="0077624B" w:rsidRPr="00074ED8" w:rsidRDefault="0077624B" w:rsidP="0077624B">
      <w:pPr>
        <w:spacing w:after="0" w:line="240" w:lineRule="auto"/>
        <w:ind w:firstLine="720"/>
        <w:jc w:val="both"/>
        <w:rPr>
          <w:rFonts w:ascii="Times New Roman" w:hAnsi="Times New Roman"/>
          <w:sz w:val="24"/>
          <w:szCs w:val="24"/>
          <w:lang w:val="sr-Cyrl-RS"/>
        </w:rPr>
      </w:pPr>
      <w:r w:rsidRPr="00074ED8">
        <w:rPr>
          <w:rFonts w:ascii="Times New Roman" w:hAnsi="Times New Roman"/>
          <w:sz w:val="24"/>
          <w:szCs w:val="24"/>
          <w:lang w:val="sr-Cyrl-RS"/>
        </w:rPr>
        <w:t>Студенти су у потпуности, систематично и вишеструко упознати са начином рада, могућностима и терминима коришћења библиотеке, читаонице и рачунарског центра. У скромним и ограниченим просторним условима Факултет ипак обезбеђује успешно коришћење библиотечког фонда, задовољавајући простор за читаоницу са рачунарима и приступом интернету, као и могућност коришћења библиотеке током целог дана.</w:t>
      </w:r>
    </w:p>
    <w:p w:rsidR="0077624B" w:rsidRPr="00074ED8" w:rsidRDefault="0077624B" w:rsidP="0077624B">
      <w:pPr>
        <w:spacing w:after="0" w:line="240" w:lineRule="auto"/>
        <w:rPr>
          <w:rFonts w:ascii="Times New Roman" w:hAnsi="Times New Roman"/>
          <w:sz w:val="24"/>
          <w:szCs w:val="24"/>
          <w:lang w:val="sr-Cyrl-RS"/>
        </w:rPr>
      </w:pPr>
    </w:p>
    <w:p w:rsidR="0077624B" w:rsidRPr="00076A45" w:rsidRDefault="0077624B" w:rsidP="0077624B">
      <w:pPr>
        <w:pStyle w:val="Heading2"/>
        <w:spacing w:before="0" w:after="0" w:line="240" w:lineRule="auto"/>
        <w:rPr>
          <w:rFonts w:ascii="Times New Roman" w:hAnsi="Times New Roman"/>
          <w:lang w:val="sr-Cyrl-RS"/>
        </w:rPr>
      </w:pPr>
      <w:bookmarkStart w:id="279" w:name="_Toc64497105"/>
      <w:r w:rsidRPr="00076A45">
        <w:rPr>
          <w:rFonts w:ascii="Times New Roman" w:hAnsi="Times New Roman"/>
          <w:lang w:val="sr-Cyrl-RS"/>
        </w:rPr>
        <w:t>В) Анализа слабости и повољних елемената (</w:t>
      </w:r>
      <w:r w:rsidRPr="00076A45">
        <w:rPr>
          <w:rFonts w:ascii="Times New Roman" w:hAnsi="Times New Roman"/>
          <w:i w:val="0"/>
          <w:iCs w:val="0"/>
        </w:rPr>
        <w:t>SWOT</w:t>
      </w:r>
      <w:r w:rsidRPr="00076A45">
        <w:rPr>
          <w:rFonts w:ascii="Times New Roman" w:hAnsi="Times New Roman"/>
          <w:lang w:val="sr-Cyrl-RS"/>
        </w:rPr>
        <w:t xml:space="preserve"> анализа)</w:t>
      </w:r>
      <w:bookmarkEnd w:id="279"/>
    </w:p>
    <w:p w:rsidR="0077624B" w:rsidRPr="0077624B" w:rsidRDefault="0077624B" w:rsidP="0077624B">
      <w:pPr>
        <w:spacing w:after="0" w:line="240" w:lineRule="auto"/>
        <w:rPr>
          <w:rFonts w:ascii="Times New Roman" w:hAnsi="Times New Roman"/>
          <w:lang w:val="sr-Cyrl-R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77624B" w:rsidRPr="0077624B">
        <w:tc>
          <w:tcPr>
            <w:tcW w:w="4428" w:type="dxa"/>
          </w:tcPr>
          <w:p w:rsidR="0077624B" w:rsidRPr="0077624B" w:rsidRDefault="0077624B" w:rsidP="0077624B">
            <w:pPr>
              <w:spacing w:after="0" w:line="240" w:lineRule="auto"/>
              <w:jc w:val="center"/>
              <w:rPr>
                <w:rFonts w:ascii="Times New Roman" w:hAnsi="Times New Roman"/>
                <w:b/>
                <w:bCs/>
                <w:sz w:val="20"/>
                <w:szCs w:val="20"/>
                <w:lang w:val="sr-Cyrl-CS"/>
              </w:rPr>
            </w:pPr>
            <w:r w:rsidRPr="0077624B">
              <w:rPr>
                <w:rFonts w:ascii="Times New Roman" w:hAnsi="Times New Roman"/>
                <w:b/>
                <w:bCs/>
                <w:sz w:val="20"/>
                <w:szCs w:val="20"/>
                <w:lang w:val="sr-Cyrl-CS"/>
              </w:rPr>
              <w:t>ПРЕДНОСТИ</w:t>
            </w:r>
          </w:p>
        </w:tc>
        <w:tc>
          <w:tcPr>
            <w:tcW w:w="4428" w:type="dxa"/>
          </w:tcPr>
          <w:p w:rsidR="0077624B" w:rsidRPr="0077624B" w:rsidRDefault="0077624B" w:rsidP="0077624B">
            <w:pPr>
              <w:spacing w:after="0" w:line="240" w:lineRule="auto"/>
              <w:jc w:val="center"/>
              <w:rPr>
                <w:rFonts w:ascii="Times New Roman" w:hAnsi="Times New Roman"/>
                <w:b/>
                <w:bCs/>
                <w:sz w:val="20"/>
                <w:szCs w:val="20"/>
                <w:lang w:val="sr-Cyrl-CS"/>
              </w:rPr>
            </w:pPr>
            <w:r w:rsidRPr="0077624B">
              <w:rPr>
                <w:rFonts w:ascii="Times New Roman" w:hAnsi="Times New Roman"/>
                <w:b/>
                <w:bCs/>
                <w:sz w:val="20"/>
                <w:szCs w:val="20"/>
                <w:lang w:val="sr-Cyrl-CS"/>
              </w:rPr>
              <w:t>СЛАБОСТИ</w:t>
            </w:r>
          </w:p>
        </w:tc>
      </w:tr>
      <w:tr w:rsidR="0077624B" w:rsidRPr="0077624B">
        <w:tc>
          <w:tcPr>
            <w:tcW w:w="4428" w:type="dxa"/>
          </w:tcPr>
          <w:p w:rsidR="003A553D" w:rsidRDefault="003A553D" w:rsidP="00AD7C54">
            <w:pPr>
              <w:pStyle w:val="ListParagraph"/>
              <w:spacing w:after="0" w:line="240" w:lineRule="auto"/>
              <w:jc w:val="left"/>
              <w:rPr>
                <w:sz w:val="20"/>
                <w:szCs w:val="20"/>
                <w:lang w:val="sr-Cyrl-CS"/>
              </w:rPr>
            </w:pPr>
          </w:p>
          <w:p w:rsidR="0077624B" w:rsidRPr="003A553D" w:rsidRDefault="0077624B" w:rsidP="00AD7C54">
            <w:pPr>
              <w:pStyle w:val="ListParagraph"/>
              <w:numPr>
                <w:ilvl w:val="0"/>
                <w:numId w:val="59"/>
              </w:numPr>
              <w:spacing w:after="0" w:line="240" w:lineRule="auto"/>
              <w:jc w:val="left"/>
              <w:rPr>
                <w:sz w:val="20"/>
                <w:szCs w:val="20"/>
                <w:lang w:val="sr-Cyrl-CS"/>
              </w:rPr>
            </w:pPr>
            <w:r w:rsidRPr="003A553D">
              <w:rPr>
                <w:sz w:val="20"/>
                <w:szCs w:val="20"/>
                <w:lang w:val="sr-Cyrl-CS"/>
              </w:rPr>
              <w:t>Постојање општег акта о уџбеницима и поступање по њему +++</w:t>
            </w:r>
          </w:p>
          <w:p w:rsidR="0077624B" w:rsidRPr="008452BA" w:rsidRDefault="0077624B" w:rsidP="00AD7C54">
            <w:pPr>
              <w:pStyle w:val="ListParagraph"/>
              <w:numPr>
                <w:ilvl w:val="0"/>
                <w:numId w:val="59"/>
              </w:numPr>
              <w:spacing w:after="0" w:line="240" w:lineRule="auto"/>
              <w:jc w:val="left"/>
              <w:rPr>
                <w:sz w:val="20"/>
                <w:szCs w:val="20"/>
                <w:lang w:val="sr-Cyrl-CS"/>
              </w:rPr>
            </w:pPr>
            <w:r w:rsidRPr="003A553D">
              <w:rPr>
                <w:sz w:val="20"/>
                <w:szCs w:val="20"/>
                <w:lang w:val="sr-Cyrl-CS"/>
              </w:rPr>
              <w:t>Добра опремљеност библиотеке +++</w:t>
            </w:r>
          </w:p>
          <w:p w:rsidR="0077624B" w:rsidRPr="008452BA" w:rsidRDefault="0077624B" w:rsidP="00AD7C54">
            <w:pPr>
              <w:pStyle w:val="ListParagraph"/>
              <w:numPr>
                <w:ilvl w:val="0"/>
                <w:numId w:val="59"/>
              </w:numPr>
              <w:spacing w:after="0" w:line="240" w:lineRule="auto"/>
              <w:jc w:val="left"/>
              <w:rPr>
                <w:sz w:val="20"/>
                <w:szCs w:val="20"/>
                <w:lang w:val="sr-Cyrl-CS"/>
              </w:rPr>
            </w:pPr>
            <w:r w:rsidRPr="003A553D">
              <w:rPr>
                <w:sz w:val="20"/>
                <w:szCs w:val="20"/>
                <w:lang w:val="sr-Cyrl-CS"/>
              </w:rPr>
              <w:t>Библиотечко-информациони центар +++</w:t>
            </w:r>
          </w:p>
          <w:p w:rsidR="0077624B" w:rsidRPr="008452BA" w:rsidRDefault="0077624B" w:rsidP="00AD7C54">
            <w:pPr>
              <w:pStyle w:val="ListParagraph"/>
              <w:numPr>
                <w:ilvl w:val="0"/>
                <w:numId w:val="59"/>
              </w:numPr>
              <w:spacing w:after="0" w:line="240" w:lineRule="auto"/>
              <w:jc w:val="left"/>
              <w:rPr>
                <w:sz w:val="20"/>
                <w:szCs w:val="20"/>
                <w:lang w:val="sr-Cyrl-CS"/>
              </w:rPr>
            </w:pPr>
            <w:r w:rsidRPr="003A553D">
              <w:rPr>
                <w:sz w:val="20"/>
                <w:szCs w:val="20"/>
                <w:lang w:val="sr-Cyrl-CS"/>
              </w:rPr>
              <w:t>Компетентан, стручан кадар +++</w:t>
            </w:r>
          </w:p>
          <w:p w:rsidR="0077624B" w:rsidRPr="008452BA" w:rsidRDefault="0077624B" w:rsidP="00AD7C54">
            <w:pPr>
              <w:pStyle w:val="ListParagraph"/>
              <w:numPr>
                <w:ilvl w:val="0"/>
                <w:numId w:val="59"/>
              </w:numPr>
              <w:spacing w:after="0" w:line="240" w:lineRule="auto"/>
              <w:jc w:val="left"/>
              <w:rPr>
                <w:sz w:val="20"/>
                <w:szCs w:val="20"/>
                <w:lang w:val="sr-Cyrl-CS"/>
              </w:rPr>
            </w:pPr>
            <w:r w:rsidRPr="003A553D">
              <w:rPr>
                <w:sz w:val="20"/>
                <w:szCs w:val="20"/>
                <w:lang w:val="sr-Cyrl-CS"/>
              </w:rPr>
              <w:t>Опремљене рачунарске учионице +</w:t>
            </w:r>
          </w:p>
          <w:p w:rsidR="0077624B" w:rsidRPr="008452BA" w:rsidRDefault="0077624B" w:rsidP="00AD7C54">
            <w:pPr>
              <w:pStyle w:val="ListParagraph"/>
              <w:numPr>
                <w:ilvl w:val="0"/>
                <w:numId w:val="59"/>
              </w:numPr>
              <w:spacing w:after="0" w:line="240" w:lineRule="auto"/>
              <w:jc w:val="left"/>
              <w:rPr>
                <w:sz w:val="20"/>
                <w:szCs w:val="20"/>
                <w:lang w:val="sr-Cyrl-CS"/>
              </w:rPr>
            </w:pPr>
            <w:r w:rsidRPr="003A553D">
              <w:rPr>
                <w:sz w:val="20"/>
                <w:szCs w:val="20"/>
                <w:lang w:val="sr-Cyrl-CS"/>
              </w:rPr>
              <w:t>Покривеност свих предмета обавезним примерцима уџбеничке литературе +++</w:t>
            </w:r>
          </w:p>
          <w:p w:rsidR="0077624B" w:rsidRPr="008452BA" w:rsidRDefault="0077624B" w:rsidP="00AD7C54">
            <w:pPr>
              <w:pStyle w:val="ListParagraph"/>
              <w:numPr>
                <w:ilvl w:val="0"/>
                <w:numId w:val="59"/>
              </w:numPr>
              <w:spacing w:after="0" w:line="240" w:lineRule="auto"/>
              <w:jc w:val="left"/>
              <w:rPr>
                <w:sz w:val="20"/>
                <w:szCs w:val="20"/>
                <w:lang w:val="sr-Cyrl-CS"/>
              </w:rPr>
            </w:pPr>
            <w:r w:rsidRPr="003A553D">
              <w:rPr>
                <w:sz w:val="20"/>
                <w:szCs w:val="20"/>
                <w:lang w:val="sr-Cyrl-CS"/>
              </w:rPr>
              <w:t>Доступност савремених правних и осталих база података +++</w:t>
            </w:r>
          </w:p>
          <w:p w:rsidR="0077624B" w:rsidRPr="008452BA" w:rsidRDefault="0077624B" w:rsidP="00AD7C54">
            <w:pPr>
              <w:pStyle w:val="ListParagraph"/>
              <w:numPr>
                <w:ilvl w:val="0"/>
                <w:numId w:val="59"/>
              </w:numPr>
              <w:spacing w:after="0" w:line="240" w:lineRule="auto"/>
              <w:jc w:val="left"/>
              <w:rPr>
                <w:sz w:val="20"/>
                <w:szCs w:val="20"/>
                <w:lang w:val="sr-Cyrl-CS"/>
              </w:rPr>
            </w:pPr>
            <w:r w:rsidRPr="003A553D">
              <w:rPr>
                <w:sz w:val="20"/>
                <w:szCs w:val="20"/>
                <w:lang w:val="sr-Cyrl-CS"/>
              </w:rPr>
              <w:t>Могућност приступа од куће информатичким ресурсима факултета преко факултетског сервера +</w:t>
            </w:r>
          </w:p>
          <w:p w:rsidR="0077624B" w:rsidRPr="008452BA" w:rsidRDefault="0077624B" w:rsidP="00AD7C54">
            <w:pPr>
              <w:pStyle w:val="ListParagraph"/>
              <w:numPr>
                <w:ilvl w:val="0"/>
                <w:numId w:val="59"/>
              </w:numPr>
              <w:spacing w:after="0" w:line="240" w:lineRule="auto"/>
              <w:jc w:val="left"/>
              <w:rPr>
                <w:sz w:val="20"/>
                <w:szCs w:val="20"/>
                <w:lang w:val="sr-Cyrl-CS"/>
              </w:rPr>
            </w:pPr>
            <w:r w:rsidRPr="003A553D">
              <w:rPr>
                <w:sz w:val="20"/>
                <w:szCs w:val="20"/>
                <w:lang w:val="sr-Cyrl-CS"/>
              </w:rPr>
              <w:t>Обнављање фонда, поред куповине и путем позајмице и размене +++</w:t>
            </w:r>
          </w:p>
          <w:p w:rsidR="0077624B" w:rsidRPr="003A553D" w:rsidRDefault="0077624B" w:rsidP="00AD7C54">
            <w:pPr>
              <w:pStyle w:val="ListParagraph"/>
              <w:numPr>
                <w:ilvl w:val="0"/>
                <w:numId w:val="59"/>
              </w:numPr>
              <w:spacing w:after="0" w:line="240" w:lineRule="auto"/>
              <w:jc w:val="left"/>
              <w:rPr>
                <w:sz w:val="20"/>
                <w:szCs w:val="20"/>
                <w:lang w:val="sr-Cyrl-CS"/>
              </w:rPr>
            </w:pPr>
            <w:r w:rsidRPr="003A553D">
              <w:rPr>
                <w:sz w:val="20"/>
                <w:szCs w:val="20"/>
                <w:lang w:val="sr-Cyrl-CS"/>
              </w:rPr>
              <w:t>Адекватн</w:t>
            </w:r>
            <w:r w:rsidRPr="003A553D">
              <w:rPr>
                <w:sz w:val="20"/>
                <w:szCs w:val="20"/>
                <w:lang w:val="sr-Cyrl-RS"/>
              </w:rPr>
              <w:t>а</w:t>
            </w:r>
            <w:r w:rsidRPr="003A553D">
              <w:rPr>
                <w:sz w:val="20"/>
                <w:szCs w:val="20"/>
                <w:lang w:val="sr-Cyrl-CS"/>
              </w:rPr>
              <w:t xml:space="preserve"> читаониц</w:t>
            </w:r>
            <w:r w:rsidRPr="003A553D">
              <w:rPr>
                <w:sz w:val="20"/>
                <w:szCs w:val="20"/>
                <w:lang w:val="sr-Cyrl-RS"/>
              </w:rPr>
              <w:t>а</w:t>
            </w:r>
            <w:r w:rsidRPr="003A553D">
              <w:rPr>
                <w:sz w:val="20"/>
                <w:szCs w:val="20"/>
                <w:lang w:val="sr-Cyrl-CS"/>
              </w:rPr>
              <w:t xml:space="preserve"> за студенте</w:t>
            </w:r>
            <w:r w:rsidRPr="003A553D">
              <w:rPr>
                <w:sz w:val="20"/>
                <w:szCs w:val="20"/>
                <w:lang w:val="sr-Cyrl-RS"/>
              </w:rPr>
              <w:t>, која ради најмање 12 часова дневно</w:t>
            </w:r>
            <w:r w:rsidRPr="003A553D">
              <w:rPr>
                <w:sz w:val="20"/>
                <w:szCs w:val="20"/>
                <w:lang w:val="sr-Cyrl-CS"/>
              </w:rPr>
              <w:t xml:space="preserve"> +++</w:t>
            </w:r>
          </w:p>
          <w:p w:rsidR="0077624B" w:rsidRPr="0077624B" w:rsidRDefault="0077624B" w:rsidP="00AD7C54">
            <w:pPr>
              <w:spacing w:after="0" w:line="240" w:lineRule="auto"/>
              <w:rPr>
                <w:rFonts w:ascii="Times New Roman" w:hAnsi="Times New Roman"/>
                <w:sz w:val="20"/>
                <w:szCs w:val="20"/>
                <w:lang w:val="sr-Cyrl-CS"/>
              </w:rPr>
            </w:pPr>
          </w:p>
        </w:tc>
        <w:tc>
          <w:tcPr>
            <w:tcW w:w="4428" w:type="dxa"/>
          </w:tcPr>
          <w:p w:rsidR="0077624B" w:rsidRPr="003A553D" w:rsidRDefault="0077624B" w:rsidP="003A553D">
            <w:pPr>
              <w:pStyle w:val="ListParagraph"/>
              <w:spacing w:after="0" w:line="240" w:lineRule="auto"/>
              <w:rPr>
                <w:sz w:val="20"/>
                <w:szCs w:val="20"/>
                <w:lang w:val="ru-RU"/>
              </w:rPr>
            </w:pPr>
          </w:p>
          <w:p w:rsidR="0077624B" w:rsidRPr="008452BA" w:rsidRDefault="0077624B" w:rsidP="00AD7C54">
            <w:pPr>
              <w:pStyle w:val="ListParagraph"/>
              <w:numPr>
                <w:ilvl w:val="0"/>
                <w:numId w:val="60"/>
              </w:numPr>
              <w:spacing w:after="0" w:line="240" w:lineRule="auto"/>
              <w:jc w:val="left"/>
              <w:rPr>
                <w:sz w:val="20"/>
                <w:szCs w:val="20"/>
                <w:lang w:val="ru-RU"/>
              </w:rPr>
            </w:pPr>
            <w:r w:rsidRPr="003A553D">
              <w:rPr>
                <w:sz w:val="20"/>
                <w:szCs w:val="20"/>
                <w:lang w:val="ru-RU"/>
              </w:rPr>
              <w:t>Недовољно инвестирање у обнављање библиотечког фонда ++</w:t>
            </w:r>
          </w:p>
          <w:p w:rsidR="0077624B" w:rsidRPr="008452BA" w:rsidRDefault="0077624B" w:rsidP="00AD7C54">
            <w:pPr>
              <w:pStyle w:val="ListParagraph"/>
              <w:numPr>
                <w:ilvl w:val="0"/>
                <w:numId w:val="60"/>
              </w:numPr>
              <w:spacing w:after="0" w:line="240" w:lineRule="auto"/>
              <w:jc w:val="left"/>
              <w:rPr>
                <w:sz w:val="20"/>
                <w:szCs w:val="20"/>
                <w:lang w:val="ru-RU"/>
              </w:rPr>
            </w:pPr>
            <w:r w:rsidRPr="003A553D">
              <w:rPr>
                <w:sz w:val="20"/>
                <w:szCs w:val="20"/>
                <w:lang w:val="ru-RU"/>
              </w:rPr>
              <w:t>Непостојање онлајн каталога ++</w:t>
            </w:r>
          </w:p>
          <w:p w:rsidR="0077624B" w:rsidRPr="008452BA" w:rsidRDefault="0077624B" w:rsidP="00AD7C54">
            <w:pPr>
              <w:pStyle w:val="ListParagraph"/>
              <w:numPr>
                <w:ilvl w:val="0"/>
                <w:numId w:val="60"/>
              </w:numPr>
              <w:spacing w:after="0" w:line="240" w:lineRule="auto"/>
              <w:jc w:val="left"/>
              <w:rPr>
                <w:sz w:val="20"/>
                <w:szCs w:val="20"/>
                <w:lang w:val="sr-Cyrl-RS"/>
              </w:rPr>
            </w:pPr>
            <w:r w:rsidRPr="003A553D">
              <w:rPr>
                <w:sz w:val="20"/>
                <w:szCs w:val="20"/>
                <w:lang w:val="ru-RU"/>
              </w:rPr>
              <w:t>Непостојање Правилника о поступку провере оригиналности студентских радова и њиховом депоновању у дигиталном облику. ++</w:t>
            </w:r>
          </w:p>
          <w:p w:rsidR="0077624B" w:rsidRPr="003A553D" w:rsidRDefault="0077624B" w:rsidP="00AD7C54">
            <w:pPr>
              <w:pStyle w:val="ListParagraph"/>
              <w:numPr>
                <w:ilvl w:val="0"/>
                <w:numId w:val="60"/>
              </w:numPr>
              <w:spacing w:after="0" w:line="240" w:lineRule="auto"/>
              <w:jc w:val="left"/>
              <w:rPr>
                <w:sz w:val="20"/>
                <w:szCs w:val="20"/>
                <w:lang w:val="sr-Cyrl-RS"/>
              </w:rPr>
            </w:pPr>
            <w:r w:rsidRPr="003A553D">
              <w:rPr>
                <w:sz w:val="20"/>
                <w:szCs w:val="20"/>
                <w:lang w:val="sr-Cyrl-RS"/>
              </w:rPr>
              <w:t>Поједини наставници и сарадници Факултета нису довољно ангажовани око набавке и писања уџбеника за предмете које држе. ++</w:t>
            </w:r>
          </w:p>
          <w:p w:rsidR="0077624B" w:rsidRPr="0077624B" w:rsidRDefault="0077624B" w:rsidP="0077624B">
            <w:pPr>
              <w:spacing w:after="0" w:line="240" w:lineRule="auto"/>
              <w:rPr>
                <w:rFonts w:ascii="Times New Roman" w:hAnsi="Times New Roman"/>
                <w:sz w:val="20"/>
                <w:szCs w:val="20"/>
                <w:lang w:val="sr-Cyrl-RS"/>
              </w:rPr>
            </w:pPr>
          </w:p>
          <w:p w:rsidR="0077624B" w:rsidRPr="0077624B" w:rsidRDefault="0077624B" w:rsidP="0077624B">
            <w:pPr>
              <w:spacing w:after="0" w:line="240" w:lineRule="auto"/>
              <w:rPr>
                <w:rFonts w:ascii="Times New Roman" w:hAnsi="Times New Roman"/>
                <w:sz w:val="20"/>
                <w:szCs w:val="20"/>
                <w:lang w:val="sr-Cyrl-RS"/>
              </w:rPr>
            </w:pPr>
          </w:p>
        </w:tc>
      </w:tr>
      <w:tr w:rsidR="0077624B" w:rsidRPr="0077624B">
        <w:tc>
          <w:tcPr>
            <w:tcW w:w="4428" w:type="dxa"/>
          </w:tcPr>
          <w:p w:rsidR="0077624B" w:rsidRPr="0077624B" w:rsidRDefault="0077624B" w:rsidP="00AD7C54">
            <w:pPr>
              <w:spacing w:after="0" w:line="240" w:lineRule="auto"/>
              <w:rPr>
                <w:rFonts w:ascii="Times New Roman" w:hAnsi="Times New Roman"/>
                <w:b/>
                <w:bCs/>
                <w:sz w:val="20"/>
                <w:szCs w:val="20"/>
                <w:lang w:val="sr-Cyrl-CS"/>
              </w:rPr>
            </w:pPr>
            <w:r w:rsidRPr="0077624B">
              <w:rPr>
                <w:rFonts w:ascii="Times New Roman" w:hAnsi="Times New Roman"/>
                <w:b/>
                <w:bCs/>
                <w:sz w:val="20"/>
                <w:szCs w:val="20"/>
                <w:lang w:val="sr-Cyrl-CS"/>
              </w:rPr>
              <w:t>МОГУЋНОСТИ</w:t>
            </w:r>
          </w:p>
        </w:tc>
        <w:tc>
          <w:tcPr>
            <w:tcW w:w="4428" w:type="dxa"/>
          </w:tcPr>
          <w:p w:rsidR="0077624B" w:rsidRPr="0077624B" w:rsidRDefault="0077624B" w:rsidP="0077624B">
            <w:pPr>
              <w:spacing w:after="0" w:line="240" w:lineRule="auto"/>
              <w:jc w:val="center"/>
              <w:rPr>
                <w:rFonts w:ascii="Times New Roman" w:hAnsi="Times New Roman"/>
                <w:b/>
                <w:bCs/>
                <w:sz w:val="20"/>
                <w:szCs w:val="20"/>
                <w:lang w:val="sr-Cyrl-CS"/>
              </w:rPr>
            </w:pPr>
            <w:r w:rsidRPr="0077624B">
              <w:rPr>
                <w:rFonts w:ascii="Times New Roman" w:hAnsi="Times New Roman"/>
                <w:b/>
                <w:bCs/>
                <w:sz w:val="20"/>
                <w:szCs w:val="20"/>
                <w:lang w:val="sr-Cyrl-CS"/>
              </w:rPr>
              <w:t>ОПАСНОСТИ</w:t>
            </w:r>
          </w:p>
        </w:tc>
      </w:tr>
      <w:tr w:rsidR="0077624B" w:rsidRPr="0077624B">
        <w:tc>
          <w:tcPr>
            <w:tcW w:w="4428" w:type="dxa"/>
          </w:tcPr>
          <w:p w:rsidR="003A553D" w:rsidRDefault="003A553D" w:rsidP="00AD7C54">
            <w:pPr>
              <w:pStyle w:val="ListParagraph"/>
              <w:spacing w:after="0" w:line="240" w:lineRule="auto"/>
              <w:jc w:val="left"/>
              <w:rPr>
                <w:sz w:val="20"/>
                <w:szCs w:val="20"/>
                <w:lang w:val="sr-Cyrl-CS"/>
              </w:rPr>
            </w:pPr>
          </w:p>
          <w:p w:rsidR="0077624B" w:rsidRPr="003A553D" w:rsidRDefault="0077624B" w:rsidP="00AD7C54">
            <w:pPr>
              <w:pStyle w:val="ListParagraph"/>
              <w:numPr>
                <w:ilvl w:val="0"/>
                <w:numId w:val="61"/>
              </w:numPr>
              <w:spacing w:after="0" w:line="240" w:lineRule="auto"/>
              <w:jc w:val="left"/>
              <w:rPr>
                <w:sz w:val="20"/>
                <w:szCs w:val="20"/>
                <w:lang w:val="sr-Cyrl-CS"/>
              </w:rPr>
            </w:pPr>
            <w:r w:rsidRPr="003A553D">
              <w:rPr>
                <w:sz w:val="20"/>
                <w:szCs w:val="20"/>
                <w:lang w:val="sr-Cyrl-CS"/>
              </w:rPr>
              <w:t>Придруживање ЕУ и доступност њених фондова ++</w:t>
            </w:r>
          </w:p>
          <w:p w:rsidR="0077624B" w:rsidRPr="003A553D" w:rsidRDefault="0077624B" w:rsidP="00AD7C54">
            <w:pPr>
              <w:pStyle w:val="ListParagraph"/>
              <w:numPr>
                <w:ilvl w:val="0"/>
                <w:numId w:val="61"/>
              </w:numPr>
              <w:spacing w:after="0" w:line="240" w:lineRule="auto"/>
              <w:jc w:val="left"/>
              <w:rPr>
                <w:sz w:val="20"/>
                <w:szCs w:val="20"/>
                <w:lang w:val="sr-Cyrl-CS"/>
              </w:rPr>
            </w:pPr>
            <w:r w:rsidRPr="003A553D">
              <w:rPr>
                <w:sz w:val="20"/>
                <w:szCs w:val="20"/>
                <w:lang w:val="sr-Cyrl-CS"/>
              </w:rPr>
              <w:lastRenderedPageBreak/>
              <w:t xml:space="preserve">Учешће у заједничким пројектима преко </w:t>
            </w:r>
            <w:r w:rsidRPr="003A553D">
              <w:rPr>
                <w:sz w:val="20"/>
                <w:szCs w:val="20"/>
              </w:rPr>
              <w:t>SEALL</w:t>
            </w:r>
            <w:r w:rsidRPr="003A553D">
              <w:rPr>
                <w:sz w:val="20"/>
                <w:szCs w:val="20"/>
                <w:lang w:val="sr-Cyrl-CS"/>
              </w:rPr>
              <w:t xml:space="preserve"> +++</w:t>
            </w:r>
          </w:p>
          <w:p w:rsidR="0077624B" w:rsidRPr="008452BA" w:rsidRDefault="0077624B" w:rsidP="00AD7C54">
            <w:pPr>
              <w:pStyle w:val="ListParagraph"/>
              <w:numPr>
                <w:ilvl w:val="0"/>
                <w:numId w:val="61"/>
              </w:numPr>
              <w:spacing w:after="0" w:line="240" w:lineRule="auto"/>
              <w:jc w:val="left"/>
              <w:rPr>
                <w:sz w:val="20"/>
                <w:szCs w:val="20"/>
                <w:lang w:val="sr-Cyrl-CS"/>
              </w:rPr>
            </w:pPr>
            <w:r w:rsidRPr="003A553D">
              <w:rPr>
                <w:sz w:val="20"/>
                <w:szCs w:val="20"/>
                <w:lang w:val="sr-Cyrl-CS"/>
              </w:rPr>
              <w:t>Донације са страних универзитета са којима наш Факултет има сарадњу +++</w:t>
            </w:r>
          </w:p>
          <w:p w:rsidR="0077624B" w:rsidRPr="003A553D" w:rsidRDefault="0077624B" w:rsidP="00AD7C54">
            <w:pPr>
              <w:pStyle w:val="ListParagraph"/>
              <w:numPr>
                <w:ilvl w:val="0"/>
                <w:numId w:val="61"/>
              </w:numPr>
              <w:spacing w:after="0" w:line="240" w:lineRule="auto"/>
              <w:jc w:val="left"/>
              <w:rPr>
                <w:sz w:val="20"/>
                <w:szCs w:val="20"/>
                <w:lang w:val="sr-Cyrl-CS"/>
              </w:rPr>
            </w:pPr>
            <w:r w:rsidRPr="003A553D">
              <w:rPr>
                <w:sz w:val="20"/>
                <w:szCs w:val="20"/>
                <w:lang w:val="sr-Cyrl-CS"/>
              </w:rPr>
              <w:t>Већи број наставника компетентних за писање уџбеника+</w:t>
            </w:r>
          </w:p>
          <w:p w:rsidR="0077624B" w:rsidRPr="0077624B" w:rsidRDefault="0077624B" w:rsidP="00AD7C54">
            <w:pPr>
              <w:spacing w:after="0" w:line="240" w:lineRule="auto"/>
              <w:rPr>
                <w:rFonts w:ascii="Times New Roman" w:hAnsi="Times New Roman"/>
                <w:sz w:val="20"/>
                <w:szCs w:val="20"/>
                <w:lang w:val="sr-Cyrl-CS"/>
              </w:rPr>
            </w:pPr>
          </w:p>
          <w:p w:rsidR="0077624B" w:rsidRPr="0077624B" w:rsidRDefault="0077624B" w:rsidP="00AD7C54">
            <w:pPr>
              <w:spacing w:after="0" w:line="240" w:lineRule="auto"/>
              <w:rPr>
                <w:rFonts w:ascii="Times New Roman" w:hAnsi="Times New Roman"/>
                <w:sz w:val="20"/>
                <w:szCs w:val="20"/>
                <w:lang w:val="ru-RU"/>
              </w:rPr>
            </w:pPr>
          </w:p>
        </w:tc>
        <w:tc>
          <w:tcPr>
            <w:tcW w:w="4428" w:type="dxa"/>
          </w:tcPr>
          <w:p w:rsidR="003A553D" w:rsidRPr="003A553D" w:rsidRDefault="003A553D" w:rsidP="003A553D">
            <w:pPr>
              <w:pStyle w:val="ListParagraph"/>
              <w:spacing w:after="0" w:line="240" w:lineRule="auto"/>
              <w:rPr>
                <w:sz w:val="20"/>
                <w:szCs w:val="20"/>
                <w:lang w:val="sr-Cyrl-RS"/>
              </w:rPr>
            </w:pPr>
          </w:p>
          <w:p w:rsidR="0077624B" w:rsidRPr="003A553D" w:rsidRDefault="0077624B" w:rsidP="00AD7C54">
            <w:pPr>
              <w:pStyle w:val="ListParagraph"/>
              <w:numPr>
                <w:ilvl w:val="0"/>
                <w:numId w:val="61"/>
              </w:numPr>
              <w:spacing w:after="0" w:line="240" w:lineRule="auto"/>
              <w:jc w:val="left"/>
              <w:rPr>
                <w:sz w:val="20"/>
                <w:szCs w:val="20"/>
                <w:lang w:val="sr-Cyrl-RS"/>
              </w:rPr>
            </w:pPr>
            <w:r w:rsidRPr="003A553D">
              <w:rPr>
                <w:sz w:val="20"/>
                <w:szCs w:val="20"/>
                <w:lang w:val="ru-RU"/>
              </w:rPr>
              <w:t>Недостатак финансијских средстава ++</w:t>
            </w:r>
          </w:p>
          <w:p w:rsidR="0077624B" w:rsidRPr="0077624B" w:rsidRDefault="0077624B" w:rsidP="00AD7C54">
            <w:pPr>
              <w:spacing w:after="0" w:line="240" w:lineRule="auto"/>
              <w:rPr>
                <w:rFonts w:ascii="Times New Roman" w:hAnsi="Times New Roman"/>
                <w:sz w:val="20"/>
                <w:szCs w:val="20"/>
                <w:lang w:val="sr-Cyrl-RS"/>
              </w:rPr>
            </w:pPr>
          </w:p>
          <w:p w:rsidR="0077624B" w:rsidRPr="008452BA" w:rsidRDefault="0077624B" w:rsidP="00AD7C54">
            <w:pPr>
              <w:pStyle w:val="ListParagraph"/>
              <w:numPr>
                <w:ilvl w:val="0"/>
                <w:numId w:val="61"/>
              </w:numPr>
              <w:spacing w:after="0" w:line="240" w:lineRule="auto"/>
              <w:jc w:val="left"/>
              <w:rPr>
                <w:sz w:val="20"/>
                <w:szCs w:val="20"/>
                <w:lang w:val="sr-Cyrl-RS"/>
              </w:rPr>
            </w:pPr>
            <w:r w:rsidRPr="003A553D">
              <w:rPr>
                <w:sz w:val="20"/>
                <w:szCs w:val="20"/>
                <w:lang w:val="sr-Cyrl-RS"/>
              </w:rPr>
              <w:lastRenderedPageBreak/>
              <w:t>Уџбеници се неоправдано мало вреднују при академском напредовању++</w:t>
            </w:r>
          </w:p>
          <w:p w:rsidR="0077624B" w:rsidRPr="003A553D" w:rsidRDefault="0077624B" w:rsidP="00AD7C54">
            <w:pPr>
              <w:pStyle w:val="ListParagraph"/>
              <w:numPr>
                <w:ilvl w:val="0"/>
                <w:numId w:val="61"/>
              </w:numPr>
              <w:spacing w:after="0" w:line="240" w:lineRule="auto"/>
              <w:jc w:val="left"/>
              <w:rPr>
                <w:sz w:val="20"/>
                <w:szCs w:val="20"/>
                <w:lang w:val="sr-Cyrl-RS"/>
              </w:rPr>
            </w:pPr>
            <w:r w:rsidRPr="003A553D">
              <w:rPr>
                <w:sz w:val="20"/>
                <w:szCs w:val="20"/>
                <w:lang w:val="sr-Cyrl-RS"/>
              </w:rPr>
              <w:t>Могуће смањење прихода факултета због економске кризе узроковане пандемијом коронавируса, што утиче на набавку литературе++</w:t>
            </w:r>
          </w:p>
          <w:p w:rsidR="0077624B" w:rsidRPr="0077624B" w:rsidRDefault="0077624B" w:rsidP="0077624B">
            <w:pPr>
              <w:spacing w:after="0" w:line="240" w:lineRule="auto"/>
              <w:rPr>
                <w:rFonts w:ascii="Times New Roman" w:hAnsi="Times New Roman"/>
                <w:sz w:val="20"/>
                <w:szCs w:val="20"/>
                <w:lang w:val="sr-Cyrl-RS"/>
              </w:rPr>
            </w:pPr>
          </w:p>
        </w:tc>
      </w:tr>
    </w:tbl>
    <w:p w:rsidR="0077624B" w:rsidRPr="00076A45" w:rsidRDefault="0077624B" w:rsidP="0077624B">
      <w:pPr>
        <w:spacing w:after="0" w:line="240" w:lineRule="auto"/>
        <w:jc w:val="both"/>
        <w:rPr>
          <w:rFonts w:ascii="Times New Roman" w:hAnsi="Times New Roman"/>
          <w:sz w:val="28"/>
          <w:szCs w:val="28"/>
          <w:lang w:val="sr-Latn-CS"/>
        </w:rPr>
      </w:pPr>
    </w:p>
    <w:p w:rsidR="0077624B" w:rsidRPr="00076A45" w:rsidRDefault="0077624B" w:rsidP="0077624B">
      <w:pPr>
        <w:pStyle w:val="Heading2"/>
        <w:spacing w:before="0" w:after="0" w:line="240" w:lineRule="auto"/>
        <w:rPr>
          <w:rFonts w:ascii="Times New Roman" w:hAnsi="Times New Roman"/>
          <w:lang w:val="sr-Cyrl-RS"/>
        </w:rPr>
      </w:pPr>
      <w:bookmarkStart w:id="280" w:name="_Toc371353283"/>
      <w:bookmarkStart w:id="281" w:name="_Toc371408368"/>
      <w:bookmarkStart w:id="282" w:name="_Toc371409530"/>
      <w:bookmarkStart w:id="283" w:name="_Toc372712766"/>
      <w:bookmarkStart w:id="284" w:name="_Toc373337888"/>
      <w:bookmarkStart w:id="285" w:name="_Toc64497106"/>
      <w:r w:rsidRPr="00076A45">
        <w:rPr>
          <w:rFonts w:ascii="Times New Roman" w:hAnsi="Times New Roman"/>
          <w:lang w:val="sr-Latn-CS"/>
        </w:rPr>
        <w:t>Г) Предлог мера и активности за унапређење квалитета стандарда 9</w:t>
      </w:r>
      <w:bookmarkEnd w:id="280"/>
      <w:bookmarkEnd w:id="281"/>
      <w:bookmarkEnd w:id="282"/>
      <w:bookmarkEnd w:id="283"/>
      <w:bookmarkEnd w:id="284"/>
      <w:bookmarkEnd w:id="285"/>
    </w:p>
    <w:p w:rsidR="0077624B" w:rsidRPr="00074ED8" w:rsidRDefault="0077624B" w:rsidP="0077624B">
      <w:pPr>
        <w:spacing w:after="0" w:line="240" w:lineRule="auto"/>
        <w:rPr>
          <w:rFonts w:ascii="Times New Roman" w:hAnsi="Times New Roman"/>
          <w:sz w:val="24"/>
          <w:szCs w:val="24"/>
          <w:lang w:val="sr-Cyrl-RS"/>
        </w:rPr>
      </w:pPr>
    </w:p>
    <w:p w:rsidR="0077624B" w:rsidRPr="00074ED8" w:rsidRDefault="0077624B" w:rsidP="0077624B">
      <w:pPr>
        <w:spacing w:after="0" w:line="240" w:lineRule="auto"/>
        <w:ind w:firstLine="720"/>
        <w:jc w:val="both"/>
        <w:rPr>
          <w:rFonts w:ascii="Times New Roman" w:hAnsi="Times New Roman"/>
          <w:sz w:val="24"/>
          <w:szCs w:val="24"/>
          <w:lang w:val="sr-Latn-CS"/>
        </w:rPr>
      </w:pPr>
      <w:r w:rsidRPr="00074ED8">
        <w:rPr>
          <w:rFonts w:ascii="Times New Roman" w:hAnsi="Times New Roman"/>
          <w:sz w:val="24"/>
          <w:szCs w:val="24"/>
          <w:lang w:val="sr-Latn-CS"/>
        </w:rPr>
        <w:t xml:space="preserve">Правни факултет у Крагујевцу у потпуности испуњава стандард 9. </w:t>
      </w:r>
    </w:p>
    <w:p w:rsidR="0077624B" w:rsidRPr="00074ED8" w:rsidRDefault="0077624B" w:rsidP="0077624B">
      <w:pPr>
        <w:spacing w:after="0" w:line="240" w:lineRule="auto"/>
        <w:ind w:firstLine="720"/>
        <w:jc w:val="both"/>
        <w:rPr>
          <w:rFonts w:ascii="Times New Roman" w:hAnsi="Times New Roman"/>
          <w:sz w:val="24"/>
          <w:szCs w:val="24"/>
          <w:lang w:val="sr-Latn-CS"/>
        </w:rPr>
      </w:pPr>
    </w:p>
    <w:p w:rsidR="0077624B" w:rsidRPr="00074ED8" w:rsidRDefault="0077624B" w:rsidP="003B7EFA">
      <w:pPr>
        <w:numPr>
          <w:ilvl w:val="0"/>
          <w:numId w:val="23"/>
        </w:numPr>
        <w:spacing w:after="0" w:line="240" w:lineRule="auto"/>
        <w:jc w:val="both"/>
        <w:rPr>
          <w:rFonts w:ascii="Times New Roman" w:hAnsi="Times New Roman"/>
          <w:sz w:val="24"/>
          <w:szCs w:val="24"/>
          <w:lang w:val="sr-Latn-CS"/>
        </w:rPr>
      </w:pPr>
      <w:r w:rsidRPr="00074ED8">
        <w:rPr>
          <w:rFonts w:ascii="Times New Roman" w:hAnsi="Times New Roman"/>
          <w:sz w:val="24"/>
          <w:szCs w:val="24"/>
          <w:lang w:val="sr-Latn-CS"/>
        </w:rPr>
        <w:t xml:space="preserve">Везано за квалитет уџбеника и литературе Факултет је учинио доступним студентима наставни и испитни материјал предвиђен силабусима предмета са свих студијских програма. </w:t>
      </w:r>
    </w:p>
    <w:p w:rsidR="0077624B" w:rsidRPr="00074ED8" w:rsidRDefault="0077624B" w:rsidP="003B7EFA">
      <w:pPr>
        <w:numPr>
          <w:ilvl w:val="0"/>
          <w:numId w:val="23"/>
        </w:numPr>
        <w:spacing w:after="0" w:line="240" w:lineRule="auto"/>
        <w:jc w:val="both"/>
        <w:rPr>
          <w:rFonts w:ascii="Times New Roman" w:hAnsi="Times New Roman"/>
          <w:sz w:val="24"/>
          <w:szCs w:val="24"/>
          <w:lang w:val="sr-Cyrl-RS"/>
        </w:rPr>
      </w:pPr>
      <w:r w:rsidRPr="00074ED8">
        <w:rPr>
          <w:rFonts w:ascii="Times New Roman" w:hAnsi="Times New Roman"/>
          <w:sz w:val="24"/>
          <w:szCs w:val="24"/>
          <w:lang w:val="sr-Cyrl-RS"/>
        </w:rPr>
        <w:t xml:space="preserve">У </w:t>
      </w:r>
      <w:r w:rsidRPr="00074ED8">
        <w:rPr>
          <w:rFonts w:ascii="Times New Roman" w:hAnsi="Times New Roman"/>
          <w:sz w:val="24"/>
          <w:szCs w:val="24"/>
          <w:lang w:val="sr-Latn-CS"/>
        </w:rPr>
        <w:t>наредном периоду потребно је предузети мере да се, у случају измене литературе за полагање испита студенти и библиотека благовремено обавесте о тим изменама. Континуирано, најмање за сваку школску годину, ажурирати набавку уџбеника</w:t>
      </w:r>
      <w:r w:rsidRPr="00074ED8">
        <w:rPr>
          <w:rFonts w:ascii="Times New Roman" w:hAnsi="Times New Roman"/>
          <w:sz w:val="24"/>
          <w:szCs w:val="24"/>
          <w:lang w:val="sr-Cyrl-RS"/>
        </w:rPr>
        <w:t xml:space="preserve"> </w:t>
      </w:r>
      <w:r w:rsidRPr="00074ED8">
        <w:rPr>
          <w:rFonts w:ascii="Times New Roman" w:hAnsi="Times New Roman"/>
          <w:sz w:val="24"/>
          <w:szCs w:val="24"/>
          <w:lang w:val="sr-Latn-CS"/>
        </w:rPr>
        <w:t>неопходних за извођење наставе, према специфицираној литератури у актуелној</w:t>
      </w:r>
      <w:r w:rsidRPr="00074ED8">
        <w:rPr>
          <w:rFonts w:ascii="Times New Roman" w:hAnsi="Times New Roman"/>
          <w:sz w:val="24"/>
          <w:szCs w:val="24"/>
          <w:lang w:val="sr-Cyrl-RS"/>
        </w:rPr>
        <w:t xml:space="preserve"> </w:t>
      </w:r>
      <w:r w:rsidRPr="00074ED8">
        <w:rPr>
          <w:rFonts w:ascii="Times New Roman" w:hAnsi="Times New Roman"/>
          <w:sz w:val="24"/>
          <w:szCs w:val="24"/>
          <w:lang w:val="sr-Latn-CS"/>
        </w:rPr>
        <w:t>књизи предмета</w:t>
      </w:r>
      <w:r w:rsidRPr="00074ED8">
        <w:rPr>
          <w:rFonts w:ascii="Times New Roman" w:hAnsi="Times New Roman"/>
          <w:sz w:val="24"/>
          <w:szCs w:val="24"/>
          <w:lang w:val="sr-Cyrl-RS"/>
        </w:rPr>
        <w:t>.</w:t>
      </w:r>
    </w:p>
    <w:p w:rsidR="0077624B" w:rsidRPr="00074ED8" w:rsidRDefault="0077624B" w:rsidP="003B7EFA">
      <w:pPr>
        <w:numPr>
          <w:ilvl w:val="0"/>
          <w:numId w:val="23"/>
        </w:numPr>
        <w:spacing w:after="0" w:line="240" w:lineRule="auto"/>
        <w:jc w:val="both"/>
        <w:rPr>
          <w:rFonts w:ascii="Times New Roman" w:hAnsi="Times New Roman"/>
          <w:sz w:val="24"/>
          <w:szCs w:val="24"/>
          <w:lang w:val="sr-Cyrl-RS"/>
        </w:rPr>
      </w:pPr>
      <w:r w:rsidRPr="00074ED8">
        <w:rPr>
          <w:rFonts w:ascii="Times New Roman" w:hAnsi="Times New Roman"/>
          <w:sz w:val="24"/>
          <w:szCs w:val="24"/>
          <w:lang w:val="ru-RU"/>
        </w:rPr>
        <w:t>С о</w:t>
      </w:r>
      <w:r w:rsidRPr="00074ED8">
        <w:rPr>
          <w:rFonts w:ascii="Times New Roman" w:hAnsi="Times New Roman"/>
          <w:sz w:val="24"/>
          <w:szCs w:val="24"/>
          <w:lang w:val="sr-Cyrl-CS"/>
        </w:rPr>
        <w:t>бзиром да је</w:t>
      </w:r>
      <w:r w:rsidRPr="00074ED8">
        <w:rPr>
          <w:rFonts w:ascii="Times New Roman" w:hAnsi="Times New Roman"/>
          <w:sz w:val="24"/>
          <w:szCs w:val="24"/>
          <w:lang w:val="sr-Latn-CS"/>
        </w:rPr>
        <w:t>,</w:t>
      </w:r>
      <w:r w:rsidRPr="00074ED8">
        <w:rPr>
          <w:rFonts w:ascii="Times New Roman" w:hAnsi="Times New Roman"/>
          <w:sz w:val="24"/>
          <w:szCs w:val="24"/>
          <w:lang w:val="sr-Cyrl-CS"/>
        </w:rPr>
        <w:t xml:space="preserve"> према новом програму, обавезна израда семинарских радова на свим предметима, потребно је </w:t>
      </w:r>
      <w:r w:rsidRPr="00074ED8">
        <w:rPr>
          <w:rFonts w:ascii="Times New Roman" w:hAnsi="Times New Roman"/>
          <w:sz w:val="24"/>
          <w:szCs w:val="24"/>
          <w:lang w:val="sr-Latn-CS"/>
        </w:rPr>
        <w:t xml:space="preserve">да се студентима, поред списка тема за семинарске радове обезбеди и подробнији списак литературе за израду семинарских радова. Иако постоји </w:t>
      </w:r>
      <w:r w:rsidRPr="00074ED8">
        <w:rPr>
          <w:rFonts w:ascii="Times New Roman" w:hAnsi="Times New Roman"/>
          <w:sz w:val="24"/>
          <w:szCs w:val="24"/>
          <w:lang w:val="sr-Cyrl-CS"/>
        </w:rPr>
        <w:t xml:space="preserve">Правилник о изради семинарских </w:t>
      </w:r>
      <w:r w:rsidRPr="00074ED8">
        <w:rPr>
          <w:rFonts w:ascii="Times New Roman" w:hAnsi="Times New Roman"/>
          <w:sz w:val="24"/>
          <w:szCs w:val="24"/>
          <w:lang w:val="ru-RU"/>
        </w:rPr>
        <w:t xml:space="preserve">и завршних </w:t>
      </w:r>
      <w:r w:rsidRPr="00074ED8">
        <w:rPr>
          <w:rFonts w:ascii="Times New Roman" w:hAnsi="Times New Roman"/>
          <w:sz w:val="24"/>
          <w:szCs w:val="24"/>
          <w:lang w:val="sr-Cyrl-CS"/>
        </w:rPr>
        <w:t>радова</w:t>
      </w:r>
      <w:r w:rsidRPr="00074ED8">
        <w:rPr>
          <w:rFonts w:ascii="Times New Roman" w:hAnsi="Times New Roman"/>
          <w:sz w:val="24"/>
          <w:szCs w:val="24"/>
          <w:lang w:val="ru-RU"/>
        </w:rPr>
        <w:t xml:space="preserve"> </w:t>
      </w:r>
      <w:r w:rsidRPr="00074ED8">
        <w:rPr>
          <w:rFonts w:ascii="Times New Roman" w:hAnsi="Times New Roman"/>
          <w:sz w:val="24"/>
          <w:szCs w:val="24"/>
          <w:lang w:val="sr-Latn-CS"/>
        </w:rPr>
        <w:t>којим је регулисана форма</w:t>
      </w:r>
      <w:r w:rsidRPr="00074ED8">
        <w:rPr>
          <w:rFonts w:ascii="Times New Roman" w:hAnsi="Times New Roman"/>
          <w:sz w:val="24"/>
          <w:szCs w:val="24"/>
          <w:lang w:val="sr-Cyrl-CS"/>
        </w:rPr>
        <w:t xml:space="preserve"> самог семинарског рада</w:t>
      </w:r>
      <w:r w:rsidRPr="00074ED8">
        <w:rPr>
          <w:rFonts w:ascii="Times New Roman" w:hAnsi="Times New Roman"/>
          <w:sz w:val="24"/>
          <w:szCs w:val="24"/>
          <w:lang w:val="ru-RU"/>
        </w:rPr>
        <w:t xml:space="preserve">, </w:t>
      </w:r>
      <w:r w:rsidRPr="00074ED8">
        <w:rPr>
          <w:rFonts w:ascii="Times New Roman" w:hAnsi="Times New Roman"/>
          <w:sz w:val="24"/>
          <w:szCs w:val="24"/>
          <w:lang w:val="sr-Cyrl-CS"/>
        </w:rPr>
        <w:t xml:space="preserve">а не и </w:t>
      </w:r>
      <w:r w:rsidRPr="00074ED8">
        <w:rPr>
          <w:rFonts w:ascii="Times New Roman" w:hAnsi="Times New Roman"/>
          <w:sz w:val="24"/>
          <w:szCs w:val="24"/>
          <w:lang w:val="sr-Latn-CS"/>
        </w:rPr>
        <w:t>његова садржина, п</w:t>
      </w:r>
      <w:r w:rsidRPr="00074ED8">
        <w:rPr>
          <w:rFonts w:ascii="Times New Roman" w:hAnsi="Times New Roman"/>
          <w:sz w:val="24"/>
          <w:szCs w:val="24"/>
          <w:lang w:val="sr-Cyrl-CS"/>
        </w:rPr>
        <w:t>отребно је студенте упутити како се пише семинарски рад</w:t>
      </w:r>
      <w:r w:rsidRPr="00074ED8">
        <w:rPr>
          <w:rFonts w:ascii="Times New Roman" w:hAnsi="Times New Roman"/>
          <w:sz w:val="24"/>
          <w:szCs w:val="24"/>
          <w:lang w:val="sr-Latn-CS"/>
        </w:rPr>
        <w:t>,</w:t>
      </w:r>
      <w:r w:rsidRPr="00074ED8">
        <w:rPr>
          <w:rFonts w:ascii="Times New Roman" w:hAnsi="Times New Roman"/>
          <w:sz w:val="24"/>
          <w:szCs w:val="24"/>
          <w:lang w:val="sr-Cyrl-CS"/>
        </w:rPr>
        <w:t xml:space="preserve"> </w:t>
      </w:r>
      <w:r w:rsidRPr="00074ED8">
        <w:rPr>
          <w:rFonts w:ascii="Times New Roman" w:hAnsi="Times New Roman"/>
          <w:sz w:val="24"/>
          <w:szCs w:val="24"/>
          <w:lang w:val="sr-Latn-CS"/>
        </w:rPr>
        <w:t>на који начин треба да буде структуриран</w:t>
      </w:r>
      <w:r w:rsidRPr="00074ED8">
        <w:rPr>
          <w:rFonts w:ascii="Times New Roman" w:hAnsi="Times New Roman"/>
          <w:sz w:val="24"/>
          <w:szCs w:val="24"/>
          <w:lang w:val="sr-Cyrl-CS"/>
        </w:rPr>
        <w:t xml:space="preserve">, </w:t>
      </w:r>
      <w:r w:rsidRPr="00074ED8">
        <w:rPr>
          <w:rFonts w:ascii="Times New Roman" w:hAnsi="Times New Roman"/>
          <w:sz w:val="24"/>
          <w:szCs w:val="24"/>
          <w:lang w:val="sr-Latn-CS"/>
        </w:rPr>
        <w:t>ш</w:t>
      </w:r>
      <w:r w:rsidRPr="00074ED8">
        <w:rPr>
          <w:rFonts w:ascii="Times New Roman" w:hAnsi="Times New Roman"/>
          <w:sz w:val="24"/>
          <w:szCs w:val="24"/>
          <w:lang w:val="sr-Cyrl-CS"/>
        </w:rPr>
        <w:t>та треба</w:t>
      </w:r>
      <w:r w:rsidRPr="00074ED8">
        <w:rPr>
          <w:rFonts w:ascii="Times New Roman" w:hAnsi="Times New Roman"/>
          <w:sz w:val="24"/>
          <w:szCs w:val="24"/>
          <w:lang w:val="ru-RU"/>
        </w:rPr>
        <w:t xml:space="preserve"> да</w:t>
      </w:r>
      <w:r w:rsidRPr="00074ED8">
        <w:rPr>
          <w:rFonts w:ascii="Times New Roman" w:hAnsi="Times New Roman"/>
          <w:sz w:val="24"/>
          <w:szCs w:val="24"/>
          <w:lang w:val="sr-Cyrl-CS"/>
        </w:rPr>
        <w:t xml:space="preserve"> садржи уводни део, </w:t>
      </w:r>
      <w:r w:rsidRPr="00074ED8">
        <w:rPr>
          <w:rFonts w:ascii="Times New Roman" w:hAnsi="Times New Roman"/>
          <w:sz w:val="24"/>
          <w:szCs w:val="24"/>
          <w:lang w:val="sr-Latn-CS"/>
        </w:rPr>
        <w:t>разрада,</w:t>
      </w:r>
      <w:r w:rsidRPr="00074ED8">
        <w:rPr>
          <w:rFonts w:ascii="Times New Roman" w:hAnsi="Times New Roman"/>
          <w:sz w:val="24"/>
          <w:szCs w:val="24"/>
          <w:lang w:val="sr-Cyrl-CS"/>
        </w:rPr>
        <w:t xml:space="preserve"> које се методе користе</w:t>
      </w:r>
      <w:r w:rsidRPr="00074ED8">
        <w:rPr>
          <w:rFonts w:ascii="Times New Roman" w:hAnsi="Times New Roman"/>
          <w:sz w:val="24"/>
          <w:szCs w:val="24"/>
          <w:lang w:val="sr-Latn-CS"/>
        </w:rPr>
        <w:t>;</w:t>
      </w:r>
      <w:r w:rsidRPr="00074ED8">
        <w:rPr>
          <w:rFonts w:ascii="Times New Roman" w:hAnsi="Times New Roman"/>
          <w:sz w:val="24"/>
          <w:szCs w:val="24"/>
          <w:lang w:val="sr-Cyrl-CS"/>
        </w:rPr>
        <w:t xml:space="preserve"> када се ради семинарски из позитивно-правног предмета, упутити студента у то да је, поред дефинисања самог института који се обрађује, како је он регулисан код нас а како у упоредном праву, обавезно навести примере из </w:t>
      </w:r>
      <w:r w:rsidRPr="00074ED8">
        <w:rPr>
          <w:rFonts w:ascii="Times New Roman" w:hAnsi="Times New Roman"/>
          <w:sz w:val="24"/>
          <w:szCs w:val="24"/>
          <w:lang w:val="sr-Latn-CS"/>
        </w:rPr>
        <w:t xml:space="preserve">наше </w:t>
      </w:r>
      <w:r w:rsidRPr="00074ED8">
        <w:rPr>
          <w:rFonts w:ascii="Times New Roman" w:hAnsi="Times New Roman"/>
          <w:sz w:val="24"/>
          <w:szCs w:val="24"/>
          <w:lang w:val="sr-Cyrl-CS"/>
        </w:rPr>
        <w:t>судске праксе, што се добрим делом и врши кроз семинаре који се одржавају сваке године.</w:t>
      </w:r>
    </w:p>
    <w:p w:rsidR="0077624B" w:rsidRPr="00074ED8" w:rsidRDefault="0077624B" w:rsidP="003B7EFA">
      <w:pPr>
        <w:numPr>
          <w:ilvl w:val="0"/>
          <w:numId w:val="23"/>
        </w:numPr>
        <w:spacing w:after="0" w:line="240" w:lineRule="auto"/>
        <w:jc w:val="both"/>
        <w:rPr>
          <w:rFonts w:ascii="Times New Roman" w:hAnsi="Times New Roman"/>
          <w:sz w:val="24"/>
          <w:szCs w:val="24"/>
          <w:lang w:val="sr-Cyrl-RS"/>
        </w:rPr>
      </w:pPr>
      <w:r w:rsidRPr="00074ED8">
        <w:rPr>
          <w:rFonts w:ascii="Times New Roman" w:hAnsi="Times New Roman"/>
          <w:sz w:val="24"/>
          <w:szCs w:val="24"/>
          <w:lang w:val="ru-RU"/>
        </w:rPr>
        <w:t xml:space="preserve">Доношење Правилника о поступку провере оригиналности студентских радова и њиховом депоновању у дигиталном облику. </w:t>
      </w:r>
    </w:p>
    <w:p w:rsidR="0077624B" w:rsidRPr="00074ED8" w:rsidRDefault="0077624B" w:rsidP="003B7EFA">
      <w:pPr>
        <w:numPr>
          <w:ilvl w:val="0"/>
          <w:numId w:val="23"/>
        </w:numPr>
        <w:spacing w:after="0" w:line="240" w:lineRule="auto"/>
        <w:jc w:val="both"/>
        <w:rPr>
          <w:rStyle w:val="fontstyle01"/>
          <w:rFonts w:ascii="Times New Roman" w:hAnsi="Times New Roman" w:hint="default"/>
          <w:lang w:val="sr-Cyrl-RS"/>
        </w:rPr>
      </w:pPr>
      <w:r w:rsidRPr="00074ED8">
        <w:rPr>
          <w:rFonts w:ascii="Times New Roman" w:hAnsi="Times New Roman"/>
          <w:sz w:val="24"/>
          <w:szCs w:val="24"/>
          <w:lang w:val="ru-RU"/>
        </w:rPr>
        <w:t>Упућивати Катедре да праве структуиран захтев према приоритетима за набављање учила и помоћних средстава неопходних за наставни процес</w:t>
      </w:r>
      <w:r w:rsidRPr="00074ED8">
        <w:rPr>
          <w:rStyle w:val="fontstyle01"/>
          <w:rFonts w:ascii="Times New Roman" w:hAnsi="Times New Roman" w:hint="default"/>
          <w:lang w:val="ru-RU"/>
        </w:rPr>
        <w:t>.</w:t>
      </w:r>
    </w:p>
    <w:p w:rsidR="0077624B" w:rsidRPr="00074ED8" w:rsidRDefault="0077624B" w:rsidP="003B7EFA">
      <w:pPr>
        <w:numPr>
          <w:ilvl w:val="0"/>
          <w:numId w:val="23"/>
        </w:numPr>
        <w:spacing w:after="0" w:line="240" w:lineRule="auto"/>
        <w:jc w:val="both"/>
        <w:rPr>
          <w:rFonts w:ascii="Times New Roman" w:hAnsi="Times New Roman"/>
          <w:sz w:val="24"/>
          <w:szCs w:val="24"/>
          <w:lang w:val="sr-Cyrl-RS"/>
        </w:rPr>
      </w:pPr>
      <w:r w:rsidRPr="00074ED8">
        <w:rPr>
          <w:rFonts w:ascii="Times New Roman" w:hAnsi="Times New Roman"/>
          <w:sz w:val="24"/>
          <w:szCs w:val="24"/>
          <w:lang w:val="ru-RU"/>
        </w:rPr>
        <w:t>Обезбедити континуирану обуку за наставнике, сараднике, друго особље Факултета и студенте у циљу ефективнијег коришћења библиотеке и осталих информационих ре</w:t>
      </w:r>
      <w:r w:rsidR="00274F44">
        <w:rPr>
          <w:rFonts w:ascii="Times New Roman" w:hAnsi="Times New Roman"/>
          <w:sz w:val="24"/>
          <w:szCs w:val="24"/>
          <w:lang w:val="ru-RU"/>
        </w:rPr>
        <w:t xml:space="preserve">сурса као и нових сервиса </w:t>
      </w:r>
      <w:r w:rsidR="00274F44">
        <w:rPr>
          <w:rFonts w:ascii="Times New Roman" w:hAnsi="Times New Roman"/>
          <w:sz w:val="24"/>
          <w:szCs w:val="24"/>
          <w:lang w:val="sr-Latn-RS"/>
        </w:rPr>
        <w:t>KOBSON</w:t>
      </w:r>
      <w:r w:rsidRPr="00074ED8">
        <w:rPr>
          <w:rFonts w:ascii="Times New Roman" w:hAnsi="Times New Roman"/>
          <w:sz w:val="24"/>
          <w:szCs w:val="24"/>
          <w:lang w:val="ru-RU"/>
        </w:rPr>
        <w:t>-а.</w:t>
      </w:r>
    </w:p>
    <w:p w:rsidR="0077624B" w:rsidRPr="00074ED8" w:rsidRDefault="0077624B" w:rsidP="003B7EFA">
      <w:pPr>
        <w:numPr>
          <w:ilvl w:val="0"/>
          <w:numId w:val="23"/>
        </w:numPr>
        <w:spacing w:after="0" w:line="240" w:lineRule="auto"/>
        <w:jc w:val="both"/>
        <w:rPr>
          <w:rFonts w:ascii="Times New Roman" w:hAnsi="Times New Roman"/>
          <w:sz w:val="24"/>
          <w:szCs w:val="24"/>
          <w:lang w:val="sr-Cyrl-RS"/>
        </w:rPr>
      </w:pPr>
      <w:r w:rsidRPr="00074ED8">
        <w:rPr>
          <w:rFonts w:ascii="Times New Roman" w:hAnsi="Times New Roman"/>
          <w:sz w:val="24"/>
          <w:szCs w:val="24"/>
          <w:lang w:val="ru-RU"/>
        </w:rPr>
        <w:t>С о</w:t>
      </w:r>
      <w:r w:rsidRPr="00074ED8">
        <w:rPr>
          <w:rFonts w:ascii="Times New Roman" w:hAnsi="Times New Roman"/>
          <w:sz w:val="24"/>
          <w:szCs w:val="24"/>
          <w:lang w:val="sr-Cyrl-CS"/>
        </w:rPr>
        <w:t xml:space="preserve">бзиром да је израда семинарских радова веома значајна за савладавање градива студента из предмета  из кога се семинарски рад ради, </w:t>
      </w:r>
      <w:r w:rsidRPr="00074ED8">
        <w:rPr>
          <w:rFonts w:ascii="Times New Roman" w:hAnsi="Times New Roman"/>
          <w:sz w:val="24"/>
          <w:szCs w:val="24"/>
          <w:lang w:val="ru-RU"/>
        </w:rPr>
        <w:t>уведена је</w:t>
      </w:r>
      <w:r w:rsidRPr="00074ED8">
        <w:rPr>
          <w:rFonts w:ascii="Times New Roman" w:hAnsi="Times New Roman"/>
          <w:sz w:val="24"/>
          <w:szCs w:val="24"/>
          <w:lang w:val="sr-Latn-CS"/>
        </w:rPr>
        <w:t xml:space="preserve"> пракс</w:t>
      </w:r>
      <w:r w:rsidRPr="00074ED8">
        <w:rPr>
          <w:rFonts w:ascii="Times New Roman" w:hAnsi="Times New Roman"/>
          <w:sz w:val="24"/>
          <w:szCs w:val="24"/>
          <w:lang w:val="ru-RU"/>
        </w:rPr>
        <w:t>а</w:t>
      </w:r>
      <w:r w:rsidRPr="00074ED8">
        <w:rPr>
          <w:rFonts w:ascii="Times New Roman" w:hAnsi="Times New Roman"/>
          <w:sz w:val="24"/>
          <w:szCs w:val="24"/>
          <w:lang w:val="sr-Latn-CS"/>
        </w:rPr>
        <w:t xml:space="preserve"> факултативне обуке студената од прве године: </w:t>
      </w:r>
      <w:r w:rsidRPr="00074ED8">
        <w:rPr>
          <w:rFonts w:ascii="Times New Roman" w:hAnsi="Times New Roman"/>
          <w:sz w:val="24"/>
          <w:szCs w:val="24"/>
          <w:lang w:val="sr-Cyrl-CS"/>
        </w:rPr>
        <w:t>како се претражује литература, (</w:t>
      </w:r>
      <w:r w:rsidRPr="00074ED8">
        <w:rPr>
          <w:rFonts w:ascii="Times New Roman" w:hAnsi="Times New Roman"/>
          <w:sz w:val="24"/>
          <w:szCs w:val="24"/>
          <w:lang w:val="sr-Latn-CS"/>
        </w:rPr>
        <w:t xml:space="preserve">како користити </w:t>
      </w:r>
      <w:r w:rsidRPr="00074ED8">
        <w:rPr>
          <w:rFonts w:ascii="Times New Roman" w:hAnsi="Times New Roman"/>
          <w:i/>
          <w:iCs/>
          <w:sz w:val="24"/>
          <w:szCs w:val="24"/>
          <w:lang w:val="sr-Latn-CS"/>
        </w:rPr>
        <w:t>COBISS</w:t>
      </w:r>
      <w:r w:rsidRPr="00074ED8">
        <w:rPr>
          <w:rFonts w:ascii="Times New Roman" w:hAnsi="Times New Roman"/>
          <w:sz w:val="24"/>
          <w:szCs w:val="24"/>
          <w:lang w:val="sr-Latn-CS"/>
        </w:rPr>
        <w:t xml:space="preserve"> i </w:t>
      </w:r>
      <w:r w:rsidRPr="00074ED8">
        <w:rPr>
          <w:rFonts w:ascii="Times New Roman" w:hAnsi="Times New Roman"/>
          <w:i/>
          <w:iCs/>
          <w:sz w:val="24"/>
          <w:szCs w:val="24"/>
          <w:lang w:val="sr-Latn-CS"/>
        </w:rPr>
        <w:t>KOBSON</w:t>
      </w:r>
      <w:r w:rsidRPr="00074ED8">
        <w:rPr>
          <w:rFonts w:ascii="Times New Roman" w:hAnsi="Times New Roman"/>
          <w:sz w:val="24"/>
          <w:szCs w:val="24"/>
          <w:lang w:val="sr-Cyrl-CS"/>
        </w:rPr>
        <w:t>)</w:t>
      </w:r>
      <w:r w:rsidRPr="00074ED8">
        <w:rPr>
          <w:rFonts w:ascii="Times New Roman" w:hAnsi="Times New Roman"/>
          <w:sz w:val="24"/>
          <w:szCs w:val="24"/>
          <w:lang w:val="sr-Latn-CS"/>
        </w:rPr>
        <w:t xml:space="preserve">, </w:t>
      </w:r>
      <w:r w:rsidRPr="00074ED8">
        <w:rPr>
          <w:rFonts w:ascii="Times New Roman" w:hAnsi="Times New Roman"/>
          <w:sz w:val="24"/>
          <w:szCs w:val="24"/>
          <w:lang w:val="sr-Cyrl-CS"/>
        </w:rPr>
        <w:t>како се пише семинарски рад,</w:t>
      </w:r>
      <w:r w:rsidRPr="00074ED8">
        <w:rPr>
          <w:rFonts w:ascii="Times New Roman" w:hAnsi="Times New Roman"/>
          <w:sz w:val="24"/>
          <w:szCs w:val="24"/>
          <w:lang w:val="sr-Latn-CS"/>
        </w:rPr>
        <w:t xml:space="preserve"> </w:t>
      </w:r>
      <w:r w:rsidRPr="00074ED8">
        <w:rPr>
          <w:rFonts w:ascii="Times New Roman" w:hAnsi="Times New Roman"/>
          <w:sz w:val="24"/>
          <w:szCs w:val="24"/>
          <w:lang w:val="sr-Cyrl-CS"/>
        </w:rPr>
        <w:t>како се наводе фусноте</w:t>
      </w:r>
      <w:r w:rsidRPr="00074ED8">
        <w:rPr>
          <w:rFonts w:ascii="Times New Roman" w:hAnsi="Times New Roman"/>
          <w:sz w:val="24"/>
          <w:szCs w:val="24"/>
          <w:lang w:val="sr-Latn-CS"/>
        </w:rPr>
        <w:t xml:space="preserve">, </w:t>
      </w:r>
      <w:r w:rsidRPr="00074ED8">
        <w:rPr>
          <w:rFonts w:ascii="Times New Roman" w:hAnsi="Times New Roman"/>
          <w:sz w:val="24"/>
          <w:szCs w:val="24"/>
          <w:lang w:val="sr-Cyrl-CS"/>
        </w:rPr>
        <w:t>како се наводи библиографија,</w:t>
      </w:r>
      <w:r w:rsidRPr="00074ED8">
        <w:rPr>
          <w:rFonts w:ascii="Times New Roman" w:hAnsi="Times New Roman"/>
          <w:sz w:val="24"/>
          <w:szCs w:val="24"/>
          <w:lang w:val="sr-Latn-CS"/>
        </w:rPr>
        <w:t xml:space="preserve"> </w:t>
      </w:r>
      <w:r w:rsidRPr="00074ED8">
        <w:rPr>
          <w:rFonts w:ascii="Times New Roman" w:hAnsi="Times New Roman"/>
          <w:sz w:val="24"/>
          <w:szCs w:val="24"/>
          <w:lang w:val="sr-Cyrl-CS"/>
        </w:rPr>
        <w:t>како се користе правне базе, односно базе прописа – законских и подзаконских аката, судске праксе, службених мишљења и модела, што треба наставити</w:t>
      </w:r>
      <w:r w:rsidRPr="00074ED8">
        <w:rPr>
          <w:rFonts w:ascii="Times New Roman" w:hAnsi="Times New Roman"/>
          <w:sz w:val="24"/>
          <w:szCs w:val="24"/>
          <w:lang w:val="sr-Latn-CS"/>
        </w:rPr>
        <w:t xml:space="preserve">. </w:t>
      </w:r>
    </w:p>
    <w:p w:rsidR="0077624B" w:rsidRPr="00074ED8" w:rsidRDefault="0077624B" w:rsidP="003B7EFA">
      <w:pPr>
        <w:numPr>
          <w:ilvl w:val="0"/>
          <w:numId w:val="23"/>
        </w:numPr>
        <w:spacing w:after="0" w:line="240" w:lineRule="auto"/>
        <w:jc w:val="both"/>
        <w:rPr>
          <w:rFonts w:ascii="Times New Roman" w:hAnsi="Times New Roman"/>
          <w:sz w:val="24"/>
          <w:szCs w:val="24"/>
          <w:lang w:val="sr-Cyrl-RS"/>
        </w:rPr>
      </w:pPr>
      <w:r w:rsidRPr="00074ED8">
        <w:rPr>
          <w:rFonts w:ascii="Times New Roman" w:hAnsi="Times New Roman"/>
          <w:sz w:val="24"/>
          <w:szCs w:val="24"/>
          <w:lang w:val="sr-Cyrl-CS"/>
        </w:rPr>
        <w:t xml:space="preserve">Благовремено обнављати и одржавати информатичку опрему. </w:t>
      </w:r>
    </w:p>
    <w:p w:rsidR="0077624B" w:rsidRPr="00074ED8" w:rsidRDefault="0077624B" w:rsidP="003B7EFA">
      <w:pPr>
        <w:numPr>
          <w:ilvl w:val="0"/>
          <w:numId w:val="23"/>
        </w:numPr>
        <w:spacing w:after="0" w:line="240" w:lineRule="auto"/>
        <w:jc w:val="both"/>
        <w:rPr>
          <w:rFonts w:ascii="Times New Roman" w:hAnsi="Times New Roman"/>
          <w:sz w:val="24"/>
          <w:szCs w:val="24"/>
          <w:lang w:val="sr-Cyrl-RS"/>
        </w:rPr>
      </w:pPr>
      <w:r w:rsidRPr="00074ED8">
        <w:rPr>
          <w:rFonts w:ascii="Times New Roman" w:hAnsi="Times New Roman"/>
          <w:sz w:val="24"/>
          <w:szCs w:val="24"/>
          <w:lang w:val="sr-Latn-CS"/>
        </w:rPr>
        <w:t>Преуредити постојећ</w:t>
      </w:r>
      <w:r w:rsidRPr="00074ED8">
        <w:rPr>
          <w:rFonts w:ascii="Times New Roman" w:hAnsi="Times New Roman"/>
          <w:sz w:val="24"/>
          <w:szCs w:val="24"/>
          <w:lang w:val="ru-RU"/>
        </w:rPr>
        <w:t>у интернет страницу</w:t>
      </w:r>
      <w:r w:rsidRPr="00074ED8">
        <w:rPr>
          <w:rFonts w:ascii="Times New Roman" w:hAnsi="Times New Roman"/>
          <w:sz w:val="24"/>
          <w:szCs w:val="24"/>
          <w:lang w:val="sr-Latn-CS"/>
        </w:rPr>
        <w:t xml:space="preserve"> Факултета у циљу што веће прегледности и редовно ажурирати садржај сајта.</w:t>
      </w:r>
    </w:p>
    <w:p w:rsidR="0077624B" w:rsidRPr="00074ED8" w:rsidRDefault="0077624B" w:rsidP="003B7EFA">
      <w:pPr>
        <w:numPr>
          <w:ilvl w:val="0"/>
          <w:numId w:val="23"/>
        </w:numPr>
        <w:spacing w:after="0" w:line="240" w:lineRule="auto"/>
        <w:jc w:val="both"/>
        <w:rPr>
          <w:rFonts w:ascii="Times New Roman" w:hAnsi="Times New Roman"/>
          <w:sz w:val="24"/>
          <w:szCs w:val="24"/>
          <w:lang w:val="sr-Cyrl-RS"/>
        </w:rPr>
      </w:pPr>
      <w:r w:rsidRPr="00074ED8">
        <w:rPr>
          <w:rFonts w:ascii="Times New Roman" w:hAnsi="Times New Roman"/>
          <w:sz w:val="24"/>
          <w:szCs w:val="24"/>
          <w:lang w:val="sr-Cyrl-RS"/>
        </w:rPr>
        <w:lastRenderedPageBreak/>
        <w:t>У циљу побољшања компетентности и мотивисаности запослених у библиотеци и читаоници отворити књигу примедби и похвала</w:t>
      </w:r>
    </w:p>
    <w:p w:rsidR="0077624B" w:rsidRPr="00076A45" w:rsidRDefault="0077624B" w:rsidP="0077624B">
      <w:pPr>
        <w:spacing w:after="0" w:line="240" w:lineRule="auto"/>
        <w:jc w:val="both"/>
        <w:rPr>
          <w:rFonts w:ascii="Times New Roman" w:hAnsi="Times New Roman"/>
          <w:sz w:val="28"/>
          <w:szCs w:val="28"/>
          <w:lang w:val="sr-Latn-CS"/>
        </w:rPr>
      </w:pPr>
    </w:p>
    <w:p w:rsidR="0077624B" w:rsidRPr="00076A45" w:rsidRDefault="0077624B" w:rsidP="0077624B">
      <w:pPr>
        <w:pStyle w:val="Heading2"/>
        <w:spacing w:before="0" w:after="0" w:line="240" w:lineRule="auto"/>
        <w:rPr>
          <w:rFonts w:ascii="Times New Roman" w:hAnsi="Times New Roman"/>
          <w:lang w:val="ru-RU"/>
        </w:rPr>
      </w:pPr>
      <w:bookmarkStart w:id="286" w:name="_Toc371353284"/>
      <w:bookmarkStart w:id="287" w:name="_Toc371408369"/>
      <w:bookmarkStart w:id="288" w:name="_Toc371409531"/>
      <w:bookmarkStart w:id="289" w:name="_Toc372712767"/>
      <w:bookmarkStart w:id="290" w:name="_Toc373337889"/>
      <w:bookmarkStart w:id="291" w:name="_Toc64497107"/>
      <w:r w:rsidRPr="00076A45">
        <w:rPr>
          <w:rFonts w:ascii="Times New Roman" w:hAnsi="Times New Roman"/>
          <w:lang w:val="sr-Cyrl-CS"/>
        </w:rPr>
        <w:t>Показатељи и прилози за стандард</w:t>
      </w:r>
      <w:r w:rsidRPr="00076A45">
        <w:rPr>
          <w:rFonts w:ascii="Times New Roman" w:hAnsi="Times New Roman"/>
          <w:lang w:val="ru-RU"/>
        </w:rPr>
        <w:t xml:space="preserve"> 9</w:t>
      </w:r>
      <w:bookmarkEnd w:id="286"/>
      <w:bookmarkEnd w:id="287"/>
      <w:bookmarkEnd w:id="288"/>
      <w:bookmarkEnd w:id="289"/>
      <w:bookmarkEnd w:id="290"/>
      <w:bookmarkEnd w:id="291"/>
    </w:p>
    <w:p w:rsidR="0077624B" w:rsidRPr="0077624B" w:rsidRDefault="0077624B" w:rsidP="0077624B">
      <w:pPr>
        <w:spacing w:after="0" w:line="240" w:lineRule="auto"/>
        <w:rPr>
          <w:rFonts w:ascii="Times New Roman" w:hAnsi="Times New Roman"/>
          <w:color w:val="000000"/>
          <w:lang w:val="ru-RU"/>
        </w:rPr>
      </w:pPr>
    </w:p>
    <w:p w:rsidR="0077624B" w:rsidRPr="00074ED8" w:rsidRDefault="0077624B" w:rsidP="0077624B">
      <w:pPr>
        <w:spacing w:after="0" w:line="240" w:lineRule="auto"/>
        <w:jc w:val="both"/>
        <w:rPr>
          <w:rFonts w:ascii="Times New Roman" w:hAnsi="Times New Roman"/>
          <w:color w:val="000000"/>
          <w:sz w:val="24"/>
          <w:szCs w:val="24"/>
          <w:lang w:val="ru-RU"/>
        </w:rPr>
      </w:pPr>
      <w:r w:rsidRPr="00074ED8">
        <w:rPr>
          <w:rFonts w:ascii="Times New Roman" w:hAnsi="Times New Roman"/>
          <w:b/>
          <w:color w:val="000000"/>
          <w:sz w:val="24"/>
          <w:szCs w:val="24"/>
          <w:lang w:val="uz-Cyrl-UZ"/>
        </w:rPr>
        <w:t>Табела 9.1.</w:t>
      </w:r>
      <w:r w:rsidRPr="00074ED8">
        <w:rPr>
          <w:rFonts w:ascii="Times New Roman" w:hAnsi="Times New Roman"/>
          <w:color w:val="000000"/>
          <w:sz w:val="24"/>
          <w:szCs w:val="24"/>
          <w:lang w:val="uz-Cyrl-UZ"/>
        </w:rPr>
        <w:t xml:space="preserve"> Број и врста библиотечких јединица у високошколској установи</w:t>
      </w:r>
    </w:p>
    <w:p w:rsidR="0077624B" w:rsidRPr="0077624B" w:rsidRDefault="0077624B" w:rsidP="0077624B">
      <w:pPr>
        <w:spacing w:after="0" w:line="240" w:lineRule="auto"/>
        <w:jc w:val="both"/>
        <w:rPr>
          <w:rFonts w:ascii="Times New Roman" w:hAnsi="Times New Roman"/>
          <w:color w:val="000000"/>
          <w:lang w:val="uz-Cyrl-UZ"/>
        </w:rPr>
      </w:pPr>
    </w:p>
    <w:tbl>
      <w:tblPr>
        <w:tblW w:w="0" w:type="auto"/>
        <w:tblInd w:w="129" w:type="dxa"/>
        <w:tblLayout w:type="fixed"/>
        <w:tblLook w:val="04A0" w:firstRow="1" w:lastRow="0" w:firstColumn="1" w:lastColumn="0" w:noHBand="0" w:noVBand="1"/>
      </w:tblPr>
      <w:tblGrid>
        <w:gridCol w:w="875"/>
        <w:gridCol w:w="5639"/>
        <w:gridCol w:w="2649"/>
      </w:tblGrid>
      <w:tr w:rsidR="0077624B" w:rsidRPr="0077624B">
        <w:tc>
          <w:tcPr>
            <w:tcW w:w="875" w:type="dxa"/>
            <w:tcBorders>
              <w:top w:val="double" w:sz="4" w:space="0" w:color="000000"/>
              <w:left w:val="double" w:sz="4" w:space="0" w:color="000000"/>
              <w:bottom w:val="double" w:sz="4" w:space="0" w:color="000000"/>
            </w:tcBorders>
            <w:shd w:val="clear" w:color="auto" w:fill="auto"/>
            <w:vAlign w:val="center"/>
          </w:tcPr>
          <w:p w:rsidR="0077624B" w:rsidRPr="0077624B" w:rsidRDefault="0077624B" w:rsidP="0077624B">
            <w:pPr>
              <w:spacing w:after="0" w:line="240" w:lineRule="auto"/>
              <w:jc w:val="center"/>
              <w:rPr>
                <w:rFonts w:ascii="Times New Roman" w:hAnsi="Times New Roman"/>
                <w:b/>
                <w:color w:val="000000"/>
              </w:rPr>
            </w:pPr>
            <w:r w:rsidRPr="0077624B">
              <w:rPr>
                <w:rFonts w:ascii="Times New Roman" w:eastAsia="MS Mincho" w:hAnsi="Times New Roman"/>
                <w:b/>
                <w:color w:val="000000"/>
                <w:lang w:val="sr-Cyrl-CS"/>
              </w:rPr>
              <w:t>Р. б.</w:t>
            </w:r>
          </w:p>
        </w:tc>
        <w:tc>
          <w:tcPr>
            <w:tcW w:w="5639" w:type="dxa"/>
            <w:tcBorders>
              <w:top w:val="double" w:sz="4" w:space="0" w:color="000000"/>
              <w:left w:val="single" w:sz="4" w:space="0" w:color="000000"/>
              <w:bottom w:val="double" w:sz="4" w:space="0" w:color="000000"/>
            </w:tcBorders>
            <w:shd w:val="clear" w:color="auto" w:fill="auto"/>
            <w:vAlign w:val="center"/>
          </w:tcPr>
          <w:p w:rsidR="0077624B" w:rsidRPr="0077624B" w:rsidRDefault="0077624B" w:rsidP="0077624B">
            <w:pPr>
              <w:spacing w:after="0" w:line="240" w:lineRule="auto"/>
              <w:jc w:val="center"/>
              <w:rPr>
                <w:rFonts w:ascii="Times New Roman" w:hAnsi="Times New Roman"/>
                <w:b/>
                <w:color w:val="000000"/>
              </w:rPr>
            </w:pPr>
            <w:r w:rsidRPr="0077624B">
              <w:rPr>
                <w:rFonts w:ascii="Times New Roman" w:eastAsia="MS Mincho" w:hAnsi="Times New Roman"/>
                <w:b/>
                <w:color w:val="000000"/>
                <w:lang w:val="sr-Cyrl-CS"/>
              </w:rPr>
              <w:t>Библиотечке јединице</w:t>
            </w:r>
          </w:p>
        </w:tc>
        <w:tc>
          <w:tcPr>
            <w:tcW w:w="2649" w:type="dxa"/>
            <w:tcBorders>
              <w:top w:val="double" w:sz="4" w:space="0" w:color="000000"/>
              <w:left w:val="single" w:sz="4" w:space="0" w:color="000000"/>
              <w:bottom w:val="double" w:sz="4" w:space="0" w:color="000000"/>
              <w:right w:val="double" w:sz="4" w:space="0" w:color="000000"/>
            </w:tcBorders>
            <w:shd w:val="clear" w:color="auto" w:fill="auto"/>
            <w:vAlign w:val="center"/>
          </w:tcPr>
          <w:p w:rsidR="0077624B" w:rsidRPr="0077624B" w:rsidRDefault="0077624B" w:rsidP="0077624B">
            <w:pPr>
              <w:spacing w:after="0" w:line="240" w:lineRule="auto"/>
              <w:jc w:val="center"/>
              <w:rPr>
                <w:rFonts w:ascii="Times New Roman" w:hAnsi="Times New Roman"/>
                <w:b/>
                <w:color w:val="000000"/>
              </w:rPr>
            </w:pPr>
            <w:r w:rsidRPr="0077624B">
              <w:rPr>
                <w:rFonts w:ascii="Times New Roman" w:eastAsia="MS Mincho" w:hAnsi="Times New Roman"/>
                <w:b/>
                <w:color w:val="000000"/>
                <w:lang w:val="sr-Cyrl-CS"/>
              </w:rPr>
              <w:t>Број</w:t>
            </w:r>
          </w:p>
        </w:tc>
      </w:tr>
      <w:tr w:rsidR="0077624B" w:rsidRPr="0077624B">
        <w:tc>
          <w:tcPr>
            <w:tcW w:w="875" w:type="dxa"/>
            <w:tcBorders>
              <w:top w:val="double" w:sz="4" w:space="0" w:color="000000"/>
              <w:left w:val="double" w:sz="4" w:space="0" w:color="000000"/>
              <w:bottom w:val="single" w:sz="4" w:space="0" w:color="000000"/>
            </w:tcBorders>
            <w:shd w:val="clear" w:color="auto" w:fill="auto"/>
            <w:vAlign w:val="center"/>
          </w:tcPr>
          <w:p w:rsidR="0077624B" w:rsidRPr="0077624B" w:rsidRDefault="0077624B" w:rsidP="0077624B">
            <w:pPr>
              <w:spacing w:after="0" w:line="240" w:lineRule="auto"/>
              <w:jc w:val="center"/>
              <w:rPr>
                <w:rFonts w:ascii="Times New Roman" w:hAnsi="Times New Roman"/>
                <w:b/>
                <w:color w:val="000000"/>
              </w:rPr>
            </w:pPr>
            <w:r w:rsidRPr="0077624B">
              <w:rPr>
                <w:rFonts w:ascii="Times New Roman" w:eastAsia="MS Mincho" w:hAnsi="Times New Roman"/>
                <w:b/>
                <w:color w:val="000000"/>
                <w:lang w:val="sr-Cyrl-CS"/>
              </w:rPr>
              <w:t>1.</w:t>
            </w:r>
          </w:p>
        </w:tc>
        <w:tc>
          <w:tcPr>
            <w:tcW w:w="5639" w:type="dxa"/>
            <w:tcBorders>
              <w:top w:val="double" w:sz="4" w:space="0" w:color="000000"/>
              <w:left w:val="single" w:sz="4" w:space="0" w:color="000000"/>
              <w:bottom w:val="single" w:sz="4" w:space="0" w:color="000000"/>
            </w:tcBorders>
            <w:shd w:val="clear" w:color="auto" w:fill="auto"/>
          </w:tcPr>
          <w:p w:rsidR="0077624B" w:rsidRPr="0077624B" w:rsidRDefault="0077624B" w:rsidP="0077624B">
            <w:pPr>
              <w:spacing w:after="0" w:line="240" w:lineRule="auto"/>
              <w:jc w:val="both"/>
              <w:rPr>
                <w:rFonts w:ascii="Times New Roman" w:hAnsi="Times New Roman"/>
                <w:b/>
                <w:color w:val="000000"/>
              </w:rPr>
            </w:pPr>
            <w:r w:rsidRPr="0077624B">
              <w:rPr>
                <w:rFonts w:ascii="Times New Roman" w:eastAsia="MS Mincho" w:hAnsi="Times New Roman"/>
                <w:b/>
                <w:color w:val="000000"/>
                <w:lang w:val="sr-Cyrl-CS"/>
              </w:rPr>
              <w:t>Књиге на српском језику</w:t>
            </w:r>
          </w:p>
        </w:tc>
        <w:tc>
          <w:tcPr>
            <w:tcW w:w="2649" w:type="dxa"/>
            <w:tcBorders>
              <w:top w:val="double" w:sz="4" w:space="0" w:color="000000"/>
              <w:left w:val="single" w:sz="4" w:space="0" w:color="000000"/>
              <w:bottom w:val="single" w:sz="4" w:space="0" w:color="000000"/>
              <w:right w:val="double" w:sz="4" w:space="0" w:color="000000"/>
            </w:tcBorders>
            <w:shd w:val="clear" w:color="auto" w:fill="auto"/>
          </w:tcPr>
          <w:p w:rsidR="0077624B" w:rsidRPr="0077624B" w:rsidRDefault="0077624B" w:rsidP="0077624B">
            <w:pPr>
              <w:snapToGrid w:val="0"/>
              <w:spacing w:after="0" w:line="240" w:lineRule="auto"/>
              <w:jc w:val="both"/>
              <w:rPr>
                <w:rFonts w:ascii="Times New Roman" w:eastAsia="MS Mincho" w:hAnsi="Times New Roman"/>
                <w:color w:val="000000"/>
                <w:lang w:val="sr-Latn-RS"/>
              </w:rPr>
            </w:pPr>
            <w:r w:rsidRPr="0077624B">
              <w:rPr>
                <w:rFonts w:ascii="Times New Roman" w:eastAsia="MS Mincho" w:hAnsi="Times New Roman"/>
                <w:color w:val="000000"/>
                <w:lang w:val="sr-Latn-RS"/>
              </w:rPr>
              <w:t>19416</w:t>
            </w:r>
          </w:p>
        </w:tc>
      </w:tr>
      <w:tr w:rsidR="0077624B" w:rsidRPr="0077624B">
        <w:tc>
          <w:tcPr>
            <w:tcW w:w="875" w:type="dxa"/>
            <w:tcBorders>
              <w:top w:val="single" w:sz="4" w:space="0" w:color="000000"/>
              <w:left w:val="double" w:sz="4" w:space="0" w:color="000000"/>
              <w:bottom w:val="single" w:sz="4" w:space="0" w:color="000000"/>
            </w:tcBorders>
            <w:shd w:val="clear" w:color="auto" w:fill="auto"/>
            <w:vAlign w:val="center"/>
          </w:tcPr>
          <w:p w:rsidR="0077624B" w:rsidRPr="0077624B" w:rsidRDefault="0077624B" w:rsidP="0077624B">
            <w:pPr>
              <w:spacing w:after="0" w:line="240" w:lineRule="auto"/>
              <w:jc w:val="center"/>
              <w:rPr>
                <w:rFonts w:ascii="Times New Roman" w:hAnsi="Times New Roman"/>
                <w:b/>
                <w:color w:val="000000"/>
              </w:rPr>
            </w:pPr>
            <w:r w:rsidRPr="0077624B">
              <w:rPr>
                <w:rFonts w:ascii="Times New Roman" w:eastAsia="MS Mincho" w:hAnsi="Times New Roman"/>
                <w:b/>
                <w:color w:val="000000"/>
                <w:lang w:val="sr-Cyrl-CS"/>
              </w:rPr>
              <w:t>2.</w:t>
            </w:r>
          </w:p>
        </w:tc>
        <w:tc>
          <w:tcPr>
            <w:tcW w:w="5639" w:type="dxa"/>
            <w:tcBorders>
              <w:top w:val="single" w:sz="4" w:space="0" w:color="000000"/>
              <w:left w:val="single" w:sz="4" w:space="0" w:color="000000"/>
              <w:bottom w:val="single" w:sz="4" w:space="0" w:color="000000"/>
            </w:tcBorders>
            <w:shd w:val="clear" w:color="auto" w:fill="auto"/>
          </w:tcPr>
          <w:p w:rsidR="0077624B" w:rsidRPr="0077624B" w:rsidRDefault="0077624B" w:rsidP="0077624B">
            <w:pPr>
              <w:spacing w:after="0" w:line="240" w:lineRule="auto"/>
              <w:jc w:val="both"/>
              <w:rPr>
                <w:rFonts w:ascii="Times New Roman" w:hAnsi="Times New Roman"/>
                <w:b/>
                <w:color w:val="000000"/>
              </w:rPr>
            </w:pPr>
            <w:r w:rsidRPr="0077624B">
              <w:rPr>
                <w:rFonts w:ascii="Times New Roman" w:eastAsia="MS Mincho" w:hAnsi="Times New Roman"/>
                <w:b/>
                <w:color w:val="000000"/>
                <w:lang w:val="sr-Cyrl-CS"/>
              </w:rPr>
              <w:t>Књиге на страним језицима</w:t>
            </w:r>
          </w:p>
        </w:tc>
        <w:tc>
          <w:tcPr>
            <w:tcW w:w="2649" w:type="dxa"/>
            <w:tcBorders>
              <w:top w:val="single" w:sz="4" w:space="0" w:color="000000"/>
              <w:left w:val="single" w:sz="4" w:space="0" w:color="000000"/>
              <w:bottom w:val="single" w:sz="4" w:space="0" w:color="000000"/>
              <w:right w:val="double" w:sz="4" w:space="0" w:color="000000"/>
            </w:tcBorders>
            <w:shd w:val="clear" w:color="auto" w:fill="auto"/>
          </w:tcPr>
          <w:p w:rsidR="0077624B" w:rsidRPr="0077624B" w:rsidRDefault="0077624B" w:rsidP="0077624B">
            <w:pPr>
              <w:snapToGrid w:val="0"/>
              <w:spacing w:after="0" w:line="240" w:lineRule="auto"/>
              <w:jc w:val="both"/>
              <w:rPr>
                <w:rFonts w:ascii="Times New Roman" w:eastAsia="MS Mincho" w:hAnsi="Times New Roman"/>
                <w:color w:val="000000"/>
                <w:lang w:val="sr-Latn-RS"/>
              </w:rPr>
            </w:pPr>
            <w:r w:rsidRPr="0077624B">
              <w:rPr>
                <w:rFonts w:ascii="Times New Roman" w:eastAsia="MS Mincho" w:hAnsi="Times New Roman"/>
                <w:color w:val="000000"/>
                <w:lang w:val="sr-Latn-RS"/>
              </w:rPr>
              <w:t>3011</w:t>
            </w:r>
          </w:p>
        </w:tc>
      </w:tr>
      <w:tr w:rsidR="0077624B" w:rsidRPr="0077624B">
        <w:tc>
          <w:tcPr>
            <w:tcW w:w="875" w:type="dxa"/>
            <w:tcBorders>
              <w:top w:val="single" w:sz="4" w:space="0" w:color="000000"/>
              <w:left w:val="double" w:sz="4" w:space="0" w:color="000000"/>
              <w:bottom w:val="single" w:sz="4" w:space="0" w:color="000000"/>
            </w:tcBorders>
            <w:shd w:val="clear" w:color="auto" w:fill="auto"/>
            <w:vAlign w:val="center"/>
          </w:tcPr>
          <w:p w:rsidR="0077624B" w:rsidRPr="0077624B" w:rsidRDefault="0077624B" w:rsidP="0077624B">
            <w:pPr>
              <w:spacing w:after="0" w:line="240" w:lineRule="auto"/>
              <w:jc w:val="center"/>
              <w:rPr>
                <w:rFonts w:ascii="Times New Roman" w:hAnsi="Times New Roman"/>
                <w:b/>
                <w:color w:val="000000"/>
              </w:rPr>
            </w:pPr>
            <w:r w:rsidRPr="0077624B">
              <w:rPr>
                <w:rFonts w:ascii="Times New Roman" w:eastAsia="MS Mincho" w:hAnsi="Times New Roman"/>
                <w:b/>
                <w:color w:val="000000"/>
                <w:lang w:val="sr-Cyrl-CS"/>
              </w:rPr>
              <w:t>3.</w:t>
            </w:r>
          </w:p>
        </w:tc>
        <w:tc>
          <w:tcPr>
            <w:tcW w:w="5639" w:type="dxa"/>
            <w:tcBorders>
              <w:top w:val="single" w:sz="4" w:space="0" w:color="000000"/>
              <w:left w:val="single" w:sz="4" w:space="0" w:color="000000"/>
              <w:bottom w:val="single" w:sz="4" w:space="0" w:color="000000"/>
            </w:tcBorders>
            <w:shd w:val="clear" w:color="auto" w:fill="auto"/>
          </w:tcPr>
          <w:p w:rsidR="0077624B" w:rsidRPr="0077624B" w:rsidRDefault="0077624B" w:rsidP="0077624B">
            <w:pPr>
              <w:spacing w:after="0" w:line="240" w:lineRule="auto"/>
              <w:jc w:val="both"/>
              <w:rPr>
                <w:rFonts w:ascii="Times New Roman" w:hAnsi="Times New Roman"/>
                <w:b/>
                <w:color w:val="000000"/>
              </w:rPr>
            </w:pPr>
            <w:r w:rsidRPr="0077624B">
              <w:rPr>
                <w:rFonts w:ascii="Times New Roman" w:eastAsia="MS Mincho" w:hAnsi="Times New Roman"/>
                <w:b/>
                <w:color w:val="000000"/>
                <w:lang w:val="sr-Cyrl-CS"/>
              </w:rPr>
              <w:t>Књиге на језицима националних мањина</w:t>
            </w:r>
          </w:p>
        </w:tc>
        <w:tc>
          <w:tcPr>
            <w:tcW w:w="2649" w:type="dxa"/>
            <w:tcBorders>
              <w:top w:val="single" w:sz="4" w:space="0" w:color="000000"/>
              <w:left w:val="single" w:sz="4" w:space="0" w:color="000000"/>
              <w:bottom w:val="single" w:sz="4" w:space="0" w:color="000000"/>
              <w:right w:val="double" w:sz="4" w:space="0" w:color="000000"/>
            </w:tcBorders>
            <w:shd w:val="clear" w:color="auto" w:fill="auto"/>
          </w:tcPr>
          <w:p w:rsidR="0077624B" w:rsidRPr="0077624B" w:rsidRDefault="0077624B" w:rsidP="0077624B">
            <w:pPr>
              <w:snapToGrid w:val="0"/>
              <w:spacing w:after="0" w:line="240" w:lineRule="auto"/>
              <w:jc w:val="both"/>
              <w:rPr>
                <w:rFonts w:ascii="Times New Roman" w:eastAsia="MS Mincho" w:hAnsi="Times New Roman"/>
                <w:color w:val="000000"/>
                <w:lang w:val="sr-Latn-RS"/>
              </w:rPr>
            </w:pPr>
            <w:r w:rsidRPr="0077624B">
              <w:rPr>
                <w:rFonts w:ascii="Times New Roman" w:eastAsia="MS Mincho" w:hAnsi="Times New Roman"/>
                <w:color w:val="000000"/>
                <w:lang w:val="sr-Latn-RS"/>
              </w:rPr>
              <w:t>-</w:t>
            </w:r>
          </w:p>
        </w:tc>
      </w:tr>
      <w:tr w:rsidR="0077624B" w:rsidRPr="0077624B">
        <w:tc>
          <w:tcPr>
            <w:tcW w:w="875" w:type="dxa"/>
            <w:tcBorders>
              <w:top w:val="single" w:sz="4" w:space="0" w:color="000000"/>
              <w:left w:val="double" w:sz="4" w:space="0" w:color="000000"/>
              <w:bottom w:val="single" w:sz="4" w:space="0" w:color="000000"/>
            </w:tcBorders>
            <w:shd w:val="clear" w:color="auto" w:fill="auto"/>
            <w:vAlign w:val="center"/>
          </w:tcPr>
          <w:p w:rsidR="0077624B" w:rsidRPr="0077624B" w:rsidRDefault="0077624B" w:rsidP="0077624B">
            <w:pPr>
              <w:snapToGrid w:val="0"/>
              <w:spacing w:after="0" w:line="240" w:lineRule="auto"/>
              <w:jc w:val="center"/>
              <w:rPr>
                <w:rFonts w:ascii="Times New Roman" w:eastAsia="MS Mincho" w:hAnsi="Times New Roman"/>
                <w:b/>
                <w:color w:val="000000"/>
                <w:lang w:val="sr-Cyrl-CS"/>
              </w:rPr>
            </w:pPr>
          </w:p>
        </w:tc>
        <w:tc>
          <w:tcPr>
            <w:tcW w:w="5639" w:type="dxa"/>
            <w:tcBorders>
              <w:top w:val="single" w:sz="4" w:space="0" w:color="000000"/>
              <w:left w:val="single" w:sz="4" w:space="0" w:color="000000"/>
              <w:bottom w:val="single" w:sz="4" w:space="0" w:color="000000"/>
            </w:tcBorders>
            <w:shd w:val="clear" w:color="auto" w:fill="auto"/>
          </w:tcPr>
          <w:p w:rsidR="0077624B" w:rsidRPr="0077624B" w:rsidRDefault="0077624B" w:rsidP="0077624B">
            <w:pPr>
              <w:spacing w:after="0" w:line="240" w:lineRule="auto"/>
              <w:jc w:val="both"/>
              <w:rPr>
                <w:rFonts w:ascii="Times New Roman" w:hAnsi="Times New Roman"/>
                <w:color w:val="000000"/>
              </w:rPr>
            </w:pPr>
            <w:r w:rsidRPr="0077624B">
              <w:rPr>
                <w:rFonts w:ascii="Times New Roman" w:eastAsia="MS Mincho" w:hAnsi="Times New Roman"/>
                <w:color w:val="000000"/>
                <w:lang w:val="sr-Cyrl-CS"/>
              </w:rPr>
              <w:t>УКУПНО</w:t>
            </w:r>
          </w:p>
        </w:tc>
        <w:tc>
          <w:tcPr>
            <w:tcW w:w="2649" w:type="dxa"/>
            <w:tcBorders>
              <w:top w:val="single" w:sz="4" w:space="0" w:color="000000"/>
              <w:left w:val="single" w:sz="4" w:space="0" w:color="000000"/>
              <w:bottom w:val="single" w:sz="4" w:space="0" w:color="000000"/>
              <w:right w:val="double" w:sz="4" w:space="0" w:color="000000"/>
            </w:tcBorders>
            <w:shd w:val="clear" w:color="auto" w:fill="auto"/>
          </w:tcPr>
          <w:p w:rsidR="0077624B" w:rsidRPr="0077624B" w:rsidRDefault="0077624B" w:rsidP="0077624B">
            <w:pPr>
              <w:snapToGrid w:val="0"/>
              <w:spacing w:after="0" w:line="240" w:lineRule="auto"/>
              <w:jc w:val="both"/>
              <w:rPr>
                <w:rFonts w:ascii="Times New Roman" w:eastAsia="MS Mincho" w:hAnsi="Times New Roman"/>
                <w:color w:val="000000"/>
                <w:lang w:val="sr-Latn-RS"/>
              </w:rPr>
            </w:pPr>
            <w:r w:rsidRPr="0077624B">
              <w:rPr>
                <w:rFonts w:ascii="Times New Roman" w:eastAsia="MS Mincho" w:hAnsi="Times New Roman"/>
                <w:color w:val="000000"/>
                <w:lang w:val="sr-Latn-RS"/>
              </w:rPr>
              <w:t>22427</w:t>
            </w:r>
          </w:p>
        </w:tc>
      </w:tr>
      <w:tr w:rsidR="0077624B" w:rsidRPr="0077624B">
        <w:tc>
          <w:tcPr>
            <w:tcW w:w="875" w:type="dxa"/>
            <w:tcBorders>
              <w:top w:val="single" w:sz="4" w:space="0" w:color="000000"/>
              <w:left w:val="double" w:sz="4" w:space="0" w:color="000000"/>
              <w:bottom w:val="single" w:sz="4" w:space="0" w:color="000000"/>
            </w:tcBorders>
            <w:shd w:val="clear" w:color="auto" w:fill="auto"/>
            <w:vAlign w:val="center"/>
          </w:tcPr>
          <w:p w:rsidR="0077624B" w:rsidRPr="0077624B" w:rsidRDefault="0077624B" w:rsidP="0077624B">
            <w:pPr>
              <w:spacing w:after="0" w:line="240" w:lineRule="auto"/>
              <w:jc w:val="center"/>
              <w:rPr>
                <w:rFonts w:ascii="Times New Roman" w:hAnsi="Times New Roman"/>
                <w:b/>
                <w:color w:val="000000"/>
              </w:rPr>
            </w:pPr>
            <w:r w:rsidRPr="0077624B">
              <w:rPr>
                <w:rFonts w:ascii="Times New Roman" w:eastAsia="MS Mincho" w:hAnsi="Times New Roman"/>
                <w:b/>
                <w:color w:val="000000"/>
                <w:lang w:val="sr-Cyrl-CS"/>
              </w:rPr>
              <w:t>1.</w:t>
            </w:r>
          </w:p>
        </w:tc>
        <w:tc>
          <w:tcPr>
            <w:tcW w:w="5639" w:type="dxa"/>
            <w:tcBorders>
              <w:top w:val="single" w:sz="4" w:space="0" w:color="000000"/>
              <w:left w:val="single" w:sz="4" w:space="0" w:color="000000"/>
              <w:bottom w:val="single" w:sz="4" w:space="0" w:color="000000"/>
            </w:tcBorders>
            <w:shd w:val="clear" w:color="auto" w:fill="auto"/>
          </w:tcPr>
          <w:p w:rsidR="0077624B" w:rsidRPr="0077624B" w:rsidRDefault="0077624B" w:rsidP="0077624B">
            <w:pPr>
              <w:spacing w:after="0" w:line="240" w:lineRule="auto"/>
              <w:jc w:val="both"/>
              <w:rPr>
                <w:rFonts w:ascii="Times New Roman" w:hAnsi="Times New Roman"/>
                <w:b/>
                <w:color w:val="000000"/>
              </w:rPr>
            </w:pPr>
            <w:r w:rsidRPr="0077624B">
              <w:rPr>
                <w:rFonts w:ascii="Times New Roman" w:eastAsia="MS Mincho" w:hAnsi="Times New Roman"/>
                <w:b/>
                <w:color w:val="000000"/>
                <w:lang w:val="sr-Cyrl-CS"/>
              </w:rPr>
              <w:t>Монографије на српском језику</w:t>
            </w:r>
          </w:p>
        </w:tc>
        <w:tc>
          <w:tcPr>
            <w:tcW w:w="2649" w:type="dxa"/>
            <w:tcBorders>
              <w:top w:val="single" w:sz="4" w:space="0" w:color="000000"/>
              <w:left w:val="single" w:sz="4" w:space="0" w:color="000000"/>
              <w:bottom w:val="single" w:sz="4" w:space="0" w:color="000000"/>
              <w:right w:val="double" w:sz="4" w:space="0" w:color="000000"/>
            </w:tcBorders>
            <w:shd w:val="clear" w:color="auto" w:fill="auto"/>
          </w:tcPr>
          <w:p w:rsidR="0077624B" w:rsidRPr="0077624B" w:rsidRDefault="0077624B" w:rsidP="0077624B">
            <w:pPr>
              <w:snapToGrid w:val="0"/>
              <w:spacing w:after="0" w:line="240" w:lineRule="auto"/>
              <w:jc w:val="both"/>
              <w:rPr>
                <w:rFonts w:ascii="Times New Roman" w:eastAsia="MS Mincho" w:hAnsi="Times New Roman"/>
                <w:color w:val="000000"/>
                <w:lang w:val="sr-Latn-RS"/>
              </w:rPr>
            </w:pPr>
            <w:r w:rsidRPr="0077624B">
              <w:rPr>
                <w:rFonts w:ascii="Times New Roman" w:eastAsia="MS Mincho" w:hAnsi="Times New Roman"/>
                <w:color w:val="000000"/>
                <w:lang w:val="sr-Latn-RS"/>
              </w:rPr>
              <w:t>2120</w:t>
            </w:r>
          </w:p>
        </w:tc>
      </w:tr>
      <w:tr w:rsidR="0077624B" w:rsidRPr="0077624B">
        <w:tc>
          <w:tcPr>
            <w:tcW w:w="875" w:type="dxa"/>
            <w:tcBorders>
              <w:top w:val="single" w:sz="4" w:space="0" w:color="000000"/>
              <w:left w:val="double" w:sz="4" w:space="0" w:color="000000"/>
              <w:bottom w:val="single" w:sz="4" w:space="0" w:color="000000"/>
            </w:tcBorders>
            <w:shd w:val="clear" w:color="auto" w:fill="auto"/>
            <w:vAlign w:val="center"/>
          </w:tcPr>
          <w:p w:rsidR="0077624B" w:rsidRPr="0077624B" w:rsidRDefault="0077624B" w:rsidP="0077624B">
            <w:pPr>
              <w:spacing w:after="0" w:line="240" w:lineRule="auto"/>
              <w:jc w:val="center"/>
              <w:rPr>
                <w:rFonts w:ascii="Times New Roman" w:hAnsi="Times New Roman"/>
                <w:b/>
                <w:color w:val="000000"/>
              </w:rPr>
            </w:pPr>
            <w:r w:rsidRPr="0077624B">
              <w:rPr>
                <w:rFonts w:ascii="Times New Roman" w:eastAsia="MS Mincho" w:hAnsi="Times New Roman"/>
                <w:b/>
                <w:color w:val="000000"/>
                <w:lang w:val="sr-Cyrl-CS"/>
              </w:rPr>
              <w:t>2.</w:t>
            </w:r>
          </w:p>
        </w:tc>
        <w:tc>
          <w:tcPr>
            <w:tcW w:w="5639" w:type="dxa"/>
            <w:tcBorders>
              <w:top w:val="single" w:sz="4" w:space="0" w:color="000000"/>
              <w:left w:val="single" w:sz="4" w:space="0" w:color="000000"/>
              <w:bottom w:val="single" w:sz="4" w:space="0" w:color="000000"/>
            </w:tcBorders>
            <w:shd w:val="clear" w:color="auto" w:fill="auto"/>
          </w:tcPr>
          <w:p w:rsidR="0077624B" w:rsidRPr="0077624B" w:rsidRDefault="0077624B" w:rsidP="0077624B">
            <w:pPr>
              <w:spacing w:after="0" w:line="240" w:lineRule="auto"/>
              <w:jc w:val="both"/>
              <w:rPr>
                <w:rFonts w:ascii="Times New Roman" w:hAnsi="Times New Roman"/>
                <w:b/>
                <w:color w:val="000000"/>
              </w:rPr>
            </w:pPr>
            <w:r w:rsidRPr="0077624B">
              <w:rPr>
                <w:rFonts w:ascii="Times New Roman" w:eastAsia="MS Mincho" w:hAnsi="Times New Roman"/>
                <w:b/>
                <w:color w:val="000000"/>
                <w:lang w:val="sr-Cyrl-CS"/>
              </w:rPr>
              <w:t>Монографије на страним језицима</w:t>
            </w:r>
          </w:p>
        </w:tc>
        <w:tc>
          <w:tcPr>
            <w:tcW w:w="2649" w:type="dxa"/>
            <w:tcBorders>
              <w:top w:val="single" w:sz="4" w:space="0" w:color="000000"/>
              <w:left w:val="single" w:sz="4" w:space="0" w:color="000000"/>
              <w:bottom w:val="single" w:sz="4" w:space="0" w:color="000000"/>
              <w:right w:val="double" w:sz="4" w:space="0" w:color="000000"/>
            </w:tcBorders>
            <w:shd w:val="clear" w:color="auto" w:fill="auto"/>
          </w:tcPr>
          <w:p w:rsidR="0077624B" w:rsidRPr="0077624B" w:rsidRDefault="0077624B" w:rsidP="0077624B">
            <w:pPr>
              <w:snapToGrid w:val="0"/>
              <w:spacing w:after="0" w:line="240" w:lineRule="auto"/>
              <w:jc w:val="both"/>
              <w:rPr>
                <w:rFonts w:ascii="Times New Roman" w:eastAsia="MS Mincho" w:hAnsi="Times New Roman"/>
                <w:color w:val="000000"/>
                <w:lang w:val="sr-Latn-RS"/>
              </w:rPr>
            </w:pPr>
            <w:r w:rsidRPr="0077624B">
              <w:rPr>
                <w:rFonts w:ascii="Times New Roman" w:eastAsia="MS Mincho" w:hAnsi="Times New Roman"/>
                <w:color w:val="000000"/>
                <w:lang w:val="sr-Latn-RS"/>
              </w:rPr>
              <w:t>2213</w:t>
            </w:r>
          </w:p>
        </w:tc>
      </w:tr>
      <w:tr w:rsidR="0077624B" w:rsidRPr="0077624B">
        <w:tc>
          <w:tcPr>
            <w:tcW w:w="875" w:type="dxa"/>
            <w:tcBorders>
              <w:top w:val="single" w:sz="4" w:space="0" w:color="000000"/>
              <w:left w:val="double" w:sz="4" w:space="0" w:color="000000"/>
              <w:bottom w:val="single" w:sz="4" w:space="0" w:color="000000"/>
            </w:tcBorders>
            <w:shd w:val="clear" w:color="auto" w:fill="auto"/>
            <w:vAlign w:val="center"/>
          </w:tcPr>
          <w:p w:rsidR="0077624B" w:rsidRPr="0077624B" w:rsidRDefault="0077624B" w:rsidP="0077624B">
            <w:pPr>
              <w:spacing w:after="0" w:line="240" w:lineRule="auto"/>
              <w:jc w:val="center"/>
              <w:rPr>
                <w:rFonts w:ascii="Times New Roman" w:hAnsi="Times New Roman"/>
                <w:b/>
                <w:color w:val="000000"/>
              </w:rPr>
            </w:pPr>
            <w:r w:rsidRPr="0077624B">
              <w:rPr>
                <w:rFonts w:ascii="Times New Roman" w:eastAsia="MS Mincho" w:hAnsi="Times New Roman"/>
                <w:b/>
                <w:color w:val="000000"/>
                <w:lang w:val="sr-Cyrl-CS"/>
              </w:rPr>
              <w:t>3.</w:t>
            </w:r>
          </w:p>
        </w:tc>
        <w:tc>
          <w:tcPr>
            <w:tcW w:w="5639" w:type="dxa"/>
            <w:tcBorders>
              <w:top w:val="single" w:sz="4" w:space="0" w:color="000000"/>
              <w:left w:val="single" w:sz="4" w:space="0" w:color="000000"/>
              <w:bottom w:val="single" w:sz="4" w:space="0" w:color="000000"/>
            </w:tcBorders>
            <w:shd w:val="clear" w:color="auto" w:fill="auto"/>
          </w:tcPr>
          <w:p w:rsidR="0077624B" w:rsidRPr="0077624B" w:rsidRDefault="0077624B" w:rsidP="0077624B">
            <w:pPr>
              <w:spacing w:after="0" w:line="240" w:lineRule="auto"/>
              <w:jc w:val="both"/>
              <w:rPr>
                <w:rFonts w:ascii="Times New Roman" w:hAnsi="Times New Roman"/>
                <w:b/>
                <w:color w:val="000000"/>
              </w:rPr>
            </w:pPr>
            <w:r w:rsidRPr="0077624B">
              <w:rPr>
                <w:rFonts w:ascii="Times New Roman" w:eastAsia="MS Mincho" w:hAnsi="Times New Roman"/>
                <w:b/>
                <w:color w:val="000000"/>
                <w:lang w:val="sr-Cyrl-CS"/>
              </w:rPr>
              <w:t>Монографије на језицима националних мањина</w:t>
            </w:r>
          </w:p>
        </w:tc>
        <w:tc>
          <w:tcPr>
            <w:tcW w:w="2649" w:type="dxa"/>
            <w:tcBorders>
              <w:top w:val="single" w:sz="4" w:space="0" w:color="000000"/>
              <w:left w:val="single" w:sz="4" w:space="0" w:color="000000"/>
              <w:bottom w:val="single" w:sz="4" w:space="0" w:color="000000"/>
              <w:right w:val="double" w:sz="4" w:space="0" w:color="000000"/>
            </w:tcBorders>
            <w:shd w:val="clear" w:color="auto" w:fill="auto"/>
          </w:tcPr>
          <w:p w:rsidR="0077624B" w:rsidRPr="0077624B" w:rsidRDefault="0077624B" w:rsidP="0077624B">
            <w:pPr>
              <w:snapToGrid w:val="0"/>
              <w:spacing w:after="0" w:line="240" w:lineRule="auto"/>
              <w:jc w:val="both"/>
              <w:rPr>
                <w:rFonts w:ascii="Times New Roman" w:eastAsia="MS Mincho" w:hAnsi="Times New Roman"/>
                <w:color w:val="000000"/>
                <w:lang w:val="sr-Latn-RS"/>
              </w:rPr>
            </w:pPr>
            <w:r w:rsidRPr="0077624B">
              <w:rPr>
                <w:rFonts w:ascii="Times New Roman" w:eastAsia="MS Mincho" w:hAnsi="Times New Roman"/>
                <w:color w:val="000000"/>
                <w:lang w:val="sr-Latn-RS"/>
              </w:rPr>
              <w:t>-</w:t>
            </w:r>
          </w:p>
        </w:tc>
      </w:tr>
      <w:tr w:rsidR="0077624B" w:rsidRPr="0077624B">
        <w:tc>
          <w:tcPr>
            <w:tcW w:w="875" w:type="dxa"/>
            <w:tcBorders>
              <w:top w:val="single" w:sz="4" w:space="0" w:color="000000"/>
              <w:left w:val="double" w:sz="4" w:space="0" w:color="000000"/>
              <w:bottom w:val="single" w:sz="4" w:space="0" w:color="000000"/>
            </w:tcBorders>
            <w:shd w:val="clear" w:color="auto" w:fill="auto"/>
            <w:vAlign w:val="center"/>
          </w:tcPr>
          <w:p w:rsidR="0077624B" w:rsidRPr="0077624B" w:rsidRDefault="0077624B" w:rsidP="0077624B">
            <w:pPr>
              <w:snapToGrid w:val="0"/>
              <w:spacing w:after="0" w:line="240" w:lineRule="auto"/>
              <w:jc w:val="center"/>
              <w:rPr>
                <w:rFonts w:ascii="Times New Roman" w:eastAsia="MS Mincho" w:hAnsi="Times New Roman"/>
                <w:b/>
                <w:color w:val="000000"/>
                <w:lang w:val="sr-Cyrl-CS"/>
              </w:rPr>
            </w:pPr>
          </w:p>
        </w:tc>
        <w:tc>
          <w:tcPr>
            <w:tcW w:w="5639" w:type="dxa"/>
            <w:tcBorders>
              <w:top w:val="single" w:sz="4" w:space="0" w:color="000000"/>
              <w:left w:val="single" w:sz="4" w:space="0" w:color="000000"/>
              <w:bottom w:val="single" w:sz="4" w:space="0" w:color="000000"/>
            </w:tcBorders>
            <w:shd w:val="clear" w:color="auto" w:fill="auto"/>
          </w:tcPr>
          <w:p w:rsidR="0077624B" w:rsidRPr="0077624B" w:rsidRDefault="0077624B" w:rsidP="0077624B">
            <w:pPr>
              <w:spacing w:after="0" w:line="240" w:lineRule="auto"/>
              <w:jc w:val="both"/>
              <w:rPr>
                <w:rFonts w:ascii="Times New Roman" w:hAnsi="Times New Roman"/>
                <w:color w:val="000000"/>
              </w:rPr>
            </w:pPr>
            <w:r w:rsidRPr="0077624B">
              <w:rPr>
                <w:rFonts w:ascii="Times New Roman" w:eastAsia="MS Mincho" w:hAnsi="Times New Roman"/>
                <w:color w:val="000000"/>
                <w:lang w:val="sr-Cyrl-CS"/>
              </w:rPr>
              <w:t>УКУПНО</w:t>
            </w:r>
          </w:p>
        </w:tc>
        <w:tc>
          <w:tcPr>
            <w:tcW w:w="2649" w:type="dxa"/>
            <w:tcBorders>
              <w:top w:val="single" w:sz="4" w:space="0" w:color="000000"/>
              <w:left w:val="single" w:sz="4" w:space="0" w:color="000000"/>
              <w:bottom w:val="single" w:sz="4" w:space="0" w:color="000000"/>
              <w:right w:val="double" w:sz="4" w:space="0" w:color="000000"/>
            </w:tcBorders>
            <w:shd w:val="clear" w:color="auto" w:fill="auto"/>
          </w:tcPr>
          <w:p w:rsidR="0077624B" w:rsidRPr="0077624B" w:rsidRDefault="0077624B" w:rsidP="0077624B">
            <w:pPr>
              <w:snapToGrid w:val="0"/>
              <w:spacing w:after="0" w:line="240" w:lineRule="auto"/>
              <w:jc w:val="both"/>
              <w:rPr>
                <w:rFonts w:ascii="Times New Roman" w:eastAsia="MS Mincho" w:hAnsi="Times New Roman"/>
                <w:color w:val="000000"/>
                <w:lang w:val="sr-Latn-RS"/>
              </w:rPr>
            </w:pPr>
            <w:r w:rsidRPr="0077624B">
              <w:rPr>
                <w:rFonts w:ascii="Times New Roman" w:eastAsia="MS Mincho" w:hAnsi="Times New Roman"/>
                <w:color w:val="000000"/>
                <w:lang w:val="sr-Latn-RS"/>
              </w:rPr>
              <w:t>4333</w:t>
            </w:r>
          </w:p>
        </w:tc>
      </w:tr>
      <w:tr w:rsidR="0077624B" w:rsidRPr="0077624B">
        <w:tc>
          <w:tcPr>
            <w:tcW w:w="875" w:type="dxa"/>
            <w:tcBorders>
              <w:top w:val="single" w:sz="4" w:space="0" w:color="000000"/>
              <w:left w:val="double" w:sz="4" w:space="0" w:color="000000"/>
              <w:bottom w:val="single" w:sz="4" w:space="0" w:color="000000"/>
            </w:tcBorders>
            <w:shd w:val="clear" w:color="auto" w:fill="auto"/>
            <w:vAlign w:val="center"/>
          </w:tcPr>
          <w:p w:rsidR="0077624B" w:rsidRPr="0077624B" w:rsidRDefault="0077624B" w:rsidP="0077624B">
            <w:pPr>
              <w:spacing w:after="0" w:line="240" w:lineRule="auto"/>
              <w:jc w:val="center"/>
              <w:rPr>
                <w:rFonts w:ascii="Times New Roman" w:hAnsi="Times New Roman"/>
                <w:b/>
                <w:color w:val="000000"/>
              </w:rPr>
            </w:pPr>
            <w:r w:rsidRPr="0077624B">
              <w:rPr>
                <w:rFonts w:ascii="Times New Roman" w:eastAsia="MS Mincho" w:hAnsi="Times New Roman"/>
                <w:b/>
                <w:color w:val="000000"/>
                <w:lang w:val="sr-Cyrl-CS"/>
              </w:rPr>
              <w:t>1.</w:t>
            </w:r>
          </w:p>
        </w:tc>
        <w:tc>
          <w:tcPr>
            <w:tcW w:w="5639" w:type="dxa"/>
            <w:tcBorders>
              <w:top w:val="single" w:sz="4" w:space="0" w:color="000000"/>
              <w:left w:val="single" w:sz="4" w:space="0" w:color="000000"/>
              <w:bottom w:val="single" w:sz="4" w:space="0" w:color="000000"/>
            </w:tcBorders>
            <w:shd w:val="clear" w:color="auto" w:fill="auto"/>
          </w:tcPr>
          <w:p w:rsidR="0077624B" w:rsidRPr="0077624B" w:rsidRDefault="0077624B" w:rsidP="0077624B">
            <w:pPr>
              <w:spacing w:after="0" w:line="240" w:lineRule="auto"/>
              <w:jc w:val="both"/>
              <w:rPr>
                <w:rFonts w:ascii="Times New Roman" w:hAnsi="Times New Roman"/>
                <w:b/>
                <w:color w:val="000000"/>
              </w:rPr>
            </w:pPr>
            <w:r w:rsidRPr="0077624B">
              <w:rPr>
                <w:rFonts w:ascii="Times New Roman" w:eastAsia="MS Mincho" w:hAnsi="Times New Roman"/>
                <w:b/>
                <w:color w:val="000000"/>
                <w:lang w:val="sr-Cyrl-CS"/>
              </w:rPr>
              <w:t>Часописи на српском језику</w:t>
            </w:r>
          </w:p>
        </w:tc>
        <w:tc>
          <w:tcPr>
            <w:tcW w:w="2649" w:type="dxa"/>
            <w:tcBorders>
              <w:top w:val="single" w:sz="4" w:space="0" w:color="000000"/>
              <w:left w:val="single" w:sz="4" w:space="0" w:color="000000"/>
              <w:bottom w:val="single" w:sz="4" w:space="0" w:color="000000"/>
              <w:right w:val="double" w:sz="4" w:space="0" w:color="000000"/>
            </w:tcBorders>
            <w:shd w:val="clear" w:color="auto" w:fill="auto"/>
          </w:tcPr>
          <w:p w:rsidR="0077624B" w:rsidRPr="0077624B" w:rsidRDefault="0077624B" w:rsidP="0077624B">
            <w:pPr>
              <w:snapToGrid w:val="0"/>
              <w:spacing w:after="0" w:line="240" w:lineRule="auto"/>
              <w:jc w:val="both"/>
              <w:rPr>
                <w:rFonts w:ascii="Times New Roman" w:eastAsia="MS Mincho" w:hAnsi="Times New Roman"/>
                <w:color w:val="000000"/>
                <w:lang w:val="sr-Latn-RS"/>
              </w:rPr>
            </w:pPr>
            <w:r w:rsidRPr="0077624B">
              <w:rPr>
                <w:rFonts w:ascii="Times New Roman" w:eastAsia="MS Mincho" w:hAnsi="Times New Roman"/>
                <w:color w:val="000000"/>
                <w:lang w:val="sr-Latn-RS"/>
              </w:rPr>
              <w:t>187</w:t>
            </w:r>
          </w:p>
        </w:tc>
      </w:tr>
      <w:tr w:rsidR="0077624B" w:rsidRPr="0077624B">
        <w:tc>
          <w:tcPr>
            <w:tcW w:w="875" w:type="dxa"/>
            <w:tcBorders>
              <w:top w:val="single" w:sz="4" w:space="0" w:color="000000"/>
              <w:left w:val="double" w:sz="4" w:space="0" w:color="000000"/>
              <w:bottom w:val="single" w:sz="4" w:space="0" w:color="000000"/>
            </w:tcBorders>
            <w:shd w:val="clear" w:color="auto" w:fill="auto"/>
            <w:vAlign w:val="center"/>
          </w:tcPr>
          <w:p w:rsidR="0077624B" w:rsidRPr="0077624B" w:rsidRDefault="0077624B" w:rsidP="0077624B">
            <w:pPr>
              <w:spacing w:after="0" w:line="240" w:lineRule="auto"/>
              <w:jc w:val="center"/>
              <w:rPr>
                <w:rFonts w:ascii="Times New Roman" w:hAnsi="Times New Roman"/>
                <w:b/>
                <w:color w:val="000000"/>
              </w:rPr>
            </w:pPr>
            <w:r w:rsidRPr="0077624B">
              <w:rPr>
                <w:rFonts w:ascii="Times New Roman" w:eastAsia="MS Mincho" w:hAnsi="Times New Roman"/>
                <w:b/>
                <w:color w:val="000000"/>
                <w:lang w:val="sr-Cyrl-CS"/>
              </w:rPr>
              <w:t>2.</w:t>
            </w:r>
          </w:p>
        </w:tc>
        <w:tc>
          <w:tcPr>
            <w:tcW w:w="5639" w:type="dxa"/>
            <w:tcBorders>
              <w:top w:val="single" w:sz="4" w:space="0" w:color="000000"/>
              <w:left w:val="single" w:sz="4" w:space="0" w:color="000000"/>
              <w:bottom w:val="single" w:sz="4" w:space="0" w:color="000000"/>
            </w:tcBorders>
            <w:shd w:val="clear" w:color="auto" w:fill="auto"/>
          </w:tcPr>
          <w:p w:rsidR="0077624B" w:rsidRPr="0077624B" w:rsidRDefault="0077624B" w:rsidP="0077624B">
            <w:pPr>
              <w:spacing w:after="0" w:line="240" w:lineRule="auto"/>
              <w:jc w:val="both"/>
              <w:rPr>
                <w:rFonts w:ascii="Times New Roman" w:hAnsi="Times New Roman"/>
                <w:b/>
                <w:color w:val="000000"/>
              </w:rPr>
            </w:pPr>
            <w:r w:rsidRPr="0077624B">
              <w:rPr>
                <w:rFonts w:ascii="Times New Roman" w:eastAsia="MS Mincho" w:hAnsi="Times New Roman"/>
                <w:b/>
                <w:color w:val="000000"/>
                <w:lang w:val="sr-Cyrl-CS"/>
              </w:rPr>
              <w:t>Часописи на страним језицима</w:t>
            </w:r>
          </w:p>
        </w:tc>
        <w:tc>
          <w:tcPr>
            <w:tcW w:w="2649" w:type="dxa"/>
            <w:tcBorders>
              <w:top w:val="single" w:sz="4" w:space="0" w:color="000000"/>
              <w:left w:val="single" w:sz="4" w:space="0" w:color="000000"/>
              <w:bottom w:val="single" w:sz="4" w:space="0" w:color="000000"/>
              <w:right w:val="double" w:sz="4" w:space="0" w:color="000000"/>
            </w:tcBorders>
            <w:shd w:val="clear" w:color="auto" w:fill="auto"/>
          </w:tcPr>
          <w:p w:rsidR="0077624B" w:rsidRPr="0077624B" w:rsidRDefault="0077624B" w:rsidP="0077624B">
            <w:pPr>
              <w:snapToGrid w:val="0"/>
              <w:spacing w:after="0" w:line="240" w:lineRule="auto"/>
              <w:jc w:val="both"/>
              <w:rPr>
                <w:rFonts w:ascii="Times New Roman" w:eastAsia="MS Mincho" w:hAnsi="Times New Roman"/>
                <w:color w:val="000000"/>
                <w:lang w:val="sr-Latn-RS"/>
              </w:rPr>
            </w:pPr>
            <w:r w:rsidRPr="0077624B">
              <w:rPr>
                <w:rFonts w:ascii="Times New Roman" w:eastAsia="MS Mincho" w:hAnsi="Times New Roman"/>
                <w:color w:val="000000"/>
                <w:lang w:val="sr-Latn-RS"/>
              </w:rPr>
              <w:t>121</w:t>
            </w:r>
          </w:p>
        </w:tc>
      </w:tr>
      <w:tr w:rsidR="0077624B" w:rsidRPr="0077624B">
        <w:tc>
          <w:tcPr>
            <w:tcW w:w="875" w:type="dxa"/>
            <w:tcBorders>
              <w:top w:val="single" w:sz="4" w:space="0" w:color="000000"/>
              <w:left w:val="double" w:sz="4" w:space="0" w:color="000000"/>
              <w:bottom w:val="single" w:sz="4" w:space="0" w:color="000000"/>
            </w:tcBorders>
            <w:shd w:val="clear" w:color="auto" w:fill="auto"/>
            <w:vAlign w:val="center"/>
          </w:tcPr>
          <w:p w:rsidR="0077624B" w:rsidRPr="0077624B" w:rsidRDefault="0077624B" w:rsidP="0077624B">
            <w:pPr>
              <w:spacing w:after="0" w:line="240" w:lineRule="auto"/>
              <w:jc w:val="center"/>
              <w:rPr>
                <w:rFonts w:ascii="Times New Roman" w:hAnsi="Times New Roman"/>
                <w:b/>
                <w:color w:val="000000"/>
              </w:rPr>
            </w:pPr>
            <w:r w:rsidRPr="0077624B">
              <w:rPr>
                <w:rFonts w:ascii="Times New Roman" w:eastAsia="MS Mincho" w:hAnsi="Times New Roman"/>
                <w:b/>
                <w:color w:val="000000"/>
                <w:lang w:val="sr-Cyrl-CS"/>
              </w:rPr>
              <w:t>3.</w:t>
            </w:r>
          </w:p>
        </w:tc>
        <w:tc>
          <w:tcPr>
            <w:tcW w:w="5639" w:type="dxa"/>
            <w:tcBorders>
              <w:top w:val="single" w:sz="4" w:space="0" w:color="000000"/>
              <w:left w:val="single" w:sz="4" w:space="0" w:color="000000"/>
              <w:bottom w:val="single" w:sz="4" w:space="0" w:color="000000"/>
            </w:tcBorders>
            <w:shd w:val="clear" w:color="auto" w:fill="auto"/>
          </w:tcPr>
          <w:p w:rsidR="0077624B" w:rsidRPr="0077624B" w:rsidRDefault="0077624B" w:rsidP="0077624B">
            <w:pPr>
              <w:spacing w:after="0" w:line="240" w:lineRule="auto"/>
              <w:jc w:val="both"/>
              <w:rPr>
                <w:rFonts w:ascii="Times New Roman" w:hAnsi="Times New Roman"/>
                <w:b/>
                <w:color w:val="000000"/>
              </w:rPr>
            </w:pPr>
            <w:r w:rsidRPr="0077624B">
              <w:rPr>
                <w:rFonts w:ascii="Times New Roman" w:eastAsia="MS Mincho" w:hAnsi="Times New Roman"/>
                <w:b/>
                <w:color w:val="000000"/>
                <w:lang w:val="sr-Cyrl-CS"/>
              </w:rPr>
              <w:t>Часописи на језицима националних мањина</w:t>
            </w:r>
          </w:p>
        </w:tc>
        <w:tc>
          <w:tcPr>
            <w:tcW w:w="2649" w:type="dxa"/>
            <w:tcBorders>
              <w:top w:val="single" w:sz="4" w:space="0" w:color="000000"/>
              <w:left w:val="single" w:sz="4" w:space="0" w:color="000000"/>
              <w:bottom w:val="single" w:sz="4" w:space="0" w:color="000000"/>
              <w:right w:val="double" w:sz="4" w:space="0" w:color="000000"/>
            </w:tcBorders>
            <w:shd w:val="clear" w:color="auto" w:fill="auto"/>
          </w:tcPr>
          <w:p w:rsidR="0077624B" w:rsidRPr="0077624B" w:rsidRDefault="0077624B" w:rsidP="0077624B">
            <w:pPr>
              <w:snapToGrid w:val="0"/>
              <w:spacing w:after="0" w:line="240" w:lineRule="auto"/>
              <w:jc w:val="both"/>
              <w:rPr>
                <w:rFonts w:ascii="Times New Roman" w:eastAsia="MS Mincho" w:hAnsi="Times New Roman"/>
                <w:color w:val="000000"/>
                <w:lang w:val="sr-Latn-RS"/>
              </w:rPr>
            </w:pPr>
            <w:r w:rsidRPr="0077624B">
              <w:rPr>
                <w:rFonts w:ascii="Times New Roman" w:eastAsia="MS Mincho" w:hAnsi="Times New Roman"/>
                <w:color w:val="000000"/>
                <w:lang w:val="sr-Latn-RS"/>
              </w:rPr>
              <w:t>-</w:t>
            </w:r>
          </w:p>
        </w:tc>
      </w:tr>
      <w:tr w:rsidR="0077624B" w:rsidRPr="0077624B">
        <w:tc>
          <w:tcPr>
            <w:tcW w:w="875" w:type="dxa"/>
            <w:tcBorders>
              <w:top w:val="single" w:sz="4" w:space="0" w:color="000000"/>
              <w:left w:val="double" w:sz="4" w:space="0" w:color="000000"/>
              <w:bottom w:val="single" w:sz="4" w:space="0" w:color="000000"/>
            </w:tcBorders>
            <w:shd w:val="clear" w:color="auto" w:fill="auto"/>
            <w:vAlign w:val="center"/>
          </w:tcPr>
          <w:p w:rsidR="0077624B" w:rsidRPr="0077624B" w:rsidRDefault="0077624B" w:rsidP="0077624B">
            <w:pPr>
              <w:snapToGrid w:val="0"/>
              <w:spacing w:after="0" w:line="240" w:lineRule="auto"/>
              <w:jc w:val="center"/>
              <w:rPr>
                <w:rFonts w:ascii="Times New Roman" w:eastAsia="MS Mincho" w:hAnsi="Times New Roman"/>
                <w:b/>
                <w:color w:val="000000"/>
                <w:lang w:val="sr-Cyrl-CS"/>
              </w:rPr>
            </w:pPr>
          </w:p>
        </w:tc>
        <w:tc>
          <w:tcPr>
            <w:tcW w:w="5639" w:type="dxa"/>
            <w:tcBorders>
              <w:top w:val="single" w:sz="4" w:space="0" w:color="000000"/>
              <w:left w:val="single" w:sz="4" w:space="0" w:color="000000"/>
              <w:bottom w:val="single" w:sz="4" w:space="0" w:color="000000"/>
            </w:tcBorders>
            <w:shd w:val="clear" w:color="auto" w:fill="auto"/>
          </w:tcPr>
          <w:p w:rsidR="0077624B" w:rsidRPr="0077624B" w:rsidRDefault="0077624B" w:rsidP="0077624B">
            <w:pPr>
              <w:spacing w:after="0" w:line="240" w:lineRule="auto"/>
              <w:jc w:val="both"/>
              <w:rPr>
                <w:rFonts w:ascii="Times New Roman" w:hAnsi="Times New Roman"/>
                <w:color w:val="000000"/>
              </w:rPr>
            </w:pPr>
            <w:r w:rsidRPr="0077624B">
              <w:rPr>
                <w:rFonts w:ascii="Times New Roman" w:eastAsia="MS Mincho" w:hAnsi="Times New Roman"/>
                <w:color w:val="000000"/>
                <w:lang w:val="sr-Cyrl-CS"/>
              </w:rPr>
              <w:t>УКУПНО</w:t>
            </w:r>
          </w:p>
        </w:tc>
        <w:tc>
          <w:tcPr>
            <w:tcW w:w="2649" w:type="dxa"/>
            <w:tcBorders>
              <w:top w:val="single" w:sz="4" w:space="0" w:color="000000"/>
              <w:left w:val="single" w:sz="4" w:space="0" w:color="000000"/>
              <w:bottom w:val="single" w:sz="4" w:space="0" w:color="000000"/>
              <w:right w:val="double" w:sz="4" w:space="0" w:color="000000"/>
            </w:tcBorders>
            <w:shd w:val="clear" w:color="auto" w:fill="auto"/>
          </w:tcPr>
          <w:p w:rsidR="0077624B" w:rsidRPr="0077624B" w:rsidRDefault="0077624B" w:rsidP="0077624B">
            <w:pPr>
              <w:snapToGrid w:val="0"/>
              <w:spacing w:after="0" w:line="240" w:lineRule="auto"/>
              <w:jc w:val="both"/>
              <w:rPr>
                <w:rFonts w:ascii="Times New Roman" w:eastAsia="MS Mincho" w:hAnsi="Times New Roman"/>
                <w:color w:val="000000"/>
                <w:lang w:val="sr-Latn-RS"/>
              </w:rPr>
            </w:pPr>
            <w:r w:rsidRPr="0077624B">
              <w:rPr>
                <w:rFonts w:ascii="Times New Roman" w:eastAsia="MS Mincho" w:hAnsi="Times New Roman"/>
                <w:color w:val="000000"/>
                <w:lang w:val="sr-Latn-RS"/>
              </w:rPr>
              <w:t>308</w:t>
            </w:r>
          </w:p>
        </w:tc>
      </w:tr>
      <w:tr w:rsidR="0077624B" w:rsidRPr="0077624B">
        <w:tc>
          <w:tcPr>
            <w:tcW w:w="875" w:type="dxa"/>
            <w:tcBorders>
              <w:top w:val="single" w:sz="4" w:space="0" w:color="000000"/>
              <w:left w:val="double" w:sz="4" w:space="0" w:color="000000"/>
              <w:bottom w:val="single" w:sz="4" w:space="0" w:color="000000"/>
            </w:tcBorders>
            <w:shd w:val="clear" w:color="auto" w:fill="auto"/>
            <w:vAlign w:val="center"/>
          </w:tcPr>
          <w:p w:rsidR="0077624B" w:rsidRPr="0077624B" w:rsidRDefault="0077624B" w:rsidP="0077624B">
            <w:pPr>
              <w:spacing w:after="0" w:line="240" w:lineRule="auto"/>
              <w:jc w:val="center"/>
              <w:rPr>
                <w:rFonts w:ascii="Times New Roman" w:hAnsi="Times New Roman"/>
                <w:b/>
                <w:color w:val="000000"/>
              </w:rPr>
            </w:pPr>
            <w:r w:rsidRPr="0077624B">
              <w:rPr>
                <w:rFonts w:ascii="Times New Roman" w:eastAsia="MS Mincho" w:hAnsi="Times New Roman"/>
                <w:b/>
                <w:color w:val="000000"/>
                <w:lang w:val="sr-Cyrl-CS"/>
              </w:rPr>
              <w:t>1.</w:t>
            </w:r>
          </w:p>
        </w:tc>
        <w:tc>
          <w:tcPr>
            <w:tcW w:w="5639" w:type="dxa"/>
            <w:tcBorders>
              <w:top w:val="single" w:sz="4" w:space="0" w:color="000000"/>
              <w:left w:val="single" w:sz="4" w:space="0" w:color="000000"/>
              <w:bottom w:val="single" w:sz="4" w:space="0" w:color="000000"/>
            </w:tcBorders>
            <w:shd w:val="clear" w:color="auto" w:fill="auto"/>
          </w:tcPr>
          <w:p w:rsidR="0077624B" w:rsidRPr="0077624B" w:rsidRDefault="0077624B" w:rsidP="0077624B">
            <w:pPr>
              <w:spacing w:after="0" w:line="240" w:lineRule="auto"/>
              <w:jc w:val="both"/>
              <w:rPr>
                <w:rFonts w:ascii="Times New Roman" w:hAnsi="Times New Roman"/>
                <w:b/>
                <w:color w:val="000000"/>
              </w:rPr>
            </w:pPr>
            <w:r w:rsidRPr="0077624B">
              <w:rPr>
                <w:rFonts w:ascii="Times New Roman" w:eastAsia="MS Mincho" w:hAnsi="Times New Roman"/>
                <w:b/>
                <w:color w:val="000000"/>
                <w:lang w:val="sr-Cyrl-CS"/>
              </w:rPr>
              <w:t>Уџбеници на српском језику</w:t>
            </w:r>
          </w:p>
        </w:tc>
        <w:tc>
          <w:tcPr>
            <w:tcW w:w="2649" w:type="dxa"/>
            <w:tcBorders>
              <w:top w:val="single" w:sz="4" w:space="0" w:color="000000"/>
              <w:left w:val="single" w:sz="4" w:space="0" w:color="000000"/>
              <w:bottom w:val="single" w:sz="4" w:space="0" w:color="000000"/>
              <w:right w:val="double" w:sz="4" w:space="0" w:color="000000"/>
            </w:tcBorders>
            <w:shd w:val="clear" w:color="auto" w:fill="auto"/>
          </w:tcPr>
          <w:p w:rsidR="0077624B" w:rsidRPr="0077624B" w:rsidRDefault="0077624B" w:rsidP="0077624B">
            <w:pPr>
              <w:snapToGrid w:val="0"/>
              <w:spacing w:after="0" w:line="240" w:lineRule="auto"/>
              <w:jc w:val="both"/>
              <w:rPr>
                <w:rFonts w:ascii="Times New Roman" w:eastAsia="MS Mincho" w:hAnsi="Times New Roman"/>
                <w:color w:val="000000"/>
                <w:lang w:val="sr-Latn-RS"/>
              </w:rPr>
            </w:pPr>
            <w:r w:rsidRPr="0077624B">
              <w:rPr>
                <w:rFonts w:ascii="Times New Roman" w:eastAsia="MS Mincho" w:hAnsi="Times New Roman"/>
                <w:color w:val="000000"/>
                <w:lang w:val="sr-Latn-RS"/>
              </w:rPr>
              <w:t>4978</w:t>
            </w:r>
          </w:p>
        </w:tc>
      </w:tr>
      <w:tr w:rsidR="0077624B" w:rsidRPr="0077624B">
        <w:tc>
          <w:tcPr>
            <w:tcW w:w="875" w:type="dxa"/>
            <w:tcBorders>
              <w:top w:val="single" w:sz="4" w:space="0" w:color="000000"/>
              <w:left w:val="double" w:sz="4" w:space="0" w:color="000000"/>
              <w:bottom w:val="single" w:sz="4" w:space="0" w:color="000000"/>
            </w:tcBorders>
            <w:shd w:val="clear" w:color="auto" w:fill="auto"/>
            <w:vAlign w:val="center"/>
          </w:tcPr>
          <w:p w:rsidR="0077624B" w:rsidRPr="0077624B" w:rsidRDefault="0077624B" w:rsidP="0077624B">
            <w:pPr>
              <w:spacing w:after="0" w:line="240" w:lineRule="auto"/>
              <w:jc w:val="center"/>
              <w:rPr>
                <w:rFonts w:ascii="Times New Roman" w:hAnsi="Times New Roman"/>
                <w:b/>
                <w:color w:val="000000"/>
              </w:rPr>
            </w:pPr>
            <w:r w:rsidRPr="0077624B">
              <w:rPr>
                <w:rFonts w:ascii="Times New Roman" w:eastAsia="MS Mincho" w:hAnsi="Times New Roman"/>
                <w:b/>
                <w:color w:val="000000"/>
                <w:lang w:val="sr-Cyrl-CS"/>
              </w:rPr>
              <w:t>2.</w:t>
            </w:r>
          </w:p>
        </w:tc>
        <w:tc>
          <w:tcPr>
            <w:tcW w:w="5639" w:type="dxa"/>
            <w:tcBorders>
              <w:top w:val="single" w:sz="4" w:space="0" w:color="000000"/>
              <w:left w:val="single" w:sz="4" w:space="0" w:color="000000"/>
              <w:bottom w:val="single" w:sz="4" w:space="0" w:color="000000"/>
            </w:tcBorders>
            <w:shd w:val="clear" w:color="auto" w:fill="auto"/>
          </w:tcPr>
          <w:p w:rsidR="0077624B" w:rsidRPr="0077624B" w:rsidRDefault="0077624B" w:rsidP="0077624B">
            <w:pPr>
              <w:spacing w:after="0" w:line="240" w:lineRule="auto"/>
              <w:jc w:val="both"/>
              <w:rPr>
                <w:rFonts w:ascii="Times New Roman" w:hAnsi="Times New Roman"/>
                <w:b/>
                <w:color w:val="000000"/>
              </w:rPr>
            </w:pPr>
            <w:r w:rsidRPr="0077624B">
              <w:rPr>
                <w:rFonts w:ascii="Times New Roman" w:eastAsia="MS Mincho" w:hAnsi="Times New Roman"/>
                <w:b/>
                <w:color w:val="000000"/>
                <w:lang w:val="sr-Cyrl-CS"/>
              </w:rPr>
              <w:t>Уџбеници на страним језицима</w:t>
            </w:r>
          </w:p>
        </w:tc>
        <w:tc>
          <w:tcPr>
            <w:tcW w:w="2649" w:type="dxa"/>
            <w:tcBorders>
              <w:top w:val="single" w:sz="4" w:space="0" w:color="000000"/>
              <w:left w:val="single" w:sz="4" w:space="0" w:color="000000"/>
              <w:bottom w:val="single" w:sz="4" w:space="0" w:color="000000"/>
              <w:right w:val="double" w:sz="4" w:space="0" w:color="000000"/>
            </w:tcBorders>
            <w:shd w:val="clear" w:color="auto" w:fill="auto"/>
          </w:tcPr>
          <w:p w:rsidR="0077624B" w:rsidRPr="0077624B" w:rsidRDefault="0077624B" w:rsidP="0077624B">
            <w:pPr>
              <w:snapToGrid w:val="0"/>
              <w:spacing w:after="0" w:line="240" w:lineRule="auto"/>
              <w:jc w:val="both"/>
              <w:rPr>
                <w:rFonts w:ascii="Times New Roman" w:eastAsia="MS Mincho" w:hAnsi="Times New Roman"/>
                <w:color w:val="000000"/>
                <w:lang w:val="sr-Latn-RS"/>
              </w:rPr>
            </w:pPr>
            <w:r w:rsidRPr="0077624B">
              <w:rPr>
                <w:rFonts w:ascii="Times New Roman" w:eastAsia="MS Mincho" w:hAnsi="Times New Roman"/>
                <w:color w:val="000000"/>
                <w:lang w:val="sr-Latn-RS"/>
              </w:rPr>
              <w:t>167</w:t>
            </w:r>
          </w:p>
        </w:tc>
      </w:tr>
      <w:tr w:rsidR="0077624B" w:rsidRPr="0077624B">
        <w:tc>
          <w:tcPr>
            <w:tcW w:w="875" w:type="dxa"/>
            <w:tcBorders>
              <w:top w:val="single" w:sz="4" w:space="0" w:color="000000"/>
              <w:left w:val="double" w:sz="4" w:space="0" w:color="000000"/>
              <w:bottom w:val="single" w:sz="4" w:space="0" w:color="000000"/>
            </w:tcBorders>
            <w:shd w:val="clear" w:color="auto" w:fill="auto"/>
            <w:vAlign w:val="center"/>
          </w:tcPr>
          <w:p w:rsidR="0077624B" w:rsidRPr="0077624B" w:rsidRDefault="0077624B" w:rsidP="0077624B">
            <w:pPr>
              <w:spacing w:after="0" w:line="240" w:lineRule="auto"/>
              <w:jc w:val="center"/>
              <w:rPr>
                <w:rFonts w:ascii="Times New Roman" w:hAnsi="Times New Roman"/>
                <w:b/>
                <w:color w:val="000000"/>
              </w:rPr>
            </w:pPr>
            <w:r w:rsidRPr="0077624B">
              <w:rPr>
                <w:rFonts w:ascii="Times New Roman" w:eastAsia="MS Mincho" w:hAnsi="Times New Roman"/>
                <w:b/>
                <w:color w:val="000000"/>
                <w:lang w:val="sr-Cyrl-CS"/>
              </w:rPr>
              <w:t>3.</w:t>
            </w:r>
          </w:p>
        </w:tc>
        <w:tc>
          <w:tcPr>
            <w:tcW w:w="5639" w:type="dxa"/>
            <w:tcBorders>
              <w:top w:val="single" w:sz="4" w:space="0" w:color="000000"/>
              <w:left w:val="single" w:sz="4" w:space="0" w:color="000000"/>
              <w:bottom w:val="single" w:sz="4" w:space="0" w:color="000000"/>
            </w:tcBorders>
            <w:shd w:val="clear" w:color="auto" w:fill="auto"/>
          </w:tcPr>
          <w:p w:rsidR="0077624B" w:rsidRPr="0077624B" w:rsidRDefault="0077624B" w:rsidP="0077624B">
            <w:pPr>
              <w:spacing w:after="0" w:line="240" w:lineRule="auto"/>
              <w:jc w:val="both"/>
              <w:rPr>
                <w:rFonts w:ascii="Times New Roman" w:hAnsi="Times New Roman"/>
                <w:b/>
                <w:color w:val="000000"/>
              </w:rPr>
            </w:pPr>
            <w:r w:rsidRPr="0077624B">
              <w:rPr>
                <w:rFonts w:ascii="Times New Roman" w:eastAsia="MS Mincho" w:hAnsi="Times New Roman"/>
                <w:b/>
                <w:color w:val="000000"/>
                <w:lang w:val="sr-Cyrl-CS"/>
              </w:rPr>
              <w:t>Уџбеници на језицима националних мањина</w:t>
            </w:r>
          </w:p>
        </w:tc>
        <w:tc>
          <w:tcPr>
            <w:tcW w:w="2649" w:type="dxa"/>
            <w:tcBorders>
              <w:top w:val="single" w:sz="4" w:space="0" w:color="000000"/>
              <w:left w:val="single" w:sz="4" w:space="0" w:color="000000"/>
              <w:bottom w:val="single" w:sz="4" w:space="0" w:color="000000"/>
              <w:right w:val="double" w:sz="4" w:space="0" w:color="000000"/>
            </w:tcBorders>
            <w:shd w:val="clear" w:color="auto" w:fill="auto"/>
          </w:tcPr>
          <w:p w:rsidR="0077624B" w:rsidRPr="0077624B" w:rsidRDefault="0077624B" w:rsidP="0077624B">
            <w:pPr>
              <w:snapToGrid w:val="0"/>
              <w:spacing w:after="0" w:line="240" w:lineRule="auto"/>
              <w:jc w:val="both"/>
              <w:rPr>
                <w:rFonts w:ascii="Times New Roman" w:eastAsia="MS Mincho" w:hAnsi="Times New Roman"/>
                <w:color w:val="000000"/>
                <w:lang w:val="sr-Latn-RS"/>
              </w:rPr>
            </w:pPr>
            <w:r w:rsidRPr="0077624B">
              <w:rPr>
                <w:rFonts w:ascii="Times New Roman" w:eastAsia="MS Mincho" w:hAnsi="Times New Roman"/>
                <w:color w:val="000000"/>
                <w:lang w:val="sr-Latn-RS"/>
              </w:rPr>
              <w:t>-</w:t>
            </w:r>
          </w:p>
        </w:tc>
      </w:tr>
      <w:tr w:rsidR="0077624B" w:rsidRPr="0077624B">
        <w:tc>
          <w:tcPr>
            <w:tcW w:w="875" w:type="dxa"/>
            <w:tcBorders>
              <w:top w:val="single" w:sz="4" w:space="0" w:color="000000"/>
              <w:left w:val="double" w:sz="4" w:space="0" w:color="000000"/>
              <w:bottom w:val="single" w:sz="4" w:space="0" w:color="000000"/>
            </w:tcBorders>
            <w:shd w:val="clear" w:color="auto" w:fill="auto"/>
            <w:vAlign w:val="center"/>
          </w:tcPr>
          <w:p w:rsidR="0077624B" w:rsidRPr="0077624B" w:rsidRDefault="0077624B" w:rsidP="0077624B">
            <w:pPr>
              <w:snapToGrid w:val="0"/>
              <w:spacing w:after="0" w:line="240" w:lineRule="auto"/>
              <w:jc w:val="center"/>
              <w:rPr>
                <w:rFonts w:ascii="Times New Roman" w:eastAsia="MS Mincho" w:hAnsi="Times New Roman"/>
                <w:color w:val="000000"/>
                <w:lang w:val="sr-Cyrl-CS"/>
              </w:rPr>
            </w:pPr>
          </w:p>
        </w:tc>
        <w:tc>
          <w:tcPr>
            <w:tcW w:w="5639" w:type="dxa"/>
            <w:tcBorders>
              <w:top w:val="single" w:sz="4" w:space="0" w:color="000000"/>
              <w:left w:val="single" w:sz="4" w:space="0" w:color="000000"/>
              <w:bottom w:val="single" w:sz="4" w:space="0" w:color="000000"/>
            </w:tcBorders>
            <w:shd w:val="clear" w:color="auto" w:fill="auto"/>
          </w:tcPr>
          <w:p w:rsidR="0077624B" w:rsidRPr="0077624B" w:rsidRDefault="0077624B" w:rsidP="0077624B">
            <w:pPr>
              <w:spacing w:after="0" w:line="240" w:lineRule="auto"/>
              <w:jc w:val="both"/>
              <w:rPr>
                <w:rFonts w:ascii="Times New Roman" w:hAnsi="Times New Roman"/>
                <w:color w:val="000000"/>
              </w:rPr>
            </w:pPr>
            <w:r w:rsidRPr="0077624B">
              <w:rPr>
                <w:rFonts w:ascii="Times New Roman" w:eastAsia="MS Mincho" w:hAnsi="Times New Roman"/>
                <w:color w:val="000000"/>
                <w:lang w:val="sr-Cyrl-CS"/>
              </w:rPr>
              <w:t>УКУПНО</w:t>
            </w:r>
          </w:p>
        </w:tc>
        <w:tc>
          <w:tcPr>
            <w:tcW w:w="2649" w:type="dxa"/>
            <w:tcBorders>
              <w:top w:val="single" w:sz="4" w:space="0" w:color="000000"/>
              <w:left w:val="single" w:sz="4" w:space="0" w:color="000000"/>
              <w:bottom w:val="single" w:sz="4" w:space="0" w:color="000000"/>
              <w:right w:val="double" w:sz="4" w:space="0" w:color="000000"/>
            </w:tcBorders>
            <w:shd w:val="clear" w:color="auto" w:fill="auto"/>
          </w:tcPr>
          <w:p w:rsidR="0077624B" w:rsidRPr="0077624B" w:rsidRDefault="0077624B" w:rsidP="0077624B">
            <w:pPr>
              <w:snapToGrid w:val="0"/>
              <w:spacing w:after="0" w:line="240" w:lineRule="auto"/>
              <w:jc w:val="both"/>
              <w:rPr>
                <w:rFonts w:ascii="Times New Roman" w:eastAsia="MS Mincho" w:hAnsi="Times New Roman"/>
                <w:color w:val="000000"/>
                <w:lang w:val="sr-Latn-RS"/>
              </w:rPr>
            </w:pPr>
            <w:r w:rsidRPr="0077624B">
              <w:rPr>
                <w:rFonts w:ascii="Times New Roman" w:eastAsia="MS Mincho" w:hAnsi="Times New Roman"/>
                <w:color w:val="000000"/>
                <w:lang w:val="sr-Latn-RS"/>
              </w:rPr>
              <w:t>5145</w:t>
            </w:r>
          </w:p>
        </w:tc>
      </w:tr>
      <w:tr w:rsidR="0077624B" w:rsidRPr="0077624B">
        <w:tc>
          <w:tcPr>
            <w:tcW w:w="6514" w:type="dxa"/>
            <w:gridSpan w:val="2"/>
            <w:tcBorders>
              <w:top w:val="single" w:sz="4" w:space="0" w:color="000000"/>
              <w:left w:val="double" w:sz="4" w:space="0" w:color="000000"/>
              <w:bottom w:val="double" w:sz="4" w:space="0" w:color="000000"/>
            </w:tcBorders>
            <w:shd w:val="clear" w:color="auto" w:fill="auto"/>
            <w:vAlign w:val="center"/>
          </w:tcPr>
          <w:p w:rsidR="0077624B" w:rsidRPr="0077624B" w:rsidRDefault="0077624B" w:rsidP="0077624B">
            <w:pPr>
              <w:spacing w:after="0" w:line="240" w:lineRule="auto"/>
              <w:jc w:val="both"/>
              <w:rPr>
                <w:rFonts w:ascii="Times New Roman" w:hAnsi="Times New Roman"/>
                <w:b/>
                <w:color w:val="000000"/>
              </w:rPr>
            </w:pPr>
            <w:r w:rsidRPr="0077624B">
              <w:rPr>
                <w:rFonts w:ascii="Times New Roman" w:eastAsia="MS Mincho" w:hAnsi="Times New Roman"/>
                <w:b/>
                <w:color w:val="000000"/>
                <w:lang w:val="sr-Cyrl-CS"/>
              </w:rPr>
              <w:t>СВЕГА</w:t>
            </w:r>
          </w:p>
        </w:tc>
        <w:tc>
          <w:tcPr>
            <w:tcW w:w="2649" w:type="dxa"/>
            <w:tcBorders>
              <w:top w:val="single" w:sz="4" w:space="0" w:color="000000"/>
              <w:left w:val="single" w:sz="4" w:space="0" w:color="000000"/>
              <w:bottom w:val="double" w:sz="4" w:space="0" w:color="000000"/>
              <w:right w:val="double" w:sz="4" w:space="0" w:color="000000"/>
            </w:tcBorders>
            <w:shd w:val="clear" w:color="auto" w:fill="auto"/>
          </w:tcPr>
          <w:p w:rsidR="0077624B" w:rsidRPr="0077624B" w:rsidRDefault="0077624B" w:rsidP="0077624B">
            <w:pPr>
              <w:snapToGrid w:val="0"/>
              <w:spacing w:after="0" w:line="240" w:lineRule="auto"/>
              <w:jc w:val="both"/>
              <w:rPr>
                <w:rFonts w:ascii="Times New Roman" w:eastAsia="MS Mincho" w:hAnsi="Times New Roman"/>
                <w:b/>
                <w:color w:val="000000"/>
                <w:lang w:val="sr-Latn-RS"/>
              </w:rPr>
            </w:pPr>
            <w:r w:rsidRPr="0077624B">
              <w:rPr>
                <w:rFonts w:ascii="Times New Roman" w:eastAsia="MS Mincho" w:hAnsi="Times New Roman"/>
                <w:b/>
                <w:color w:val="000000"/>
                <w:lang w:val="sr-Latn-RS"/>
              </w:rPr>
              <w:t>32213</w:t>
            </w:r>
          </w:p>
        </w:tc>
      </w:tr>
    </w:tbl>
    <w:p w:rsidR="0077624B" w:rsidRPr="00074ED8" w:rsidRDefault="0077624B" w:rsidP="0077624B">
      <w:pPr>
        <w:spacing w:after="0" w:line="240" w:lineRule="auto"/>
        <w:jc w:val="both"/>
        <w:rPr>
          <w:rFonts w:ascii="Times New Roman" w:hAnsi="Times New Roman"/>
          <w:b/>
          <w:bCs/>
          <w:sz w:val="24"/>
          <w:szCs w:val="24"/>
          <w:lang w:val="sr-Cyrl-RS"/>
        </w:rPr>
      </w:pPr>
    </w:p>
    <w:p w:rsidR="0077624B" w:rsidRPr="00074ED8" w:rsidRDefault="0077624B" w:rsidP="0077624B">
      <w:pPr>
        <w:spacing w:after="0" w:line="240" w:lineRule="auto"/>
        <w:jc w:val="both"/>
        <w:rPr>
          <w:rFonts w:ascii="Times New Roman" w:hAnsi="Times New Roman"/>
          <w:sz w:val="24"/>
          <w:szCs w:val="24"/>
        </w:rPr>
      </w:pPr>
      <w:r w:rsidRPr="00074ED8">
        <w:rPr>
          <w:rFonts w:ascii="Times New Roman" w:hAnsi="Times New Roman"/>
          <w:b/>
          <w:sz w:val="24"/>
          <w:szCs w:val="24"/>
        </w:rPr>
        <w:t>Табела 9.2.</w:t>
      </w:r>
      <w:r w:rsidRPr="00074ED8">
        <w:rPr>
          <w:rFonts w:ascii="Times New Roman" w:hAnsi="Times New Roman"/>
          <w:sz w:val="24"/>
          <w:szCs w:val="24"/>
        </w:rPr>
        <w:t xml:space="preserve">  Попис информатичких ресурса</w:t>
      </w:r>
    </w:p>
    <w:p w:rsidR="0077624B" w:rsidRPr="0077624B" w:rsidRDefault="0077624B" w:rsidP="0077624B">
      <w:pPr>
        <w:spacing w:after="0" w:line="240" w:lineRule="auto"/>
        <w:jc w:val="both"/>
        <w:rPr>
          <w:rFonts w:ascii="Times New Roman" w:hAnsi="Times New Roman"/>
          <w:color w:val="215E99"/>
        </w:rPr>
      </w:pPr>
    </w:p>
    <w:tbl>
      <w:tblPr>
        <w:tblW w:w="0" w:type="auto"/>
        <w:tblInd w:w="131" w:type="dxa"/>
        <w:tblLayout w:type="fixed"/>
        <w:tblLook w:val="0000" w:firstRow="0" w:lastRow="0" w:firstColumn="0" w:lastColumn="0" w:noHBand="0" w:noVBand="0"/>
      </w:tblPr>
      <w:tblGrid>
        <w:gridCol w:w="882"/>
        <w:gridCol w:w="4992"/>
        <w:gridCol w:w="2325"/>
      </w:tblGrid>
      <w:tr w:rsidR="0077624B" w:rsidRPr="0077624B">
        <w:tc>
          <w:tcPr>
            <w:tcW w:w="882" w:type="dxa"/>
            <w:tcBorders>
              <w:top w:val="double" w:sz="4" w:space="0" w:color="000000"/>
              <w:left w:val="double" w:sz="4" w:space="0" w:color="000000"/>
              <w:bottom w:val="double" w:sz="4" w:space="0" w:color="000000"/>
            </w:tcBorders>
            <w:shd w:val="clear" w:color="auto" w:fill="auto"/>
            <w:vAlign w:val="center"/>
          </w:tcPr>
          <w:p w:rsidR="0077624B" w:rsidRPr="0077624B" w:rsidRDefault="0077624B" w:rsidP="0077624B">
            <w:pPr>
              <w:spacing w:after="0" w:line="240" w:lineRule="auto"/>
              <w:jc w:val="center"/>
              <w:rPr>
                <w:rFonts w:ascii="Times New Roman" w:hAnsi="Times New Roman"/>
                <w:b/>
                <w:color w:val="000000"/>
              </w:rPr>
            </w:pPr>
            <w:r w:rsidRPr="0077624B">
              <w:rPr>
                <w:rFonts w:ascii="Times New Roman" w:eastAsia="MS Mincho" w:hAnsi="Times New Roman"/>
                <w:b/>
                <w:color w:val="000000"/>
                <w:lang w:val="sr-Cyrl-CS"/>
              </w:rPr>
              <w:t>Редни</w:t>
            </w:r>
          </w:p>
          <w:p w:rsidR="0077624B" w:rsidRPr="0077624B" w:rsidRDefault="0077624B" w:rsidP="0077624B">
            <w:pPr>
              <w:spacing w:after="0" w:line="240" w:lineRule="auto"/>
              <w:jc w:val="center"/>
              <w:rPr>
                <w:rFonts w:ascii="Times New Roman" w:hAnsi="Times New Roman"/>
                <w:b/>
                <w:color w:val="000000"/>
              </w:rPr>
            </w:pPr>
            <w:r w:rsidRPr="0077624B">
              <w:rPr>
                <w:rFonts w:ascii="Times New Roman" w:eastAsia="MS Mincho" w:hAnsi="Times New Roman"/>
                <w:b/>
                <w:color w:val="000000"/>
                <w:lang w:val="sr-Cyrl-CS"/>
              </w:rPr>
              <w:t>број</w:t>
            </w:r>
          </w:p>
        </w:tc>
        <w:tc>
          <w:tcPr>
            <w:tcW w:w="4992" w:type="dxa"/>
            <w:tcBorders>
              <w:top w:val="double" w:sz="4" w:space="0" w:color="000000"/>
              <w:left w:val="single" w:sz="4" w:space="0" w:color="000000"/>
              <w:bottom w:val="double" w:sz="4" w:space="0" w:color="000000"/>
            </w:tcBorders>
            <w:shd w:val="clear" w:color="auto" w:fill="auto"/>
            <w:vAlign w:val="center"/>
          </w:tcPr>
          <w:p w:rsidR="0077624B" w:rsidRPr="0077624B" w:rsidRDefault="0077624B" w:rsidP="0077624B">
            <w:pPr>
              <w:spacing w:after="0" w:line="240" w:lineRule="auto"/>
              <w:jc w:val="center"/>
              <w:rPr>
                <w:rFonts w:ascii="Times New Roman" w:hAnsi="Times New Roman"/>
                <w:b/>
                <w:color w:val="000000"/>
              </w:rPr>
            </w:pPr>
            <w:r w:rsidRPr="0077624B">
              <w:rPr>
                <w:rFonts w:ascii="Times New Roman" w:eastAsia="MS Mincho" w:hAnsi="Times New Roman"/>
                <w:b/>
                <w:color w:val="000000"/>
                <w:lang w:val="sr-Cyrl-CS"/>
              </w:rPr>
              <w:t>Назив опреме</w:t>
            </w:r>
          </w:p>
        </w:tc>
        <w:tc>
          <w:tcPr>
            <w:tcW w:w="2325" w:type="dxa"/>
            <w:tcBorders>
              <w:top w:val="double" w:sz="4" w:space="0" w:color="000000"/>
              <w:left w:val="single" w:sz="4" w:space="0" w:color="000000"/>
              <w:bottom w:val="double" w:sz="4" w:space="0" w:color="000000"/>
              <w:right w:val="double" w:sz="4" w:space="0" w:color="000000"/>
            </w:tcBorders>
            <w:shd w:val="clear" w:color="auto" w:fill="auto"/>
            <w:vAlign w:val="center"/>
          </w:tcPr>
          <w:p w:rsidR="0077624B" w:rsidRPr="0077624B" w:rsidRDefault="0077624B" w:rsidP="0077624B">
            <w:pPr>
              <w:spacing w:after="0" w:line="240" w:lineRule="auto"/>
              <w:jc w:val="center"/>
              <w:rPr>
                <w:rFonts w:ascii="Times New Roman" w:hAnsi="Times New Roman"/>
                <w:b/>
                <w:color w:val="000000"/>
              </w:rPr>
            </w:pPr>
            <w:r w:rsidRPr="0077624B">
              <w:rPr>
                <w:rFonts w:ascii="Times New Roman" w:eastAsia="MS Mincho" w:hAnsi="Times New Roman"/>
                <w:b/>
                <w:color w:val="000000"/>
                <w:lang w:val="sr-Cyrl-CS"/>
              </w:rPr>
              <w:t xml:space="preserve">Број  </w:t>
            </w:r>
          </w:p>
        </w:tc>
      </w:tr>
      <w:tr w:rsidR="0077624B" w:rsidRPr="0077624B">
        <w:tc>
          <w:tcPr>
            <w:tcW w:w="882" w:type="dxa"/>
            <w:tcBorders>
              <w:top w:val="single" w:sz="4" w:space="0" w:color="000000"/>
              <w:left w:val="double" w:sz="4" w:space="0" w:color="000000"/>
              <w:bottom w:val="single" w:sz="4" w:space="0" w:color="000000"/>
            </w:tcBorders>
            <w:shd w:val="clear" w:color="auto" w:fill="auto"/>
            <w:vAlign w:val="center"/>
          </w:tcPr>
          <w:p w:rsidR="0077624B" w:rsidRPr="0077624B" w:rsidRDefault="0077624B" w:rsidP="0077624B">
            <w:pPr>
              <w:snapToGrid w:val="0"/>
              <w:spacing w:after="0" w:line="240" w:lineRule="auto"/>
              <w:jc w:val="center"/>
              <w:rPr>
                <w:rFonts w:ascii="Times New Roman" w:eastAsia="MS Mincho" w:hAnsi="Times New Roman"/>
                <w:b/>
                <w:color w:val="000000"/>
                <w:lang w:val="sr-Cyrl-CS"/>
              </w:rPr>
            </w:pPr>
            <w:r w:rsidRPr="0077624B">
              <w:rPr>
                <w:rFonts w:ascii="Times New Roman" w:eastAsia="MS Mincho" w:hAnsi="Times New Roman"/>
                <w:b/>
                <w:color w:val="000000"/>
                <w:lang w:val="sr-Cyrl-CS"/>
              </w:rPr>
              <w:t>1</w:t>
            </w:r>
          </w:p>
        </w:tc>
        <w:tc>
          <w:tcPr>
            <w:tcW w:w="4992" w:type="dxa"/>
            <w:tcBorders>
              <w:top w:val="single" w:sz="4" w:space="0" w:color="000000"/>
              <w:left w:val="single" w:sz="4" w:space="0" w:color="000000"/>
              <w:bottom w:val="single" w:sz="4" w:space="0" w:color="000000"/>
            </w:tcBorders>
            <w:shd w:val="clear" w:color="auto" w:fill="auto"/>
          </w:tcPr>
          <w:p w:rsidR="0077624B" w:rsidRPr="0077624B" w:rsidRDefault="0077624B" w:rsidP="0077624B">
            <w:pPr>
              <w:spacing w:after="0" w:line="240" w:lineRule="auto"/>
              <w:jc w:val="both"/>
              <w:rPr>
                <w:rFonts w:ascii="Times New Roman" w:hAnsi="Times New Roman"/>
                <w:color w:val="000000"/>
              </w:rPr>
            </w:pPr>
            <w:r w:rsidRPr="0077624B">
              <w:rPr>
                <w:rFonts w:ascii="Times New Roman" w:eastAsia="MS Mincho" w:hAnsi="Times New Roman"/>
                <w:color w:val="000000"/>
                <w:lang w:val="sr-Cyrl-CS"/>
              </w:rPr>
              <w:t>Информатичке лабораторије/учионице</w:t>
            </w:r>
          </w:p>
        </w:tc>
        <w:tc>
          <w:tcPr>
            <w:tcW w:w="2325" w:type="dxa"/>
            <w:tcBorders>
              <w:top w:val="single" w:sz="4" w:space="0" w:color="000000"/>
              <w:left w:val="single" w:sz="4" w:space="0" w:color="000000"/>
              <w:bottom w:val="single" w:sz="4" w:space="0" w:color="000000"/>
              <w:right w:val="double" w:sz="4" w:space="0" w:color="000000"/>
            </w:tcBorders>
            <w:shd w:val="clear" w:color="auto" w:fill="auto"/>
          </w:tcPr>
          <w:p w:rsidR="0077624B" w:rsidRPr="0077624B" w:rsidRDefault="0077624B" w:rsidP="0077624B">
            <w:pPr>
              <w:snapToGrid w:val="0"/>
              <w:spacing w:after="0" w:line="240" w:lineRule="auto"/>
              <w:jc w:val="center"/>
              <w:rPr>
                <w:rFonts w:ascii="Times New Roman" w:eastAsia="MS Mincho" w:hAnsi="Times New Roman"/>
                <w:b/>
                <w:color w:val="000000"/>
              </w:rPr>
            </w:pPr>
            <w:r w:rsidRPr="0077624B">
              <w:rPr>
                <w:rFonts w:ascii="Times New Roman" w:eastAsia="MS Mincho" w:hAnsi="Times New Roman"/>
                <w:b/>
                <w:color w:val="000000"/>
              </w:rPr>
              <w:t>1</w:t>
            </w:r>
          </w:p>
        </w:tc>
      </w:tr>
      <w:tr w:rsidR="0077624B" w:rsidRPr="0077624B">
        <w:tc>
          <w:tcPr>
            <w:tcW w:w="882" w:type="dxa"/>
            <w:tcBorders>
              <w:top w:val="single" w:sz="4" w:space="0" w:color="000000"/>
              <w:left w:val="double" w:sz="4" w:space="0" w:color="000000"/>
              <w:bottom w:val="single" w:sz="4" w:space="0" w:color="000000"/>
            </w:tcBorders>
            <w:shd w:val="clear" w:color="auto" w:fill="auto"/>
            <w:vAlign w:val="center"/>
          </w:tcPr>
          <w:p w:rsidR="0077624B" w:rsidRPr="0077624B" w:rsidRDefault="0077624B" w:rsidP="0077624B">
            <w:pPr>
              <w:snapToGrid w:val="0"/>
              <w:spacing w:after="0" w:line="240" w:lineRule="auto"/>
              <w:jc w:val="center"/>
              <w:rPr>
                <w:rFonts w:ascii="Times New Roman" w:eastAsia="MS Mincho" w:hAnsi="Times New Roman"/>
                <w:b/>
                <w:color w:val="000000"/>
                <w:lang w:val="sr-Cyrl-CS"/>
              </w:rPr>
            </w:pPr>
            <w:r w:rsidRPr="0077624B">
              <w:rPr>
                <w:rFonts w:ascii="Times New Roman" w:eastAsia="MS Mincho" w:hAnsi="Times New Roman"/>
                <w:b/>
                <w:color w:val="000000"/>
                <w:lang w:val="sr-Cyrl-CS"/>
              </w:rPr>
              <w:t>2</w:t>
            </w:r>
          </w:p>
        </w:tc>
        <w:tc>
          <w:tcPr>
            <w:tcW w:w="4992" w:type="dxa"/>
            <w:tcBorders>
              <w:top w:val="single" w:sz="4" w:space="0" w:color="000000"/>
              <w:left w:val="single" w:sz="4" w:space="0" w:color="000000"/>
              <w:bottom w:val="single" w:sz="4" w:space="0" w:color="000000"/>
            </w:tcBorders>
            <w:shd w:val="clear" w:color="auto" w:fill="auto"/>
          </w:tcPr>
          <w:p w:rsidR="0077624B" w:rsidRPr="0077624B" w:rsidRDefault="0077624B" w:rsidP="0077624B">
            <w:pPr>
              <w:spacing w:after="0" w:line="240" w:lineRule="auto"/>
              <w:jc w:val="both"/>
              <w:rPr>
                <w:rFonts w:ascii="Times New Roman" w:hAnsi="Times New Roman"/>
                <w:color w:val="000000"/>
                <w:lang w:val="sr-Cyrl-CS"/>
              </w:rPr>
            </w:pPr>
            <w:r w:rsidRPr="0077624B">
              <w:rPr>
                <w:rFonts w:ascii="Times New Roman" w:eastAsia="MS Mincho" w:hAnsi="Times New Roman"/>
                <w:color w:val="000000"/>
                <w:lang w:val="sr-Cyrl-CS"/>
              </w:rPr>
              <w:t>Рачунари у кабинетима наставника и сарадника</w:t>
            </w:r>
          </w:p>
        </w:tc>
        <w:tc>
          <w:tcPr>
            <w:tcW w:w="2325" w:type="dxa"/>
            <w:tcBorders>
              <w:top w:val="single" w:sz="4" w:space="0" w:color="000000"/>
              <w:left w:val="single" w:sz="4" w:space="0" w:color="000000"/>
              <w:bottom w:val="single" w:sz="4" w:space="0" w:color="000000"/>
              <w:right w:val="double" w:sz="4" w:space="0" w:color="000000"/>
            </w:tcBorders>
            <w:shd w:val="clear" w:color="auto" w:fill="auto"/>
          </w:tcPr>
          <w:p w:rsidR="0077624B" w:rsidRPr="0077624B" w:rsidRDefault="0077624B" w:rsidP="0077624B">
            <w:pPr>
              <w:snapToGrid w:val="0"/>
              <w:spacing w:after="0" w:line="240" w:lineRule="auto"/>
              <w:jc w:val="center"/>
              <w:rPr>
                <w:rFonts w:ascii="Times New Roman" w:eastAsia="MS Mincho" w:hAnsi="Times New Roman"/>
                <w:b/>
                <w:color w:val="000000"/>
              </w:rPr>
            </w:pPr>
            <w:r w:rsidRPr="0077624B">
              <w:rPr>
                <w:rFonts w:ascii="Times New Roman" w:eastAsia="MS Mincho" w:hAnsi="Times New Roman"/>
                <w:b/>
                <w:color w:val="000000"/>
              </w:rPr>
              <w:t>45</w:t>
            </w:r>
          </w:p>
        </w:tc>
      </w:tr>
      <w:tr w:rsidR="0077624B" w:rsidRPr="0077624B">
        <w:tc>
          <w:tcPr>
            <w:tcW w:w="882" w:type="dxa"/>
            <w:tcBorders>
              <w:top w:val="single" w:sz="4" w:space="0" w:color="000000"/>
              <w:left w:val="double" w:sz="4" w:space="0" w:color="000000"/>
              <w:bottom w:val="single" w:sz="4" w:space="0" w:color="000000"/>
            </w:tcBorders>
            <w:shd w:val="clear" w:color="auto" w:fill="auto"/>
            <w:vAlign w:val="center"/>
          </w:tcPr>
          <w:p w:rsidR="0077624B" w:rsidRPr="0077624B" w:rsidRDefault="0077624B" w:rsidP="0077624B">
            <w:pPr>
              <w:snapToGrid w:val="0"/>
              <w:spacing w:after="0" w:line="240" w:lineRule="auto"/>
              <w:jc w:val="center"/>
              <w:rPr>
                <w:rFonts w:ascii="Times New Roman" w:eastAsia="MS Mincho" w:hAnsi="Times New Roman"/>
                <w:b/>
                <w:color w:val="000000"/>
                <w:lang w:val="sr-Cyrl-CS"/>
              </w:rPr>
            </w:pPr>
            <w:r w:rsidRPr="0077624B">
              <w:rPr>
                <w:rFonts w:ascii="Times New Roman" w:eastAsia="MS Mincho" w:hAnsi="Times New Roman"/>
                <w:b/>
                <w:color w:val="000000"/>
                <w:lang w:val="sr-Cyrl-CS"/>
              </w:rPr>
              <w:t>3</w:t>
            </w:r>
          </w:p>
        </w:tc>
        <w:tc>
          <w:tcPr>
            <w:tcW w:w="4992" w:type="dxa"/>
            <w:tcBorders>
              <w:top w:val="single" w:sz="4" w:space="0" w:color="000000"/>
              <w:left w:val="single" w:sz="4" w:space="0" w:color="000000"/>
              <w:bottom w:val="single" w:sz="4" w:space="0" w:color="000000"/>
            </w:tcBorders>
            <w:shd w:val="clear" w:color="auto" w:fill="auto"/>
          </w:tcPr>
          <w:p w:rsidR="0077624B" w:rsidRPr="0077624B" w:rsidRDefault="0077624B" w:rsidP="0077624B">
            <w:pPr>
              <w:spacing w:after="0" w:line="240" w:lineRule="auto"/>
              <w:jc w:val="both"/>
              <w:rPr>
                <w:rFonts w:ascii="Times New Roman" w:hAnsi="Times New Roman"/>
                <w:color w:val="000000"/>
              </w:rPr>
            </w:pPr>
            <w:r w:rsidRPr="0077624B">
              <w:rPr>
                <w:rFonts w:ascii="Times New Roman" w:eastAsia="MS Mincho" w:hAnsi="Times New Roman"/>
                <w:color w:val="000000"/>
                <w:lang w:val="sr-Cyrl-CS"/>
              </w:rPr>
              <w:t>Рачунари у службама</w:t>
            </w:r>
          </w:p>
        </w:tc>
        <w:tc>
          <w:tcPr>
            <w:tcW w:w="2325" w:type="dxa"/>
            <w:tcBorders>
              <w:top w:val="single" w:sz="4" w:space="0" w:color="000000"/>
              <w:left w:val="single" w:sz="4" w:space="0" w:color="000000"/>
              <w:bottom w:val="single" w:sz="4" w:space="0" w:color="000000"/>
              <w:right w:val="double" w:sz="4" w:space="0" w:color="000000"/>
            </w:tcBorders>
            <w:shd w:val="clear" w:color="auto" w:fill="auto"/>
          </w:tcPr>
          <w:p w:rsidR="0077624B" w:rsidRPr="0077624B" w:rsidRDefault="0077624B" w:rsidP="0077624B">
            <w:pPr>
              <w:snapToGrid w:val="0"/>
              <w:spacing w:after="0" w:line="240" w:lineRule="auto"/>
              <w:jc w:val="center"/>
              <w:rPr>
                <w:rFonts w:ascii="Times New Roman" w:eastAsia="MS Mincho" w:hAnsi="Times New Roman"/>
                <w:b/>
                <w:color w:val="000000"/>
              </w:rPr>
            </w:pPr>
            <w:r w:rsidRPr="0077624B">
              <w:rPr>
                <w:rFonts w:ascii="Times New Roman" w:eastAsia="MS Mincho" w:hAnsi="Times New Roman"/>
                <w:b/>
                <w:color w:val="000000"/>
              </w:rPr>
              <w:t>25</w:t>
            </w:r>
          </w:p>
        </w:tc>
      </w:tr>
      <w:tr w:rsidR="0077624B" w:rsidRPr="0077624B">
        <w:tc>
          <w:tcPr>
            <w:tcW w:w="882" w:type="dxa"/>
            <w:tcBorders>
              <w:top w:val="single" w:sz="4" w:space="0" w:color="000000"/>
              <w:left w:val="double" w:sz="4" w:space="0" w:color="000000"/>
              <w:bottom w:val="single" w:sz="4" w:space="0" w:color="000000"/>
            </w:tcBorders>
            <w:shd w:val="clear" w:color="auto" w:fill="auto"/>
            <w:vAlign w:val="center"/>
          </w:tcPr>
          <w:p w:rsidR="0077624B" w:rsidRPr="0077624B" w:rsidRDefault="0077624B" w:rsidP="0077624B">
            <w:pPr>
              <w:snapToGrid w:val="0"/>
              <w:spacing w:after="0" w:line="240" w:lineRule="auto"/>
              <w:jc w:val="center"/>
              <w:rPr>
                <w:rFonts w:ascii="Times New Roman" w:eastAsia="MS Mincho" w:hAnsi="Times New Roman"/>
                <w:b/>
                <w:color w:val="000000"/>
                <w:lang w:val="sr-Cyrl-CS"/>
              </w:rPr>
            </w:pPr>
            <w:r w:rsidRPr="0077624B">
              <w:rPr>
                <w:rFonts w:ascii="Times New Roman" w:eastAsia="MS Mincho" w:hAnsi="Times New Roman"/>
                <w:b/>
                <w:color w:val="000000"/>
                <w:lang w:val="sr-Cyrl-CS"/>
              </w:rPr>
              <w:t>4</w:t>
            </w:r>
          </w:p>
        </w:tc>
        <w:tc>
          <w:tcPr>
            <w:tcW w:w="4992" w:type="dxa"/>
            <w:tcBorders>
              <w:top w:val="single" w:sz="4" w:space="0" w:color="000000"/>
              <w:left w:val="single" w:sz="4" w:space="0" w:color="000000"/>
              <w:bottom w:val="single" w:sz="4" w:space="0" w:color="000000"/>
            </w:tcBorders>
            <w:shd w:val="clear" w:color="auto" w:fill="auto"/>
          </w:tcPr>
          <w:p w:rsidR="0077624B" w:rsidRPr="0077624B" w:rsidRDefault="0077624B" w:rsidP="0077624B">
            <w:pPr>
              <w:spacing w:after="0" w:line="240" w:lineRule="auto"/>
              <w:jc w:val="both"/>
              <w:rPr>
                <w:rFonts w:ascii="Times New Roman" w:hAnsi="Times New Roman"/>
                <w:color w:val="000000"/>
                <w:lang w:val="sr-Cyrl-CS"/>
              </w:rPr>
            </w:pPr>
            <w:r w:rsidRPr="0077624B">
              <w:rPr>
                <w:rFonts w:ascii="Times New Roman" w:eastAsia="MS Mincho" w:hAnsi="Times New Roman"/>
                <w:color w:val="000000"/>
                <w:lang w:val="sr-Cyrl-CS"/>
              </w:rPr>
              <w:t>Рачунари у салама за предавања</w:t>
            </w:r>
          </w:p>
        </w:tc>
        <w:tc>
          <w:tcPr>
            <w:tcW w:w="2325" w:type="dxa"/>
            <w:tcBorders>
              <w:top w:val="single" w:sz="4" w:space="0" w:color="000000"/>
              <w:left w:val="single" w:sz="4" w:space="0" w:color="000000"/>
              <w:bottom w:val="single" w:sz="4" w:space="0" w:color="000000"/>
              <w:right w:val="double" w:sz="4" w:space="0" w:color="000000"/>
            </w:tcBorders>
            <w:shd w:val="clear" w:color="auto" w:fill="auto"/>
          </w:tcPr>
          <w:p w:rsidR="0077624B" w:rsidRPr="0077624B" w:rsidRDefault="0077624B" w:rsidP="0077624B">
            <w:pPr>
              <w:snapToGrid w:val="0"/>
              <w:spacing w:after="0" w:line="240" w:lineRule="auto"/>
              <w:jc w:val="center"/>
              <w:rPr>
                <w:rFonts w:ascii="Times New Roman" w:eastAsia="MS Mincho" w:hAnsi="Times New Roman"/>
                <w:b/>
                <w:color w:val="000000"/>
                <w:lang w:val="sr-Cyrl-RS"/>
              </w:rPr>
            </w:pPr>
            <w:r w:rsidRPr="0077624B">
              <w:rPr>
                <w:rFonts w:ascii="Times New Roman" w:eastAsia="MS Mincho" w:hAnsi="Times New Roman"/>
                <w:b/>
                <w:color w:val="000000"/>
                <w:lang w:val="sr-Cyrl-RS"/>
              </w:rPr>
              <w:t>7</w:t>
            </w:r>
          </w:p>
        </w:tc>
      </w:tr>
      <w:tr w:rsidR="0077624B" w:rsidRPr="0077624B">
        <w:tc>
          <w:tcPr>
            <w:tcW w:w="882" w:type="dxa"/>
            <w:tcBorders>
              <w:top w:val="single" w:sz="4" w:space="0" w:color="000000"/>
              <w:left w:val="double" w:sz="4" w:space="0" w:color="000000"/>
              <w:bottom w:val="single" w:sz="4" w:space="0" w:color="000000"/>
            </w:tcBorders>
            <w:shd w:val="clear" w:color="auto" w:fill="auto"/>
            <w:vAlign w:val="center"/>
          </w:tcPr>
          <w:p w:rsidR="0077624B" w:rsidRPr="0077624B" w:rsidRDefault="0077624B" w:rsidP="0077624B">
            <w:pPr>
              <w:snapToGrid w:val="0"/>
              <w:spacing w:after="0" w:line="240" w:lineRule="auto"/>
              <w:jc w:val="center"/>
              <w:rPr>
                <w:rFonts w:ascii="Times New Roman" w:eastAsia="MS Mincho" w:hAnsi="Times New Roman"/>
                <w:b/>
                <w:color w:val="000000"/>
                <w:lang w:val="sr-Cyrl-CS"/>
              </w:rPr>
            </w:pPr>
            <w:r w:rsidRPr="0077624B">
              <w:rPr>
                <w:rFonts w:ascii="Times New Roman" w:eastAsia="MS Mincho" w:hAnsi="Times New Roman"/>
                <w:b/>
                <w:color w:val="000000"/>
                <w:lang w:val="sr-Cyrl-CS"/>
              </w:rPr>
              <w:t>5</w:t>
            </w:r>
          </w:p>
        </w:tc>
        <w:tc>
          <w:tcPr>
            <w:tcW w:w="4992" w:type="dxa"/>
            <w:tcBorders>
              <w:top w:val="single" w:sz="4" w:space="0" w:color="000000"/>
              <w:left w:val="single" w:sz="4" w:space="0" w:color="000000"/>
              <w:bottom w:val="single" w:sz="4" w:space="0" w:color="000000"/>
            </w:tcBorders>
            <w:shd w:val="clear" w:color="auto" w:fill="auto"/>
          </w:tcPr>
          <w:p w:rsidR="0077624B" w:rsidRPr="0077624B" w:rsidRDefault="0077624B" w:rsidP="0077624B">
            <w:pPr>
              <w:spacing w:after="0" w:line="240" w:lineRule="auto"/>
              <w:jc w:val="both"/>
              <w:rPr>
                <w:rFonts w:ascii="Times New Roman" w:hAnsi="Times New Roman"/>
                <w:color w:val="000000"/>
              </w:rPr>
            </w:pPr>
            <w:r w:rsidRPr="0077624B">
              <w:rPr>
                <w:rFonts w:ascii="Times New Roman" w:eastAsia="MS Mincho" w:hAnsi="Times New Roman"/>
                <w:color w:val="000000"/>
                <w:lang w:val="sr-Cyrl-CS"/>
              </w:rPr>
              <w:t>Сервери</w:t>
            </w:r>
          </w:p>
        </w:tc>
        <w:tc>
          <w:tcPr>
            <w:tcW w:w="2325" w:type="dxa"/>
            <w:tcBorders>
              <w:top w:val="single" w:sz="4" w:space="0" w:color="000000"/>
              <w:left w:val="single" w:sz="4" w:space="0" w:color="000000"/>
              <w:bottom w:val="single" w:sz="4" w:space="0" w:color="000000"/>
              <w:right w:val="double" w:sz="4" w:space="0" w:color="000000"/>
            </w:tcBorders>
            <w:shd w:val="clear" w:color="auto" w:fill="auto"/>
          </w:tcPr>
          <w:p w:rsidR="0077624B" w:rsidRPr="0077624B" w:rsidRDefault="0077624B" w:rsidP="0077624B">
            <w:pPr>
              <w:snapToGrid w:val="0"/>
              <w:spacing w:after="0" w:line="240" w:lineRule="auto"/>
              <w:jc w:val="center"/>
              <w:rPr>
                <w:rFonts w:ascii="Times New Roman" w:eastAsia="MS Mincho" w:hAnsi="Times New Roman"/>
                <w:b/>
                <w:color w:val="000000"/>
              </w:rPr>
            </w:pPr>
            <w:r w:rsidRPr="0077624B">
              <w:rPr>
                <w:rFonts w:ascii="Times New Roman" w:eastAsia="MS Mincho" w:hAnsi="Times New Roman"/>
                <w:b/>
                <w:color w:val="000000"/>
              </w:rPr>
              <w:t>8</w:t>
            </w:r>
          </w:p>
        </w:tc>
      </w:tr>
      <w:tr w:rsidR="0077624B" w:rsidRPr="0077624B">
        <w:tc>
          <w:tcPr>
            <w:tcW w:w="882" w:type="dxa"/>
            <w:tcBorders>
              <w:top w:val="single" w:sz="4" w:space="0" w:color="000000"/>
              <w:left w:val="double" w:sz="4" w:space="0" w:color="000000"/>
              <w:bottom w:val="single" w:sz="4" w:space="0" w:color="000000"/>
            </w:tcBorders>
            <w:shd w:val="clear" w:color="auto" w:fill="auto"/>
            <w:vAlign w:val="center"/>
          </w:tcPr>
          <w:p w:rsidR="0077624B" w:rsidRPr="0077624B" w:rsidRDefault="0077624B" w:rsidP="0077624B">
            <w:pPr>
              <w:snapToGrid w:val="0"/>
              <w:spacing w:after="0" w:line="240" w:lineRule="auto"/>
              <w:jc w:val="center"/>
              <w:rPr>
                <w:rFonts w:ascii="Times New Roman" w:eastAsia="MS Mincho" w:hAnsi="Times New Roman"/>
                <w:b/>
                <w:color w:val="000000"/>
                <w:lang w:val="sr-Cyrl-CS"/>
              </w:rPr>
            </w:pPr>
            <w:r w:rsidRPr="0077624B">
              <w:rPr>
                <w:rFonts w:ascii="Times New Roman" w:eastAsia="MS Mincho" w:hAnsi="Times New Roman"/>
                <w:b/>
                <w:color w:val="000000"/>
                <w:lang w:val="sr-Cyrl-CS"/>
              </w:rPr>
              <w:t>6</w:t>
            </w:r>
          </w:p>
        </w:tc>
        <w:tc>
          <w:tcPr>
            <w:tcW w:w="4992" w:type="dxa"/>
            <w:tcBorders>
              <w:top w:val="single" w:sz="4" w:space="0" w:color="000000"/>
              <w:left w:val="single" w:sz="4" w:space="0" w:color="000000"/>
              <w:bottom w:val="single" w:sz="4" w:space="0" w:color="000000"/>
            </w:tcBorders>
            <w:shd w:val="clear" w:color="auto" w:fill="auto"/>
          </w:tcPr>
          <w:p w:rsidR="0077624B" w:rsidRPr="0077624B" w:rsidRDefault="0077624B" w:rsidP="0077624B">
            <w:pPr>
              <w:spacing w:after="0" w:line="240" w:lineRule="auto"/>
              <w:jc w:val="both"/>
              <w:rPr>
                <w:rFonts w:ascii="Times New Roman" w:hAnsi="Times New Roman"/>
                <w:color w:val="000000"/>
              </w:rPr>
            </w:pPr>
            <w:r w:rsidRPr="0077624B">
              <w:rPr>
                <w:rFonts w:ascii="Times New Roman" w:eastAsia="MS Mincho" w:hAnsi="Times New Roman"/>
                <w:color w:val="000000"/>
                <w:lang w:val="sr-Cyrl-CS"/>
              </w:rPr>
              <w:t>Видео бимови</w:t>
            </w:r>
          </w:p>
        </w:tc>
        <w:tc>
          <w:tcPr>
            <w:tcW w:w="2325" w:type="dxa"/>
            <w:tcBorders>
              <w:top w:val="single" w:sz="4" w:space="0" w:color="000000"/>
              <w:left w:val="single" w:sz="4" w:space="0" w:color="000000"/>
              <w:bottom w:val="single" w:sz="4" w:space="0" w:color="000000"/>
              <w:right w:val="double" w:sz="4" w:space="0" w:color="000000"/>
            </w:tcBorders>
            <w:shd w:val="clear" w:color="auto" w:fill="auto"/>
          </w:tcPr>
          <w:p w:rsidR="0077624B" w:rsidRPr="0077624B" w:rsidRDefault="0077624B" w:rsidP="0077624B">
            <w:pPr>
              <w:snapToGrid w:val="0"/>
              <w:spacing w:after="0" w:line="240" w:lineRule="auto"/>
              <w:jc w:val="center"/>
              <w:rPr>
                <w:rFonts w:ascii="Times New Roman" w:eastAsia="MS Mincho" w:hAnsi="Times New Roman"/>
                <w:b/>
                <w:color w:val="000000"/>
              </w:rPr>
            </w:pPr>
            <w:r w:rsidRPr="0077624B">
              <w:rPr>
                <w:rFonts w:ascii="Times New Roman" w:eastAsia="MS Mincho" w:hAnsi="Times New Roman"/>
                <w:b/>
                <w:color w:val="000000"/>
              </w:rPr>
              <w:t>8</w:t>
            </w:r>
          </w:p>
        </w:tc>
      </w:tr>
      <w:tr w:rsidR="0077624B" w:rsidRPr="0077624B">
        <w:tc>
          <w:tcPr>
            <w:tcW w:w="882" w:type="dxa"/>
            <w:tcBorders>
              <w:top w:val="single" w:sz="4" w:space="0" w:color="000000"/>
              <w:left w:val="double" w:sz="4" w:space="0" w:color="000000"/>
              <w:bottom w:val="single" w:sz="4" w:space="0" w:color="000000"/>
            </w:tcBorders>
            <w:shd w:val="clear" w:color="auto" w:fill="auto"/>
            <w:vAlign w:val="center"/>
          </w:tcPr>
          <w:p w:rsidR="0077624B" w:rsidRPr="0077624B" w:rsidRDefault="0077624B" w:rsidP="0077624B">
            <w:pPr>
              <w:snapToGrid w:val="0"/>
              <w:spacing w:after="0" w:line="240" w:lineRule="auto"/>
              <w:jc w:val="center"/>
              <w:rPr>
                <w:rFonts w:ascii="Times New Roman" w:eastAsia="MS Mincho" w:hAnsi="Times New Roman"/>
                <w:b/>
                <w:color w:val="000000"/>
                <w:lang w:val="sr-Cyrl-CS"/>
              </w:rPr>
            </w:pPr>
            <w:r w:rsidRPr="0077624B">
              <w:rPr>
                <w:rFonts w:ascii="Times New Roman" w:eastAsia="MS Mincho" w:hAnsi="Times New Roman"/>
                <w:b/>
                <w:color w:val="000000"/>
                <w:lang w:val="sr-Cyrl-CS"/>
              </w:rPr>
              <w:t>7</w:t>
            </w:r>
          </w:p>
        </w:tc>
        <w:tc>
          <w:tcPr>
            <w:tcW w:w="4992" w:type="dxa"/>
            <w:tcBorders>
              <w:top w:val="single" w:sz="4" w:space="0" w:color="000000"/>
              <w:left w:val="single" w:sz="4" w:space="0" w:color="000000"/>
              <w:bottom w:val="single" w:sz="4" w:space="0" w:color="000000"/>
            </w:tcBorders>
            <w:shd w:val="clear" w:color="auto" w:fill="auto"/>
          </w:tcPr>
          <w:p w:rsidR="0077624B" w:rsidRPr="0077624B" w:rsidRDefault="0077624B" w:rsidP="0077624B">
            <w:pPr>
              <w:spacing w:after="0" w:line="240" w:lineRule="auto"/>
              <w:jc w:val="both"/>
              <w:rPr>
                <w:rFonts w:ascii="Times New Roman" w:hAnsi="Times New Roman"/>
                <w:color w:val="000000"/>
                <w:lang w:val="sr-Cyrl-CS"/>
              </w:rPr>
            </w:pPr>
            <w:r w:rsidRPr="0077624B">
              <w:rPr>
                <w:rFonts w:ascii="Times New Roman" w:eastAsia="MS Mincho" w:hAnsi="Times New Roman"/>
                <w:color w:val="000000"/>
                <w:lang w:val="sr-Cyrl-CS"/>
              </w:rPr>
              <w:t>Опрема за студије на даљину</w:t>
            </w:r>
          </w:p>
        </w:tc>
        <w:tc>
          <w:tcPr>
            <w:tcW w:w="2325" w:type="dxa"/>
            <w:tcBorders>
              <w:top w:val="single" w:sz="4" w:space="0" w:color="000000"/>
              <w:left w:val="single" w:sz="4" w:space="0" w:color="000000"/>
              <w:bottom w:val="single" w:sz="4" w:space="0" w:color="000000"/>
              <w:right w:val="double" w:sz="4" w:space="0" w:color="000000"/>
            </w:tcBorders>
            <w:shd w:val="clear" w:color="auto" w:fill="auto"/>
          </w:tcPr>
          <w:p w:rsidR="0077624B" w:rsidRPr="0077624B" w:rsidRDefault="0077624B" w:rsidP="0077624B">
            <w:pPr>
              <w:snapToGrid w:val="0"/>
              <w:spacing w:after="0" w:line="240" w:lineRule="auto"/>
              <w:jc w:val="center"/>
              <w:rPr>
                <w:rFonts w:ascii="Times New Roman" w:eastAsia="MS Mincho" w:hAnsi="Times New Roman"/>
                <w:b/>
                <w:color w:val="000000"/>
              </w:rPr>
            </w:pPr>
            <w:r w:rsidRPr="0077624B">
              <w:rPr>
                <w:rFonts w:ascii="Times New Roman" w:eastAsia="MS Mincho" w:hAnsi="Times New Roman"/>
                <w:b/>
                <w:color w:val="000000"/>
              </w:rPr>
              <w:t>1</w:t>
            </w:r>
          </w:p>
        </w:tc>
      </w:tr>
      <w:tr w:rsidR="0077624B" w:rsidRPr="0077624B">
        <w:trPr>
          <w:trHeight w:val="233"/>
        </w:trPr>
        <w:tc>
          <w:tcPr>
            <w:tcW w:w="882" w:type="dxa"/>
            <w:tcBorders>
              <w:top w:val="single" w:sz="4" w:space="0" w:color="000000"/>
              <w:left w:val="double" w:sz="4" w:space="0" w:color="000000"/>
              <w:bottom w:val="single" w:sz="4" w:space="0" w:color="000000"/>
            </w:tcBorders>
            <w:shd w:val="clear" w:color="auto" w:fill="auto"/>
            <w:vAlign w:val="center"/>
          </w:tcPr>
          <w:p w:rsidR="0077624B" w:rsidRPr="0077624B" w:rsidRDefault="0077624B" w:rsidP="0077624B">
            <w:pPr>
              <w:snapToGrid w:val="0"/>
              <w:spacing w:after="0" w:line="240" w:lineRule="auto"/>
              <w:jc w:val="center"/>
              <w:rPr>
                <w:rFonts w:ascii="Times New Roman" w:eastAsia="MS Mincho" w:hAnsi="Times New Roman"/>
                <w:b/>
                <w:color w:val="000000"/>
                <w:lang w:val="sr-Cyrl-CS"/>
              </w:rPr>
            </w:pPr>
            <w:r w:rsidRPr="0077624B">
              <w:rPr>
                <w:rFonts w:ascii="Times New Roman" w:eastAsia="MS Mincho" w:hAnsi="Times New Roman"/>
                <w:b/>
                <w:color w:val="000000"/>
                <w:lang w:val="sr-Cyrl-CS"/>
              </w:rPr>
              <w:t>8</w:t>
            </w:r>
          </w:p>
        </w:tc>
        <w:tc>
          <w:tcPr>
            <w:tcW w:w="4992" w:type="dxa"/>
            <w:tcBorders>
              <w:top w:val="single" w:sz="4" w:space="0" w:color="000000"/>
              <w:left w:val="single" w:sz="4" w:space="0" w:color="000000"/>
              <w:bottom w:val="single" w:sz="4" w:space="0" w:color="000000"/>
            </w:tcBorders>
            <w:shd w:val="clear" w:color="auto" w:fill="auto"/>
          </w:tcPr>
          <w:p w:rsidR="0077624B" w:rsidRPr="0077624B" w:rsidRDefault="0077624B" w:rsidP="0077624B">
            <w:pPr>
              <w:spacing w:after="0" w:line="240" w:lineRule="auto"/>
              <w:jc w:val="both"/>
              <w:rPr>
                <w:rFonts w:ascii="Times New Roman" w:hAnsi="Times New Roman"/>
                <w:color w:val="000000"/>
              </w:rPr>
            </w:pPr>
            <w:r w:rsidRPr="0077624B">
              <w:rPr>
                <w:rFonts w:ascii="Times New Roman" w:eastAsia="MS Mincho" w:hAnsi="Times New Roman"/>
                <w:color w:val="000000"/>
                <w:lang w:val="sr-Cyrl-RS"/>
              </w:rPr>
              <w:t>Скенери</w:t>
            </w:r>
          </w:p>
        </w:tc>
        <w:tc>
          <w:tcPr>
            <w:tcW w:w="2325" w:type="dxa"/>
            <w:tcBorders>
              <w:top w:val="single" w:sz="4" w:space="0" w:color="000000"/>
              <w:left w:val="single" w:sz="4" w:space="0" w:color="000000"/>
              <w:bottom w:val="single" w:sz="4" w:space="0" w:color="000000"/>
              <w:right w:val="double" w:sz="4" w:space="0" w:color="000000"/>
            </w:tcBorders>
            <w:shd w:val="clear" w:color="auto" w:fill="auto"/>
          </w:tcPr>
          <w:p w:rsidR="0077624B" w:rsidRPr="0077624B" w:rsidRDefault="0077624B" w:rsidP="0077624B">
            <w:pPr>
              <w:snapToGrid w:val="0"/>
              <w:spacing w:after="0" w:line="240" w:lineRule="auto"/>
              <w:jc w:val="center"/>
              <w:rPr>
                <w:rFonts w:ascii="Times New Roman" w:eastAsia="MS Mincho" w:hAnsi="Times New Roman"/>
                <w:b/>
                <w:color w:val="000000"/>
                <w:lang w:val="sr-Cyrl-CS"/>
              </w:rPr>
            </w:pPr>
            <w:r w:rsidRPr="0077624B">
              <w:rPr>
                <w:rFonts w:ascii="Times New Roman" w:eastAsia="MS Mincho" w:hAnsi="Times New Roman"/>
                <w:b/>
                <w:color w:val="000000"/>
                <w:lang w:val="sr-Cyrl-CS"/>
              </w:rPr>
              <w:t>4</w:t>
            </w:r>
          </w:p>
        </w:tc>
      </w:tr>
      <w:tr w:rsidR="0077624B" w:rsidRPr="0077624B">
        <w:tc>
          <w:tcPr>
            <w:tcW w:w="882" w:type="dxa"/>
            <w:tcBorders>
              <w:top w:val="single" w:sz="4" w:space="0" w:color="000000"/>
              <w:left w:val="double" w:sz="4" w:space="0" w:color="000000"/>
              <w:bottom w:val="single" w:sz="4" w:space="0" w:color="000000"/>
            </w:tcBorders>
            <w:shd w:val="clear" w:color="auto" w:fill="auto"/>
            <w:vAlign w:val="center"/>
          </w:tcPr>
          <w:p w:rsidR="0077624B" w:rsidRPr="0077624B" w:rsidRDefault="0077624B" w:rsidP="0077624B">
            <w:pPr>
              <w:snapToGrid w:val="0"/>
              <w:spacing w:after="0" w:line="240" w:lineRule="auto"/>
              <w:jc w:val="center"/>
              <w:rPr>
                <w:rFonts w:ascii="Times New Roman" w:eastAsia="MS Mincho" w:hAnsi="Times New Roman"/>
                <w:b/>
                <w:color w:val="000000"/>
                <w:lang w:val="sr-Cyrl-CS"/>
              </w:rPr>
            </w:pPr>
            <w:r w:rsidRPr="0077624B">
              <w:rPr>
                <w:rFonts w:ascii="Times New Roman" w:eastAsia="MS Mincho" w:hAnsi="Times New Roman"/>
                <w:b/>
                <w:color w:val="000000"/>
                <w:lang w:val="sr-Cyrl-CS"/>
              </w:rPr>
              <w:t>9</w:t>
            </w:r>
          </w:p>
        </w:tc>
        <w:tc>
          <w:tcPr>
            <w:tcW w:w="4992" w:type="dxa"/>
            <w:tcBorders>
              <w:top w:val="single" w:sz="4" w:space="0" w:color="000000"/>
              <w:left w:val="single" w:sz="4" w:space="0" w:color="000000"/>
              <w:bottom w:val="single" w:sz="4" w:space="0" w:color="000000"/>
            </w:tcBorders>
            <w:shd w:val="clear" w:color="auto" w:fill="auto"/>
          </w:tcPr>
          <w:p w:rsidR="0077624B" w:rsidRPr="0077624B" w:rsidRDefault="0077624B" w:rsidP="0077624B">
            <w:pPr>
              <w:spacing w:after="0" w:line="240" w:lineRule="auto"/>
              <w:jc w:val="both"/>
              <w:rPr>
                <w:rFonts w:ascii="Times New Roman" w:hAnsi="Times New Roman"/>
                <w:color w:val="000000"/>
              </w:rPr>
            </w:pPr>
            <w:r w:rsidRPr="0077624B">
              <w:rPr>
                <w:rFonts w:ascii="Times New Roman" w:eastAsia="MS Mincho" w:hAnsi="Times New Roman"/>
                <w:color w:val="000000"/>
                <w:lang w:val="sr-Cyrl-CS"/>
              </w:rPr>
              <w:t>Мрежни штампачи</w:t>
            </w:r>
          </w:p>
        </w:tc>
        <w:tc>
          <w:tcPr>
            <w:tcW w:w="2325" w:type="dxa"/>
            <w:tcBorders>
              <w:top w:val="single" w:sz="4" w:space="0" w:color="000000"/>
              <w:left w:val="single" w:sz="4" w:space="0" w:color="000000"/>
              <w:bottom w:val="single" w:sz="4" w:space="0" w:color="000000"/>
              <w:right w:val="double" w:sz="4" w:space="0" w:color="000000"/>
            </w:tcBorders>
            <w:shd w:val="clear" w:color="auto" w:fill="auto"/>
          </w:tcPr>
          <w:p w:rsidR="0077624B" w:rsidRPr="0077624B" w:rsidRDefault="0077624B" w:rsidP="0077624B">
            <w:pPr>
              <w:snapToGrid w:val="0"/>
              <w:spacing w:after="0" w:line="240" w:lineRule="auto"/>
              <w:jc w:val="center"/>
              <w:rPr>
                <w:rFonts w:ascii="Times New Roman" w:eastAsia="MS Mincho" w:hAnsi="Times New Roman"/>
                <w:b/>
                <w:color w:val="000000"/>
                <w:lang w:val="sr-Cyrl-CS"/>
              </w:rPr>
            </w:pPr>
            <w:r w:rsidRPr="0077624B">
              <w:rPr>
                <w:rFonts w:ascii="Times New Roman" w:eastAsia="MS Mincho" w:hAnsi="Times New Roman"/>
                <w:b/>
                <w:color w:val="000000"/>
                <w:lang w:val="sr-Cyrl-CS"/>
              </w:rPr>
              <w:t>2</w:t>
            </w:r>
          </w:p>
        </w:tc>
      </w:tr>
      <w:tr w:rsidR="0077624B" w:rsidRPr="0077624B">
        <w:tc>
          <w:tcPr>
            <w:tcW w:w="882" w:type="dxa"/>
            <w:tcBorders>
              <w:top w:val="single" w:sz="4" w:space="0" w:color="000000"/>
              <w:left w:val="double" w:sz="4" w:space="0" w:color="000000"/>
              <w:bottom w:val="single" w:sz="4" w:space="0" w:color="000000"/>
            </w:tcBorders>
            <w:shd w:val="clear" w:color="auto" w:fill="auto"/>
            <w:vAlign w:val="center"/>
          </w:tcPr>
          <w:p w:rsidR="0077624B" w:rsidRPr="0077624B" w:rsidRDefault="0077624B" w:rsidP="0077624B">
            <w:pPr>
              <w:snapToGrid w:val="0"/>
              <w:spacing w:after="0" w:line="240" w:lineRule="auto"/>
              <w:jc w:val="center"/>
              <w:rPr>
                <w:rFonts w:ascii="Times New Roman" w:eastAsia="MS Mincho" w:hAnsi="Times New Roman"/>
                <w:b/>
                <w:color w:val="000000"/>
                <w:lang w:val="sr-Latn-RS"/>
              </w:rPr>
            </w:pPr>
            <w:r w:rsidRPr="0077624B">
              <w:rPr>
                <w:rFonts w:ascii="Times New Roman" w:eastAsia="MS Mincho" w:hAnsi="Times New Roman"/>
                <w:b/>
                <w:color w:val="000000"/>
                <w:lang w:val="sr-Latn-RS"/>
              </w:rPr>
              <w:t>10</w:t>
            </w:r>
          </w:p>
        </w:tc>
        <w:tc>
          <w:tcPr>
            <w:tcW w:w="4992" w:type="dxa"/>
            <w:tcBorders>
              <w:top w:val="single" w:sz="4" w:space="0" w:color="000000"/>
              <w:left w:val="single" w:sz="4" w:space="0" w:color="000000"/>
              <w:bottom w:val="single" w:sz="4" w:space="0" w:color="000000"/>
            </w:tcBorders>
            <w:shd w:val="clear" w:color="auto" w:fill="auto"/>
          </w:tcPr>
          <w:p w:rsidR="0077624B" w:rsidRPr="0077624B" w:rsidRDefault="0077624B" w:rsidP="0077624B">
            <w:pPr>
              <w:spacing w:after="0" w:line="240" w:lineRule="auto"/>
              <w:jc w:val="both"/>
              <w:rPr>
                <w:rFonts w:ascii="Times New Roman" w:eastAsia="MS Mincho" w:hAnsi="Times New Roman"/>
                <w:color w:val="000000"/>
                <w:lang w:val="sr-Cyrl-RS"/>
              </w:rPr>
            </w:pPr>
            <w:r w:rsidRPr="0077624B">
              <w:rPr>
                <w:rFonts w:ascii="Times New Roman" w:eastAsia="MS Mincho" w:hAnsi="Times New Roman"/>
                <w:color w:val="000000"/>
                <w:lang w:val="sr-Cyrl-RS"/>
              </w:rPr>
              <w:t>Интерактивне табле</w:t>
            </w:r>
          </w:p>
        </w:tc>
        <w:tc>
          <w:tcPr>
            <w:tcW w:w="2325" w:type="dxa"/>
            <w:tcBorders>
              <w:top w:val="single" w:sz="4" w:space="0" w:color="000000"/>
              <w:left w:val="single" w:sz="4" w:space="0" w:color="000000"/>
              <w:bottom w:val="single" w:sz="4" w:space="0" w:color="000000"/>
              <w:right w:val="double" w:sz="4" w:space="0" w:color="000000"/>
            </w:tcBorders>
            <w:shd w:val="clear" w:color="auto" w:fill="auto"/>
          </w:tcPr>
          <w:p w:rsidR="0077624B" w:rsidRPr="0077624B" w:rsidRDefault="0077624B" w:rsidP="0077624B">
            <w:pPr>
              <w:snapToGrid w:val="0"/>
              <w:spacing w:after="0" w:line="240" w:lineRule="auto"/>
              <w:jc w:val="center"/>
              <w:rPr>
                <w:rFonts w:ascii="Times New Roman" w:eastAsia="MS Mincho" w:hAnsi="Times New Roman"/>
                <w:b/>
                <w:color w:val="000000"/>
                <w:lang w:val="sr-Cyrl-CS"/>
              </w:rPr>
            </w:pPr>
            <w:r w:rsidRPr="0077624B">
              <w:rPr>
                <w:rFonts w:ascii="Times New Roman" w:eastAsia="MS Mincho" w:hAnsi="Times New Roman"/>
                <w:b/>
                <w:color w:val="000000"/>
                <w:lang w:val="sr-Cyrl-CS"/>
              </w:rPr>
              <w:t>3</w:t>
            </w:r>
          </w:p>
        </w:tc>
      </w:tr>
    </w:tbl>
    <w:p w:rsidR="0077624B" w:rsidRPr="0077624B" w:rsidRDefault="0077624B" w:rsidP="00074ED8">
      <w:pPr>
        <w:spacing w:after="0" w:line="240" w:lineRule="auto"/>
        <w:rPr>
          <w:rFonts w:ascii="Times New Roman" w:hAnsi="Times New Roman"/>
          <w:lang w:val="sr-Cyrl-RS"/>
        </w:rPr>
      </w:pPr>
    </w:p>
    <w:p w:rsidR="0077624B" w:rsidRPr="0077624B" w:rsidRDefault="0077624B" w:rsidP="00076A45">
      <w:pPr>
        <w:spacing w:after="0" w:line="240" w:lineRule="auto"/>
        <w:jc w:val="both"/>
        <w:rPr>
          <w:rFonts w:ascii="Times New Roman" w:hAnsi="Times New Roman"/>
          <w:b/>
          <w:bCs/>
          <w:lang w:val="sr-Cyrl-RS"/>
        </w:rPr>
      </w:pPr>
    </w:p>
    <w:p w:rsidR="0077624B" w:rsidRPr="00551E5B" w:rsidRDefault="006806CD" w:rsidP="00942F7A">
      <w:pPr>
        <w:spacing w:after="0" w:line="240" w:lineRule="auto"/>
        <w:jc w:val="both"/>
        <w:rPr>
          <w:rFonts w:ascii="Times New Roman" w:hAnsi="Times New Roman"/>
          <w:b/>
          <w:bCs/>
          <w:i/>
          <w:sz w:val="28"/>
          <w:szCs w:val="28"/>
          <w:lang w:val="sr-Cyrl-RS"/>
        </w:rPr>
      </w:pPr>
      <w:hyperlink r:id="rId65" w:history="1">
        <w:r w:rsidR="00074ED8" w:rsidRPr="0025186E">
          <w:rPr>
            <w:rStyle w:val="Hyperlink"/>
            <w:rFonts w:ascii="Times New Roman" w:hAnsi="Times New Roman"/>
            <w:b/>
            <w:i/>
            <w:sz w:val="28"/>
            <w:szCs w:val="28"/>
            <w:lang w:val="sr-Cyrl-CS"/>
          </w:rPr>
          <w:t xml:space="preserve">Показатељи и прилози за стандард </w:t>
        </w:r>
        <w:r w:rsidR="00074ED8" w:rsidRPr="0025186E">
          <w:rPr>
            <w:rStyle w:val="Hyperlink"/>
            <w:rFonts w:ascii="Times New Roman" w:hAnsi="Times New Roman"/>
            <w:b/>
            <w:i/>
            <w:sz w:val="28"/>
            <w:szCs w:val="28"/>
            <w:lang w:val="sr-Cyrl-RS"/>
          </w:rPr>
          <w:t>9</w:t>
        </w:r>
      </w:hyperlink>
    </w:p>
    <w:p w:rsidR="00074ED8" w:rsidRPr="00274F44" w:rsidRDefault="00074ED8" w:rsidP="00074ED8">
      <w:pPr>
        <w:spacing w:after="0" w:line="240" w:lineRule="auto"/>
        <w:ind w:firstLine="720"/>
        <w:rPr>
          <w:rFonts w:ascii="Times New Roman" w:hAnsi="Times New Roman"/>
          <w:b/>
          <w:bCs/>
          <w:i/>
          <w:sz w:val="28"/>
          <w:szCs w:val="28"/>
          <w:lang w:val="sr-Cyrl-RS"/>
        </w:rPr>
      </w:pPr>
    </w:p>
    <w:p w:rsidR="0077624B" w:rsidRPr="00274F44" w:rsidRDefault="006806CD" w:rsidP="00942F7A">
      <w:pPr>
        <w:spacing w:after="0" w:line="240" w:lineRule="auto"/>
        <w:rPr>
          <w:rFonts w:ascii="Times New Roman" w:hAnsi="Times New Roman"/>
          <w:bCs/>
          <w:sz w:val="24"/>
          <w:szCs w:val="24"/>
          <w:lang w:val="sr-Cyrl-RS"/>
        </w:rPr>
      </w:pPr>
      <w:hyperlink r:id="rId66" w:history="1">
        <w:r w:rsidR="0077624B" w:rsidRPr="0025186E">
          <w:rPr>
            <w:rStyle w:val="Hyperlink"/>
            <w:rFonts w:ascii="Times New Roman" w:hAnsi="Times New Roman"/>
            <w:b/>
            <w:bCs/>
            <w:sz w:val="24"/>
            <w:szCs w:val="24"/>
            <w:lang w:val="sr-Cyrl-RS"/>
          </w:rPr>
          <w:t xml:space="preserve">Прилог 9.1. </w:t>
        </w:r>
        <w:r w:rsidR="0077624B" w:rsidRPr="0025186E">
          <w:rPr>
            <w:rStyle w:val="Hyperlink"/>
            <w:rFonts w:ascii="Times New Roman" w:hAnsi="Times New Roman"/>
            <w:bCs/>
            <w:sz w:val="24"/>
            <w:szCs w:val="24"/>
            <w:lang w:val="sr-Cyrl-RS"/>
          </w:rPr>
          <w:t>Правилник о уџбеницима</w:t>
        </w:r>
        <w:r w:rsidR="002E32B1" w:rsidRPr="0025186E">
          <w:rPr>
            <w:rStyle w:val="Hyperlink"/>
            <w:rFonts w:ascii="Times New Roman" w:hAnsi="Times New Roman"/>
            <w:bCs/>
            <w:sz w:val="24"/>
            <w:szCs w:val="24"/>
            <w:lang w:val="sr-Latn-RS"/>
          </w:rPr>
          <w:t xml:space="preserve"> </w:t>
        </w:r>
        <w:r w:rsidR="002E32B1" w:rsidRPr="0025186E">
          <w:rPr>
            <w:rStyle w:val="Hyperlink"/>
            <w:rFonts w:ascii="Times New Roman" w:hAnsi="Times New Roman"/>
            <w:bCs/>
            <w:sz w:val="24"/>
            <w:szCs w:val="24"/>
            <w:lang w:val="sr-Cyrl-RS"/>
          </w:rPr>
          <w:t>и другим училима Правног факултета у Крагујевцу, 2008.</w:t>
        </w:r>
      </w:hyperlink>
    </w:p>
    <w:p w:rsidR="0077624B" w:rsidRPr="00274F44" w:rsidRDefault="006806CD" w:rsidP="00942F7A">
      <w:pPr>
        <w:spacing w:after="0" w:line="240" w:lineRule="auto"/>
        <w:rPr>
          <w:rFonts w:ascii="Times New Roman" w:hAnsi="Times New Roman"/>
          <w:b/>
          <w:bCs/>
          <w:sz w:val="24"/>
          <w:szCs w:val="24"/>
        </w:rPr>
      </w:pPr>
      <w:hyperlink r:id="rId67" w:history="1">
        <w:r w:rsidR="0077624B" w:rsidRPr="0025186E">
          <w:rPr>
            <w:rStyle w:val="Hyperlink"/>
            <w:rFonts w:ascii="Times New Roman" w:hAnsi="Times New Roman"/>
            <w:b/>
            <w:bCs/>
            <w:sz w:val="24"/>
            <w:szCs w:val="24"/>
            <w:lang w:val="sr-Cyrl-RS"/>
          </w:rPr>
          <w:t xml:space="preserve">Прилог 9.2. </w:t>
        </w:r>
        <w:r w:rsidR="0077624B" w:rsidRPr="0025186E">
          <w:rPr>
            <w:rStyle w:val="Hyperlink"/>
            <w:rFonts w:ascii="Times New Roman" w:hAnsi="Times New Roman"/>
            <w:bCs/>
            <w:sz w:val="24"/>
            <w:szCs w:val="24"/>
            <w:lang w:val="sr-Cyrl-RS"/>
          </w:rPr>
          <w:t xml:space="preserve">Списак уџбеника и монографија чији су аутори наставници </w:t>
        </w:r>
        <w:r w:rsidR="00482619" w:rsidRPr="0025186E">
          <w:rPr>
            <w:rStyle w:val="Hyperlink"/>
            <w:rFonts w:ascii="Times New Roman" w:hAnsi="Times New Roman"/>
            <w:bCs/>
            <w:sz w:val="24"/>
            <w:szCs w:val="24"/>
            <w:lang w:val="sr-Cyrl-RS"/>
          </w:rPr>
          <w:t xml:space="preserve">запослени </w:t>
        </w:r>
        <w:r w:rsidR="0077624B" w:rsidRPr="0025186E">
          <w:rPr>
            <w:rStyle w:val="Hyperlink"/>
            <w:rFonts w:ascii="Times New Roman" w:hAnsi="Times New Roman"/>
            <w:bCs/>
            <w:sz w:val="24"/>
            <w:szCs w:val="24"/>
            <w:lang w:val="sr-Cyrl-RS"/>
          </w:rPr>
          <w:t>на високошколској установи</w:t>
        </w:r>
      </w:hyperlink>
    </w:p>
    <w:p w:rsidR="001E0BE4" w:rsidRDefault="006806CD" w:rsidP="0014707B">
      <w:pPr>
        <w:spacing w:after="0" w:line="240" w:lineRule="auto"/>
        <w:rPr>
          <w:rFonts w:ascii="Times New Roman" w:hAnsi="Times New Roman"/>
          <w:bCs/>
          <w:sz w:val="24"/>
          <w:szCs w:val="24"/>
          <w:lang w:val="sr-Cyrl-RS"/>
        </w:rPr>
      </w:pPr>
      <w:hyperlink r:id="rId68" w:history="1">
        <w:r w:rsidR="0077624B" w:rsidRPr="0025186E">
          <w:rPr>
            <w:rStyle w:val="Hyperlink"/>
            <w:rFonts w:ascii="Times New Roman" w:hAnsi="Times New Roman"/>
            <w:b/>
            <w:bCs/>
            <w:sz w:val="24"/>
            <w:szCs w:val="24"/>
            <w:lang w:val="sr-Cyrl-RS"/>
          </w:rPr>
          <w:t xml:space="preserve">Прилог 9.3. </w:t>
        </w:r>
        <w:r w:rsidR="0077624B" w:rsidRPr="0025186E">
          <w:rPr>
            <w:rStyle w:val="Hyperlink"/>
            <w:rFonts w:ascii="Times New Roman" w:hAnsi="Times New Roman"/>
            <w:bCs/>
            <w:sz w:val="24"/>
            <w:szCs w:val="24"/>
            <w:lang w:val="sr-Cyrl-RS"/>
          </w:rPr>
          <w:t>Однос броја уџбеника и монографија чији су аутори наставници запослени на Факултету са бројем наставника на Факултету</w:t>
        </w:r>
      </w:hyperlink>
    </w:p>
    <w:p w:rsidR="00842B3E" w:rsidRDefault="00842B3E">
      <w:pPr>
        <w:spacing w:after="160" w:line="259" w:lineRule="auto"/>
        <w:rPr>
          <w:rFonts w:ascii="Times New Roman" w:hAnsi="Times New Roman"/>
          <w:sz w:val="28"/>
          <w:szCs w:val="28"/>
        </w:rPr>
      </w:pPr>
      <w:r>
        <w:rPr>
          <w:rFonts w:ascii="Times New Roman" w:hAnsi="Times New Roman"/>
          <w:sz w:val="28"/>
          <w:szCs w:val="28"/>
        </w:rPr>
        <w:br w:type="page"/>
      </w:r>
    </w:p>
    <w:p w:rsidR="00076A45" w:rsidRPr="00076A45" w:rsidRDefault="001252D1" w:rsidP="00A30E55">
      <w:pPr>
        <w:keepNext/>
        <w:pBdr>
          <w:top w:val="single" w:sz="4" w:space="1" w:color="auto"/>
          <w:left w:val="single" w:sz="4" w:space="4" w:color="auto"/>
          <w:bottom w:val="single" w:sz="4" w:space="1" w:color="auto"/>
          <w:right w:val="single" w:sz="4" w:space="4" w:color="auto"/>
        </w:pBdr>
        <w:shd w:val="clear" w:color="auto" w:fill="DEE4EA"/>
        <w:spacing w:after="0" w:line="240" w:lineRule="auto"/>
        <w:outlineLvl w:val="0"/>
        <w:rPr>
          <w:rFonts w:ascii="Times New Roman" w:hAnsi="Times New Roman"/>
          <w:b/>
          <w:bCs/>
          <w:kern w:val="32"/>
          <w:sz w:val="28"/>
          <w:szCs w:val="28"/>
          <w:lang w:val="sr-Latn-CS"/>
        </w:rPr>
      </w:pPr>
      <w:bookmarkStart w:id="292" w:name="_Toc371353285"/>
      <w:bookmarkStart w:id="293" w:name="_Toc371408370"/>
      <w:bookmarkStart w:id="294" w:name="_Toc371409532"/>
      <w:bookmarkStart w:id="295" w:name="_Toc372712768"/>
      <w:bookmarkStart w:id="296" w:name="_Toc373246531"/>
      <w:bookmarkStart w:id="297" w:name="_Toc64497108"/>
      <w:r w:rsidRPr="00076A45">
        <w:rPr>
          <w:rFonts w:ascii="Times New Roman" w:hAnsi="Times New Roman"/>
          <w:b/>
          <w:bCs/>
          <w:kern w:val="32"/>
          <w:sz w:val="28"/>
          <w:szCs w:val="28"/>
          <w:lang w:val="ru-RU"/>
        </w:rPr>
        <w:lastRenderedPageBreak/>
        <w:t>СТАНДАРД</w:t>
      </w:r>
      <w:r w:rsidRPr="00076A45">
        <w:rPr>
          <w:rFonts w:ascii="Times New Roman" w:hAnsi="Times New Roman"/>
          <w:b/>
          <w:bCs/>
          <w:kern w:val="32"/>
          <w:sz w:val="28"/>
          <w:szCs w:val="28"/>
          <w:lang w:val="sr-Latn-CS"/>
        </w:rPr>
        <w:t xml:space="preserve"> 10</w:t>
      </w:r>
      <w:r w:rsidRPr="00076A45">
        <w:rPr>
          <w:rFonts w:ascii="Times New Roman" w:hAnsi="Times New Roman"/>
          <w:b/>
          <w:bCs/>
          <w:kern w:val="32"/>
          <w:sz w:val="28"/>
          <w:szCs w:val="28"/>
          <w:lang w:val="sr-Cyrl-RS"/>
        </w:rPr>
        <w:t>:</w:t>
      </w:r>
      <w:r w:rsidRPr="00076A45">
        <w:rPr>
          <w:rFonts w:ascii="Times New Roman" w:hAnsi="Times New Roman"/>
          <w:b/>
          <w:bCs/>
          <w:kern w:val="32"/>
          <w:sz w:val="28"/>
          <w:szCs w:val="28"/>
          <w:lang w:val="sr-Latn-CS"/>
        </w:rPr>
        <w:t xml:space="preserve"> </w:t>
      </w:r>
    </w:p>
    <w:p w:rsidR="001252D1" w:rsidRPr="00076A45" w:rsidRDefault="001252D1" w:rsidP="00A30E55">
      <w:pPr>
        <w:keepNext/>
        <w:pBdr>
          <w:top w:val="single" w:sz="4" w:space="1" w:color="auto"/>
          <w:left w:val="single" w:sz="4" w:space="4" w:color="auto"/>
          <w:bottom w:val="single" w:sz="4" w:space="1" w:color="auto"/>
          <w:right w:val="single" w:sz="4" w:space="4" w:color="auto"/>
        </w:pBdr>
        <w:shd w:val="clear" w:color="auto" w:fill="DEE4EA"/>
        <w:spacing w:after="0" w:line="240" w:lineRule="auto"/>
        <w:outlineLvl w:val="0"/>
        <w:rPr>
          <w:rFonts w:ascii="Times New Roman" w:hAnsi="Times New Roman"/>
          <w:b/>
          <w:bCs/>
          <w:kern w:val="32"/>
          <w:sz w:val="28"/>
          <w:szCs w:val="28"/>
          <w:lang w:val="ru-RU"/>
        </w:rPr>
      </w:pPr>
      <w:r w:rsidRPr="00076A45">
        <w:rPr>
          <w:rFonts w:ascii="Times New Roman" w:hAnsi="Times New Roman"/>
          <w:b/>
          <w:bCs/>
          <w:kern w:val="32"/>
          <w:sz w:val="28"/>
          <w:szCs w:val="28"/>
          <w:lang w:val="ru-RU"/>
        </w:rPr>
        <w:t>КВАЛИТЕТ</w:t>
      </w:r>
      <w:r w:rsidRPr="00076A45">
        <w:rPr>
          <w:rFonts w:ascii="Times New Roman" w:hAnsi="Times New Roman"/>
          <w:b/>
          <w:bCs/>
          <w:kern w:val="32"/>
          <w:sz w:val="28"/>
          <w:szCs w:val="28"/>
          <w:lang w:val="sr-Latn-CS"/>
        </w:rPr>
        <w:t xml:space="preserve"> </w:t>
      </w:r>
      <w:r w:rsidRPr="00076A45">
        <w:rPr>
          <w:rFonts w:ascii="Times New Roman" w:hAnsi="Times New Roman"/>
          <w:b/>
          <w:bCs/>
          <w:kern w:val="32"/>
          <w:sz w:val="28"/>
          <w:szCs w:val="28"/>
          <w:lang w:val="ru-RU"/>
        </w:rPr>
        <w:t>УПРАВЉАЊА</w:t>
      </w:r>
      <w:r w:rsidRPr="00076A45">
        <w:rPr>
          <w:rFonts w:ascii="Times New Roman" w:hAnsi="Times New Roman"/>
          <w:b/>
          <w:bCs/>
          <w:kern w:val="32"/>
          <w:sz w:val="28"/>
          <w:szCs w:val="28"/>
          <w:lang w:val="sr-Cyrl-RS"/>
        </w:rPr>
        <w:t xml:space="preserve"> </w:t>
      </w:r>
      <w:r w:rsidRPr="00076A45">
        <w:rPr>
          <w:rFonts w:ascii="Times New Roman" w:hAnsi="Times New Roman"/>
          <w:b/>
          <w:bCs/>
          <w:kern w:val="32"/>
          <w:sz w:val="28"/>
          <w:szCs w:val="28"/>
          <w:lang w:val="ru-RU"/>
        </w:rPr>
        <w:t>ВИСОКОШКОЛСКОМ</w:t>
      </w:r>
      <w:r w:rsidRPr="00076A45">
        <w:rPr>
          <w:rFonts w:ascii="Times New Roman" w:hAnsi="Times New Roman"/>
          <w:b/>
          <w:bCs/>
          <w:kern w:val="32"/>
          <w:sz w:val="28"/>
          <w:szCs w:val="28"/>
          <w:lang w:val="sr-Latn-CS"/>
        </w:rPr>
        <w:t xml:space="preserve"> </w:t>
      </w:r>
      <w:r w:rsidRPr="00076A45">
        <w:rPr>
          <w:rFonts w:ascii="Times New Roman" w:hAnsi="Times New Roman"/>
          <w:b/>
          <w:bCs/>
          <w:kern w:val="32"/>
          <w:sz w:val="28"/>
          <w:szCs w:val="28"/>
          <w:lang w:val="ru-RU"/>
        </w:rPr>
        <w:t>УСТАНОВОМ</w:t>
      </w:r>
      <w:r w:rsidRPr="00076A45">
        <w:rPr>
          <w:rFonts w:ascii="Times New Roman" w:hAnsi="Times New Roman"/>
          <w:b/>
          <w:bCs/>
          <w:kern w:val="32"/>
          <w:sz w:val="28"/>
          <w:szCs w:val="28"/>
          <w:lang w:val="sr-Latn-CS"/>
        </w:rPr>
        <w:t xml:space="preserve"> </w:t>
      </w:r>
      <w:r w:rsidRPr="00076A45">
        <w:rPr>
          <w:rFonts w:ascii="Times New Roman" w:hAnsi="Times New Roman"/>
          <w:b/>
          <w:bCs/>
          <w:kern w:val="32"/>
          <w:sz w:val="28"/>
          <w:szCs w:val="28"/>
          <w:lang w:val="ru-RU"/>
        </w:rPr>
        <w:t>И</w:t>
      </w:r>
      <w:r w:rsidRPr="00076A45">
        <w:rPr>
          <w:rFonts w:ascii="Times New Roman" w:hAnsi="Times New Roman"/>
          <w:b/>
          <w:bCs/>
          <w:kern w:val="32"/>
          <w:sz w:val="28"/>
          <w:szCs w:val="28"/>
          <w:lang w:val="sr-Latn-CS"/>
        </w:rPr>
        <w:t xml:space="preserve"> </w:t>
      </w:r>
      <w:r w:rsidRPr="00076A45">
        <w:rPr>
          <w:rFonts w:ascii="Times New Roman" w:hAnsi="Times New Roman"/>
          <w:b/>
          <w:bCs/>
          <w:kern w:val="32"/>
          <w:sz w:val="28"/>
          <w:szCs w:val="28"/>
          <w:lang w:val="ru-RU"/>
        </w:rPr>
        <w:t>КВАЛИТЕТ</w:t>
      </w:r>
      <w:r w:rsidRPr="00076A45">
        <w:rPr>
          <w:rFonts w:ascii="Times New Roman" w:hAnsi="Times New Roman"/>
          <w:b/>
          <w:bCs/>
          <w:kern w:val="32"/>
          <w:sz w:val="28"/>
          <w:szCs w:val="28"/>
          <w:lang w:val="sr-Cyrl-RS"/>
        </w:rPr>
        <w:t xml:space="preserve"> </w:t>
      </w:r>
      <w:r w:rsidRPr="00076A45">
        <w:rPr>
          <w:rFonts w:ascii="Times New Roman" w:hAnsi="Times New Roman"/>
          <w:b/>
          <w:bCs/>
          <w:kern w:val="32"/>
          <w:sz w:val="28"/>
          <w:szCs w:val="28"/>
          <w:lang w:val="ru-RU"/>
        </w:rPr>
        <w:t>НЕНАСТАВНЕ</w:t>
      </w:r>
      <w:r w:rsidRPr="00076A45">
        <w:rPr>
          <w:rFonts w:ascii="Times New Roman" w:hAnsi="Times New Roman"/>
          <w:b/>
          <w:bCs/>
          <w:kern w:val="32"/>
          <w:sz w:val="28"/>
          <w:szCs w:val="28"/>
          <w:lang w:val="sr-Latn-CS"/>
        </w:rPr>
        <w:t xml:space="preserve"> </w:t>
      </w:r>
      <w:r w:rsidRPr="00076A45">
        <w:rPr>
          <w:rFonts w:ascii="Times New Roman" w:hAnsi="Times New Roman"/>
          <w:b/>
          <w:bCs/>
          <w:kern w:val="32"/>
          <w:sz w:val="28"/>
          <w:szCs w:val="28"/>
          <w:lang w:val="ru-RU"/>
        </w:rPr>
        <w:t>ПОДРШКЕ</w:t>
      </w:r>
      <w:bookmarkEnd w:id="292"/>
      <w:bookmarkEnd w:id="293"/>
      <w:bookmarkEnd w:id="294"/>
      <w:bookmarkEnd w:id="295"/>
      <w:bookmarkEnd w:id="296"/>
      <w:bookmarkEnd w:id="297"/>
    </w:p>
    <w:p w:rsidR="00076A45" w:rsidRPr="002161AA" w:rsidRDefault="00076A45" w:rsidP="00A30E55">
      <w:pPr>
        <w:keepNext/>
        <w:pBdr>
          <w:top w:val="single" w:sz="4" w:space="1" w:color="auto"/>
          <w:left w:val="single" w:sz="4" w:space="4" w:color="auto"/>
          <w:bottom w:val="single" w:sz="4" w:space="1" w:color="auto"/>
          <w:right w:val="single" w:sz="4" w:space="4" w:color="auto"/>
        </w:pBdr>
        <w:shd w:val="clear" w:color="auto" w:fill="DEE4EA"/>
        <w:spacing w:after="0" w:line="240" w:lineRule="auto"/>
        <w:outlineLvl w:val="0"/>
        <w:rPr>
          <w:rFonts w:ascii="Times New Roman" w:hAnsi="Times New Roman"/>
          <w:b/>
          <w:bCs/>
          <w:kern w:val="32"/>
          <w:sz w:val="24"/>
          <w:szCs w:val="24"/>
          <w:lang w:val="sr-Latn-CS"/>
        </w:rPr>
      </w:pPr>
    </w:p>
    <w:p w:rsidR="003D40E4" w:rsidRPr="00076A45" w:rsidRDefault="001252D1" w:rsidP="00A30E55">
      <w:pPr>
        <w:pBdr>
          <w:top w:val="single" w:sz="4" w:space="1" w:color="auto"/>
          <w:left w:val="single" w:sz="4" w:space="4" w:color="auto"/>
          <w:bottom w:val="single" w:sz="4" w:space="1" w:color="auto"/>
          <w:right w:val="single" w:sz="4" w:space="4" w:color="auto"/>
        </w:pBdr>
        <w:shd w:val="clear" w:color="auto" w:fill="DEE4EA"/>
        <w:spacing w:after="0" w:line="240" w:lineRule="auto"/>
        <w:rPr>
          <w:rFonts w:ascii="Times New Roman" w:hAnsi="Times New Roman"/>
          <w:i/>
          <w:sz w:val="24"/>
          <w:szCs w:val="24"/>
          <w:lang w:val="sr-Latn-CS"/>
        </w:rPr>
      </w:pPr>
      <w:r w:rsidRPr="00076A45">
        <w:rPr>
          <w:rFonts w:ascii="Times New Roman" w:hAnsi="Times New Roman"/>
          <w:i/>
          <w:sz w:val="24"/>
          <w:szCs w:val="24"/>
          <w:lang w:val="sr-Latn-CS"/>
        </w:rPr>
        <w:t>Квалитет управљања високошколском установом и квалитет ненаставне подршке се</w:t>
      </w:r>
      <w:r w:rsidRPr="00076A45">
        <w:rPr>
          <w:rFonts w:ascii="Times New Roman" w:hAnsi="Times New Roman"/>
          <w:i/>
          <w:sz w:val="24"/>
          <w:szCs w:val="24"/>
          <w:lang w:val="sr-Cyrl-RS"/>
        </w:rPr>
        <w:t xml:space="preserve"> </w:t>
      </w:r>
      <w:r w:rsidRPr="00076A45">
        <w:rPr>
          <w:rFonts w:ascii="Times New Roman" w:hAnsi="Times New Roman"/>
          <w:i/>
          <w:sz w:val="24"/>
          <w:szCs w:val="24"/>
          <w:lang w:val="sr-Latn-CS"/>
        </w:rPr>
        <w:t>обезбеђује утврђивањем надлежности и одговорности органа управљања и јединица за</w:t>
      </w:r>
      <w:r w:rsidRPr="00076A45">
        <w:rPr>
          <w:rFonts w:ascii="Times New Roman" w:hAnsi="Times New Roman"/>
          <w:i/>
          <w:sz w:val="24"/>
          <w:szCs w:val="24"/>
          <w:lang w:val="sr-Cyrl-RS"/>
        </w:rPr>
        <w:t xml:space="preserve"> </w:t>
      </w:r>
      <w:r w:rsidRPr="00076A45">
        <w:rPr>
          <w:rFonts w:ascii="Times New Roman" w:hAnsi="Times New Roman"/>
          <w:i/>
          <w:sz w:val="24"/>
          <w:szCs w:val="24"/>
          <w:lang w:val="sr-Latn-CS"/>
        </w:rPr>
        <w:t>ненаставну подршку и перманентним праћењем и провером њиховог рада.</w:t>
      </w:r>
    </w:p>
    <w:p w:rsidR="00076A45" w:rsidRPr="002161AA" w:rsidRDefault="00076A45" w:rsidP="00A30E55">
      <w:pPr>
        <w:pBdr>
          <w:top w:val="single" w:sz="4" w:space="1" w:color="auto"/>
          <w:left w:val="single" w:sz="4" w:space="4" w:color="auto"/>
          <w:bottom w:val="single" w:sz="4" w:space="1" w:color="auto"/>
          <w:right w:val="single" w:sz="4" w:space="4" w:color="auto"/>
        </w:pBdr>
        <w:shd w:val="clear" w:color="auto" w:fill="DEE4EA"/>
        <w:spacing w:after="0" w:line="240" w:lineRule="auto"/>
        <w:rPr>
          <w:rFonts w:ascii="Times New Roman" w:hAnsi="Times New Roman"/>
          <w:sz w:val="24"/>
          <w:szCs w:val="24"/>
          <w:lang w:val="sr-Latn-CS"/>
        </w:rPr>
      </w:pPr>
    </w:p>
    <w:p w:rsidR="001252D1" w:rsidRDefault="001252D1" w:rsidP="001252D1">
      <w:pPr>
        <w:keepNext/>
        <w:spacing w:after="0" w:line="240" w:lineRule="auto"/>
        <w:outlineLvl w:val="1"/>
        <w:rPr>
          <w:rFonts w:ascii="Times New Roman" w:hAnsi="Times New Roman"/>
          <w:b/>
          <w:bCs/>
          <w:iCs/>
          <w:sz w:val="26"/>
          <w:szCs w:val="26"/>
          <w:lang w:val="sr-Latn-CS"/>
        </w:rPr>
      </w:pPr>
      <w:bookmarkStart w:id="298" w:name="_Toc371353286"/>
      <w:bookmarkStart w:id="299" w:name="_Toc371408371"/>
      <w:bookmarkStart w:id="300" w:name="_Toc371409533"/>
      <w:bookmarkStart w:id="301" w:name="_Toc372712769"/>
      <w:bookmarkStart w:id="302" w:name="_Toc373246532"/>
      <w:bookmarkStart w:id="303" w:name="_Toc64497109"/>
    </w:p>
    <w:p w:rsidR="00076A45" w:rsidRDefault="00076A45" w:rsidP="001252D1">
      <w:pPr>
        <w:keepNext/>
        <w:spacing w:after="0" w:line="240" w:lineRule="auto"/>
        <w:outlineLvl w:val="1"/>
        <w:rPr>
          <w:rFonts w:ascii="Times New Roman" w:hAnsi="Times New Roman"/>
          <w:b/>
          <w:bCs/>
          <w:iCs/>
          <w:sz w:val="26"/>
          <w:szCs w:val="26"/>
          <w:lang w:val="sr-Latn-CS"/>
        </w:rPr>
      </w:pPr>
    </w:p>
    <w:p w:rsidR="00076A45" w:rsidRPr="00076A45" w:rsidRDefault="00076A45" w:rsidP="001252D1">
      <w:pPr>
        <w:keepNext/>
        <w:spacing w:after="0" w:line="240" w:lineRule="auto"/>
        <w:outlineLvl w:val="1"/>
        <w:rPr>
          <w:rFonts w:ascii="Times New Roman" w:hAnsi="Times New Roman"/>
          <w:b/>
          <w:bCs/>
          <w:iCs/>
          <w:sz w:val="28"/>
          <w:szCs w:val="28"/>
          <w:lang w:val="sr-Latn-CS"/>
        </w:rPr>
      </w:pPr>
    </w:p>
    <w:p w:rsidR="001252D1" w:rsidRPr="00076A45" w:rsidRDefault="001252D1" w:rsidP="001252D1">
      <w:pPr>
        <w:keepNext/>
        <w:spacing w:after="0" w:line="240" w:lineRule="auto"/>
        <w:outlineLvl w:val="1"/>
        <w:rPr>
          <w:rFonts w:ascii="Times New Roman" w:hAnsi="Times New Roman"/>
          <w:b/>
          <w:bCs/>
          <w:i/>
          <w:iCs/>
          <w:sz w:val="28"/>
          <w:szCs w:val="28"/>
          <w:lang w:val="sr-Latn-CS"/>
        </w:rPr>
      </w:pPr>
      <w:r w:rsidRPr="00076A45">
        <w:rPr>
          <w:rFonts w:ascii="Times New Roman" w:hAnsi="Times New Roman"/>
          <w:b/>
          <w:bCs/>
          <w:i/>
          <w:iCs/>
          <w:sz w:val="28"/>
          <w:szCs w:val="28"/>
          <w:lang w:val="sr-Latn-CS"/>
        </w:rPr>
        <w:t>А) Опис стања, анализа и процена стандарда 10</w:t>
      </w:r>
      <w:bookmarkEnd w:id="298"/>
      <w:bookmarkEnd w:id="299"/>
      <w:bookmarkEnd w:id="300"/>
      <w:bookmarkEnd w:id="301"/>
      <w:bookmarkEnd w:id="302"/>
      <w:bookmarkEnd w:id="303"/>
    </w:p>
    <w:p w:rsidR="001252D1" w:rsidRPr="002161AA" w:rsidRDefault="001252D1" w:rsidP="001252D1">
      <w:pPr>
        <w:spacing w:after="0" w:line="240" w:lineRule="auto"/>
        <w:ind w:firstLine="720"/>
        <w:jc w:val="both"/>
        <w:rPr>
          <w:rFonts w:ascii="Times New Roman" w:hAnsi="Times New Roman"/>
          <w:sz w:val="24"/>
          <w:szCs w:val="24"/>
          <w:lang w:val="sr-Latn-CS"/>
        </w:rPr>
      </w:pPr>
    </w:p>
    <w:p w:rsidR="001252D1" w:rsidRPr="002161AA" w:rsidRDefault="001252D1" w:rsidP="001252D1">
      <w:pPr>
        <w:spacing w:after="0" w:line="240" w:lineRule="auto"/>
        <w:ind w:firstLine="720"/>
        <w:jc w:val="both"/>
        <w:rPr>
          <w:rFonts w:ascii="Times New Roman" w:hAnsi="Times New Roman"/>
          <w:sz w:val="24"/>
          <w:szCs w:val="24"/>
          <w:lang w:val="sr-Latn-CS"/>
        </w:rPr>
      </w:pPr>
      <w:r w:rsidRPr="002161AA">
        <w:rPr>
          <w:rFonts w:ascii="Times New Roman" w:hAnsi="Times New Roman"/>
          <w:sz w:val="24"/>
          <w:szCs w:val="24"/>
          <w:lang w:val="sr-Latn-CS"/>
        </w:rPr>
        <w:t>Надлежност и одговорност органа управљања, органа пословођења и стручних органа Факултета утврђени су Законом о високом образовању, Статутом Универзитета у Крагујевцу</w:t>
      </w:r>
      <w:r w:rsidRPr="002161AA">
        <w:rPr>
          <w:rFonts w:ascii="Times New Roman" w:hAnsi="Times New Roman"/>
          <w:color w:val="000000"/>
          <w:sz w:val="24"/>
          <w:szCs w:val="24"/>
          <w:lang w:val="sr-Latn-CS"/>
        </w:rPr>
        <w:t>,</w:t>
      </w:r>
      <w:r w:rsidRPr="002161AA">
        <w:rPr>
          <w:rFonts w:ascii="Times New Roman" w:hAnsi="Times New Roman"/>
          <w:sz w:val="24"/>
          <w:szCs w:val="24"/>
          <w:lang w:val="sr-Latn-CS"/>
        </w:rPr>
        <w:t xml:space="preserve"> Статутом Правног факултета у Крагујевцу</w:t>
      </w:r>
      <w:r w:rsidRPr="002161AA">
        <w:rPr>
          <w:rFonts w:ascii="Times New Roman" w:hAnsi="Times New Roman"/>
          <w:sz w:val="24"/>
          <w:szCs w:val="24"/>
          <w:lang w:val="sr-Cyrl-RS"/>
        </w:rPr>
        <w:t>,</w:t>
      </w:r>
      <w:r w:rsidRPr="002161AA">
        <w:rPr>
          <w:rFonts w:ascii="Times New Roman" w:hAnsi="Times New Roman"/>
          <w:sz w:val="24"/>
          <w:szCs w:val="24"/>
          <w:lang w:val="sr-Latn-CS"/>
        </w:rPr>
        <w:t xml:space="preserve"> као и одговарајућим правилницима Факултета.</w:t>
      </w:r>
    </w:p>
    <w:p w:rsidR="001252D1" w:rsidRPr="002161AA" w:rsidRDefault="001252D1" w:rsidP="001252D1">
      <w:pPr>
        <w:spacing w:after="0" w:line="240" w:lineRule="auto"/>
        <w:ind w:firstLine="720"/>
        <w:jc w:val="both"/>
        <w:rPr>
          <w:rFonts w:ascii="Times New Roman" w:hAnsi="Times New Roman"/>
          <w:sz w:val="24"/>
          <w:szCs w:val="24"/>
          <w:lang w:val="sr-Latn-CS"/>
        </w:rPr>
      </w:pPr>
      <w:r w:rsidRPr="002161AA">
        <w:rPr>
          <w:rFonts w:ascii="Times New Roman" w:hAnsi="Times New Roman"/>
          <w:sz w:val="24"/>
          <w:szCs w:val="24"/>
          <w:lang w:val="sr-Latn-CS"/>
        </w:rPr>
        <w:t>Статутом Правног факултета у Крагујевцу је прописано да су органи Факултета: Савет Факултета, декан, стручни органи и Студентски парламент. Орган управљања Факултетом је Савет факултета, орган пословођења декан, а стручни органи Факултета су Наставно-научно веће, веће катедри и руководилац студијског програма.</w:t>
      </w:r>
    </w:p>
    <w:p w:rsidR="001252D1" w:rsidRPr="002161AA" w:rsidRDefault="001252D1" w:rsidP="00274F44">
      <w:pPr>
        <w:spacing w:after="0" w:line="240" w:lineRule="auto"/>
        <w:ind w:firstLine="720"/>
        <w:jc w:val="both"/>
        <w:rPr>
          <w:rFonts w:ascii="Times New Roman" w:hAnsi="Times New Roman"/>
          <w:sz w:val="24"/>
          <w:szCs w:val="24"/>
          <w:lang w:val="sr-Latn-CS"/>
        </w:rPr>
      </w:pPr>
      <w:r w:rsidRPr="002161AA">
        <w:rPr>
          <w:rFonts w:ascii="Times New Roman" w:hAnsi="Times New Roman"/>
          <w:sz w:val="24"/>
          <w:szCs w:val="24"/>
          <w:lang w:val="sr-Latn-CS"/>
        </w:rPr>
        <w:t>Организационе јединице Факулета су: наставно-научна јединица, Институт за правне и друштвене науке, с</w:t>
      </w:r>
      <w:r w:rsidR="00274F44">
        <w:rPr>
          <w:rFonts w:ascii="Times New Roman" w:hAnsi="Times New Roman"/>
          <w:sz w:val="24"/>
          <w:szCs w:val="24"/>
          <w:lang w:val="sr-Latn-CS"/>
        </w:rPr>
        <w:t xml:space="preserve">тудијско-истраживачки центри и </w:t>
      </w:r>
      <w:r w:rsidR="00274F44">
        <w:rPr>
          <w:rFonts w:ascii="Times New Roman" w:hAnsi="Times New Roman"/>
          <w:sz w:val="24"/>
          <w:szCs w:val="24"/>
          <w:lang w:val="sr-Cyrl-RS"/>
        </w:rPr>
        <w:t>С</w:t>
      </w:r>
      <w:r w:rsidRPr="002161AA">
        <w:rPr>
          <w:rFonts w:ascii="Times New Roman" w:hAnsi="Times New Roman"/>
          <w:sz w:val="24"/>
          <w:szCs w:val="24"/>
          <w:lang w:val="sr-Latn-CS"/>
        </w:rPr>
        <w:t>тручна служба. Стручна служба Факултета обухвата следеће одсеке: Одсек за наставу и студентска питања, Одсек за опште и правне послове, Одсек за материјално-финансијско пословање, Информациони центар и Библиотеку.</w:t>
      </w:r>
    </w:p>
    <w:p w:rsidR="001252D1" w:rsidRPr="002161AA" w:rsidRDefault="001252D1" w:rsidP="001252D1">
      <w:pPr>
        <w:spacing w:after="0" w:line="240" w:lineRule="auto"/>
        <w:ind w:firstLine="720"/>
        <w:jc w:val="both"/>
        <w:rPr>
          <w:rFonts w:ascii="Times New Roman" w:hAnsi="Times New Roman"/>
          <w:sz w:val="24"/>
          <w:szCs w:val="24"/>
          <w:lang w:val="sr-Latn-CS"/>
        </w:rPr>
      </w:pPr>
      <w:r w:rsidRPr="002161AA">
        <w:rPr>
          <w:rFonts w:ascii="Times New Roman" w:hAnsi="Times New Roman"/>
          <w:sz w:val="24"/>
          <w:szCs w:val="24"/>
          <w:lang w:val="sr-Latn-CS"/>
        </w:rPr>
        <w:t>Надлежност Савета факултета, као органа управљања Факултетом, његов састав, послови које обавља и нач</w:t>
      </w:r>
      <w:r w:rsidR="00274F44">
        <w:rPr>
          <w:rFonts w:ascii="Times New Roman" w:hAnsi="Times New Roman"/>
          <w:sz w:val="24"/>
          <w:szCs w:val="24"/>
          <w:lang w:val="sr-Latn-CS"/>
        </w:rPr>
        <w:t xml:space="preserve">ин рада регулисани су Статутом </w:t>
      </w:r>
      <w:r w:rsidR="00274F44">
        <w:rPr>
          <w:rFonts w:ascii="Times New Roman" w:hAnsi="Times New Roman"/>
          <w:sz w:val="24"/>
          <w:szCs w:val="24"/>
          <w:lang w:val="sr-Cyrl-RS"/>
        </w:rPr>
        <w:t>Ф</w:t>
      </w:r>
      <w:r w:rsidRPr="002161AA">
        <w:rPr>
          <w:rFonts w:ascii="Times New Roman" w:hAnsi="Times New Roman"/>
          <w:sz w:val="24"/>
          <w:szCs w:val="24"/>
          <w:lang w:val="sr-Latn-CS"/>
        </w:rPr>
        <w:t>акултета. Савет доноси Статут на предлог Наставно-научног већа, бира и разрешава декана Факултета, доноси финансијски план Факултета итд. У домену обезбеђења квалитета</w:t>
      </w:r>
      <w:r w:rsidR="00CB321F">
        <w:rPr>
          <w:rFonts w:ascii="Times New Roman" w:hAnsi="Times New Roman"/>
          <w:sz w:val="24"/>
          <w:szCs w:val="24"/>
          <w:lang w:val="sr-Cyrl-RS"/>
        </w:rPr>
        <w:t>,</w:t>
      </w:r>
      <w:r w:rsidRPr="002161AA">
        <w:rPr>
          <w:rFonts w:ascii="Times New Roman" w:hAnsi="Times New Roman"/>
          <w:sz w:val="24"/>
          <w:szCs w:val="24"/>
          <w:lang w:val="sr-Latn-CS"/>
        </w:rPr>
        <w:t xml:space="preserve"> Правилником о квалитету и самовредновању је предвиђена одговорност Савета за доношење и праћење остваривања Стратегије обезбеђења квалитета</w:t>
      </w:r>
      <w:r w:rsidRPr="002161AA">
        <w:rPr>
          <w:rFonts w:ascii="Times New Roman" w:hAnsi="Times New Roman"/>
          <w:sz w:val="24"/>
          <w:szCs w:val="24"/>
          <w:lang w:val="sr-Cyrl-RS"/>
        </w:rPr>
        <w:t>.</w:t>
      </w:r>
      <w:r w:rsidRPr="002161AA">
        <w:rPr>
          <w:rFonts w:ascii="Times New Roman" w:hAnsi="Times New Roman"/>
          <w:sz w:val="24"/>
          <w:szCs w:val="24"/>
          <w:lang w:val="sr-Latn-CS"/>
        </w:rPr>
        <w:t xml:space="preserve"> </w:t>
      </w:r>
    </w:p>
    <w:p w:rsidR="001252D1" w:rsidRPr="002161AA" w:rsidRDefault="001252D1" w:rsidP="001252D1">
      <w:pPr>
        <w:spacing w:after="0" w:line="240" w:lineRule="auto"/>
        <w:ind w:firstLine="720"/>
        <w:jc w:val="both"/>
        <w:rPr>
          <w:rFonts w:ascii="Times New Roman" w:hAnsi="Times New Roman"/>
          <w:sz w:val="24"/>
          <w:szCs w:val="24"/>
          <w:lang w:val="sr-Latn-CS"/>
        </w:rPr>
      </w:pPr>
      <w:r w:rsidRPr="002161AA">
        <w:rPr>
          <w:rFonts w:ascii="Times New Roman" w:hAnsi="Times New Roman"/>
          <w:sz w:val="24"/>
          <w:szCs w:val="24"/>
          <w:lang w:val="sr-Latn-CS"/>
        </w:rPr>
        <w:t>Орган пословођења Факултетом је декан Факултета, који представља и заступа Факултет, организује његов рад и непосредно руководи пословима Факултета у складу са Законом</w:t>
      </w:r>
      <w:r w:rsidRPr="002161AA">
        <w:rPr>
          <w:rFonts w:ascii="Times New Roman" w:hAnsi="Times New Roman"/>
          <w:i/>
          <w:sz w:val="24"/>
          <w:szCs w:val="24"/>
          <w:lang w:val="sr-Latn-CS"/>
        </w:rPr>
        <w:t>,</w:t>
      </w:r>
      <w:r w:rsidRPr="002161AA">
        <w:rPr>
          <w:rFonts w:ascii="Times New Roman" w:hAnsi="Times New Roman"/>
          <w:sz w:val="24"/>
          <w:szCs w:val="24"/>
          <w:lang w:val="sr-Latn-CS"/>
        </w:rPr>
        <w:t xml:space="preserve"> Статутом и осталим општим актима Факултета. Правилником о квалитету и самовредновању је предвиђена одговорност декана за функционисање система управљања Факултетом и спровођење Стратегијом утврђених стандарда за обезбеђење и унапређење квалитета у свим областима. Декану, у пословима руковођења Факултетом, обезбеђењу спровођења укупног система управљања квалитетом и спровођењу стандарда квалитета рада за сваку област обезбеђења квалитета, помажу продекани који за свој рад одговарају декану. Опредељеност органа пословођења Факултетом за успостављање, примену и стално унапређивање система квалитета исказује се: јасно дефинисаном политиком развоја Факултета која је усклађена са Стратегијом обезбеђења квалитета, утврђивањем јасних циљева чије се остваривање континуирано прати упоређивањем остварених резултата са постављеним циљевима, задовољавањем захтева корисника услуга Факултета на највишем могућем нивоу сходно организационим и кадровским ресурсима Факултета, континуираним периодичним преиспитивањем укупног система обезбеђења квалитета и његовим сталним унапређивањем, а у циљу повећања ефективности и ефикасности Факултета.</w:t>
      </w:r>
    </w:p>
    <w:p w:rsidR="001252D1" w:rsidRPr="002161AA" w:rsidRDefault="001252D1" w:rsidP="001252D1">
      <w:pPr>
        <w:spacing w:after="0" w:line="240" w:lineRule="auto"/>
        <w:ind w:firstLine="720"/>
        <w:jc w:val="both"/>
        <w:rPr>
          <w:rFonts w:ascii="Times New Roman" w:hAnsi="Times New Roman"/>
          <w:b/>
          <w:sz w:val="24"/>
          <w:szCs w:val="24"/>
          <w:lang w:val="sr-Latn-CS"/>
        </w:rPr>
      </w:pPr>
      <w:r w:rsidRPr="002161AA">
        <w:rPr>
          <w:rFonts w:ascii="Times New Roman" w:hAnsi="Times New Roman"/>
          <w:sz w:val="24"/>
          <w:szCs w:val="24"/>
          <w:lang w:val="sr-Latn-CS"/>
        </w:rPr>
        <w:lastRenderedPageBreak/>
        <w:t>Органи управљања и пословођења спроводе активности у складу са усвојеном Стратегијом обезбеђења квалитета</w:t>
      </w:r>
      <w:r w:rsidRPr="002161AA">
        <w:rPr>
          <w:rFonts w:ascii="Times New Roman" w:hAnsi="Times New Roman"/>
          <w:bCs/>
          <w:iCs/>
          <w:lang w:val="sr-Latn-CS"/>
        </w:rPr>
        <w:t>,</w:t>
      </w:r>
      <w:r w:rsidRPr="002161AA">
        <w:rPr>
          <w:rFonts w:ascii="Times New Roman" w:hAnsi="Times New Roman"/>
          <w:sz w:val="24"/>
          <w:szCs w:val="24"/>
          <w:lang w:val="sr-Latn-CS"/>
        </w:rPr>
        <w:t xml:space="preserve"> а на основу годишњег плана и програма рада за одређене области, финансијског плана и програма научно-истраживачког рада. </w:t>
      </w:r>
    </w:p>
    <w:p w:rsidR="001252D1" w:rsidRPr="002161AA" w:rsidRDefault="001252D1" w:rsidP="001252D1">
      <w:pPr>
        <w:spacing w:after="0" w:line="240" w:lineRule="auto"/>
        <w:ind w:firstLine="720"/>
        <w:jc w:val="both"/>
        <w:rPr>
          <w:rFonts w:ascii="Times New Roman" w:hAnsi="Times New Roman"/>
          <w:sz w:val="24"/>
          <w:szCs w:val="24"/>
          <w:u w:val="single"/>
          <w:lang w:val="sr-Cyrl-CS"/>
        </w:rPr>
      </w:pPr>
      <w:r w:rsidRPr="002161AA">
        <w:rPr>
          <w:rFonts w:ascii="Times New Roman" w:hAnsi="Times New Roman"/>
          <w:color w:val="201D1E"/>
          <w:sz w:val="24"/>
          <w:szCs w:val="24"/>
          <w:lang w:val="sr-Cyrl-CS"/>
        </w:rPr>
        <w:t>Наставно-научну јединицу чине наставници и сарадници који</w:t>
      </w:r>
      <w:r w:rsidRPr="002161AA">
        <w:rPr>
          <w:rFonts w:ascii="Times New Roman" w:hAnsi="Times New Roman"/>
          <w:color w:val="201D1E"/>
          <w:sz w:val="24"/>
          <w:szCs w:val="24"/>
          <w:lang w:val="sr-Latn-CS"/>
        </w:rPr>
        <w:t>, преко катедри,</w:t>
      </w:r>
      <w:r w:rsidRPr="002161AA">
        <w:rPr>
          <w:rFonts w:ascii="Times New Roman" w:hAnsi="Times New Roman"/>
          <w:color w:val="201D1E"/>
          <w:sz w:val="24"/>
          <w:szCs w:val="24"/>
          <w:lang w:val="sr-Cyrl-CS"/>
        </w:rPr>
        <w:t xml:space="preserve"> реализују образовну и научну делатност </w:t>
      </w:r>
      <w:r w:rsidRPr="002161AA">
        <w:rPr>
          <w:rFonts w:ascii="Times New Roman" w:hAnsi="Times New Roman"/>
          <w:color w:val="201D1E"/>
          <w:sz w:val="24"/>
          <w:szCs w:val="24"/>
          <w:lang w:val="sr-Latn-CS"/>
        </w:rPr>
        <w:t>спровођењем</w:t>
      </w:r>
      <w:r w:rsidRPr="002161AA">
        <w:rPr>
          <w:rFonts w:ascii="Times New Roman" w:hAnsi="Times New Roman"/>
          <w:color w:val="201D1E"/>
          <w:sz w:val="24"/>
          <w:szCs w:val="24"/>
          <w:lang w:val="sr-Cyrl-CS"/>
        </w:rPr>
        <w:t xml:space="preserve"> акредитованих студијских програма на свим нивоима и врстама студија и </w:t>
      </w:r>
      <w:r w:rsidRPr="002161AA">
        <w:rPr>
          <w:rFonts w:ascii="Times New Roman" w:hAnsi="Times New Roman"/>
          <w:color w:val="201D1E"/>
          <w:sz w:val="24"/>
          <w:szCs w:val="24"/>
          <w:lang w:val="sr-Latn-CS"/>
        </w:rPr>
        <w:t>спровођењем</w:t>
      </w:r>
      <w:r w:rsidRPr="002161AA">
        <w:rPr>
          <w:rFonts w:ascii="Times New Roman" w:hAnsi="Times New Roman"/>
          <w:color w:val="201D1E"/>
          <w:sz w:val="24"/>
          <w:szCs w:val="24"/>
          <w:lang w:val="sr-Cyrl-CS"/>
        </w:rPr>
        <w:t xml:space="preserve"> посебних облика стручног образовања и усавршавања.</w:t>
      </w:r>
      <w:r w:rsidRPr="002161AA">
        <w:rPr>
          <w:rFonts w:ascii="Times New Roman" w:hAnsi="Times New Roman"/>
          <w:sz w:val="24"/>
          <w:szCs w:val="24"/>
          <w:lang w:val="sr-Cyrl-CS"/>
        </w:rPr>
        <w:t xml:space="preserve"> Катедре се образују одлуком Наставно-научног већа Факултета за једну или више ужих научних области. Стручни орган катедре је </w:t>
      </w:r>
      <w:r w:rsidRPr="002161AA">
        <w:rPr>
          <w:rFonts w:ascii="Times New Roman" w:hAnsi="Times New Roman"/>
          <w:sz w:val="24"/>
          <w:szCs w:val="24"/>
          <w:lang w:val="sr-Latn-CS"/>
        </w:rPr>
        <w:t>В</w:t>
      </w:r>
      <w:r w:rsidRPr="002161AA">
        <w:rPr>
          <w:rFonts w:ascii="Times New Roman" w:hAnsi="Times New Roman"/>
          <w:sz w:val="24"/>
          <w:szCs w:val="24"/>
          <w:lang w:val="sr-Cyrl-CS"/>
        </w:rPr>
        <w:t xml:space="preserve">еће катедре које чине сви наставници и сарадници на предметима који чине катедру. </w:t>
      </w:r>
      <w:r w:rsidRPr="002161AA">
        <w:rPr>
          <w:rFonts w:ascii="Times New Roman" w:hAnsi="Times New Roman"/>
          <w:sz w:val="24"/>
          <w:szCs w:val="24"/>
          <w:lang w:val="sr-Cyrl-RS"/>
        </w:rPr>
        <w:t>Наставно-научно веће је донело и посебн</w:t>
      </w:r>
      <w:r w:rsidRPr="002161AA">
        <w:rPr>
          <w:rFonts w:ascii="Times New Roman" w:hAnsi="Times New Roman"/>
          <w:sz w:val="24"/>
          <w:szCs w:val="24"/>
          <w:lang w:val="sr-Cyrl-CS"/>
        </w:rPr>
        <w:t>у</w:t>
      </w:r>
      <w:r w:rsidRPr="002161AA">
        <w:rPr>
          <w:rFonts w:ascii="Times New Roman" w:hAnsi="Times New Roman"/>
          <w:sz w:val="24"/>
          <w:szCs w:val="24"/>
          <w:lang w:val="sr-Cyrl-RS"/>
        </w:rPr>
        <w:t xml:space="preserve"> одлук</w:t>
      </w:r>
      <w:r w:rsidRPr="002161AA">
        <w:rPr>
          <w:rFonts w:ascii="Times New Roman" w:hAnsi="Times New Roman"/>
          <w:sz w:val="24"/>
          <w:szCs w:val="24"/>
          <w:lang w:val="sr-Cyrl-CS"/>
        </w:rPr>
        <w:t>у</w:t>
      </w:r>
      <w:r w:rsidRPr="002161AA">
        <w:rPr>
          <w:rFonts w:ascii="Times New Roman" w:hAnsi="Times New Roman"/>
          <w:sz w:val="24"/>
          <w:szCs w:val="24"/>
          <w:lang w:val="sr-Cyrl-RS"/>
        </w:rPr>
        <w:t xml:space="preserve"> о организацији и раду катедри на Правном факултету.</w:t>
      </w:r>
    </w:p>
    <w:p w:rsidR="001252D1" w:rsidRPr="002161AA" w:rsidRDefault="001252D1" w:rsidP="001252D1">
      <w:pPr>
        <w:spacing w:after="0" w:line="240" w:lineRule="auto"/>
        <w:ind w:firstLine="720"/>
        <w:jc w:val="both"/>
        <w:rPr>
          <w:rFonts w:ascii="Times New Roman" w:hAnsi="Times New Roman"/>
          <w:sz w:val="24"/>
          <w:szCs w:val="24"/>
          <w:lang w:val="sr-Cyrl-RS"/>
        </w:rPr>
      </w:pPr>
      <w:r w:rsidRPr="002161AA">
        <w:rPr>
          <w:rFonts w:ascii="Times New Roman" w:hAnsi="Times New Roman"/>
          <w:sz w:val="24"/>
          <w:szCs w:val="24"/>
          <w:lang w:val="sr-Cyrl-CS"/>
        </w:rPr>
        <w:t>Институт за правне и друштвене науке обавља научно</w:t>
      </w:r>
      <w:r w:rsidRPr="002161AA">
        <w:rPr>
          <w:rFonts w:ascii="Times New Roman" w:hAnsi="Times New Roman"/>
          <w:sz w:val="24"/>
          <w:szCs w:val="24"/>
          <w:lang w:val="sr-Cyrl-RS"/>
        </w:rPr>
        <w:t>-</w:t>
      </w:r>
      <w:r w:rsidRPr="002161AA">
        <w:rPr>
          <w:rFonts w:ascii="Times New Roman" w:hAnsi="Times New Roman"/>
          <w:sz w:val="24"/>
          <w:szCs w:val="24"/>
          <w:lang w:val="sr-Cyrl-CS"/>
        </w:rPr>
        <w:t>истраживачку и друге научне делатности из области правних и пратећих друштвено</w:t>
      </w:r>
      <w:r w:rsidRPr="002161AA">
        <w:rPr>
          <w:rFonts w:ascii="Times New Roman" w:hAnsi="Times New Roman"/>
          <w:sz w:val="24"/>
          <w:szCs w:val="24"/>
          <w:lang w:val="sr-Cyrl-RS"/>
        </w:rPr>
        <w:t>-</w:t>
      </w:r>
      <w:r w:rsidRPr="002161AA">
        <w:rPr>
          <w:rFonts w:ascii="Times New Roman" w:hAnsi="Times New Roman"/>
          <w:sz w:val="24"/>
          <w:szCs w:val="24"/>
          <w:lang w:val="sr-Cyrl-CS"/>
        </w:rPr>
        <w:t xml:space="preserve">хуманистичких наука. </w:t>
      </w:r>
      <w:r w:rsidRPr="002161AA">
        <w:rPr>
          <w:rFonts w:ascii="Times New Roman" w:hAnsi="Times New Roman"/>
          <w:sz w:val="24"/>
          <w:szCs w:val="24"/>
          <w:lang w:val="sr-Latn-CS"/>
        </w:rPr>
        <w:t>Научно-наставно веће</w:t>
      </w:r>
      <w:r w:rsidRPr="002161AA">
        <w:rPr>
          <w:rFonts w:ascii="Times New Roman" w:hAnsi="Times New Roman"/>
          <w:sz w:val="24"/>
          <w:szCs w:val="24"/>
          <w:lang w:val="sr-Cyrl-CS"/>
        </w:rPr>
        <w:t xml:space="preserve"> може поверити Институту за правне и друштвене науке реализацију других задатака, ван плана и програма рада, уз обавезу Факултета да за ове намене обезбеди и неопходна средства.</w:t>
      </w:r>
      <w:r w:rsidRPr="002161AA">
        <w:rPr>
          <w:rFonts w:ascii="Times New Roman" w:hAnsi="Times New Roman"/>
          <w:b/>
          <w:sz w:val="24"/>
          <w:szCs w:val="24"/>
          <w:lang w:val="sr-Cyrl-CS"/>
        </w:rPr>
        <w:tab/>
      </w:r>
    </w:p>
    <w:p w:rsidR="001252D1" w:rsidRPr="002161AA" w:rsidRDefault="001252D1" w:rsidP="001252D1">
      <w:pPr>
        <w:spacing w:after="0" w:line="240" w:lineRule="auto"/>
        <w:ind w:firstLine="720"/>
        <w:jc w:val="both"/>
        <w:rPr>
          <w:rFonts w:ascii="Times New Roman" w:hAnsi="Times New Roman"/>
          <w:b/>
          <w:bCs/>
          <w:iCs/>
          <w:lang w:val="sr-Cyrl-CS"/>
        </w:rPr>
      </w:pPr>
      <w:r w:rsidRPr="002161AA">
        <w:rPr>
          <w:rFonts w:ascii="Times New Roman" w:hAnsi="Times New Roman"/>
          <w:sz w:val="24"/>
          <w:szCs w:val="24"/>
          <w:lang w:val="sr-Cyrl-CS"/>
        </w:rPr>
        <w:t>Студијско</w:t>
      </w:r>
      <w:r w:rsidRPr="002161AA">
        <w:rPr>
          <w:rFonts w:ascii="Times New Roman" w:hAnsi="Times New Roman"/>
          <w:sz w:val="24"/>
          <w:szCs w:val="24"/>
          <w:lang w:val="sr-Cyrl-RS"/>
        </w:rPr>
        <w:t>-</w:t>
      </w:r>
      <w:r w:rsidRPr="002161AA">
        <w:rPr>
          <w:rFonts w:ascii="Times New Roman" w:hAnsi="Times New Roman"/>
          <w:sz w:val="24"/>
          <w:szCs w:val="24"/>
          <w:lang w:val="sr-Cyrl-CS"/>
        </w:rPr>
        <w:t>истраживачки центри организују различите облике курсева за иновацију знања, реализују истраживачко</w:t>
      </w:r>
      <w:r w:rsidRPr="002161AA">
        <w:rPr>
          <w:rFonts w:ascii="Times New Roman" w:hAnsi="Times New Roman"/>
          <w:sz w:val="24"/>
          <w:szCs w:val="24"/>
          <w:lang w:val="sr-Cyrl-RS"/>
        </w:rPr>
        <w:t>-</w:t>
      </w:r>
      <w:r w:rsidRPr="002161AA">
        <w:rPr>
          <w:rFonts w:ascii="Times New Roman" w:hAnsi="Times New Roman"/>
          <w:sz w:val="24"/>
          <w:szCs w:val="24"/>
          <w:lang w:val="sr-Cyrl-CS"/>
        </w:rPr>
        <w:t>развојне пројекте и друге програме и активности од значаја за област правних и пратећих друштвено-хуманистичких наука</w:t>
      </w:r>
      <w:r w:rsidRPr="002161AA">
        <w:rPr>
          <w:rFonts w:ascii="Times New Roman" w:hAnsi="Times New Roman"/>
          <w:sz w:val="24"/>
          <w:szCs w:val="24"/>
          <w:lang w:val="sr-Cyrl-RS"/>
        </w:rPr>
        <w:t>.</w:t>
      </w:r>
    </w:p>
    <w:p w:rsidR="001252D1" w:rsidRPr="002161AA" w:rsidRDefault="001252D1" w:rsidP="001252D1">
      <w:pPr>
        <w:spacing w:after="0" w:line="240" w:lineRule="auto"/>
        <w:ind w:firstLine="720"/>
        <w:jc w:val="both"/>
        <w:rPr>
          <w:rFonts w:ascii="Times New Roman" w:hAnsi="Times New Roman"/>
          <w:sz w:val="24"/>
          <w:szCs w:val="24"/>
          <w:lang w:val="sr-Cyrl-CS"/>
        </w:rPr>
      </w:pPr>
      <w:r w:rsidRPr="002161AA">
        <w:rPr>
          <w:rFonts w:ascii="Times New Roman" w:hAnsi="Times New Roman"/>
          <w:sz w:val="24"/>
          <w:szCs w:val="24"/>
          <w:lang w:val="sr-Cyrl-CS"/>
        </w:rPr>
        <w:t>Стручна служба обавља административне, правне, извршно</w:t>
      </w:r>
      <w:r w:rsidRPr="002161AA">
        <w:rPr>
          <w:rFonts w:ascii="Times New Roman" w:hAnsi="Times New Roman"/>
          <w:sz w:val="24"/>
          <w:szCs w:val="24"/>
          <w:lang w:val="sr-Cyrl-RS"/>
        </w:rPr>
        <w:t>-</w:t>
      </w:r>
      <w:r w:rsidRPr="002161AA">
        <w:rPr>
          <w:rFonts w:ascii="Times New Roman" w:hAnsi="Times New Roman"/>
          <w:sz w:val="24"/>
          <w:szCs w:val="24"/>
          <w:lang w:val="sr-Cyrl-CS"/>
        </w:rPr>
        <w:t>управне, материјално</w:t>
      </w:r>
      <w:r w:rsidRPr="002161AA">
        <w:rPr>
          <w:rFonts w:ascii="Times New Roman" w:hAnsi="Times New Roman"/>
          <w:sz w:val="24"/>
          <w:szCs w:val="24"/>
          <w:lang w:val="sr-Cyrl-RS"/>
        </w:rPr>
        <w:t>-</w:t>
      </w:r>
      <w:r w:rsidRPr="002161AA">
        <w:rPr>
          <w:rFonts w:ascii="Times New Roman" w:hAnsi="Times New Roman"/>
          <w:sz w:val="24"/>
          <w:szCs w:val="24"/>
          <w:lang w:val="sr-Cyrl-CS"/>
        </w:rPr>
        <w:t xml:space="preserve">финансијске, техничке, помоћне и друге опште послове за потребе реализације делатности Факултета. </w:t>
      </w:r>
    </w:p>
    <w:p w:rsidR="001252D1" w:rsidRPr="002161AA" w:rsidRDefault="001252D1" w:rsidP="001252D1">
      <w:pPr>
        <w:spacing w:after="0" w:line="240" w:lineRule="auto"/>
        <w:ind w:firstLine="720"/>
        <w:jc w:val="both"/>
        <w:rPr>
          <w:rFonts w:ascii="Times New Roman" w:hAnsi="Times New Roman"/>
          <w:sz w:val="24"/>
          <w:szCs w:val="24"/>
          <w:lang w:val="sr-Cyrl-CS"/>
        </w:rPr>
      </w:pPr>
      <w:r w:rsidRPr="002161AA">
        <w:rPr>
          <w:rFonts w:ascii="Times New Roman" w:hAnsi="Times New Roman"/>
          <w:sz w:val="24"/>
          <w:szCs w:val="24"/>
          <w:lang w:val="sr-Cyrl-CS"/>
        </w:rPr>
        <w:t xml:space="preserve">Стручну службу чине следећи одсеци: </w:t>
      </w:r>
    </w:p>
    <w:p w:rsidR="001252D1" w:rsidRPr="002161AA" w:rsidRDefault="001252D1" w:rsidP="001252D1">
      <w:pPr>
        <w:spacing w:after="0" w:line="240" w:lineRule="auto"/>
        <w:ind w:firstLine="720"/>
        <w:jc w:val="both"/>
        <w:rPr>
          <w:rFonts w:ascii="Times New Roman" w:hAnsi="Times New Roman"/>
          <w:sz w:val="24"/>
          <w:szCs w:val="24"/>
          <w:lang w:val="sr-Cyrl-CS"/>
        </w:rPr>
      </w:pPr>
      <w:r w:rsidRPr="00E2293D">
        <w:rPr>
          <w:rFonts w:ascii="Times New Roman" w:hAnsi="Times New Roman"/>
          <w:b/>
          <w:sz w:val="24"/>
          <w:szCs w:val="24"/>
          <w:lang w:val="sr-Cyrl-CS"/>
        </w:rPr>
        <w:t>1</w:t>
      </w:r>
      <w:r w:rsidRPr="002161AA">
        <w:rPr>
          <w:rFonts w:ascii="Times New Roman" w:hAnsi="Times New Roman"/>
          <w:sz w:val="24"/>
          <w:szCs w:val="24"/>
          <w:lang w:val="sr-Cyrl-CS"/>
        </w:rPr>
        <w:t>) Одсек за наставу и студентска питања;</w:t>
      </w:r>
    </w:p>
    <w:p w:rsidR="001252D1" w:rsidRPr="002161AA" w:rsidRDefault="001252D1" w:rsidP="001252D1">
      <w:pPr>
        <w:spacing w:after="0" w:line="240" w:lineRule="auto"/>
        <w:ind w:firstLine="720"/>
        <w:jc w:val="both"/>
        <w:rPr>
          <w:rFonts w:ascii="Times New Roman" w:hAnsi="Times New Roman"/>
          <w:sz w:val="24"/>
          <w:szCs w:val="24"/>
          <w:lang w:val="sr-Cyrl-CS"/>
        </w:rPr>
      </w:pPr>
      <w:r w:rsidRPr="00E2293D">
        <w:rPr>
          <w:rFonts w:ascii="Times New Roman" w:hAnsi="Times New Roman"/>
          <w:b/>
          <w:sz w:val="24"/>
          <w:szCs w:val="24"/>
          <w:lang w:val="sr-Cyrl-CS"/>
        </w:rPr>
        <w:t>2</w:t>
      </w:r>
      <w:r w:rsidRPr="002161AA">
        <w:rPr>
          <w:rFonts w:ascii="Times New Roman" w:hAnsi="Times New Roman"/>
          <w:sz w:val="24"/>
          <w:szCs w:val="24"/>
          <w:lang w:val="sr-Cyrl-CS"/>
        </w:rPr>
        <w:t>) Одсек за опште и правне послове;</w:t>
      </w:r>
    </w:p>
    <w:p w:rsidR="001252D1" w:rsidRPr="002161AA" w:rsidRDefault="001252D1" w:rsidP="001252D1">
      <w:pPr>
        <w:spacing w:after="0" w:line="240" w:lineRule="auto"/>
        <w:ind w:firstLine="720"/>
        <w:jc w:val="both"/>
        <w:rPr>
          <w:rFonts w:ascii="Times New Roman" w:hAnsi="Times New Roman"/>
          <w:sz w:val="24"/>
          <w:szCs w:val="24"/>
          <w:lang w:val="sr-Cyrl-CS"/>
        </w:rPr>
      </w:pPr>
      <w:r w:rsidRPr="00E2293D">
        <w:rPr>
          <w:rFonts w:ascii="Times New Roman" w:hAnsi="Times New Roman"/>
          <w:b/>
          <w:sz w:val="24"/>
          <w:szCs w:val="24"/>
          <w:lang w:val="sr-Cyrl-CS"/>
        </w:rPr>
        <w:t>3</w:t>
      </w:r>
      <w:r w:rsidRPr="002161AA">
        <w:rPr>
          <w:rFonts w:ascii="Times New Roman" w:hAnsi="Times New Roman"/>
          <w:sz w:val="24"/>
          <w:szCs w:val="24"/>
          <w:lang w:val="sr-Cyrl-CS"/>
        </w:rPr>
        <w:t>) Одсек за финансијско-материјално пословање;</w:t>
      </w:r>
    </w:p>
    <w:p w:rsidR="001252D1" w:rsidRPr="002161AA" w:rsidRDefault="001252D1" w:rsidP="001252D1">
      <w:pPr>
        <w:spacing w:after="0" w:line="240" w:lineRule="auto"/>
        <w:ind w:firstLine="720"/>
        <w:jc w:val="both"/>
        <w:rPr>
          <w:rFonts w:ascii="Times New Roman" w:hAnsi="Times New Roman"/>
          <w:sz w:val="24"/>
          <w:szCs w:val="24"/>
          <w:lang w:val="sr-Cyrl-CS"/>
        </w:rPr>
      </w:pPr>
      <w:r w:rsidRPr="00E2293D">
        <w:rPr>
          <w:rFonts w:ascii="Times New Roman" w:hAnsi="Times New Roman"/>
          <w:b/>
          <w:sz w:val="24"/>
          <w:szCs w:val="24"/>
          <w:lang w:val="sr-Cyrl-CS"/>
        </w:rPr>
        <w:t>4</w:t>
      </w:r>
      <w:r w:rsidRPr="002161AA">
        <w:rPr>
          <w:rFonts w:ascii="Times New Roman" w:hAnsi="Times New Roman"/>
          <w:sz w:val="24"/>
          <w:szCs w:val="24"/>
          <w:lang w:val="sr-Cyrl-CS"/>
        </w:rPr>
        <w:t>) Информациони центар;</w:t>
      </w:r>
    </w:p>
    <w:p w:rsidR="001252D1" w:rsidRPr="002161AA" w:rsidRDefault="001252D1" w:rsidP="001252D1">
      <w:pPr>
        <w:spacing w:after="0" w:line="240" w:lineRule="auto"/>
        <w:ind w:firstLine="720"/>
        <w:jc w:val="both"/>
        <w:rPr>
          <w:rFonts w:ascii="Times New Roman" w:hAnsi="Times New Roman"/>
          <w:sz w:val="24"/>
          <w:szCs w:val="24"/>
          <w:lang w:val="sr-Cyrl-RS"/>
        </w:rPr>
      </w:pPr>
      <w:r w:rsidRPr="00E2293D">
        <w:rPr>
          <w:rFonts w:ascii="Times New Roman" w:hAnsi="Times New Roman"/>
          <w:b/>
          <w:sz w:val="24"/>
          <w:szCs w:val="24"/>
          <w:lang w:val="sr-Cyrl-CS"/>
        </w:rPr>
        <w:t>5</w:t>
      </w:r>
      <w:r w:rsidRPr="002161AA">
        <w:rPr>
          <w:rFonts w:ascii="Times New Roman" w:hAnsi="Times New Roman"/>
          <w:sz w:val="24"/>
          <w:szCs w:val="24"/>
          <w:lang w:val="sr-Cyrl-CS"/>
        </w:rPr>
        <w:t xml:space="preserve">) Библиотека. </w:t>
      </w:r>
    </w:p>
    <w:p w:rsidR="001252D1" w:rsidRPr="002161AA" w:rsidRDefault="001252D1" w:rsidP="001252D1">
      <w:pPr>
        <w:autoSpaceDE w:val="0"/>
        <w:autoSpaceDN w:val="0"/>
        <w:adjustRightInd w:val="0"/>
        <w:spacing w:after="0" w:line="240" w:lineRule="auto"/>
        <w:ind w:firstLine="720"/>
        <w:jc w:val="both"/>
        <w:rPr>
          <w:rFonts w:ascii="Times New Roman" w:hAnsi="Times New Roman"/>
          <w:bCs/>
          <w:sz w:val="24"/>
          <w:szCs w:val="24"/>
          <w:lang w:val="sr-Cyrl-CS"/>
        </w:rPr>
      </w:pPr>
      <w:r w:rsidRPr="002161AA">
        <w:rPr>
          <w:rFonts w:ascii="Times New Roman" w:hAnsi="Times New Roman"/>
          <w:bCs/>
          <w:sz w:val="24"/>
          <w:szCs w:val="24"/>
          <w:lang w:val="sr-Cyrl-CS"/>
        </w:rPr>
        <w:t>Број</w:t>
      </w:r>
      <w:r>
        <w:rPr>
          <w:rFonts w:ascii="Times New Roman" w:hAnsi="Times New Roman"/>
          <w:bCs/>
          <w:sz w:val="24"/>
          <w:szCs w:val="24"/>
          <w:lang w:val="sr-Cyrl-CS"/>
        </w:rPr>
        <w:t xml:space="preserve"> стално запослених радника у </w:t>
      </w:r>
      <w:r w:rsidR="00274F44">
        <w:rPr>
          <w:rFonts w:ascii="Times New Roman" w:hAnsi="Times New Roman"/>
          <w:bCs/>
          <w:sz w:val="24"/>
          <w:szCs w:val="24"/>
          <w:lang w:val="sr-Cyrl-RS"/>
        </w:rPr>
        <w:t>ненаствној јединици</w:t>
      </w:r>
      <w:r w:rsidRPr="002161AA">
        <w:rPr>
          <w:rFonts w:ascii="Times New Roman" w:hAnsi="Times New Roman"/>
          <w:bCs/>
          <w:sz w:val="24"/>
          <w:szCs w:val="24"/>
          <w:lang w:val="sr-Cyrl-CS"/>
        </w:rPr>
        <w:t xml:space="preserve"> у оквиру свих наведених одсека стручне службе сведочи да је он на</w:t>
      </w:r>
      <w:r w:rsidR="00274F44">
        <w:rPr>
          <w:rFonts w:ascii="Times New Roman" w:hAnsi="Times New Roman"/>
          <w:bCs/>
          <w:sz w:val="24"/>
          <w:szCs w:val="24"/>
          <w:lang w:val="sr-Cyrl-CS"/>
        </w:rPr>
        <w:t xml:space="preserve"> нивоу који задовољава потребе Ф</w:t>
      </w:r>
      <w:r w:rsidRPr="002161AA">
        <w:rPr>
          <w:rFonts w:ascii="Times New Roman" w:hAnsi="Times New Roman"/>
          <w:bCs/>
          <w:sz w:val="24"/>
          <w:szCs w:val="24"/>
          <w:lang w:val="sr-Cyrl-CS"/>
        </w:rPr>
        <w:t xml:space="preserve">акултета, наставника, сарадника и студената. </w:t>
      </w:r>
    </w:p>
    <w:p w:rsidR="001252D1" w:rsidRPr="002161AA" w:rsidRDefault="001252D1" w:rsidP="001252D1">
      <w:pPr>
        <w:spacing w:after="0" w:line="240" w:lineRule="auto"/>
        <w:ind w:firstLine="720"/>
        <w:jc w:val="both"/>
        <w:rPr>
          <w:rFonts w:ascii="Times New Roman" w:hAnsi="Times New Roman"/>
          <w:sz w:val="24"/>
          <w:szCs w:val="24"/>
          <w:lang w:val="sr-Cyrl-RS"/>
        </w:rPr>
      </w:pPr>
      <w:r w:rsidRPr="002161AA">
        <w:rPr>
          <w:rFonts w:ascii="Times New Roman" w:hAnsi="Times New Roman"/>
          <w:sz w:val="24"/>
          <w:szCs w:val="24"/>
          <w:lang w:val="sr-Cyrl-CS"/>
        </w:rPr>
        <w:t>Сваки одсек има шефа који непосред</w:t>
      </w:r>
      <w:r w:rsidR="00274F44">
        <w:rPr>
          <w:rFonts w:ascii="Times New Roman" w:hAnsi="Times New Roman"/>
          <w:sz w:val="24"/>
          <w:szCs w:val="24"/>
          <w:lang w:val="sr-Cyrl-CS"/>
        </w:rPr>
        <w:t>но организује и руководи радом О</w:t>
      </w:r>
      <w:r w:rsidRPr="002161AA">
        <w:rPr>
          <w:rFonts w:ascii="Times New Roman" w:hAnsi="Times New Roman"/>
          <w:sz w:val="24"/>
          <w:szCs w:val="24"/>
          <w:lang w:val="sr-Cyrl-CS"/>
        </w:rPr>
        <w:t>дсека и одговоран је за достизање високог нивоа квалитет</w:t>
      </w:r>
      <w:r w:rsidR="00274F44">
        <w:rPr>
          <w:rFonts w:ascii="Times New Roman" w:hAnsi="Times New Roman"/>
          <w:sz w:val="24"/>
          <w:szCs w:val="24"/>
          <w:lang w:val="sr-Cyrl-CS"/>
        </w:rPr>
        <w:t>а обављања послова. Рад сваког О</w:t>
      </w:r>
      <w:r w:rsidRPr="002161AA">
        <w:rPr>
          <w:rFonts w:ascii="Times New Roman" w:hAnsi="Times New Roman"/>
          <w:sz w:val="24"/>
          <w:szCs w:val="24"/>
          <w:lang w:val="sr-Cyrl-CS"/>
        </w:rPr>
        <w:t xml:space="preserve">дсека ближе је регулисан </w:t>
      </w:r>
      <w:r w:rsidRPr="002161AA">
        <w:rPr>
          <w:rFonts w:ascii="Times New Roman" w:hAnsi="Times New Roman"/>
          <w:sz w:val="24"/>
          <w:szCs w:val="24"/>
          <w:lang w:val="sr-Latn-CS"/>
        </w:rPr>
        <w:t>У</w:t>
      </w:r>
      <w:r w:rsidRPr="002161AA">
        <w:rPr>
          <w:rFonts w:ascii="Times New Roman" w:hAnsi="Times New Roman"/>
          <w:sz w:val="24"/>
          <w:szCs w:val="24"/>
          <w:lang w:val="sr-Cyrl-CS"/>
        </w:rPr>
        <w:t>путством о раду</w:t>
      </w:r>
      <w:r w:rsidRPr="002161AA">
        <w:rPr>
          <w:rFonts w:ascii="Times New Roman" w:hAnsi="Times New Roman"/>
          <w:sz w:val="24"/>
          <w:szCs w:val="24"/>
          <w:lang w:val="sr-Latn-CS"/>
        </w:rPr>
        <w:t xml:space="preserve"> стручних служби</w:t>
      </w:r>
      <w:r w:rsidRPr="002161AA">
        <w:rPr>
          <w:rFonts w:ascii="Times New Roman" w:hAnsi="Times New Roman"/>
          <w:sz w:val="24"/>
          <w:szCs w:val="24"/>
          <w:lang w:val="sr-Cyrl-RS"/>
        </w:rPr>
        <w:t>.</w:t>
      </w:r>
      <w:r w:rsidRPr="002161AA">
        <w:rPr>
          <w:rFonts w:ascii="Times New Roman" w:hAnsi="Times New Roman"/>
          <w:sz w:val="24"/>
          <w:szCs w:val="24"/>
          <w:lang w:val="sr-Latn-CS"/>
        </w:rPr>
        <w:t xml:space="preserve"> Контролу рада</w:t>
      </w:r>
      <w:r w:rsidRPr="002161AA">
        <w:rPr>
          <w:rFonts w:ascii="Times New Roman" w:hAnsi="Times New Roman"/>
          <w:sz w:val="24"/>
          <w:szCs w:val="24"/>
          <w:lang w:val="sr-Cyrl-CS"/>
        </w:rPr>
        <w:t xml:space="preserve"> </w:t>
      </w:r>
      <w:r w:rsidR="00274F44">
        <w:rPr>
          <w:rFonts w:ascii="Times New Roman" w:hAnsi="Times New Roman"/>
          <w:sz w:val="24"/>
          <w:szCs w:val="24"/>
          <w:lang w:val="sr-Cyrl-RS"/>
        </w:rPr>
        <w:t>С</w:t>
      </w:r>
      <w:r w:rsidRPr="002161AA">
        <w:rPr>
          <w:rFonts w:ascii="Times New Roman" w:hAnsi="Times New Roman"/>
          <w:sz w:val="24"/>
          <w:szCs w:val="24"/>
          <w:lang w:val="sr-Cyrl-CS"/>
        </w:rPr>
        <w:t>тручне службе врши секрет</w:t>
      </w:r>
      <w:r w:rsidRPr="002161AA">
        <w:rPr>
          <w:rFonts w:ascii="Times New Roman" w:hAnsi="Times New Roman"/>
          <w:sz w:val="24"/>
          <w:szCs w:val="24"/>
          <w:lang w:val="sr-Cyrl-RS"/>
        </w:rPr>
        <w:t>а</w:t>
      </w:r>
      <w:r w:rsidRPr="002161AA">
        <w:rPr>
          <w:rFonts w:ascii="Times New Roman" w:hAnsi="Times New Roman"/>
          <w:sz w:val="24"/>
          <w:szCs w:val="24"/>
          <w:lang w:val="sr-Cyrl-CS"/>
        </w:rPr>
        <w:t xml:space="preserve">р </w:t>
      </w:r>
      <w:r w:rsidRPr="002161AA">
        <w:rPr>
          <w:rFonts w:ascii="Times New Roman" w:hAnsi="Times New Roman"/>
          <w:sz w:val="24"/>
          <w:szCs w:val="24"/>
          <w:lang w:val="sr-Cyrl-RS"/>
        </w:rPr>
        <w:t>Ф</w:t>
      </w:r>
      <w:r w:rsidRPr="002161AA">
        <w:rPr>
          <w:rFonts w:ascii="Times New Roman" w:hAnsi="Times New Roman"/>
          <w:sz w:val="24"/>
          <w:szCs w:val="24"/>
          <w:lang w:val="sr-Cyrl-CS"/>
        </w:rPr>
        <w:t xml:space="preserve">акултета. </w:t>
      </w:r>
      <w:r w:rsidRPr="002161AA">
        <w:rPr>
          <w:rFonts w:ascii="Times New Roman" w:hAnsi="Times New Roman"/>
          <w:iCs/>
          <w:color w:val="201D1E"/>
          <w:sz w:val="24"/>
          <w:szCs w:val="24"/>
          <w:lang w:val="sr-Cyrl-CS"/>
        </w:rPr>
        <w:t xml:space="preserve">Правилником о систематизацији радних места из 2018. и његовим изменама и допунама из </w:t>
      </w:r>
      <w:r w:rsidRPr="002161AA">
        <w:rPr>
          <w:rFonts w:ascii="Times New Roman" w:hAnsi="Times New Roman"/>
          <w:iCs/>
          <w:color w:val="201D1E"/>
          <w:sz w:val="24"/>
          <w:szCs w:val="24"/>
          <w:lang w:val="sr-Latn-CS"/>
        </w:rPr>
        <w:t>20</w:t>
      </w:r>
      <w:r w:rsidRPr="002161AA">
        <w:rPr>
          <w:rFonts w:ascii="Times New Roman" w:hAnsi="Times New Roman"/>
          <w:iCs/>
          <w:color w:val="201D1E"/>
          <w:sz w:val="24"/>
          <w:szCs w:val="24"/>
          <w:lang w:val="sr-Cyrl-RS"/>
        </w:rPr>
        <w:t>21,</w:t>
      </w:r>
      <w:r w:rsidR="00274F44">
        <w:rPr>
          <w:rFonts w:ascii="Times New Roman" w:hAnsi="Times New Roman"/>
          <w:iCs/>
          <w:color w:val="201D1E"/>
          <w:sz w:val="24"/>
          <w:szCs w:val="24"/>
          <w:lang w:val="sr-Cyrl-RS"/>
        </w:rPr>
        <w:t xml:space="preserve"> </w:t>
      </w:r>
      <w:r w:rsidRPr="002161AA">
        <w:rPr>
          <w:rFonts w:ascii="Times New Roman" w:hAnsi="Times New Roman"/>
          <w:iCs/>
          <w:color w:val="201D1E"/>
          <w:sz w:val="24"/>
          <w:szCs w:val="24"/>
          <w:lang w:val="sr-Cyrl-RS"/>
        </w:rPr>
        <w:t>2023</w:t>
      </w:r>
      <w:r w:rsidR="00274F44">
        <w:rPr>
          <w:rFonts w:ascii="Times New Roman" w:hAnsi="Times New Roman"/>
          <w:iCs/>
          <w:color w:val="201D1E"/>
          <w:sz w:val="24"/>
          <w:szCs w:val="24"/>
          <w:lang w:val="sr-Cyrl-RS"/>
        </w:rPr>
        <w:t>.</w:t>
      </w:r>
      <w:r w:rsidRPr="002161AA">
        <w:rPr>
          <w:rFonts w:ascii="Times New Roman" w:hAnsi="Times New Roman"/>
          <w:iCs/>
          <w:color w:val="201D1E"/>
          <w:sz w:val="24"/>
          <w:szCs w:val="24"/>
          <w:lang w:val="sr-Cyrl-RS"/>
        </w:rPr>
        <w:t xml:space="preserve"> и 2024</w:t>
      </w:r>
      <w:r w:rsidRPr="002161AA">
        <w:rPr>
          <w:rFonts w:ascii="Times New Roman" w:hAnsi="Times New Roman"/>
          <w:iCs/>
          <w:color w:val="201D1E"/>
          <w:sz w:val="24"/>
          <w:szCs w:val="24"/>
          <w:lang w:val="sr-Latn-CS"/>
        </w:rPr>
        <w:t xml:space="preserve">. године </w:t>
      </w:r>
      <w:r w:rsidRPr="002161AA">
        <w:rPr>
          <w:rFonts w:ascii="Times New Roman" w:hAnsi="Times New Roman"/>
          <w:color w:val="201D1E"/>
          <w:sz w:val="24"/>
          <w:szCs w:val="24"/>
          <w:lang w:val="sr-Cyrl-CS"/>
        </w:rPr>
        <w:t xml:space="preserve">дефинисана су сва радна места на Факултету и описан је </w:t>
      </w:r>
      <w:r w:rsidRPr="002161AA">
        <w:rPr>
          <w:rFonts w:ascii="Times New Roman" w:hAnsi="Times New Roman"/>
          <w:color w:val="201D1E"/>
          <w:sz w:val="24"/>
          <w:szCs w:val="24"/>
          <w:lang w:val="sr-Cyrl-RS"/>
        </w:rPr>
        <w:t>дело</w:t>
      </w:r>
      <w:r w:rsidRPr="002161AA">
        <w:rPr>
          <w:rFonts w:ascii="Times New Roman" w:hAnsi="Times New Roman"/>
          <w:color w:val="201D1E"/>
          <w:sz w:val="24"/>
          <w:szCs w:val="24"/>
          <w:lang w:val="sr-Cyrl-CS"/>
        </w:rPr>
        <w:t xml:space="preserve">круг </w:t>
      </w:r>
      <w:r w:rsidRPr="002161AA">
        <w:rPr>
          <w:rFonts w:ascii="Times New Roman" w:hAnsi="Times New Roman"/>
          <w:color w:val="201D1E"/>
          <w:sz w:val="24"/>
          <w:szCs w:val="24"/>
          <w:lang w:val="sr-Cyrl-RS"/>
        </w:rPr>
        <w:t>обавеза</w:t>
      </w:r>
      <w:r w:rsidRPr="002161AA">
        <w:rPr>
          <w:rFonts w:ascii="Times New Roman" w:hAnsi="Times New Roman"/>
          <w:color w:val="201D1E"/>
          <w:sz w:val="24"/>
          <w:szCs w:val="24"/>
          <w:lang w:val="sr-Cyrl-CS"/>
        </w:rPr>
        <w:t xml:space="preserve"> и одговорности за свако радно место, </w:t>
      </w:r>
      <w:r w:rsidRPr="002161AA">
        <w:rPr>
          <w:rFonts w:ascii="Times New Roman" w:hAnsi="Times New Roman"/>
          <w:sz w:val="24"/>
          <w:szCs w:val="24"/>
          <w:lang w:val="sr-Cyrl-CS"/>
        </w:rPr>
        <w:t xml:space="preserve">унутрашња организација, систематизација послова и задатака ненаставних радника, у складу са </w:t>
      </w:r>
      <w:r w:rsidRPr="002161AA">
        <w:rPr>
          <w:rFonts w:ascii="Times New Roman" w:hAnsi="Times New Roman"/>
          <w:color w:val="000000"/>
          <w:sz w:val="24"/>
          <w:szCs w:val="24"/>
          <w:lang w:val="sr-Cyrl-CS"/>
        </w:rPr>
        <w:t>Правилником и Каталогом.</w:t>
      </w:r>
    </w:p>
    <w:p w:rsidR="001252D1" w:rsidRPr="002161AA" w:rsidRDefault="001252D1" w:rsidP="001252D1">
      <w:pPr>
        <w:spacing w:after="0" w:line="240" w:lineRule="auto"/>
        <w:ind w:firstLine="720"/>
        <w:jc w:val="both"/>
        <w:rPr>
          <w:rFonts w:ascii="Times New Roman" w:hAnsi="Times New Roman"/>
          <w:color w:val="000000"/>
          <w:sz w:val="24"/>
          <w:szCs w:val="24"/>
          <w:lang w:val="sr-Cyrl-RS"/>
        </w:rPr>
      </w:pPr>
      <w:r w:rsidRPr="002161AA">
        <w:rPr>
          <w:rFonts w:ascii="Times New Roman" w:hAnsi="Times New Roman"/>
          <w:sz w:val="24"/>
          <w:szCs w:val="24"/>
          <w:lang w:val="sr-Cyrl-CS"/>
        </w:rPr>
        <w:t>У</w:t>
      </w:r>
      <w:r w:rsidRPr="002161AA">
        <w:rPr>
          <w:rFonts w:ascii="Times New Roman" w:hAnsi="Times New Roman"/>
          <w:iCs/>
          <w:sz w:val="24"/>
          <w:szCs w:val="24"/>
          <w:lang w:val="sr-Cyrl-CS"/>
        </w:rPr>
        <w:t xml:space="preserve">путством </w:t>
      </w:r>
      <w:r w:rsidRPr="002161AA">
        <w:rPr>
          <w:rFonts w:ascii="Times New Roman" w:hAnsi="Times New Roman"/>
          <w:sz w:val="24"/>
          <w:szCs w:val="24"/>
          <w:lang w:val="sr-Cyrl-CS"/>
        </w:rPr>
        <w:t>о раду</w:t>
      </w:r>
      <w:r w:rsidRPr="002161AA">
        <w:rPr>
          <w:rFonts w:ascii="Times New Roman" w:hAnsi="Times New Roman"/>
          <w:sz w:val="24"/>
          <w:szCs w:val="24"/>
          <w:lang w:val="sr-Latn-CS"/>
        </w:rPr>
        <w:t xml:space="preserve"> стручних служби</w:t>
      </w:r>
      <w:r w:rsidRPr="002161AA">
        <w:rPr>
          <w:rFonts w:ascii="Times New Roman" w:hAnsi="Times New Roman"/>
          <w:color w:val="000000"/>
          <w:sz w:val="24"/>
          <w:szCs w:val="24"/>
          <w:lang w:val="sr-Cyrl-CS"/>
        </w:rPr>
        <w:t xml:space="preserve"> утврђени су поступци и процедуре за рад запослених у одговарајућој сл</w:t>
      </w:r>
      <w:r w:rsidR="00274F44">
        <w:rPr>
          <w:rFonts w:ascii="Times New Roman" w:hAnsi="Times New Roman"/>
          <w:color w:val="000000"/>
          <w:sz w:val="24"/>
          <w:szCs w:val="24"/>
          <w:lang w:val="sr-Cyrl-CS"/>
        </w:rPr>
        <w:t>ужби, као и обрасци које свака С</w:t>
      </w:r>
      <w:r w:rsidRPr="002161AA">
        <w:rPr>
          <w:rFonts w:ascii="Times New Roman" w:hAnsi="Times New Roman"/>
          <w:color w:val="000000"/>
          <w:sz w:val="24"/>
          <w:szCs w:val="24"/>
          <w:lang w:val="sr-Cyrl-CS"/>
        </w:rPr>
        <w:t>лужб</w:t>
      </w:r>
      <w:r w:rsidRPr="002161AA">
        <w:rPr>
          <w:rFonts w:ascii="Times New Roman" w:hAnsi="Times New Roman"/>
          <w:color w:val="000000"/>
          <w:sz w:val="24"/>
          <w:szCs w:val="24"/>
          <w:lang w:val="sr-Cyrl-RS"/>
        </w:rPr>
        <w:t>а</w:t>
      </w:r>
      <w:r w:rsidRPr="002161AA">
        <w:rPr>
          <w:rFonts w:ascii="Times New Roman" w:hAnsi="Times New Roman"/>
          <w:color w:val="000000"/>
          <w:sz w:val="24"/>
          <w:szCs w:val="24"/>
          <w:lang w:val="sr-Cyrl-CS"/>
        </w:rPr>
        <w:t xml:space="preserve"> користи у свом раду. Постоји више упутстава о раду, којима је предвиђено: детаљан опис послова за свако радно место са стандардизацијом процедура у обављању посла, одговорност сваког радника на радном месту у служби, индикатори квалитета и процедура контроле квалитета, систем превентивних и корективних мера, обавеза поступања по налогу надређеног радника или органа, која је у вези са описом радног места, поступање по налогу којим се прекорачују обавезе утврђене описом радног места, процедура ангажовањ</w:t>
      </w:r>
      <w:r w:rsidR="00274F44">
        <w:rPr>
          <w:rFonts w:ascii="Times New Roman" w:hAnsi="Times New Roman"/>
          <w:color w:val="000000"/>
          <w:sz w:val="24"/>
          <w:szCs w:val="24"/>
          <w:lang w:val="sr-Cyrl-CS"/>
        </w:rPr>
        <w:t>а ненаставног радника из једне С</w:t>
      </w:r>
      <w:r w:rsidRPr="002161AA">
        <w:rPr>
          <w:rFonts w:ascii="Times New Roman" w:hAnsi="Times New Roman"/>
          <w:color w:val="000000"/>
          <w:sz w:val="24"/>
          <w:szCs w:val="24"/>
          <w:lang w:val="sr-Cyrl-CS"/>
        </w:rPr>
        <w:t xml:space="preserve">лужбе за краткорочно обављање послова у </w:t>
      </w:r>
      <w:r w:rsidR="00274F44">
        <w:rPr>
          <w:rFonts w:ascii="Times New Roman" w:hAnsi="Times New Roman"/>
          <w:color w:val="000000"/>
          <w:sz w:val="24"/>
          <w:szCs w:val="24"/>
          <w:lang w:val="sr-Cyrl-CS"/>
        </w:rPr>
        <w:t>другој С</w:t>
      </w:r>
      <w:r w:rsidRPr="002161AA">
        <w:rPr>
          <w:rFonts w:ascii="Times New Roman" w:hAnsi="Times New Roman"/>
          <w:color w:val="000000"/>
          <w:sz w:val="24"/>
          <w:szCs w:val="24"/>
          <w:lang w:val="sr-Cyrl-CS"/>
        </w:rPr>
        <w:t>лужби и недопуштена понашања рад</w:t>
      </w:r>
      <w:r w:rsidR="00274F44">
        <w:rPr>
          <w:rFonts w:ascii="Times New Roman" w:hAnsi="Times New Roman"/>
          <w:color w:val="000000"/>
          <w:sz w:val="24"/>
          <w:szCs w:val="24"/>
          <w:lang w:val="sr-Cyrl-CS"/>
        </w:rPr>
        <w:t>ника у С</w:t>
      </w:r>
      <w:r w:rsidRPr="002161AA">
        <w:rPr>
          <w:rFonts w:ascii="Times New Roman" w:hAnsi="Times New Roman"/>
          <w:color w:val="000000"/>
          <w:sz w:val="24"/>
          <w:szCs w:val="24"/>
          <w:lang w:val="sr-Cyrl-CS"/>
        </w:rPr>
        <w:t xml:space="preserve">лужби, којима се ремети радна дисциплина, не испуњава радна обавеза или се радна обавеза испуњава испод утврђених </w:t>
      </w:r>
      <w:r w:rsidRPr="002161AA">
        <w:rPr>
          <w:rFonts w:ascii="Times New Roman" w:hAnsi="Times New Roman"/>
          <w:color w:val="000000"/>
          <w:sz w:val="24"/>
          <w:szCs w:val="24"/>
          <w:lang w:val="sr-Cyrl-CS"/>
        </w:rPr>
        <w:lastRenderedPageBreak/>
        <w:t xml:space="preserve">стандарда квалитета, за свако радно место у служби. На тај начин стандардизован је рад запослених у службама, дефинисан је очекивани ниво квалитета рада и предвиђене су мере за обезбеђење предвиђеног нивоа квалитета рада. </w:t>
      </w:r>
    </w:p>
    <w:p w:rsidR="001252D1" w:rsidRPr="002161AA" w:rsidRDefault="001252D1" w:rsidP="001252D1">
      <w:pPr>
        <w:spacing w:after="0" w:line="240" w:lineRule="auto"/>
        <w:ind w:firstLine="720"/>
        <w:jc w:val="both"/>
        <w:rPr>
          <w:rFonts w:ascii="Times New Roman" w:hAnsi="Times New Roman"/>
          <w:sz w:val="24"/>
          <w:szCs w:val="24"/>
          <w:lang w:val="sr-Cyrl-RS"/>
        </w:rPr>
      </w:pPr>
      <w:r w:rsidRPr="002161AA">
        <w:rPr>
          <w:rFonts w:ascii="Times New Roman" w:hAnsi="Times New Roman"/>
          <w:sz w:val="24"/>
          <w:szCs w:val="24"/>
          <w:lang w:val="sr-Cyrl-CS"/>
        </w:rPr>
        <w:t>Услови и поступак заснивања радног односа и напредовања ненаставног особља утврђују се Законом о раду</w:t>
      </w:r>
      <w:r w:rsidRPr="002161AA">
        <w:rPr>
          <w:rFonts w:ascii="Times New Roman" w:hAnsi="Times New Roman"/>
          <w:sz w:val="24"/>
          <w:szCs w:val="24"/>
          <w:lang w:val="sr-Cyrl-RS"/>
        </w:rPr>
        <w:t>,</w:t>
      </w:r>
      <w:r w:rsidRPr="002161AA">
        <w:rPr>
          <w:rFonts w:ascii="Times New Roman" w:hAnsi="Times New Roman"/>
          <w:sz w:val="24"/>
          <w:szCs w:val="24"/>
          <w:lang w:val="sr-Cyrl-CS"/>
        </w:rPr>
        <w:t xml:space="preserve"> </w:t>
      </w:r>
      <w:r w:rsidRPr="002161AA">
        <w:rPr>
          <w:rFonts w:ascii="Times New Roman" w:hAnsi="Times New Roman"/>
          <w:sz w:val="24"/>
          <w:szCs w:val="24"/>
          <w:lang w:val="sr-Cyrl-RS"/>
        </w:rPr>
        <w:t>Посебним к</w:t>
      </w:r>
      <w:r w:rsidRPr="002161AA">
        <w:rPr>
          <w:rFonts w:ascii="Times New Roman" w:hAnsi="Times New Roman"/>
          <w:sz w:val="24"/>
          <w:szCs w:val="24"/>
          <w:lang w:val="sr-Cyrl-CS"/>
        </w:rPr>
        <w:t>олективним уговором</w:t>
      </w:r>
      <w:r w:rsidRPr="002161AA">
        <w:rPr>
          <w:rFonts w:ascii="Times New Roman" w:hAnsi="Times New Roman"/>
          <w:sz w:val="24"/>
          <w:szCs w:val="24"/>
          <w:lang w:val="sr-Latn-CS"/>
        </w:rPr>
        <w:t xml:space="preserve"> за високо образовање </w:t>
      </w:r>
      <w:r w:rsidRPr="002161AA">
        <w:rPr>
          <w:rFonts w:ascii="Times New Roman" w:hAnsi="Times New Roman"/>
          <w:sz w:val="24"/>
          <w:szCs w:val="24"/>
          <w:lang w:val="sr-Cyrl-CS"/>
        </w:rPr>
        <w:t>и Правилником о систематизацији радних мест</w:t>
      </w:r>
      <w:r w:rsidRPr="002161AA">
        <w:rPr>
          <w:rFonts w:ascii="Times New Roman" w:hAnsi="Times New Roman"/>
          <w:sz w:val="24"/>
          <w:szCs w:val="24"/>
          <w:lang w:val="sr-Cyrl-RS"/>
        </w:rPr>
        <w:t xml:space="preserve">а </w:t>
      </w:r>
      <w:r w:rsidRPr="002161AA">
        <w:rPr>
          <w:rFonts w:ascii="Times New Roman" w:hAnsi="Times New Roman"/>
          <w:sz w:val="24"/>
          <w:szCs w:val="24"/>
          <w:lang w:val="sr-Cyrl-CS"/>
        </w:rPr>
        <w:t>и доступни су јавности. Факултет формулише прецизне критеријуме за заснивање радног односа са радницима</w:t>
      </w:r>
      <w:r w:rsidRPr="002161AA">
        <w:rPr>
          <w:rFonts w:ascii="Times New Roman" w:hAnsi="Times New Roman"/>
          <w:sz w:val="24"/>
          <w:szCs w:val="24"/>
          <w:lang w:val="sr-Cyrl-RS"/>
        </w:rPr>
        <w:t xml:space="preserve"> у ненаставној јединици</w:t>
      </w:r>
      <w:r w:rsidRPr="002161AA">
        <w:rPr>
          <w:rFonts w:ascii="Times New Roman" w:hAnsi="Times New Roman"/>
          <w:sz w:val="24"/>
          <w:szCs w:val="24"/>
          <w:lang w:val="sr-Cyrl-CS"/>
        </w:rPr>
        <w:t>, а може објавити оглас, односно јавни позив, како би се обезбеди</w:t>
      </w:r>
      <w:r w:rsidRPr="002161AA">
        <w:rPr>
          <w:rFonts w:ascii="Times New Roman" w:hAnsi="Times New Roman"/>
          <w:sz w:val="24"/>
          <w:szCs w:val="24"/>
          <w:lang w:val="sr-Cyrl-RS"/>
        </w:rPr>
        <w:t>ла</w:t>
      </w:r>
      <w:r w:rsidRPr="002161AA">
        <w:rPr>
          <w:rFonts w:ascii="Times New Roman" w:hAnsi="Times New Roman"/>
          <w:sz w:val="24"/>
          <w:szCs w:val="24"/>
          <w:lang w:val="sr-Cyrl-CS"/>
        </w:rPr>
        <w:t xml:space="preserve"> </w:t>
      </w:r>
      <w:r w:rsidRPr="002161AA">
        <w:rPr>
          <w:rFonts w:ascii="Times New Roman" w:hAnsi="Times New Roman"/>
          <w:sz w:val="24"/>
          <w:szCs w:val="24"/>
          <w:lang w:val="sr-Cyrl-RS"/>
        </w:rPr>
        <w:t xml:space="preserve">селекција и </w:t>
      </w:r>
      <w:r w:rsidRPr="002161AA">
        <w:rPr>
          <w:rFonts w:ascii="Times New Roman" w:hAnsi="Times New Roman"/>
          <w:sz w:val="24"/>
          <w:szCs w:val="24"/>
          <w:lang w:val="sr-Cyrl-CS"/>
        </w:rPr>
        <w:t xml:space="preserve">пријем најквалитетнијих радника. У процесу избора кандидата пријављених на оглас избор кандидата врши декан Факултета. </w:t>
      </w:r>
    </w:p>
    <w:p w:rsidR="001252D1" w:rsidRPr="002161AA" w:rsidRDefault="001252D1" w:rsidP="001252D1">
      <w:pPr>
        <w:spacing w:after="0" w:line="240" w:lineRule="auto"/>
        <w:ind w:firstLine="720"/>
        <w:jc w:val="both"/>
        <w:rPr>
          <w:rFonts w:ascii="Times New Roman" w:hAnsi="Times New Roman"/>
          <w:sz w:val="24"/>
          <w:szCs w:val="24"/>
          <w:lang w:val="sr-Cyrl-RS"/>
        </w:rPr>
      </w:pPr>
      <w:r w:rsidRPr="002161AA">
        <w:rPr>
          <w:rFonts w:ascii="Times New Roman" w:hAnsi="Times New Roman"/>
          <w:sz w:val="24"/>
          <w:szCs w:val="24"/>
          <w:lang w:val="sr-Cyrl-CS"/>
        </w:rPr>
        <w:t>Онемогућен је сваки вид дискриминације (непосредне или посредне) приликом избора</w:t>
      </w:r>
      <w:r w:rsidRPr="002161AA">
        <w:rPr>
          <w:rFonts w:ascii="Times New Roman" w:hAnsi="Times New Roman"/>
          <w:b/>
          <w:sz w:val="24"/>
          <w:szCs w:val="24"/>
          <w:lang w:val="sr-Cyrl-CS"/>
        </w:rPr>
        <w:t xml:space="preserve"> </w:t>
      </w:r>
      <w:r w:rsidRPr="002161AA">
        <w:rPr>
          <w:rFonts w:ascii="Times New Roman" w:hAnsi="Times New Roman"/>
          <w:sz w:val="24"/>
          <w:szCs w:val="24"/>
          <w:lang w:val="sr-Cyrl-CS"/>
        </w:rPr>
        <w:t>кандидата у запошљавању, али и самих запослених, с обзиром на пол, рођење, језик, расу и боју коже, старост, гравидност, здравствено стање и инвалидност, националну припадност, вероисповест, брачни статус, породичне прилике и обавезе, сексуално опредељење, политичка и друга уверења и ставове, као и чланство у политичким организацијама и синдикатима, социјално порекло, имовинско стање и неко друго лично својство.</w:t>
      </w:r>
    </w:p>
    <w:p w:rsidR="001252D1" w:rsidRPr="002161AA" w:rsidRDefault="001252D1" w:rsidP="001252D1">
      <w:pPr>
        <w:spacing w:after="0" w:line="240" w:lineRule="auto"/>
        <w:ind w:firstLine="720"/>
        <w:jc w:val="both"/>
        <w:rPr>
          <w:rFonts w:ascii="Times New Roman" w:hAnsi="Times New Roman"/>
          <w:sz w:val="24"/>
          <w:szCs w:val="24"/>
          <w:lang w:val="sr-Cyrl-CS"/>
        </w:rPr>
      </w:pPr>
      <w:r w:rsidRPr="002161AA">
        <w:rPr>
          <w:rFonts w:ascii="Times New Roman" w:hAnsi="Times New Roman"/>
          <w:sz w:val="24"/>
          <w:szCs w:val="24"/>
          <w:lang w:val="sr-Cyrl-CS"/>
        </w:rPr>
        <w:t>По закључивању уговора о раду, запослени се уводи у посао. Шеф службе или радник кога шеф службе одреди уводе у посао новог запосленог.</w:t>
      </w:r>
    </w:p>
    <w:p w:rsidR="001252D1" w:rsidRPr="002161AA" w:rsidRDefault="001252D1" w:rsidP="001252D1">
      <w:pPr>
        <w:spacing w:after="0" w:line="240" w:lineRule="auto"/>
        <w:ind w:firstLine="720"/>
        <w:jc w:val="both"/>
        <w:rPr>
          <w:rFonts w:ascii="Times New Roman" w:hAnsi="Times New Roman"/>
          <w:sz w:val="24"/>
          <w:szCs w:val="24"/>
          <w:lang w:val="sr-Cyrl-RS"/>
        </w:rPr>
      </w:pPr>
      <w:r w:rsidRPr="002161AA">
        <w:rPr>
          <w:rFonts w:ascii="Times New Roman" w:hAnsi="Times New Roman"/>
          <w:sz w:val="24"/>
          <w:szCs w:val="24"/>
          <w:lang w:val="sr-Cyrl-RS"/>
        </w:rPr>
        <w:t>Н</w:t>
      </w:r>
      <w:r w:rsidRPr="002161AA">
        <w:rPr>
          <w:rFonts w:ascii="Times New Roman" w:hAnsi="Times New Roman"/>
          <w:sz w:val="24"/>
          <w:szCs w:val="24"/>
          <w:lang w:val="sr-Cyrl-CS"/>
        </w:rPr>
        <w:t xml:space="preserve">а Факултету </w:t>
      </w:r>
      <w:r w:rsidRPr="002161AA">
        <w:rPr>
          <w:rFonts w:ascii="Times New Roman" w:hAnsi="Times New Roman"/>
          <w:sz w:val="24"/>
          <w:szCs w:val="24"/>
          <w:lang w:val="sr-Cyrl-RS"/>
        </w:rPr>
        <w:t>се води појединачни</w:t>
      </w:r>
      <w:r w:rsidRPr="002161AA">
        <w:rPr>
          <w:rFonts w:ascii="Times New Roman" w:hAnsi="Times New Roman"/>
          <w:sz w:val="24"/>
          <w:szCs w:val="24"/>
          <w:lang w:val="sr-Cyrl-CS"/>
        </w:rPr>
        <w:t xml:space="preserve"> персонални досије</w:t>
      </w:r>
      <w:r w:rsidRPr="002161AA">
        <w:rPr>
          <w:rFonts w:ascii="Times New Roman" w:hAnsi="Times New Roman"/>
          <w:sz w:val="24"/>
          <w:szCs w:val="24"/>
          <w:lang w:val="sr-Cyrl-RS"/>
        </w:rPr>
        <w:t xml:space="preserve"> за сваког запосленог</w:t>
      </w:r>
      <w:r w:rsidRPr="002161AA">
        <w:rPr>
          <w:rFonts w:ascii="Times New Roman" w:hAnsi="Times New Roman"/>
          <w:sz w:val="24"/>
          <w:szCs w:val="24"/>
          <w:lang w:val="sr-Cyrl-CS"/>
        </w:rPr>
        <w:t>, у који се уписују</w:t>
      </w:r>
      <w:r w:rsidRPr="002161AA">
        <w:rPr>
          <w:rFonts w:ascii="Times New Roman" w:hAnsi="Times New Roman"/>
          <w:sz w:val="24"/>
          <w:szCs w:val="24"/>
          <w:lang w:val="sr-Latn-CS"/>
        </w:rPr>
        <w:t xml:space="preserve"> и чувају</w:t>
      </w:r>
      <w:r w:rsidRPr="002161AA">
        <w:rPr>
          <w:rFonts w:ascii="Times New Roman" w:hAnsi="Times New Roman"/>
          <w:sz w:val="24"/>
          <w:szCs w:val="24"/>
          <w:lang w:val="sr-Cyrl-CS"/>
        </w:rPr>
        <w:t xml:space="preserve"> подаци о квалификацијама и компетенцијама запосленог, о напредовању, додатном нивоу образовања које је накнадно стечено, евентуалним дисциплинским мерама и друго. </w:t>
      </w:r>
    </w:p>
    <w:p w:rsidR="001252D1" w:rsidRPr="002161AA" w:rsidRDefault="001252D1" w:rsidP="001252D1">
      <w:pPr>
        <w:spacing w:after="0" w:line="240" w:lineRule="auto"/>
        <w:ind w:firstLine="720"/>
        <w:jc w:val="both"/>
        <w:rPr>
          <w:rFonts w:ascii="Times New Roman" w:hAnsi="Times New Roman"/>
          <w:sz w:val="24"/>
          <w:szCs w:val="24"/>
          <w:lang w:val="sr-Cyrl-RS"/>
        </w:rPr>
      </w:pPr>
      <w:r w:rsidRPr="002161AA">
        <w:rPr>
          <w:rFonts w:ascii="Times New Roman" w:hAnsi="Times New Roman"/>
          <w:sz w:val="24"/>
          <w:szCs w:val="24"/>
          <w:lang w:val="sr-Cyrl-CS"/>
        </w:rPr>
        <w:t>Факултет је обезбедио редовно и систематско праћење, контролу и оцењивање рада органа пословођења, шефова служби и радника</w:t>
      </w:r>
      <w:r w:rsidRPr="002161AA">
        <w:rPr>
          <w:rFonts w:ascii="Times New Roman" w:hAnsi="Times New Roman"/>
          <w:sz w:val="24"/>
          <w:szCs w:val="24"/>
          <w:lang w:val="sr-Cyrl-RS"/>
        </w:rPr>
        <w:t xml:space="preserve"> у ненаставној јединици</w:t>
      </w:r>
      <w:r w:rsidRPr="002161AA">
        <w:rPr>
          <w:rFonts w:ascii="Times New Roman" w:hAnsi="Times New Roman"/>
          <w:sz w:val="24"/>
          <w:szCs w:val="24"/>
          <w:lang w:val="sr-Cyrl-CS"/>
        </w:rPr>
        <w:t xml:space="preserve">, при чему је посебна пажња посвећена праћењу и оцењивању њиховог односа према студентима и мотивације у раду са студентима. </w:t>
      </w:r>
    </w:p>
    <w:p w:rsidR="001252D1" w:rsidRPr="002161AA" w:rsidRDefault="001252D1" w:rsidP="001252D1">
      <w:pPr>
        <w:spacing w:after="0" w:line="240" w:lineRule="auto"/>
        <w:ind w:firstLine="720"/>
        <w:jc w:val="both"/>
        <w:rPr>
          <w:rFonts w:ascii="Times New Roman" w:hAnsi="Times New Roman"/>
          <w:sz w:val="24"/>
          <w:szCs w:val="24"/>
          <w:lang w:val="sr-Cyrl-RS"/>
        </w:rPr>
      </w:pPr>
      <w:r w:rsidRPr="002161AA">
        <w:rPr>
          <w:rFonts w:ascii="Times New Roman" w:hAnsi="Times New Roman"/>
          <w:sz w:val="24"/>
          <w:szCs w:val="24"/>
          <w:lang w:val="sr-Cyrl-CS"/>
        </w:rPr>
        <w:t xml:space="preserve">Комисија за обезбеђење и унапређење квалитета периодично врши проверу </w:t>
      </w:r>
      <w:r w:rsidRPr="002161AA">
        <w:rPr>
          <w:rFonts w:ascii="Times New Roman" w:hAnsi="Times New Roman"/>
          <w:sz w:val="24"/>
          <w:szCs w:val="24"/>
          <w:lang w:val="sr-Cyrl-RS"/>
        </w:rPr>
        <w:t xml:space="preserve">усаглашености </w:t>
      </w:r>
      <w:r w:rsidRPr="002161AA">
        <w:rPr>
          <w:rFonts w:ascii="Times New Roman" w:hAnsi="Times New Roman"/>
          <w:sz w:val="24"/>
          <w:szCs w:val="24"/>
          <w:lang w:val="sr-Cyrl-CS"/>
        </w:rPr>
        <w:t xml:space="preserve">општих аката Факултета са </w:t>
      </w:r>
      <w:r w:rsidRPr="002161AA">
        <w:rPr>
          <w:rFonts w:ascii="Times New Roman" w:hAnsi="Times New Roman"/>
          <w:sz w:val="24"/>
          <w:szCs w:val="24"/>
          <w:lang w:val="sr-Cyrl-RS"/>
        </w:rPr>
        <w:t xml:space="preserve">другим </w:t>
      </w:r>
      <w:r w:rsidRPr="002161AA">
        <w:rPr>
          <w:rFonts w:ascii="Times New Roman" w:hAnsi="Times New Roman"/>
          <w:sz w:val="24"/>
          <w:szCs w:val="24"/>
          <w:lang w:val="sr-Cyrl-CS"/>
        </w:rPr>
        <w:t>позитивним прописима</w:t>
      </w:r>
      <w:r w:rsidRPr="002161AA">
        <w:rPr>
          <w:rFonts w:ascii="Times New Roman" w:hAnsi="Times New Roman"/>
          <w:sz w:val="24"/>
          <w:szCs w:val="24"/>
          <w:lang w:val="sr-Cyrl-RS"/>
        </w:rPr>
        <w:t xml:space="preserve">. </w:t>
      </w:r>
      <w:r w:rsidRPr="002161AA">
        <w:rPr>
          <w:rFonts w:ascii="Times New Roman" w:hAnsi="Times New Roman"/>
          <w:sz w:val="24"/>
          <w:szCs w:val="24"/>
          <w:lang w:val="sr-Cyrl-CS"/>
        </w:rPr>
        <w:t>У случају откривања неусаглашености у било ком од наведених питања, Комисија за обезбеђење и унапређење квалитета даје предлог за измене и допуне општих аката Факултета.</w:t>
      </w:r>
    </w:p>
    <w:p w:rsidR="001252D1" w:rsidRPr="002161AA" w:rsidRDefault="001252D1" w:rsidP="001252D1">
      <w:pPr>
        <w:spacing w:after="0" w:line="240" w:lineRule="auto"/>
        <w:ind w:firstLine="720"/>
        <w:jc w:val="both"/>
        <w:rPr>
          <w:rFonts w:ascii="Times New Roman" w:hAnsi="Times New Roman"/>
          <w:i/>
          <w:sz w:val="24"/>
          <w:szCs w:val="24"/>
          <w:lang w:val="sr-Cyrl-RS"/>
        </w:rPr>
      </w:pPr>
      <w:r w:rsidRPr="002161AA">
        <w:rPr>
          <w:rFonts w:ascii="Times New Roman" w:hAnsi="Times New Roman"/>
          <w:sz w:val="24"/>
          <w:szCs w:val="24"/>
          <w:lang w:val="sr-Cyrl-RS"/>
        </w:rPr>
        <w:t>Д</w:t>
      </w:r>
      <w:r w:rsidRPr="002161AA">
        <w:rPr>
          <w:rFonts w:ascii="Times New Roman" w:hAnsi="Times New Roman"/>
          <w:sz w:val="24"/>
          <w:szCs w:val="24"/>
          <w:lang w:val="sr-Cyrl-CS"/>
        </w:rPr>
        <w:t xml:space="preserve">екан као орган пословођења одговара Савету за законитост свог и рада Факултета у целини и може због незаконитости бити разрешен по процедури коју регулише Статут. </w:t>
      </w:r>
      <w:r w:rsidRPr="002161AA">
        <w:rPr>
          <w:rFonts w:ascii="Times New Roman" w:hAnsi="Times New Roman"/>
          <w:sz w:val="24"/>
          <w:szCs w:val="24"/>
          <w:lang w:val="sr-Cyrl-RS"/>
        </w:rPr>
        <w:t>Статутом Факултета је предвиђено да декан п</w:t>
      </w:r>
      <w:r w:rsidRPr="002161AA">
        <w:rPr>
          <w:rFonts w:ascii="Times New Roman" w:hAnsi="Times New Roman"/>
          <w:sz w:val="24"/>
          <w:szCs w:val="24"/>
          <w:lang w:val="sr-Cyrl-CS"/>
        </w:rPr>
        <w:t xml:space="preserve">односи Савету </w:t>
      </w:r>
      <w:r w:rsidRPr="002161AA">
        <w:rPr>
          <w:rFonts w:ascii="Times New Roman" w:hAnsi="Times New Roman"/>
          <w:sz w:val="24"/>
          <w:szCs w:val="24"/>
          <w:lang w:val="sr-Latn-CS"/>
        </w:rPr>
        <w:t>И</w:t>
      </w:r>
      <w:r w:rsidRPr="002161AA">
        <w:rPr>
          <w:rFonts w:ascii="Times New Roman" w:hAnsi="Times New Roman"/>
          <w:sz w:val="24"/>
          <w:szCs w:val="24"/>
          <w:lang w:val="sr-Cyrl-CS"/>
        </w:rPr>
        <w:t>звештај о свом раду</w:t>
      </w:r>
      <w:r w:rsidRPr="002161AA">
        <w:rPr>
          <w:rFonts w:ascii="Times New Roman" w:hAnsi="Times New Roman"/>
          <w:sz w:val="24"/>
          <w:szCs w:val="24"/>
          <w:lang w:val="sr-Cyrl-RS"/>
        </w:rPr>
        <w:t xml:space="preserve"> на крају сваке школске године.</w:t>
      </w:r>
    </w:p>
    <w:p w:rsidR="001252D1" w:rsidRPr="002161AA" w:rsidRDefault="001252D1" w:rsidP="001252D1">
      <w:pPr>
        <w:spacing w:after="0" w:line="240" w:lineRule="auto"/>
        <w:ind w:firstLine="720"/>
        <w:jc w:val="both"/>
        <w:rPr>
          <w:rFonts w:ascii="Times New Roman" w:hAnsi="Times New Roman"/>
          <w:sz w:val="24"/>
          <w:szCs w:val="24"/>
          <w:lang w:val="sr-Cyrl-RS"/>
        </w:rPr>
      </w:pPr>
      <w:r w:rsidRPr="002161AA">
        <w:rPr>
          <w:rFonts w:ascii="Times New Roman" w:hAnsi="Times New Roman"/>
          <w:sz w:val="24"/>
          <w:szCs w:val="24"/>
          <w:lang w:val="sr-Cyrl-CS"/>
        </w:rPr>
        <w:t xml:space="preserve">Шефови одсека који чине </w:t>
      </w:r>
      <w:r w:rsidRPr="002161AA">
        <w:rPr>
          <w:rFonts w:ascii="Times New Roman" w:hAnsi="Times New Roman"/>
          <w:sz w:val="24"/>
          <w:szCs w:val="24"/>
          <w:lang w:val="sr-Latn-CS"/>
        </w:rPr>
        <w:t>с</w:t>
      </w:r>
      <w:r w:rsidRPr="002161AA">
        <w:rPr>
          <w:rFonts w:ascii="Times New Roman" w:hAnsi="Times New Roman"/>
          <w:sz w:val="24"/>
          <w:szCs w:val="24"/>
          <w:lang w:val="sr-Cyrl-CS"/>
        </w:rPr>
        <w:t>тручну службу Факултета непосредно прате и оцењују рад сваког запосленог у свом одсеку. Једном годишње о</w:t>
      </w:r>
      <w:r w:rsidR="00274F44">
        <w:rPr>
          <w:rFonts w:ascii="Times New Roman" w:hAnsi="Times New Roman"/>
          <w:sz w:val="24"/>
          <w:szCs w:val="24"/>
          <w:lang w:val="sr-Cyrl-CS"/>
        </w:rPr>
        <w:t>ни подносе секретару Факултета И</w:t>
      </w:r>
      <w:r w:rsidRPr="002161AA">
        <w:rPr>
          <w:rFonts w:ascii="Times New Roman" w:hAnsi="Times New Roman"/>
          <w:sz w:val="24"/>
          <w:szCs w:val="24"/>
          <w:lang w:val="sr-Cyrl-CS"/>
        </w:rPr>
        <w:t xml:space="preserve">звештај који, поред оцене рада запослених садржи и постигнуте резултате, препознате проблеме и слабости </w:t>
      </w:r>
      <w:r w:rsidRPr="002161AA">
        <w:rPr>
          <w:rFonts w:ascii="Times New Roman" w:hAnsi="Times New Roman"/>
          <w:sz w:val="24"/>
          <w:szCs w:val="24"/>
          <w:lang w:val="sr-Cyrl-RS"/>
        </w:rPr>
        <w:t xml:space="preserve">као </w:t>
      </w:r>
      <w:r w:rsidRPr="002161AA">
        <w:rPr>
          <w:rFonts w:ascii="Times New Roman" w:hAnsi="Times New Roman"/>
          <w:sz w:val="24"/>
          <w:szCs w:val="24"/>
          <w:lang w:val="sr-Cyrl-CS"/>
        </w:rPr>
        <w:t>и предлог мера за њихово отклањање. Посебно се прати мотивисаност запослених за рад уопште</w:t>
      </w:r>
      <w:r w:rsidRPr="002161AA">
        <w:rPr>
          <w:rFonts w:ascii="Times New Roman" w:hAnsi="Times New Roman"/>
          <w:sz w:val="24"/>
          <w:szCs w:val="24"/>
          <w:lang w:val="sr-Cyrl-RS"/>
        </w:rPr>
        <w:t xml:space="preserve"> и професионални однос</w:t>
      </w:r>
      <w:r w:rsidRPr="002161AA">
        <w:rPr>
          <w:rFonts w:ascii="Times New Roman" w:hAnsi="Times New Roman"/>
          <w:sz w:val="24"/>
          <w:szCs w:val="24"/>
          <w:lang w:val="sr-Cyrl-CS"/>
        </w:rPr>
        <w:t xml:space="preserve"> у комуникацији са студентима, као и са наставницима</w:t>
      </w:r>
      <w:r w:rsidRPr="002161AA">
        <w:rPr>
          <w:rFonts w:ascii="Times New Roman" w:hAnsi="Times New Roman"/>
          <w:sz w:val="24"/>
          <w:szCs w:val="24"/>
          <w:lang w:val="sr-Cyrl-RS"/>
        </w:rPr>
        <w:t xml:space="preserve">, </w:t>
      </w:r>
      <w:r w:rsidRPr="002161AA">
        <w:rPr>
          <w:rFonts w:ascii="Times New Roman" w:hAnsi="Times New Roman"/>
          <w:sz w:val="24"/>
          <w:szCs w:val="24"/>
          <w:lang w:val="sr-Cyrl-CS"/>
        </w:rPr>
        <w:t xml:space="preserve">сарадницима и трећим лицима. </w:t>
      </w:r>
    </w:p>
    <w:p w:rsidR="001252D1" w:rsidRPr="002161AA" w:rsidRDefault="001252D1" w:rsidP="001252D1">
      <w:pPr>
        <w:spacing w:after="0" w:line="240" w:lineRule="auto"/>
        <w:ind w:firstLine="720"/>
        <w:jc w:val="both"/>
        <w:rPr>
          <w:rFonts w:ascii="Times New Roman" w:hAnsi="Times New Roman"/>
          <w:sz w:val="24"/>
          <w:szCs w:val="24"/>
          <w:lang w:val="sr-Cyrl-RS"/>
        </w:rPr>
      </w:pPr>
      <w:r w:rsidRPr="002161AA">
        <w:rPr>
          <w:rFonts w:ascii="Times New Roman" w:hAnsi="Times New Roman"/>
          <w:sz w:val="24"/>
          <w:szCs w:val="24"/>
          <w:lang w:val="sr-Cyrl-RS"/>
        </w:rPr>
        <w:t>Правилником је предвиђено да се годишњи извештај секретара Факултета о раду стручних служби подноси декану, Наставно</w:t>
      </w:r>
      <w:r w:rsidRPr="002161AA">
        <w:rPr>
          <w:rFonts w:ascii="Times New Roman" w:hAnsi="Times New Roman"/>
          <w:sz w:val="24"/>
          <w:szCs w:val="24"/>
          <w:lang w:val="sr-Latn-RS"/>
        </w:rPr>
        <w:t>-</w:t>
      </w:r>
      <w:r w:rsidRPr="002161AA">
        <w:rPr>
          <w:rFonts w:ascii="Times New Roman" w:hAnsi="Times New Roman"/>
          <w:sz w:val="24"/>
          <w:szCs w:val="24"/>
          <w:lang w:val="sr-Cyrl-RS"/>
        </w:rPr>
        <w:t xml:space="preserve">научном већу, Савету и Комисији. Наставно-научно веће разматра Извештај </w:t>
      </w:r>
      <w:r w:rsidRPr="002161AA">
        <w:rPr>
          <w:rFonts w:ascii="Times New Roman" w:hAnsi="Times New Roman"/>
          <w:sz w:val="24"/>
          <w:szCs w:val="24"/>
          <w:lang w:val="sr-Cyrl-CS"/>
        </w:rPr>
        <w:t>секретар</w:t>
      </w:r>
      <w:r w:rsidRPr="002161AA">
        <w:rPr>
          <w:rFonts w:ascii="Times New Roman" w:hAnsi="Times New Roman"/>
          <w:sz w:val="24"/>
          <w:szCs w:val="24"/>
          <w:lang w:val="sr-Cyrl-RS"/>
        </w:rPr>
        <w:t>а</w:t>
      </w:r>
      <w:r w:rsidRPr="002161AA">
        <w:rPr>
          <w:rFonts w:ascii="Times New Roman" w:hAnsi="Times New Roman"/>
          <w:sz w:val="24"/>
          <w:szCs w:val="24"/>
          <w:lang w:val="sr-Cyrl-CS"/>
        </w:rPr>
        <w:t xml:space="preserve"> Факултета</w:t>
      </w:r>
      <w:r w:rsidRPr="002161AA">
        <w:rPr>
          <w:rFonts w:ascii="Times New Roman" w:hAnsi="Times New Roman"/>
          <w:sz w:val="24"/>
          <w:szCs w:val="24"/>
          <w:lang w:val="sr-Cyrl-RS"/>
        </w:rPr>
        <w:t xml:space="preserve"> и у случају потребе доноси одлуке из своје надлежности. Комисија разматра и усваја овај Извештај и предлаже дуготрајније и системске мере за побољшање квалитета.  </w:t>
      </w:r>
    </w:p>
    <w:p w:rsidR="001252D1" w:rsidRPr="002161AA" w:rsidRDefault="001252D1" w:rsidP="001252D1">
      <w:pPr>
        <w:spacing w:after="0" w:line="240" w:lineRule="auto"/>
        <w:ind w:firstLine="720"/>
        <w:jc w:val="both"/>
        <w:rPr>
          <w:rFonts w:ascii="Times New Roman" w:hAnsi="Times New Roman"/>
          <w:sz w:val="24"/>
          <w:szCs w:val="24"/>
          <w:lang w:val="sr-Cyrl-RS"/>
        </w:rPr>
      </w:pPr>
      <w:r w:rsidRPr="002161AA">
        <w:rPr>
          <w:rFonts w:ascii="Times New Roman" w:hAnsi="Times New Roman"/>
          <w:sz w:val="24"/>
          <w:szCs w:val="24"/>
          <w:lang w:val="sr-Cyrl-CS"/>
        </w:rPr>
        <w:t xml:space="preserve">Наставник може упозорити шефа одсека или директно декана, секретара или Комисију за обезбеђење и унапређење квалитета о уоченим проблемима и слабостима запосленог или одсека у целини. Упозорење улази у </w:t>
      </w:r>
      <w:r w:rsidRPr="002161AA">
        <w:rPr>
          <w:rFonts w:ascii="Times New Roman" w:hAnsi="Times New Roman"/>
          <w:sz w:val="24"/>
          <w:szCs w:val="24"/>
          <w:lang w:val="sr-Cyrl-RS"/>
        </w:rPr>
        <w:t>И</w:t>
      </w:r>
      <w:r w:rsidRPr="002161AA">
        <w:rPr>
          <w:rFonts w:ascii="Times New Roman" w:hAnsi="Times New Roman"/>
          <w:sz w:val="24"/>
          <w:szCs w:val="24"/>
          <w:lang w:val="sr-Cyrl-CS"/>
        </w:rPr>
        <w:t>звештај, уколико слабости нису у међувремену отклоњене.</w:t>
      </w:r>
    </w:p>
    <w:p w:rsidR="001252D1" w:rsidRPr="002161AA" w:rsidRDefault="001252D1" w:rsidP="001252D1">
      <w:pPr>
        <w:spacing w:after="0" w:line="240" w:lineRule="auto"/>
        <w:ind w:firstLine="720"/>
        <w:jc w:val="both"/>
        <w:rPr>
          <w:rFonts w:ascii="Times New Roman" w:hAnsi="Times New Roman"/>
          <w:sz w:val="24"/>
          <w:szCs w:val="24"/>
          <w:lang w:val="sr-Cyrl-RS"/>
        </w:rPr>
      </w:pPr>
      <w:r w:rsidRPr="002161AA">
        <w:rPr>
          <w:rFonts w:ascii="Times New Roman" w:hAnsi="Times New Roman"/>
          <w:sz w:val="24"/>
          <w:szCs w:val="24"/>
          <w:lang w:val="sr-Cyrl-CS"/>
        </w:rPr>
        <w:lastRenderedPageBreak/>
        <w:t xml:space="preserve">Комисија за обезбеђење и унапређење квалитета има овлашћење да самоиницијативно периодично проверава рад запослених и одсека у целини и да о уоченим слабостима обавештава декана, продекане и секретара, као и да предлаже мере за побољшање квалитета. Комисија за обезбеђење и унапређење квалитета </w:t>
      </w:r>
      <w:r w:rsidRPr="002161AA">
        <w:rPr>
          <w:rFonts w:ascii="Times New Roman" w:hAnsi="Times New Roman"/>
          <w:sz w:val="24"/>
          <w:szCs w:val="24"/>
          <w:lang w:val="sr-Cyrl-RS"/>
        </w:rPr>
        <w:t xml:space="preserve">периодично </w:t>
      </w:r>
      <w:r w:rsidRPr="002161AA">
        <w:rPr>
          <w:rFonts w:ascii="Times New Roman" w:hAnsi="Times New Roman"/>
          <w:sz w:val="24"/>
          <w:szCs w:val="24"/>
          <w:lang w:val="sr-Cyrl-CS"/>
        </w:rPr>
        <w:t xml:space="preserve">оцењује рад ненаставних радника на крају текуће године, претходно спроводећи анкету, на усвојеним обрасцима, међу ненаставним радницима, студентима, наставницима и сарадницима. </w:t>
      </w:r>
    </w:p>
    <w:p w:rsidR="001252D1" w:rsidRPr="002161AA" w:rsidRDefault="001252D1" w:rsidP="001252D1">
      <w:pPr>
        <w:spacing w:after="0" w:line="240" w:lineRule="auto"/>
        <w:ind w:firstLine="720"/>
        <w:jc w:val="both"/>
        <w:rPr>
          <w:rFonts w:ascii="Times New Roman" w:hAnsi="Times New Roman"/>
          <w:sz w:val="24"/>
          <w:szCs w:val="24"/>
          <w:lang w:val="sr-Cyrl-RS"/>
        </w:rPr>
      </w:pPr>
      <w:r w:rsidRPr="002161AA">
        <w:rPr>
          <w:rFonts w:ascii="Times New Roman" w:hAnsi="Times New Roman"/>
          <w:sz w:val="24"/>
          <w:szCs w:val="24"/>
          <w:lang w:val="sr-Cyrl-CS"/>
        </w:rPr>
        <w:t>Применом одговарајућих мера</w:t>
      </w:r>
      <w:r w:rsidR="00274F44">
        <w:rPr>
          <w:rFonts w:ascii="Times New Roman" w:hAnsi="Times New Roman"/>
          <w:sz w:val="24"/>
          <w:szCs w:val="24"/>
          <w:lang w:val="sr-Cyrl-CS"/>
        </w:rPr>
        <w:t>,</w:t>
      </w:r>
      <w:r w:rsidRPr="002161AA">
        <w:rPr>
          <w:rFonts w:ascii="Times New Roman" w:hAnsi="Times New Roman"/>
          <w:sz w:val="24"/>
          <w:szCs w:val="24"/>
          <w:lang w:val="sr-Cyrl-CS"/>
        </w:rPr>
        <w:t xml:space="preserve"> Факултет подстиче ненаставно особље на усвајање и развијање културе квалитета, на посвећеност раду и максимално залагање на послу до степена изврсности, на развијање професионалног односа према корисницима услуга и друго. Основна подстицајна мера је награђивање ненаставних радника за оне ненаставне раднике који остваре најбоље резултате у раду према заједничком предлогу секретара и Комисије за обезбеђење и унапређење квалитета. Одлуку о награђивању доноси декан Факултета.</w:t>
      </w:r>
      <w:r w:rsidRPr="002161AA">
        <w:rPr>
          <w:rFonts w:ascii="Times New Roman" w:hAnsi="Times New Roman"/>
          <w:sz w:val="24"/>
          <w:szCs w:val="24"/>
          <w:lang w:val="sr-Cyrl-RS"/>
        </w:rPr>
        <w:t xml:space="preserve"> </w:t>
      </w:r>
    </w:p>
    <w:p w:rsidR="001252D1" w:rsidRPr="002161AA" w:rsidRDefault="001252D1" w:rsidP="001252D1">
      <w:pPr>
        <w:spacing w:after="0" w:line="240" w:lineRule="auto"/>
        <w:ind w:firstLine="720"/>
        <w:jc w:val="both"/>
        <w:rPr>
          <w:rFonts w:ascii="Times New Roman" w:hAnsi="Times New Roman"/>
          <w:sz w:val="24"/>
          <w:szCs w:val="24"/>
          <w:lang w:val="sr-Cyrl-CS"/>
        </w:rPr>
      </w:pPr>
      <w:r w:rsidRPr="002161AA">
        <w:rPr>
          <w:rFonts w:ascii="Times New Roman" w:hAnsi="Times New Roman"/>
          <w:sz w:val="24"/>
          <w:szCs w:val="24"/>
          <w:lang w:val="sr-Cyrl-CS"/>
        </w:rPr>
        <w:t>Корективне мере према ненаставном раднику предлаже секретар Факултета, у складу са За</w:t>
      </w:r>
      <w:r w:rsidR="00274F44">
        <w:rPr>
          <w:rFonts w:ascii="Times New Roman" w:hAnsi="Times New Roman"/>
          <w:sz w:val="24"/>
          <w:szCs w:val="24"/>
          <w:lang w:val="sr-Cyrl-CS"/>
        </w:rPr>
        <w:t>коном о раду. Претходно је шеф О</w:t>
      </w:r>
      <w:r w:rsidRPr="002161AA">
        <w:rPr>
          <w:rFonts w:ascii="Times New Roman" w:hAnsi="Times New Roman"/>
          <w:sz w:val="24"/>
          <w:szCs w:val="24"/>
          <w:lang w:val="sr-Cyrl-CS"/>
        </w:rPr>
        <w:t>дсека дужан да секретара неодложно упозори на субјективне или објективне пробл</w:t>
      </w:r>
      <w:r w:rsidR="00274F44">
        <w:rPr>
          <w:rFonts w:ascii="Times New Roman" w:hAnsi="Times New Roman"/>
          <w:sz w:val="24"/>
          <w:szCs w:val="24"/>
          <w:lang w:val="sr-Cyrl-CS"/>
        </w:rPr>
        <w:t>еме које има појединац или цео О</w:t>
      </w:r>
      <w:r w:rsidRPr="002161AA">
        <w:rPr>
          <w:rFonts w:ascii="Times New Roman" w:hAnsi="Times New Roman"/>
          <w:sz w:val="24"/>
          <w:szCs w:val="24"/>
          <w:lang w:val="sr-Cyrl-CS"/>
        </w:rPr>
        <w:t>дсек у обављању послова. За спровођење утврђених корективних мера у року</w:t>
      </w:r>
      <w:r w:rsidR="00274F44">
        <w:rPr>
          <w:rFonts w:ascii="Times New Roman" w:hAnsi="Times New Roman"/>
          <w:sz w:val="24"/>
          <w:szCs w:val="24"/>
          <w:lang w:val="sr-Cyrl-CS"/>
        </w:rPr>
        <w:t xml:space="preserve"> који се одреди, одговара  шеф О</w:t>
      </w:r>
      <w:r w:rsidRPr="002161AA">
        <w:rPr>
          <w:rFonts w:ascii="Times New Roman" w:hAnsi="Times New Roman"/>
          <w:sz w:val="24"/>
          <w:szCs w:val="24"/>
          <w:lang w:val="sr-Cyrl-CS"/>
        </w:rPr>
        <w:t>дсека.</w:t>
      </w:r>
    </w:p>
    <w:p w:rsidR="001252D1" w:rsidRPr="002161AA" w:rsidRDefault="001252D1" w:rsidP="001252D1">
      <w:pPr>
        <w:spacing w:after="0" w:line="240" w:lineRule="auto"/>
        <w:ind w:firstLine="720"/>
        <w:jc w:val="both"/>
        <w:rPr>
          <w:rFonts w:ascii="Times New Roman" w:hAnsi="Times New Roman"/>
          <w:sz w:val="24"/>
          <w:szCs w:val="24"/>
          <w:lang w:val="sr-Cyrl-RS"/>
        </w:rPr>
      </w:pPr>
      <w:r w:rsidRPr="002161AA">
        <w:rPr>
          <w:rFonts w:ascii="Times New Roman" w:hAnsi="Times New Roman"/>
          <w:sz w:val="24"/>
          <w:szCs w:val="24"/>
          <w:lang w:val="sr-Cyrl-CS"/>
        </w:rPr>
        <w:t>Рад и деловање управљачког и ненаставног особља су доступни оцени наставника, ненаставног особља, студената и јавног мњења. Рад органа пословођења и служби Факултета оцењују наставници, сарадници, ненаставн</w:t>
      </w:r>
      <w:r w:rsidRPr="002161AA">
        <w:rPr>
          <w:rFonts w:ascii="Times New Roman" w:hAnsi="Times New Roman"/>
          <w:sz w:val="24"/>
          <w:szCs w:val="24"/>
          <w:lang w:val="sr-Cyrl-RS"/>
        </w:rPr>
        <w:t>о</w:t>
      </w:r>
      <w:r w:rsidRPr="002161AA">
        <w:rPr>
          <w:rFonts w:ascii="Times New Roman" w:hAnsi="Times New Roman"/>
          <w:sz w:val="24"/>
          <w:szCs w:val="24"/>
          <w:lang w:val="sr-Cyrl-CS"/>
        </w:rPr>
        <w:t xml:space="preserve"> </w:t>
      </w:r>
      <w:r w:rsidRPr="002161AA">
        <w:rPr>
          <w:rFonts w:ascii="Times New Roman" w:hAnsi="Times New Roman"/>
          <w:sz w:val="24"/>
          <w:szCs w:val="24"/>
          <w:lang w:val="sr-Cyrl-RS"/>
        </w:rPr>
        <w:t>особље</w:t>
      </w:r>
      <w:r w:rsidRPr="002161AA">
        <w:rPr>
          <w:rFonts w:ascii="Times New Roman" w:hAnsi="Times New Roman"/>
          <w:sz w:val="24"/>
          <w:szCs w:val="24"/>
          <w:lang w:val="sr-Cyrl-CS"/>
        </w:rPr>
        <w:t xml:space="preserve"> и студенти Факултета путем анонимног анкетирања које се спроводи у току децембра. Поткомисија за праћење и унапређивање студирања, под контролом Комисије за обезбеђење и унапређење квалитета, спроводи анкету и припрема извештај о резултатима анкете.</w:t>
      </w:r>
    </w:p>
    <w:p w:rsidR="001252D1" w:rsidRPr="002161AA" w:rsidRDefault="001252D1" w:rsidP="001252D1">
      <w:pPr>
        <w:widowControl w:val="0"/>
        <w:autoSpaceDE w:val="0"/>
        <w:autoSpaceDN w:val="0"/>
        <w:adjustRightInd w:val="0"/>
        <w:spacing w:after="0" w:line="240" w:lineRule="auto"/>
        <w:ind w:firstLine="720"/>
        <w:jc w:val="both"/>
        <w:rPr>
          <w:rFonts w:ascii="Times New Roman" w:hAnsi="Times New Roman"/>
          <w:color w:val="000000"/>
          <w:sz w:val="24"/>
          <w:szCs w:val="24"/>
          <w:lang w:val="sr-Cyrl-RS"/>
        </w:rPr>
      </w:pPr>
      <w:r w:rsidRPr="002161AA">
        <w:rPr>
          <w:rFonts w:ascii="Times New Roman" w:hAnsi="Times New Roman"/>
          <w:color w:val="000000"/>
          <w:sz w:val="24"/>
          <w:szCs w:val="24"/>
          <w:lang w:val="sr-Cyrl-RS"/>
        </w:rPr>
        <w:t>Комисија за обезбеђење и унапређење квалитета је спровела анкетирање наставника и запослених у циљу провере квалитета о условима рада и квалитету рада управе.</w:t>
      </w:r>
    </w:p>
    <w:p w:rsidR="001252D1" w:rsidRPr="002161AA" w:rsidRDefault="001252D1" w:rsidP="001252D1">
      <w:pPr>
        <w:widowControl w:val="0"/>
        <w:autoSpaceDE w:val="0"/>
        <w:autoSpaceDN w:val="0"/>
        <w:adjustRightInd w:val="0"/>
        <w:spacing w:after="0" w:line="240" w:lineRule="auto"/>
        <w:ind w:firstLine="720"/>
        <w:jc w:val="both"/>
        <w:rPr>
          <w:rFonts w:ascii="Times New Roman" w:hAnsi="Times New Roman"/>
          <w:color w:val="000000"/>
          <w:sz w:val="24"/>
          <w:szCs w:val="24"/>
          <w:lang w:val="sr-Cyrl-RS"/>
        </w:rPr>
      </w:pPr>
      <w:r w:rsidRPr="002161AA">
        <w:rPr>
          <w:rFonts w:ascii="Times New Roman" w:hAnsi="Times New Roman"/>
          <w:color w:val="000000"/>
          <w:sz w:val="24"/>
          <w:szCs w:val="24"/>
          <w:lang w:val="sr-Cyrl-CS"/>
        </w:rPr>
        <w:t xml:space="preserve">Број ненаставних радника, степен њихове стручности у складу су са стандардима за акредитацију. Ненаставно особље Факултета квалификовано је и компетентно и својим радом успешно пружа подршку квалитетној реализацији студијских програма и обављању научно-истраживачке и осталих делатности Факултета. </w:t>
      </w:r>
    </w:p>
    <w:p w:rsidR="001252D1" w:rsidRPr="002161AA" w:rsidRDefault="001252D1" w:rsidP="001252D1">
      <w:pPr>
        <w:widowControl w:val="0"/>
        <w:autoSpaceDE w:val="0"/>
        <w:autoSpaceDN w:val="0"/>
        <w:adjustRightInd w:val="0"/>
        <w:spacing w:after="0" w:line="240" w:lineRule="auto"/>
        <w:ind w:firstLine="720"/>
        <w:jc w:val="both"/>
        <w:rPr>
          <w:rFonts w:ascii="Times New Roman" w:hAnsi="Times New Roman"/>
          <w:color w:val="FF0000"/>
          <w:sz w:val="24"/>
          <w:szCs w:val="24"/>
          <w:lang w:val="sr-Cyrl-CS"/>
        </w:rPr>
      </w:pPr>
      <w:r w:rsidRPr="002161AA">
        <w:rPr>
          <w:rFonts w:ascii="Times New Roman" w:hAnsi="Times New Roman"/>
          <w:color w:val="000000"/>
          <w:sz w:val="24"/>
          <w:szCs w:val="24"/>
          <w:lang w:val="sr-Cyrl-CS"/>
        </w:rPr>
        <w:t>Осавремењавање процеса рада у службама, увођењем нових информационих технологија и процедура, изискује стално усавршавање и образовање управљачког и ненаставног особља. Факултет, у оквиру својих финансијских и других могућности, обезбеђује услове за професионалну едукацију чланова органа пословођења, чланова органа управљања из својих редова, као и запослених у стручној служби, у циљу повишења нивоа квалитета њиховог рада. Начини на које се то постиже су: финансирање стручних семинара, саветовања, едука</w:t>
      </w:r>
      <w:r w:rsidR="00704F01">
        <w:rPr>
          <w:rFonts w:ascii="Times New Roman" w:hAnsi="Times New Roman"/>
          <w:color w:val="000000"/>
          <w:sz w:val="24"/>
          <w:szCs w:val="24"/>
          <w:lang w:val="sr-Cyrl-CS"/>
        </w:rPr>
        <w:t xml:space="preserve">тивних курсева и других облика </w:t>
      </w:r>
      <w:r w:rsidRPr="002161AA">
        <w:rPr>
          <w:rFonts w:ascii="Times New Roman" w:hAnsi="Times New Roman"/>
          <w:color w:val="000000"/>
          <w:sz w:val="24"/>
          <w:szCs w:val="24"/>
          <w:lang w:val="sr-Cyrl-CS"/>
        </w:rPr>
        <w:t xml:space="preserve">професионалне едукације. </w:t>
      </w:r>
    </w:p>
    <w:p w:rsidR="001252D1" w:rsidRPr="00E2293D" w:rsidRDefault="001252D1" w:rsidP="001252D1">
      <w:pPr>
        <w:spacing w:after="0" w:line="240" w:lineRule="auto"/>
        <w:jc w:val="both"/>
        <w:rPr>
          <w:rFonts w:ascii="Times New Roman" w:hAnsi="Times New Roman"/>
          <w:b/>
          <w:sz w:val="26"/>
          <w:szCs w:val="26"/>
          <w:lang w:val="sr-Cyrl-CS"/>
        </w:rPr>
      </w:pPr>
      <w:bookmarkStart w:id="304" w:name="_Toc371353287"/>
      <w:bookmarkStart w:id="305" w:name="_Toc371408372"/>
      <w:bookmarkStart w:id="306" w:name="_Toc371409534"/>
      <w:bookmarkStart w:id="307" w:name="_Toc372712770"/>
      <w:bookmarkStart w:id="308" w:name="_Toc373246533"/>
    </w:p>
    <w:p w:rsidR="001252D1" w:rsidRPr="00076A45" w:rsidRDefault="001252D1" w:rsidP="001252D1">
      <w:pPr>
        <w:keepNext/>
        <w:spacing w:after="0" w:line="240" w:lineRule="auto"/>
        <w:outlineLvl w:val="1"/>
        <w:rPr>
          <w:rFonts w:ascii="Times New Roman" w:hAnsi="Times New Roman"/>
          <w:b/>
          <w:bCs/>
          <w:i/>
          <w:iCs/>
          <w:sz w:val="28"/>
          <w:szCs w:val="28"/>
          <w:lang w:val="sr-Cyrl-CS"/>
        </w:rPr>
      </w:pPr>
      <w:bookmarkStart w:id="309" w:name="_Toc64497110"/>
      <w:r w:rsidRPr="00076A45">
        <w:rPr>
          <w:rFonts w:ascii="Times New Roman" w:hAnsi="Times New Roman"/>
          <w:b/>
          <w:bCs/>
          <w:i/>
          <w:iCs/>
          <w:sz w:val="28"/>
          <w:szCs w:val="28"/>
          <w:lang w:val="sr-Cyrl-CS"/>
        </w:rPr>
        <w:t>Б) Анализа и процена тренутне ситуације с обзиром на претходно дефинисане циљеве, захтеве и очекивања</w:t>
      </w:r>
      <w:bookmarkEnd w:id="309"/>
      <w:r w:rsidRPr="00076A45">
        <w:rPr>
          <w:rFonts w:ascii="Times New Roman" w:hAnsi="Times New Roman"/>
          <w:b/>
          <w:bCs/>
          <w:i/>
          <w:iCs/>
          <w:sz w:val="28"/>
          <w:szCs w:val="28"/>
          <w:lang w:val="sr-Cyrl-CS"/>
        </w:rPr>
        <w:t xml:space="preserve"> </w:t>
      </w:r>
    </w:p>
    <w:p w:rsidR="001252D1" w:rsidRPr="002161AA" w:rsidRDefault="001252D1" w:rsidP="001252D1">
      <w:pPr>
        <w:spacing w:after="0" w:line="240" w:lineRule="auto"/>
        <w:jc w:val="both"/>
        <w:rPr>
          <w:rFonts w:ascii="Times New Roman" w:hAnsi="Times New Roman"/>
          <w:bCs/>
          <w:sz w:val="24"/>
          <w:szCs w:val="24"/>
          <w:lang w:val="sr-Cyrl-CS"/>
        </w:rPr>
      </w:pPr>
    </w:p>
    <w:p w:rsidR="001252D1" w:rsidRPr="002161AA" w:rsidRDefault="001252D1" w:rsidP="001252D1">
      <w:pPr>
        <w:spacing w:after="0" w:line="240" w:lineRule="auto"/>
        <w:ind w:firstLine="720"/>
        <w:jc w:val="both"/>
        <w:rPr>
          <w:rFonts w:ascii="Times New Roman" w:hAnsi="Times New Roman"/>
          <w:bCs/>
          <w:sz w:val="24"/>
          <w:szCs w:val="24"/>
          <w:lang w:val="sr-Cyrl-CS"/>
        </w:rPr>
      </w:pPr>
      <w:r w:rsidRPr="002161AA">
        <w:rPr>
          <w:rFonts w:ascii="Times New Roman" w:hAnsi="Times New Roman"/>
          <w:bCs/>
          <w:sz w:val="24"/>
          <w:szCs w:val="24"/>
          <w:lang w:val="sr-Cyrl-CS"/>
        </w:rPr>
        <w:t>Правни факултет Универзитета у Крагујевцу остварује циљеве и стандарде постављене Стандардом 10.</w:t>
      </w:r>
    </w:p>
    <w:p w:rsidR="001252D1" w:rsidRPr="002161AA" w:rsidRDefault="001252D1" w:rsidP="001252D1">
      <w:pPr>
        <w:spacing w:after="0" w:line="240" w:lineRule="auto"/>
        <w:jc w:val="both"/>
        <w:rPr>
          <w:rFonts w:ascii="Times New Roman" w:hAnsi="Times New Roman"/>
          <w:bCs/>
          <w:sz w:val="24"/>
          <w:szCs w:val="24"/>
          <w:lang w:val="sr-Cyrl-CS"/>
        </w:rPr>
      </w:pPr>
    </w:p>
    <w:p w:rsidR="001252D1" w:rsidRPr="002161AA" w:rsidRDefault="001252D1" w:rsidP="003B7EFA">
      <w:pPr>
        <w:numPr>
          <w:ilvl w:val="0"/>
          <w:numId w:val="12"/>
        </w:numPr>
        <w:spacing w:after="0" w:line="240" w:lineRule="auto"/>
        <w:jc w:val="both"/>
        <w:rPr>
          <w:rFonts w:ascii="Times New Roman" w:hAnsi="Times New Roman"/>
          <w:bCs/>
          <w:sz w:val="24"/>
          <w:szCs w:val="24"/>
          <w:lang w:val="sr-Cyrl-CS"/>
        </w:rPr>
      </w:pPr>
      <w:r w:rsidRPr="002161AA">
        <w:rPr>
          <w:rFonts w:ascii="Times New Roman" w:hAnsi="Times New Roman"/>
          <w:bCs/>
          <w:sz w:val="24"/>
          <w:szCs w:val="24"/>
          <w:lang w:val="sr-Cyrl-CS"/>
        </w:rPr>
        <w:t xml:space="preserve">Надлежности и одговорности органа управљања, пословођења, стручних органа и организационих јединица ненаставне делатности у организовању и управљању </w:t>
      </w:r>
      <w:r w:rsidRPr="002161AA">
        <w:rPr>
          <w:rFonts w:ascii="Times New Roman" w:hAnsi="Times New Roman"/>
          <w:bCs/>
          <w:sz w:val="24"/>
          <w:szCs w:val="24"/>
          <w:lang w:val="sr-Cyrl-CS"/>
        </w:rPr>
        <w:lastRenderedPageBreak/>
        <w:t xml:space="preserve">Факултетом утврђени су Статутом и другим општим актима Факултета, у складу са одговарајућим законским прописима. </w:t>
      </w:r>
    </w:p>
    <w:p w:rsidR="001252D1" w:rsidRPr="002161AA" w:rsidRDefault="001252D1" w:rsidP="003B7EFA">
      <w:pPr>
        <w:numPr>
          <w:ilvl w:val="0"/>
          <w:numId w:val="12"/>
        </w:numPr>
        <w:spacing w:after="0" w:line="240" w:lineRule="auto"/>
        <w:jc w:val="both"/>
        <w:rPr>
          <w:rFonts w:ascii="Times New Roman" w:hAnsi="Times New Roman"/>
          <w:bCs/>
          <w:sz w:val="24"/>
          <w:szCs w:val="24"/>
          <w:lang w:val="sr-Cyrl-CS"/>
        </w:rPr>
      </w:pPr>
      <w:r w:rsidRPr="002161AA">
        <w:rPr>
          <w:rFonts w:ascii="Times New Roman" w:hAnsi="Times New Roman"/>
          <w:bCs/>
          <w:sz w:val="24"/>
          <w:szCs w:val="24"/>
          <w:lang w:val="sr-Cyrl-CS"/>
        </w:rPr>
        <w:t xml:space="preserve">Статутом Факултета, у складу са законом, утврђена је организациона структура, дефинисане су организационе јединице и њихов делокруг рада, као и њихова међусобна сарадња и контрола њиховог функционисања и координације. </w:t>
      </w:r>
    </w:p>
    <w:p w:rsidR="001252D1" w:rsidRPr="002161AA" w:rsidRDefault="001252D1" w:rsidP="003B7EFA">
      <w:pPr>
        <w:numPr>
          <w:ilvl w:val="0"/>
          <w:numId w:val="12"/>
        </w:numPr>
        <w:spacing w:after="0" w:line="240" w:lineRule="auto"/>
        <w:jc w:val="both"/>
        <w:rPr>
          <w:rFonts w:ascii="Times New Roman" w:hAnsi="Times New Roman"/>
          <w:bCs/>
          <w:sz w:val="24"/>
          <w:szCs w:val="24"/>
          <w:lang w:val="sr-Cyrl-CS"/>
        </w:rPr>
      </w:pPr>
      <w:r w:rsidRPr="002161AA">
        <w:rPr>
          <w:rFonts w:ascii="Times New Roman" w:hAnsi="Times New Roman"/>
          <w:bCs/>
          <w:sz w:val="24"/>
          <w:szCs w:val="24"/>
          <w:lang w:val="sr-Cyrl-CS"/>
        </w:rPr>
        <w:t>Факултет предузима перманентне и нормативним актима утврђене мере систематског праћења, контроле и оцењивања орга</w:t>
      </w:r>
      <w:r w:rsidR="00274F44">
        <w:rPr>
          <w:rFonts w:ascii="Times New Roman" w:hAnsi="Times New Roman"/>
          <w:bCs/>
          <w:sz w:val="24"/>
          <w:szCs w:val="24"/>
          <w:lang w:val="sr-Cyrl-CS"/>
        </w:rPr>
        <w:t>низације и управљања Факултетом.</w:t>
      </w:r>
      <w:r w:rsidRPr="002161AA">
        <w:rPr>
          <w:rFonts w:ascii="Times New Roman" w:hAnsi="Times New Roman"/>
          <w:bCs/>
          <w:sz w:val="24"/>
          <w:szCs w:val="24"/>
          <w:lang w:val="sr-Cyrl-CS"/>
        </w:rPr>
        <w:t xml:space="preserve"> Утврђене мере подразумевају да се, у случају потребе, предлажу и предузимају одговарајуће мере за унапређење квалитета организације и управљања.</w:t>
      </w:r>
    </w:p>
    <w:p w:rsidR="001252D1" w:rsidRPr="002161AA" w:rsidRDefault="001252D1" w:rsidP="003B7EFA">
      <w:pPr>
        <w:numPr>
          <w:ilvl w:val="0"/>
          <w:numId w:val="12"/>
        </w:numPr>
        <w:spacing w:after="0" w:line="240" w:lineRule="auto"/>
        <w:jc w:val="both"/>
        <w:rPr>
          <w:rFonts w:ascii="Times New Roman" w:hAnsi="Times New Roman"/>
          <w:bCs/>
          <w:sz w:val="24"/>
          <w:szCs w:val="24"/>
          <w:lang w:val="sr-Cyrl-CS"/>
        </w:rPr>
      </w:pPr>
      <w:r w:rsidRPr="002161AA">
        <w:rPr>
          <w:rFonts w:ascii="Times New Roman" w:hAnsi="Times New Roman"/>
          <w:bCs/>
          <w:sz w:val="24"/>
          <w:szCs w:val="24"/>
          <w:lang w:val="sr-Cyrl-CS"/>
        </w:rPr>
        <w:t xml:space="preserve">Факултет редовно, систематично и перманентно прати, анализира и оцењује рад појединаца и служби надлежних за управљање и ненаставну подршку, уз предлагање и предузимање одговарајућих мера које могу унапредити квалитет њиховог рада. </w:t>
      </w:r>
    </w:p>
    <w:p w:rsidR="001252D1" w:rsidRPr="002161AA" w:rsidRDefault="001252D1" w:rsidP="003B7EFA">
      <w:pPr>
        <w:numPr>
          <w:ilvl w:val="0"/>
          <w:numId w:val="12"/>
        </w:numPr>
        <w:spacing w:after="0" w:line="240" w:lineRule="auto"/>
        <w:jc w:val="both"/>
        <w:rPr>
          <w:rFonts w:ascii="Times New Roman" w:hAnsi="Times New Roman"/>
          <w:bCs/>
          <w:sz w:val="24"/>
          <w:szCs w:val="24"/>
          <w:lang w:val="sr-Cyrl-CS"/>
        </w:rPr>
      </w:pPr>
      <w:r w:rsidRPr="002161AA">
        <w:rPr>
          <w:rFonts w:ascii="Times New Roman" w:hAnsi="Times New Roman"/>
          <w:bCs/>
          <w:sz w:val="24"/>
          <w:szCs w:val="24"/>
          <w:lang w:val="sr-Cyrl-CS"/>
        </w:rPr>
        <w:t xml:space="preserve">У том процесу нарочито се прати и анализира квалитет комуникације и мотивације, сарадње и укупног односа наведених појединаца и служби са студентима Факултета. </w:t>
      </w:r>
    </w:p>
    <w:p w:rsidR="001252D1" w:rsidRPr="002161AA" w:rsidRDefault="001252D1" w:rsidP="003B7EFA">
      <w:pPr>
        <w:numPr>
          <w:ilvl w:val="0"/>
          <w:numId w:val="12"/>
        </w:numPr>
        <w:spacing w:after="0" w:line="240" w:lineRule="auto"/>
        <w:jc w:val="both"/>
        <w:rPr>
          <w:rFonts w:ascii="Times New Roman" w:hAnsi="Times New Roman"/>
          <w:bCs/>
          <w:sz w:val="24"/>
          <w:szCs w:val="24"/>
          <w:lang w:val="sr-Cyrl-CS"/>
        </w:rPr>
      </w:pPr>
      <w:r w:rsidRPr="002161AA">
        <w:rPr>
          <w:rFonts w:ascii="Times New Roman" w:hAnsi="Times New Roman"/>
          <w:bCs/>
          <w:sz w:val="24"/>
          <w:szCs w:val="24"/>
          <w:lang w:val="sr-Cyrl-CS"/>
        </w:rPr>
        <w:t xml:space="preserve">Услови и поступци заснивања радног односа, као и процедуре напредовања ненаставног особља прописани су општим актима Факултета. Сви наведени услови, поступци и процедуре доступни су свим запосленима на Факултету, студентима, универзитетској и широј друштвеној јавности. </w:t>
      </w:r>
    </w:p>
    <w:p w:rsidR="001252D1" w:rsidRPr="002161AA" w:rsidRDefault="001252D1" w:rsidP="003B7EFA">
      <w:pPr>
        <w:numPr>
          <w:ilvl w:val="0"/>
          <w:numId w:val="12"/>
        </w:numPr>
        <w:spacing w:after="0" w:line="240" w:lineRule="auto"/>
        <w:jc w:val="both"/>
        <w:rPr>
          <w:rFonts w:ascii="Times New Roman" w:hAnsi="Times New Roman"/>
          <w:bCs/>
          <w:sz w:val="24"/>
          <w:szCs w:val="24"/>
          <w:lang w:val="sr-Cyrl-CS"/>
        </w:rPr>
      </w:pPr>
      <w:r w:rsidRPr="002161AA">
        <w:rPr>
          <w:rFonts w:ascii="Times New Roman" w:hAnsi="Times New Roman"/>
          <w:bCs/>
          <w:sz w:val="24"/>
          <w:szCs w:val="24"/>
          <w:lang w:val="sr-Cyrl-CS"/>
        </w:rPr>
        <w:t xml:space="preserve">Наставници, ненаставни радници, студенти, као и универзитетска и шира друштвена јавност, имају могућност да јавно изнесу оцене о квалитету рада особља задуженог за управљање и ненаставну подршку. Са том сврхом спроводи се анкетирање чији су резултати део овог извештаја. </w:t>
      </w:r>
    </w:p>
    <w:p w:rsidR="001252D1" w:rsidRPr="002161AA" w:rsidRDefault="001252D1" w:rsidP="003B7EFA">
      <w:pPr>
        <w:numPr>
          <w:ilvl w:val="0"/>
          <w:numId w:val="12"/>
        </w:numPr>
        <w:spacing w:after="0" w:line="240" w:lineRule="auto"/>
        <w:jc w:val="both"/>
        <w:rPr>
          <w:rFonts w:ascii="Times New Roman" w:hAnsi="Times New Roman"/>
          <w:bCs/>
          <w:sz w:val="24"/>
          <w:szCs w:val="24"/>
          <w:lang w:val="sr-Cyrl-CS"/>
        </w:rPr>
      </w:pPr>
      <w:r w:rsidRPr="002161AA">
        <w:rPr>
          <w:rFonts w:ascii="Times New Roman" w:hAnsi="Times New Roman"/>
          <w:bCs/>
          <w:sz w:val="24"/>
          <w:szCs w:val="24"/>
          <w:lang w:val="sr-Cyrl-CS"/>
        </w:rPr>
        <w:t xml:space="preserve">Број и квалитет ненаставног особља задовољава стандарде за акредитацију високошколских установа. </w:t>
      </w:r>
    </w:p>
    <w:p w:rsidR="001252D1" w:rsidRDefault="001252D1" w:rsidP="003B7EFA">
      <w:pPr>
        <w:numPr>
          <w:ilvl w:val="0"/>
          <w:numId w:val="12"/>
        </w:numPr>
        <w:spacing w:after="0" w:line="240" w:lineRule="auto"/>
        <w:jc w:val="both"/>
        <w:rPr>
          <w:rFonts w:ascii="Times New Roman" w:hAnsi="Times New Roman"/>
          <w:bCs/>
          <w:sz w:val="24"/>
          <w:szCs w:val="24"/>
          <w:lang w:val="sr-Cyrl-CS"/>
        </w:rPr>
      </w:pPr>
      <w:r w:rsidRPr="002161AA">
        <w:rPr>
          <w:rFonts w:ascii="Times New Roman" w:hAnsi="Times New Roman"/>
          <w:bCs/>
          <w:sz w:val="24"/>
          <w:szCs w:val="24"/>
          <w:lang w:val="sr-Cyrl-CS"/>
        </w:rPr>
        <w:t xml:space="preserve">Да би се у пуној мери обезбедио висок квалитет управљања и ненаставне подршке, Факултет свом особљу омогућава </w:t>
      </w:r>
      <w:r w:rsidR="00274F44">
        <w:rPr>
          <w:rFonts w:ascii="Times New Roman" w:hAnsi="Times New Roman"/>
          <w:bCs/>
          <w:sz w:val="24"/>
          <w:szCs w:val="24"/>
          <w:lang w:val="sr-Cyrl-CS"/>
        </w:rPr>
        <w:t>стално</w:t>
      </w:r>
      <w:r w:rsidRPr="002161AA">
        <w:rPr>
          <w:rFonts w:ascii="Times New Roman" w:hAnsi="Times New Roman"/>
          <w:bCs/>
          <w:sz w:val="24"/>
          <w:szCs w:val="24"/>
          <w:lang w:val="sr-Cyrl-CS"/>
        </w:rPr>
        <w:t xml:space="preserve"> стручно и професионално образовање, иновацију знања и компетенција и свеукупно квалитативно усавршавање.</w:t>
      </w:r>
    </w:p>
    <w:p w:rsidR="001252D1" w:rsidRPr="002161AA" w:rsidRDefault="001252D1" w:rsidP="001252D1">
      <w:pPr>
        <w:spacing w:after="0" w:line="240" w:lineRule="auto"/>
        <w:jc w:val="both"/>
        <w:rPr>
          <w:rFonts w:ascii="Times New Roman" w:hAnsi="Times New Roman"/>
          <w:bCs/>
          <w:i/>
          <w:sz w:val="28"/>
          <w:szCs w:val="28"/>
          <w:lang w:val="sr-Cyrl-CS"/>
        </w:rPr>
      </w:pPr>
    </w:p>
    <w:p w:rsidR="001252D1" w:rsidRPr="00076A45" w:rsidRDefault="001252D1" w:rsidP="001252D1">
      <w:pPr>
        <w:keepNext/>
        <w:spacing w:after="0" w:line="240" w:lineRule="auto"/>
        <w:outlineLvl w:val="1"/>
        <w:rPr>
          <w:rFonts w:ascii="Times New Roman" w:hAnsi="Times New Roman"/>
          <w:b/>
          <w:bCs/>
          <w:i/>
          <w:iCs/>
          <w:sz w:val="28"/>
          <w:szCs w:val="28"/>
          <w:lang w:val="sr-Cyrl-CS"/>
        </w:rPr>
      </w:pPr>
      <w:bookmarkStart w:id="310" w:name="_Toc64497111"/>
      <w:r w:rsidRPr="00076A45">
        <w:rPr>
          <w:rFonts w:ascii="Times New Roman" w:hAnsi="Times New Roman"/>
          <w:b/>
          <w:bCs/>
          <w:i/>
          <w:iCs/>
          <w:sz w:val="28"/>
          <w:szCs w:val="28"/>
          <w:lang w:val="sr-Cyrl-CS"/>
        </w:rPr>
        <w:t>В) Анализа слабости и повољних елемената (</w:t>
      </w:r>
      <w:r w:rsidRPr="00076A45">
        <w:rPr>
          <w:rFonts w:ascii="Times New Roman" w:hAnsi="Times New Roman"/>
          <w:b/>
          <w:bCs/>
          <w:i/>
          <w:sz w:val="28"/>
          <w:szCs w:val="28"/>
        </w:rPr>
        <w:t>SWOT</w:t>
      </w:r>
      <w:r w:rsidRPr="00076A45">
        <w:rPr>
          <w:rFonts w:ascii="Times New Roman" w:hAnsi="Times New Roman"/>
          <w:b/>
          <w:bCs/>
          <w:i/>
          <w:iCs/>
          <w:sz w:val="28"/>
          <w:szCs w:val="28"/>
          <w:lang w:val="sr-Cyrl-CS"/>
        </w:rPr>
        <w:t xml:space="preserve"> анализа</w:t>
      </w:r>
      <w:bookmarkEnd w:id="304"/>
      <w:bookmarkEnd w:id="305"/>
      <w:bookmarkEnd w:id="306"/>
      <w:bookmarkEnd w:id="307"/>
      <w:bookmarkEnd w:id="308"/>
      <w:r w:rsidRPr="00076A45">
        <w:rPr>
          <w:rFonts w:ascii="Times New Roman" w:hAnsi="Times New Roman"/>
          <w:b/>
          <w:bCs/>
          <w:i/>
          <w:iCs/>
          <w:sz w:val="28"/>
          <w:szCs w:val="28"/>
          <w:lang w:val="sr-Cyrl-CS"/>
        </w:rPr>
        <w:t>)</w:t>
      </w:r>
      <w:bookmarkEnd w:id="310"/>
    </w:p>
    <w:p w:rsidR="001252D1" w:rsidRPr="002161AA" w:rsidRDefault="001252D1" w:rsidP="001252D1">
      <w:pPr>
        <w:spacing w:after="0" w:line="240" w:lineRule="auto"/>
        <w:rPr>
          <w:rFonts w:ascii="Times New Roman" w:hAnsi="Times New Roman"/>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4495"/>
      </w:tblGrid>
      <w:tr w:rsidR="001252D1" w:rsidRPr="002161AA" w:rsidTr="00E9731A">
        <w:tc>
          <w:tcPr>
            <w:tcW w:w="4361" w:type="dxa"/>
          </w:tcPr>
          <w:p w:rsidR="001252D1" w:rsidRPr="002161AA" w:rsidRDefault="001252D1" w:rsidP="00E9731A">
            <w:pPr>
              <w:spacing w:after="0" w:line="240" w:lineRule="auto"/>
              <w:jc w:val="center"/>
              <w:rPr>
                <w:rFonts w:ascii="Times New Roman" w:hAnsi="Times New Roman"/>
                <w:b/>
                <w:sz w:val="20"/>
                <w:szCs w:val="20"/>
                <w:lang w:val="sr-Cyrl-CS"/>
              </w:rPr>
            </w:pPr>
            <w:r w:rsidRPr="002161AA">
              <w:rPr>
                <w:rFonts w:ascii="Times New Roman" w:hAnsi="Times New Roman"/>
                <w:b/>
                <w:sz w:val="20"/>
                <w:szCs w:val="20"/>
                <w:lang w:val="sr-Cyrl-CS"/>
              </w:rPr>
              <w:t>ПРЕДНОСТИ</w:t>
            </w:r>
          </w:p>
        </w:tc>
        <w:tc>
          <w:tcPr>
            <w:tcW w:w="4495" w:type="dxa"/>
          </w:tcPr>
          <w:p w:rsidR="001252D1" w:rsidRPr="002161AA" w:rsidRDefault="001252D1" w:rsidP="00E9731A">
            <w:pPr>
              <w:spacing w:after="0" w:line="240" w:lineRule="auto"/>
              <w:jc w:val="center"/>
              <w:rPr>
                <w:rFonts w:ascii="Times New Roman" w:hAnsi="Times New Roman"/>
                <w:b/>
                <w:sz w:val="20"/>
                <w:szCs w:val="20"/>
                <w:lang w:val="sr-Cyrl-CS"/>
              </w:rPr>
            </w:pPr>
            <w:r w:rsidRPr="002161AA">
              <w:rPr>
                <w:rFonts w:ascii="Times New Roman" w:hAnsi="Times New Roman"/>
                <w:b/>
                <w:sz w:val="20"/>
                <w:szCs w:val="20"/>
                <w:lang w:val="sr-Cyrl-CS"/>
              </w:rPr>
              <w:t>СЛАБОСТИ</w:t>
            </w:r>
          </w:p>
        </w:tc>
      </w:tr>
      <w:tr w:rsidR="001252D1" w:rsidRPr="002161AA" w:rsidTr="00E9731A">
        <w:tc>
          <w:tcPr>
            <w:tcW w:w="4361" w:type="dxa"/>
          </w:tcPr>
          <w:p w:rsidR="00274F44" w:rsidRDefault="00274F44" w:rsidP="00274F44">
            <w:pPr>
              <w:pStyle w:val="ListParagraph"/>
              <w:spacing w:after="0" w:line="240" w:lineRule="auto"/>
              <w:jc w:val="left"/>
              <w:rPr>
                <w:sz w:val="20"/>
                <w:szCs w:val="20"/>
                <w:lang w:val="sr-Cyrl-CS"/>
              </w:rPr>
            </w:pPr>
          </w:p>
          <w:p w:rsidR="001252D1" w:rsidRPr="009B5EDF" w:rsidRDefault="001252D1" w:rsidP="00274F44">
            <w:pPr>
              <w:pStyle w:val="ListParagraph"/>
              <w:numPr>
                <w:ilvl w:val="0"/>
                <w:numId w:val="62"/>
              </w:numPr>
              <w:spacing w:after="0" w:line="240" w:lineRule="auto"/>
              <w:jc w:val="left"/>
              <w:rPr>
                <w:sz w:val="20"/>
                <w:szCs w:val="20"/>
                <w:lang w:val="sr-Cyrl-CS"/>
              </w:rPr>
            </w:pPr>
            <w:r w:rsidRPr="00274F44">
              <w:rPr>
                <w:sz w:val="20"/>
                <w:szCs w:val="20"/>
                <w:lang w:val="sr-Cyrl-CS"/>
              </w:rPr>
              <w:t>Јасна и логична организациона структура +++</w:t>
            </w:r>
          </w:p>
          <w:p w:rsidR="001252D1" w:rsidRPr="009B5EDF" w:rsidRDefault="001252D1" w:rsidP="00274F44">
            <w:pPr>
              <w:pStyle w:val="ListParagraph"/>
              <w:numPr>
                <w:ilvl w:val="0"/>
                <w:numId w:val="62"/>
              </w:numPr>
              <w:spacing w:after="0" w:line="240" w:lineRule="auto"/>
              <w:jc w:val="left"/>
              <w:rPr>
                <w:sz w:val="20"/>
                <w:szCs w:val="20"/>
                <w:lang w:val="sr-Cyrl-CS"/>
              </w:rPr>
            </w:pPr>
            <w:r w:rsidRPr="00274F44">
              <w:rPr>
                <w:sz w:val="20"/>
                <w:szCs w:val="20"/>
                <w:lang w:val="sr-Cyrl-CS"/>
              </w:rPr>
              <w:t>Област активности, послова органа управљања и стручних служби је јасно одређена +++</w:t>
            </w:r>
          </w:p>
          <w:p w:rsidR="001252D1" w:rsidRPr="00274F44" w:rsidRDefault="001252D1" w:rsidP="00274F44">
            <w:pPr>
              <w:pStyle w:val="ListParagraph"/>
              <w:numPr>
                <w:ilvl w:val="0"/>
                <w:numId w:val="62"/>
              </w:numPr>
              <w:spacing w:after="0" w:line="240" w:lineRule="auto"/>
              <w:jc w:val="left"/>
              <w:rPr>
                <w:sz w:val="20"/>
                <w:szCs w:val="20"/>
                <w:lang w:val="sr-Cyrl-CS"/>
              </w:rPr>
            </w:pPr>
            <w:r w:rsidRPr="00274F44">
              <w:rPr>
                <w:sz w:val="20"/>
                <w:szCs w:val="20"/>
                <w:lang w:val="sr-Cyrl-CS"/>
              </w:rPr>
              <w:t>Организациона ст</w:t>
            </w:r>
            <w:r w:rsidR="009B5EDF">
              <w:rPr>
                <w:sz w:val="20"/>
                <w:szCs w:val="20"/>
                <w:lang w:val="sr-Cyrl-CS"/>
              </w:rPr>
              <w:t>руктура дефинисана Статутом/+++</w:t>
            </w:r>
          </w:p>
          <w:p w:rsidR="001252D1" w:rsidRPr="00274F44" w:rsidRDefault="001252D1" w:rsidP="00274F44">
            <w:pPr>
              <w:pStyle w:val="ListParagraph"/>
              <w:numPr>
                <w:ilvl w:val="0"/>
                <w:numId w:val="62"/>
              </w:numPr>
              <w:spacing w:after="0" w:line="240" w:lineRule="auto"/>
              <w:jc w:val="left"/>
              <w:rPr>
                <w:sz w:val="20"/>
                <w:szCs w:val="20"/>
                <w:lang w:val="sr-Cyrl-CS"/>
              </w:rPr>
            </w:pPr>
            <w:r w:rsidRPr="00274F44">
              <w:rPr>
                <w:sz w:val="20"/>
                <w:szCs w:val="20"/>
                <w:lang w:val="sr-Cyrl-CS"/>
              </w:rPr>
              <w:t>Надлежности и одговорност органа управљања, пословођења и стручних органа дефинисане Стат</w:t>
            </w:r>
            <w:r w:rsidR="009B5EDF">
              <w:rPr>
                <w:sz w:val="20"/>
                <w:szCs w:val="20"/>
                <w:lang w:val="sr-Cyrl-CS"/>
              </w:rPr>
              <w:t>утом и другим општим актима/+++</w:t>
            </w:r>
          </w:p>
          <w:p w:rsidR="001252D1" w:rsidRPr="00274F44" w:rsidRDefault="001252D1" w:rsidP="00274F44">
            <w:pPr>
              <w:pStyle w:val="ListParagraph"/>
              <w:numPr>
                <w:ilvl w:val="0"/>
                <w:numId w:val="62"/>
              </w:numPr>
              <w:spacing w:after="0" w:line="240" w:lineRule="auto"/>
              <w:jc w:val="left"/>
              <w:rPr>
                <w:sz w:val="20"/>
                <w:szCs w:val="20"/>
                <w:lang w:val="sr-Cyrl-CS"/>
              </w:rPr>
            </w:pPr>
            <w:r w:rsidRPr="00274F44">
              <w:rPr>
                <w:sz w:val="20"/>
                <w:szCs w:val="20"/>
                <w:lang w:val="sr-Cyrl-CS"/>
              </w:rPr>
              <w:t xml:space="preserve">Надлежности и одговорност органа управљања, пословођења и стручних органа јасно и прецизно разграничене/ </w:t>
            </w:r>
            <w:r w:rsidR="009B5EDF">
              <w:rPr>
                <w:sz w:val="20"/>
                <w:szCs w:val="20"/>
                <w:lang w:val="sr-Cyrl-CS"/>
              </w:rPr>
              <w:t>+++</w:t>
            </w:r>
          </w:p>
          <w:p w:rsidR="001252D1" w:rsidRPr="00274F44" w:rsidRDefault="001252D1" w:rsidP="00274F44">
            <w:pPr>
              <w:pStyle w:val="ListParagraph"/>
              <w:numPr>
                <w:ilvl w:val="0"/>
                <w:numId w:val="62"/>
              </w:numPr>
              <w:spacing w:after="0" w:line="240" w:lineRule="auto"/>
              <w:jc w:val="left"/>
              <w:rPr>
                <w:sz w:val="20"/>
                <w:szCs w:val="20"/>
                <w:lang w:val="sr-Cyrl-CS"/>
              </w:rPr>
            </w:pPr>
            <w:r w:rsidRPr="00274F44">
              <w:rPr>
                <w:sz w:val="20"/>
                <w:szCs w:val="20"/>
                <w:lang w:val="sr-Cyrl-CS"/>
              </w:rPr>
              <w:t xml:space="preserve">Факултет перманентно прати и оцењује рад управљачког и ненаставног особља </w:t>
            </w:r>
            <w:r w:rsidRPr="00274F44">
              <w:rPr>
                <w:sz w:val="20"/>
                <w:szCs w:val="20"/>
                <w:lang w:val="sr-Cyrl-CS"/>
              </w:rPr>
              <w:lastRenderedPageBreak/>
              <w:t>уз примену стим</w:t>
            </w:r>
            <w:r w:rsidR="009B5EDF">
              <w:rPr>
                <w:sz w:val="20"/>
                <w:szCs w:val="20"/>
                <w:lang w:val="sr-Cyrl-CS"/>
              </w:rPr>
              <w:t>улативних и корективних</w:t>
            </w:r>
            <w:r w:rsidR="009B5EDF">
              <w:rPr>
                <w:sz w:val="20"/>
                <w:szCs w:val="20"/>
                <w:lang w:val="sr-Cyrl-CS"/>
              </w:rPr>
              <w:br/>
              <w:t>мера/++</w:t>
            </w:r>
          </w:p>
          <w:p w:rsidR="001252D1" w:rsidRPr="009B5EDF" w:rsidRDefault="001252D1" w:rsidP="00274F44">
            <w:pPr>
              <w:pStyle w:val="ListParagraph"/>
              <w:numPr>
                <w:ilvl w:val="0"/>
                <w:numId w:val="62"/>
              </w:numPr>
              <w:spacing w:after="0" w:line="240" w:lineRule="auto"/>
              <w:jc w:val="left"/>
              <w:rPr>
                <w:sz w:val="20"/>
                <w:szCs w:val="20"/>
                <w:lang w:val="sr-Cyrl-CS"/>
              </w:rPr>
            </w:pPr>
            <w:r w:rsidRPr="00274F44">
              <w:rPr>
                <w:sz w:val="20"/>
                <w:szCs w:val="20"/>
                <w:lang w:val="sr-Cyrl-CS"/>
              </w:rPr>
              <w:t>Услови за напредовање ненаставног особља унапред дефинисани и доступни свима без дискриминације/++</w:t>
            </w:r>
          </w:p>
          <w:p w:rsidR="001252D1" w:rsidRPr="00274F44" w:rsidRDefault="001252D1" w:rsidP="00274F44">
            <w:pPr>
              <w:pStyle w:val="ListParagraph"/>
              <w:numPr>
                <w:ilvl w:val="0"/>
                <w:numId w:val="62"/>
              </w:numPr>
              <w:spacing w:after="0" w:line="240" w:lineRule="auto"/>
              <w:jc w:val="left"/>
              <w:rPr>
                <w:sz w:val="20"/>
                <w:szCs w:val="20"/>
                <w:lang w:val="sr-Cyrl-CS"/>
              </w:rPr>
            </w:pPr>
            <w:r w:rsidRPr="00274F44">
              <w:rPr>
                <w:sz w:val="20"/>
                <w:szCs w:val="20"/>
                <w:lang w:val="sr-Cyrl-CS"/>
              </w:rPr>
              <w:t>Информације о раду органа управљања, пословођења и стручних служби доступне</w:t>
            </w:r>
            <w:r w:rsidRPr="00274F44">
              <w:rPr>
                <w:sz w:val="20"/>
                <w:szCs w:val="20"/>
                <w:lang w:val="sr-Cyrl-CS"/>
              </w:rPr>
              <w:br/>
              <w:t>јавности/++</w:t>
            </w:r>
          </w:p>
          <w:p w:rsidR="001252D1" w:rsidRPr="002161AA" w:rsidRDefault="001252D1" w:rsidP="00274F44">
            <w:pPr>
              <w:spacing w:after="0" w:line="240" w:lineRule="auto"/>
              <w:rPr>
                <w:rFonts w:ascii="Times New Roman" w:hAnsi="Times New Roman"/>
                <w:sz w:val="20"/>
                <w:szCs w:val="20"/>
                <w:lang w:val="sr-Cyrl-CS"/>
              </w:rPr>
            </w:pPr>
          </w:p>
        </w:tc>
        <w:tc>
          <w:tcPr>
            <w:tcW w:w="4495" w:type="dxa"/>
          </w:tcPr>
          <w:p w:rsidR="00274F44" w:rsidRDefault="00274F44" w:rsidP="00274F44">
            <w:pPr>
              <w:pStyle w:val="ListParagraph"/>
              <w:spacing w:after="0" w:line="240" w:lineRule="auto"/>
              <w:jc w:val="left"/>
              <w:rPr>
                <w:sz w:val="20"/>
                <w:szCs w:val="20"/>
                <w:lang w:val="sr-Cyrl-RS"/>
              </w:rPr>
            </w:pPr>
          </w:p>
          <w:p w:rsidR="001252D1" w:rsidRPr="009B5EDF" w:rsidRDefault="001252D1" w:rsidP="00274F44">
            <w:pPr>
              <w:pStyle w:val="ListParagraph"/>
              <w:numPr>
                <w:ilvl w:val="0"/>
                <w:numId w:val="63"/>
              </w:numPr>
              <w:spacing w:after="0" w:line="240" w:lineRule="auto"/>
              <w:jc w:val="left"/>
              <w:rPr>
                <w:sz w:val="20"/>
                <w:szCs w:val="20"/>
                <w:lang w:val="sr-Cyrl-RS"/>
              </w:rPr>
            </w:pPr>
            <w:r w:rsidRPr="00274F44">
              <w:rPr>
                <w:sz w:val="20"/>
                <w:szCs w:val="20"/>
                <w:lang w:val="sr-Cyrl-RS"/>
              </w:rPr>
              <w:t>Квалитет управљања Факултетом се нередовно оцењује ++</w:t>
            </w:r>
          </w:p>
          <w:p w:rsidR="001252D1" w:rsidRPr="009B5EDF" w:rsidRDefault="001252D1" w:rsidP="00274F44">
            <w:pPr>
              <w:pStyle w:val="ListParagraph"/>
              <w:numPr>
                <w:ilvl w:val="0"/>
                <w:numId w:val="63"/>
              </w:numPr>
              <w:spacing w:after="0" w:line="240" w:lineRule="auto"/>
              <w:jc w:val="left"/>
              <w:rPr>
                <w:sz w:val="20"/>
                <w:szCs w:val="20"/>
                <w:lang w:val="sr-Cyrl-RS"/>
              </w:rPr>
            </w:pPr>
            <w:r w:rsidRPr="00274F44">
              <w:rPr>
                <w:sz w:val="20"/>
                <w:szCs w:val="20"/>
                <w:lang w:val="sr-Cyrl-RS"/>
              </w:rPr>
              <w:t>Нередовно анкетирање рада ненаставних радника од стране студената и од стране наставног особља ++</w:t>
            </w:r>
          </w:p>
          <w:p w:rsidR="001252D1" w:rsidRPr="009B5EDF" w:rsidRDefault="001252D1" w:rsidP="00274F44">
            <w:pPr>
              <w:pStyle w:val="ListParagraph"/>
              <w:numPr>
                <w:ilvl w:val="0"/>
                <w:numId w:val="63"/>
              </w:numPr>
              <w:spacing w:after="0" w:line="240" w:lineRule="auto"/>
              <w:jc w:val="left"/>
              <w:rPr>
                <w:sz w:val="20"/>
                <w:szCs w:val="20"/>
                <w:lang w:val="sr-Cyrl-RS"/>
              </w:rPr>
            </w:pPr>
            <w:r w:rsidRPr="00274F44">
              <w:rPr>
                <w:sz w:val="20"/>
                <w:szCs w:val="20"/>
                <w:lang w:val="sr-Cyrl-RS"/>
              </w:rPr>
              <w:t>Не постоји Календар активности Факултета +</w:t>
            </w:r>
          </w:p>
          <w:p w:rsidR="001252D1" w:rsidRPr="00274F44" w:rsidRDefault="001252D1" w:rsidP="00274F44">
            <w:pPr>
              <w:pStyle w:val="ListParagraph"/>
              <w:numPr>
                <w:ilvl w:val="0"/>
                <w:numId w:val="63"/>
              </w:numPr>
              <w:spacing w:after="0" w:line="240" w:lineRule="auto"/>
              <w:jc w:val="left"/>
              <w:rPr>
                <w:sz w:val="20"/>
                <w:szCs w:val="20"/>
                <w:lang w:val="sr-Cyrl-RS"/>
              </w:rPr>
            </w:pPr>
            <w:r w:rsidRPr="00274F44">
              <w:rPr>
                <w:sz w:val="20"/>
                <w:szCs w:val="20"/>
                <w:lang w:val="sr-Cyrl-RS"/>
              </w:rPr>
              <w:t>Недовољна заинтересованост студената за оцењивање квалитета рада управљачког и ваннаставног особља/++</w:t>
            </w:r>
            <w:r w:rsidRPr="00274F44">
              <w:rPr>
                <w:sz w:val="20"/>
                <w:szCs w:val="20"/>
                <w:lang w:val="sr-Latn-RS"/>
              </w:rPr>
              <w:t>+</w:t>
            </w:r>
          </w:p>
          <w:p w:rsidR="001252D1" w:rsidRPr="00274F44" w:rsidRDefault="001252D1" w:rsidP="00274F44">
            <w:pPr>
              <w:pStyle w:val="ListParagraph"/>
              <w:numPr>
                <w:ilvl w:val="0"/>
                <w:numId w:val="63"/>
              </w:numPr>
              <w:spacing w:after="0" w:line="240" w:lineRule="auto"/>
              <w:jc w:val="left"/>
              <w:rPr>
                <w:sz w:val="20"/>
                <w:szCs w:val="20"/>
                <w:lang w:val="sr-Cyrl-RS"/>
              </w:rPr>
            </w:pPr>
            <w:r w:rsidRPr="00274F44">
              <w:rPr>
                <w:sz w:val="20"/>
                <w:szCs w:val="20"/>
                <w:lang w:val="sr-Cyrl-RS"/>
              </w:rPr>
              <w:t>Недостатак системски подржаног перманентног образовања и усавршавања</w:t>
            </w:r>
            <w:r w:rsidRPr="00274F44">
              <w:rPr>
                <w:sz w:val="20"/>
                <w:szCs w:val="20"/>
                <w:lang w:val="sr-Cyrl-RS"/>
              </w:rPr>
              <w:br/>
              <w:t>ненаставн</w:t>
            </w:r>
            <w:r w:rsidR="009B5EDF">
              <w:rPr>
                <w:sz w:val="20"/>
                <w:szCs w:val="20"/>
                <w:lang w:val="sr-Cyrl-RS"/>
              </w:rPr>
              <w:t>ог особља/++</w:t>
            </w:r>
          </w:p>
          <w:p w:rsidR="001252D1" w:rsidRPr="00274F44" w:rsidRDefault="001252D1" w:rsidP="00274F44">
            <w:pPr>
              <w:pStyle w:val="ListParagraph"/>
              <w:numPr>
                <w:ilvl w:val="0"/>
                <w:numId w:val="63"/>
              </w:numPr>
              <w:spacing w:after="0" w:line="240" w:lineRule="auto"/>
              <w:jc w:val="left"/>
              <w:rPr>
                <w:sz w:val="20"/>
                <w:szCs w:val="20"/>
                <w:lang w:val="sr-Cyrl-RS"/>
              </w:rPr>
            </w:pPr>
            <w:r w:rsidRPr="00274F44">
              <w:rPr>
                <w:sz w:val="20"/>
                <w:szCs w:val="20"/>
                <w:lang w:val="sr-Cyrl-RS"/>
              </w:rPr>
              <w:t>Недовољна стимулација ненаставног особља за професионално усавршавање/+</w:t>
            </w:r>
          </w:p>
          <w:p w:rsidR="001252D1" w:rsidRPr="002161AA" w:rsidRDefault="001252D1" w:rsidP="00274F44">
            <w:pPr>
              <w:spacing w:after="0" w:line="240" w:lineRule="auto"/>
              <w:rPr>
                <w:rFonts w:ascii="Times New Roman" w:hAnsi="Times New Roman"/>
                <w:sz w:val="20"/>
                <w:szCs w:val="20"/>
                <w:lang w:val="sr-Cyrl-RS"/>
              </w:rPr>
            </w:pPr>
          </w:p>
          <w:p w:rsidR="001252D1" w:rsidRPr="002161AA" w:rsidRDefault="001252D1" w:rsidP="00274F44">
            <w:pPr>
              <w:spacing w:after="0" w:line="240" w:lineRule="auto"/>
              <w:rPr>
                <w:rFonts w:ascii="Times New Roman" w:hAnsi="Times New Roman"/>
                <w:i/>
                <w:sz w:val="20"/>
                <w:szCs w:val="20"/>
                <w:lang w:val="sr-Cyrl-RS"/>
              </w:rPr>
            </w:pPr>
          </w:p>
        </w:tc>
      </w:tr>
      <w:tr w:rsidR="001252D1" w:rsidRPr="002161AA" w:rsidTr="00E9731A">
        <w:tc>
          <w:tcPr>
            <w:tcW w:w="4361" w:type="dxa"/>
          </w:tcPr>
          <w:p w:rsidR="001252D1" w:rsidRPr="002161AA" w:rsidRDefault="001252D1" w:rsidP="00274F44">
            <w:pPr>
              <w:spacing w:after="0" w:line="240" w:lineRule="auto"/>
              <w:rPr>
                <w:rFonts w:ascii="Times New Roman" w:hAnsi="Times New Roman"/>
                <w:b/>
                <w:sz w:val="20"/>
                <w:szCs w:val="20"/>
                <w:lang w:val="sr-Cyrl-CS"/>
              </w:rPr>
            </w:pPr>
            <w:r w:rsidRPr="002161AA">
              <w:rPr>
                <w:rFonts w:ascii="Times New Roman" w:hAnsi="Times New Roman"/>
                <w:b/>
                <w:sz w:val="20"/>
                <w:szCs w:val="20"/>
                <w:lang w:val="sr-Cyrl-CS"/>
              </w:rPr>
              <w:lastRenderedPageBreak/>
              <w:t>МОГУЋНОСТИ</w:t>
            </w:r>
          </w:p>
        </w:tc>
        <w:tc>
          <w:tcPr>
            <w:tcW w:w="4495" w:type="dxa"/>
          </w:tcPr>
          <w:p w:rsidR="001252D1" w:rsidRPr="002161AA" w:rsidRDefault="001252D1" w:rsidP="00E9731A">
            <w:pPr>
              <w:spacing w:after="0" w:line="240" w:lineRule="auto"/>
              <w:jc w:val="center"/>
              <w:rPr>
                <w:rFonts w:ascii="Times New Roman" w:hAnsi="Times New Roman"/>
                <w:b/>
                <w:sz w:val="20"/>
                <w:szCs w:val="20"/>
                <w:lang w:val="sr-Cyrl-CS"/>
              </w:rPr>
            </w:pPr>
            <w:r w:rsidRPr="002161AA">
              <w:rPr>
                <w:rFonts w:ascii="Times New Roman" w:hAnsi="Times New Roman"/>
                <w:b/>
                <w:sz w:val="20"/>
                <w:szCs w:val="20"/>
                <w:lang w:val="sr-Cyrl-CS"/>
              </w:rPr>
              <w:t>ОПАСНОСТИ</w:t>
            </w:r>
          </w:p>
        </w:tc>
      </w:tr>
      <w:tr w:rsidR="001252D1" w:rsidRPr="002161AA" w:rsidTr="00E9731A">
        <w:tc>
          <w:tcPr>
            <w:tcW w:w="4361" w:type="dxa"/>
          </w:tcPr>
          <w:p w:rsidR="001252D1" w:rsidRPr="002161AA" w:rsidRDefault="001252D1" w:rsidP="00274F44">
            <w:pPr>
              <w:spacing w:after="0" w:line="240" w:lineRule="auto"/>
              <w:rPr>
                <w:rFonts w:ascii="Times New Roman" w:hAnsi="Times New Roman"/>
                <w:sz w:val="20"/>
                <w:szCs w:val="20"/>
                <w:lang w:val="sr-Cyrl-CS"/>
              </w:rPr>
            </w:pPr>
          </w:p>
          <w:p w:rsidR="001252D1" w:rsidRPr="009B5EDF" w:rsidRDefault="001252D1" w:rsidP="00274F44">
            <w:pPr>
              <w:pStyle w:val="ListParagraph"/>
              <w:numPr>
                <w:ilvl w:val="0"/>
                <w:numId w:val="64"/>
              </w:numPr>
              <w:spacing w:after="0" w:line="240" w:lineRule="auto"/>
              <w:jc w:val="left"/>
              <w:rPr>
                <w:sz w:val="20"/>
                <w:szCs w:val="20"/>
                <w:lang w:val="sr-Cyrl-CS"/>
              </w:rPr>
            </w:pPr>
            <w:r w:rsidRPr="00274F44">
              <w:rPr>
                <w:sz w:val="20"/>
                <w:szCs w:val="20"/>
                <w:lang w:val="sr-Cyrl-CS"/>
              </w:rPr>
              <w:t>Размена искустава у погледу рада управљачког и ненаставног особља са високообразовним институцијама у земљи и иностранству  +++</w:t>
            </w:r>
          </w:p>
          <w:p w:rsidR="001252D1" w:rsidRDefault="001252D1" w:rsidP="00274F44">
            <w:pPr>
              <w:pStyle w:val="ListParagraph"/>
              <w:numPr>
                <w:ilvl w:val="0"/>
                <w:numId w:val="64"/>
              </w:numPr>
              <w:spacing w:after="0" w:line="240" w:lineRule="auto"/>
              <w:jc w:val="left"/>
              <w:rPr>
                <w:sz w:val="20"/>
                <w:szCs w:val="20"/>
                <w:lang w:val="sr-Cyrl-CS"/>
              </w:rPr>
            </w:pPr>
            <w:r w:rsidRPr="00274F44">
              <w:rPr>
                <w:sz w:val="20"/>
                <w:szCs w:val="20"/>
                <w:lang w:val="sr-Cyrl-CS"/>
              </w:rPr>
              <w:t>Аутоматизација процеса управљања и ненаставне делатности применом савремене информационе технологије/+++</w:t>
            </w:r>
          </w:p>
          <w:p w:rsidR="00274F44" w:rsidRPr="00274F44" w:rsidRDefault="00274F44" w:rsidP="00274F44">
            <w:pPr>
              <w:spacing w:after="0" w:line="240" w:lineRule="auto"/>
              <w:rPr>
                <w:sz w:val="20"/>
                <w:szCs w:val="20"/>
                <w:lang w:val="sr-Cyrl-CS"/>
              </w:rPr>
            </w:pPr>
          </w:p>
        </w:tc>
        <w:tc>
          <w:tcPr>
            <w:tcW w:w="4495" w:type="dxa"/>
          </w:tcPr>
          <w:p w:rsidR="007A2BD7" w:rsidRDefault="007A2BD7" w:rsidP="007A2BD7">
            <w:pPr>
              <w:pStyle w:val="ListParagraph"/>
              <w:spacing w:after="0" w:line="240" w:lineRule="auto"/>
              <w:jc w:val="left"/>
              <w:rPr>
                <w:sz w:val="20"/>
                <w:szCs w:val="20"/>
                <w:lang w:val="sr-Cyrl-RS"/>
              </w:rPr>
            </w:pPr>
          </w:p>
          <w:p w:rsidR="001252D1" w:rsidRPr="009B5EDF" w:rsidRDefault="001252D1" w:rsidP="007A2BD7">
            <w:pPr>
              <w:pStyle w:val="ListParagraph"/>
              <w:numPr>
                <w:ilvl w:val="0"/>
                <w:numId w:val="65"/>
              </w:numPr>
              <w:spacing w:after="0" w:line="240" w:lineRule="auto"/>
              <w:jc w:val="left"/>
              <w:rPr>
                <w:sz w:val="20"/>
                <w:szCs w:val="20"/>
                <w:lang w:val="sr-Cyrl-RS"/>
              </w:rPr>
            </w:pPr>
            <w:r w:rsidRPr="007A2BD7">
              <w:rPr>
                <w:sz w:val="20"/>
                <w:szCs w:val="20"/>
                <w:lang w:val="sr-Cyrl-RS"/>
              </w:rPr>
              <w:t>Недостатак финансијских средстава  за увођење савремених организационих модела управљања и ненаставне</w:t>
            </w:r>
            <w:r w:rsidRPr="007A2BD7">
              <w:rPr>
                <w:sz w:val="20"/>
                <w:szCs w:val="20"/>
                <w:lang w:val="sr-Cyrl-RS"/>
              </w:rPr>
              <w:br/>
              <w:t>подршке/++</w:t>
            </w:r>
          </w:p>
          <w:p w:rsidR="001252D1" w:rsidRPr="007A2BD7" w:rsidRDefault="001252D1" w:rsidP="007A2BD7">
            <w:pPr>
              <w:pStyle w:val="ListParagraph"/>
              <w:numPr>
                <w:ilvl w:val="0"/>
                <w:numId w:val="65"/>
              </w:numPr>
              <w:spacing w:after="0" w:line="240" w:lineRule="auto"/>
              <w:jc w:val="left"/>
              <w:rPr>
                <w:sz w:val="20"/>
                <w:szCs w:val="20"/>
                <w:lang w:val="sr-Cyrl-RS"/>
              </w:rPr>
            </w:pPr>
            <w:r w:rsidRPr="007A2BD7">
              <w:rPr>
                <w:sz w:val="20"/>
                <w:szCs w:val="20"/>
                <w:lang w:val="sr-Cyrl-RS"/>
              </w:rPr>
              <w:t>Застаревање стечених компетенција ненаставног особља ++</w:t>
            </w:r>
          </w:p>
          <w:p w:rsidR="001252D1" w:rsidRPr="002161AA" w:rsidRDefault="001252D1" w:rsidP="007A2BD7">
            <w:pPr>
              <w:spacing w:after="0" w:line="240" w:lineRule="auto"/>
              <w:rPr>
                <w:rFonts w:ascii="Times New Roman" w:hAnsi="Times New Roman"/>
                <w:sz w:val="20"/>
                <w:szCs w:val="20"/>
                <w:lang w:val="sr-Cyrl-RS"/>
              </w:rPr>
            </w:pPr>
          </w:p>
          <w:p w:rsidR="001252D1" w:rsidRPr="002161AA" w:rsidRDefault="001252D1" w:rsidP="007A2BD7">
            <w:pPr>
              <w:spacing w:after="0" w:line="240" w:lineRule="auto"/>
              <w:rPr>
                <w:rFonts w:ascii="Times New Roman" w:hAnsi="Times New Roman"/>
                <w:sz w:val="20"/>
                <w:szCs w:val="20"/>
                <w:lang w:val="sr-Cyrl-RS"/>
              </w:rPr>
            </w:pPr>
          </w:p>
        </w:tc>
      </w:tr>
    </w:tbl>
    <w:p w:rsidR="001252D1" w:rsidRPr="00E2293D" w:rsidRDefault="001252D1" w:rsidP="001252D1">
      <w:pPr>
        <w:keepNext/>
        <w:spacing w:after="0" w:line="240" w:lineRule="auto"/>
        <w:outlineLvl w:val="1"/>
        <w:rPr>
          <w:rFonts w:ascii="Times New Roman" w:hAnsi="Times New Roman"/>
          <w:b/>
          <w:bCs/>
          <w:i/>
          <w:iCs/>
          <w:sz w:val="26"/>
          <w:szCs w:val="26"/>
          <w:lang w:val="sr-Cyrl-CS"/>
        </w:rPr>
      </w:pPr>
      <w:bookmarkStart w:id="311" w:name="_Toc371353288"/>
      <w:bookmarkStart w:id="312" w:name="_Toc371408373"/>
      <w:bookmarkStart w:id="313" w:name="_Toc371409535"/>
      <w:bookmarkStart w:id="314" w:name="_Toc372712771"/>
      <w:bookmarkStart w:id="315" w:name="_Toc373246534"/>
      <w:bookmarkStart w:id="316" w:name="_Toc64497112"/>
    </w:p>
    <w:p w:rsidR="001252D1" w:rsidRPr="00076A45" w:rsidRDefault="001252D1" w:rsidP="001252D1">
      <w:pPr>
        <w:keepNext/>
        <w:spacing w:after="0" w:line="240" w:lineRule="auto"/>
        <w:outlineLvl w:val="1"/>
        <w:rPr>
          <w:rFonts w:ascii="Times New Roman" w:hAnsi="Times New Roman"/>
          <w:b/>
          <w:bCs/>
          <w:i/>
          <w:iCs/>
          <w:sz w:val="28"/>
          <w:szCs w:val="28"/>
          <w:lang w:val="sr-Cyrl-CS"/>
        </w:rPr>
      </w:pPr>
      <w:r w:rsidRPr="00076A45">
        <w:rPr>
          <w:rFonts w:ascii="Times New Roman" w:hAnsi="Times New Roman"/>
          <w:b/>
          <w:bCs/>
          <w:i/>
          <w:iCs/>
          <w:sz w:val="28"/>
          <w:szCs w:val="28"/>
          <w:lang w:val="sr-Cyrl-CS"/>
        </w:rPr>
        <w:t>Г) Предлог мера и активности за унапређење квалитета стандарда 10</w:t>
      </w:r>
      <w:bookmarkEnd w:id="311"/>
      <w:bookmarkEnd w:id="312"/>
      <w:bookmarkEnd w:id="313"/>
      <w:bookmarkEnd w:id="314"/>
      <w:bookmarkEnd w:id="315"/>
      <w:bookmarkEnd w:id="316"/>
    </w:p>
    <w:p w:rsidR="001252D1" w:rsidRPr="002161AA" w:rsidRDefault="001252D1" w:rsidP="001252D1">
      <w:pPr>
        <w:widowControl w:val="0"/>
        <w:autoSpaceDE w:val="0"/>
        <w:autoSpaceDN w:val="0"/>
        <w:adjustRightInd w:val="0"/>
        <w:spacing w:after="0" w:line="240" w:lineRule="auto"/>
        <w:ind w:firstLine="720"/>
        <w:jc w:val="center"/>
        <w:outlineLvl w:val="0"/>
        <w:rPr>
          <w:rFonts w:ascii="Times New Roman" w:hAnsi="Times New Roman"/>
          <w:sz w:val="24"/>
          <w:szCs w:val="24"/>
          <w:lang w:val="sr-Cyrl-RS"/>
        </w:rPr>
      </w:pPr>
    </w:p>
    <w:p w:rsidR="001252D1" w:rsidRDefault="001252D1" w:rsidP="001252D1">
      <w:pPr>
        <w:widowControl w:val="0"/>
        <w:autoSpaceDE w:val="0"/>
        <w:autoSpaceDN w:val="0"/>
        <w:adjustRightInd w:val="0"/>
        <w:spacing w:after="0" w:line="240" w:lineRule="auto"/>
        <w:ind w:firstLine="720"/>
        <w:jc w:val="both"/>
        <w:rPr>
          <w:rFonts w:ascii="Times New Roman" w:hAnsi="Times New Roman"/>
          <w:color w:val="000000"/>
          <w:sz w:val="24"/>
          <w:szCs w:val="24"/>
          <w:lang w:val="sr-Cyrl-CS"/>
        </w:rPr>
      </w:pPr>
      <w:r w:rsidRPr="002161AA">
        <w:rPr>
          <w:rFonts w:ascii="Times New Roman" w:hAnsi="Times New Roman"/>
          <w:color w:val="000000"/>
          <w:sz w:val="24"/>
          <w:szCs w:val="24"/>
          <w:lang w:val="sr-Cyrl-CS"/>
        </w:rPr>
        <w:t xml:space="preserve">Правни факултет у Крагујевцу испуњава Стандард 10. </w:t>
      </w:r>
    </w:p>
    <w:p w:rsidR="001252D1" w:rsidRPr="002161AA" w:rsidRDefault="001252D1" w:rsidP="001252D1">
      <w:pPr>
        <w:widowControl w:val="0"/>
        <w:autoSpaceDE w:val="0"/>
        <w:autoSpaceDN w:val="0"/>
        <w:adjustRightInd w:val="0"/>
        <w:spacing w:after="0" w:line="240" w:lineRule="auto"/>
        <w:ind w:firstLine="720"/>
        <w:jc w:val="both"/>
        <w:rPr>
          <w:rFonts w:ascii="Times New Roman" w:hAnsi="Times New Roman"/>
          <w:color w:val="000000"/>
          <w:sz w:val="24"/>
          <w:szCs w:val="24"/>
          <w:lang w:val="sr-Cyrl-CS"/>
        </w:rPr>
      </w:pPr>
    </w:p>
    <w:p w:rsidR="001252D1" w:rsidRPr="002161AA" w:rsidRDefault="001252D1" w:rsidP="003B7EFA">
      <w:pPr>
        <w:widowControl w:val="0"/>
        <w:numPr>
          <w:ilvl w:val="0"/>
          <w:numId w:val="24"/>
        </w:numPr>
        <w:autoSpaceDE w:val="0"/>
        <w:autoSpaceDN w:val="0"/>
        <w:adjustRightInd w:val="0"/>
        <w:spacing w:after="0" w:line="240" w:lineRule="auto"/>
        <w:jc w:val="both"/>
        <w:rPr>
          <w:rFonts w:ascii="Times New Roman" w:hAnsi="Times New Roman"/>
          <w:color w:val="000000"/>
          <w:sz w:val="24"/>
          <w:szCs w:val="24"/>
          <w:lang w:val="sr-Cyrl-RS"/>
        </w:rPr>
      </w:pPr>
      <w:r w:rsidRPr="002161AA">
        <w:rPr>
          <w:rFonts w:ascii="Times New Roman" w:hAnsi="Times New Roman"/>
          <w:color w:val="000000"/>
          <w:sz w:val="24"/>
          <w:szCs w:val="24"/>
          <w:lang w:val="sr-Cyrl-RS"/>
        </w:rPr>
        <w:t xml:space="preserve">Потребно је </w:t>
      </w:r>
      <w:r w:rsidR="00356208">
        <w:rPr>
          <w:rFonts w:ascii="Times New Roman" w:hAnsi="Times New Roman"/>
          <w:color w:val="000000"/>
          <w:sz w:val="24"/>
          <w:szCs w:val="24"/>
          <w:lang w:val="sr-Cyrl-CS"/>
        </w:rPr>
        <w:t>континуирано</w:t>
      </w:r>
      <w:r w:rsidRPr="002161AA">
        <w:rPr>
          <w:rFonts w:ascii="Times New Roman" w:hAnsi="Times New Roman"/>
          <w:color w:val="000000"/>
          <w:sz w:val="24"/>
          <w:szCs w:val="24"/>
          <w:lang w:val="sr-Cyrl-CS"/>
        </w:rPr>
        <w:t xml:space="preserve"> праћење и </w:t>
      </w:r>
      <w:r w:rsidRPr="002161AA">
        <w:rPr>
          <w:rFonts w:ascii="Times New Roman" w:hAnsi="Times New Roman"/>
          <w:color w:val="000000"/>
          <w:sz w:val="24"/>
          <w:szCs w:val="24"/>
          <w:lang w:val="sr-Cyrl-RS"/>
        </w:rPr>
        <w:t>процена</w:t>
      </w:r>
      <w:r w:rsidRPr="002161AA">
        <w:rPr>
          <w:rFonts w:ascii="Times New Roman" w:hAnsi="Times New Roman"/>
          <w:color w:val="000000"/>
          <w:sz w:val="24"/>
          <w:szCs w:val="24"/>
          <w:lang w:val="sr-Cyrl-CS"/>
        </w:rPr>
        <w:t xml:space="preserve"> </w:t>
      </w:r>
      <w:r w:rsidRPr="002161AA">
        <w:rPr>
          <w:rFonts w:ascii="Times New Roman" w:hAnsi="Times New Roman"/>
          <w:color w:val="000000"/>
          <w:sz w:val="24"/>
          <w:szCs w:val="24"/>
          <w:lang w:val="sr-Cyrl-RS"/>
        </w:rPr>
        <w:t>постојећих</w:t>
      </w:r>
      <w:r w:rsidRPr="002161AA">
        <w:rPr>
          <w:rFonts w:ascii="Times New Roman" w:hAnsi="Times New Roman"/>
          <w:color w:val="000000"/>
          <w:sz w:val="24"/>
          <w:szCs w:val="24"/>
          <w:lang w:val="sr-Cyrl-CS"/>
        </w:rPr>
        <w:t xml:space="preserve"> поступака за обезбеђење квалитета управљања и ненаставне подршке, предвиђених Правилником о квалитету и самовредновању, другим општим актима Факултета и, ако буде потребно, усавршавати их и даље развијати. </w:t>
      </w:r>
    </w:p>
    <w:p w:rsidR="001252D1" w:rsidRPr="002161AA" w:rsidRDefault="001252D1" w:rsidP="003B7EFA">
      <w:pPr>
        <w:widowControl w:val="0"/>
        <w:numPr>
          <w:ilvl w:val="0"/>
          <w:numId w:val="24"/>
        </w:numPr>
        <w:autoSpaceDE w:val="0"/>
        <w:autoSpaceDN w:val="0"/>
        <w:adjustRightInd w:val="0"/>
        <w:spacing w:after="0" w:line="240" w:lineRule="auto"/>
        <w:jc w:val="both"/>
        <w:rPr>
          <w:rFonts w:ascii="Times New Roman" w:hAnsi="Times New Roman"/>
          <w:color w:val="000000"/>
          <w:sz w:val="24"/>
          <w:szCs w:val="24"/>
          <w:lang w:val="sr-Cyrl-CS"/>
        </w:rPr>
      </w:pPr>
      <w:r w:rsidRPr="002161AA">
        <w:rPr>
          <w:rFonts w:ascii="Times New Roman" w:hAnsi="Times New Roman"/>
          <w:color w:val="000000"/>
          <w:sz w:val="24"/>
          <w:szCs w:val="24"/>
          <w:lang w:val="sr-Cyrl-CS"/>
        </w:rPr>
        <w:t xml:space="preserve">Факултет ће и даље наставити да побољшава услове рада ненаставних радника обезбеђивањем адекватног простора, набавком савремених средстава за рад и побољшањем техничких услова рада. </w:t>
      </w:r>
    </w:p>
    <w:p w:rsidR="001252D1" w:rsidRPr="002161AA" w:rsidRDefault="001252D1" w:rsidP="003B7EFA">
      <w:pPr>
        <w:widowControl w:val="0"/>
        <w:numPr>
          <w:ilvl w:val="0"/>
          <w:numId w:val="24"/>
        </w:numPr>
        <w:autoSpaceDE w:val="0"/>
        <w:autoSpaceDN w:val="0"/>
        <w:adjustRightInd w:val="0"/>
        <w:spacing w:after="0" w:line="240" w:lineRule="auto"/>
        <w:jc w:val="both"/>
        <w:rPr>
          <w:rFonts w:ascii="Times New Roman" w:hAnsi="Times New Roman"/>
          <w:color w:val="000000"/>
          <w:sz w:val="24"/>
          <w:szCs w:val="24"/>
          <w:lang w:val="sr-Cyrl-RS"/>
        </w:rPr>
      </w:pPr>
      <w:r w:rsidRPr="002161AA">
        <w:rPr>
          <w:rFonts w:ascii="Times New Roman" w:hAnsi="Times New Roman"/>
          <w:color w:val="000000"/>
          <w:sz w:val="24"/>
          <w:szCs w:val="24"/>
          <w:lang w:val="sr-Cyrl-CS"/>
        </w:rPr>
        <w:t xml:space="preserve">Факултет ће наставити да унапређује професионалне компетенције ненаставних радника, укључујући и обуку у области ненасилне комуникације, стандарда професионалног понашања и мирног решавања сукоба и отвараће већи простор за иницијативе и идеје запослених и изражавање и уважавање мишљења ненаставних радника. </w:t>
      </w:r>
    </w:p>
    <w:p w:rsidR="001252D1" w:rsidRPr="002161AA" w:rsidRDefault="001252D1" w:rsidP="003B7EFA">
      <w:pPr>
        <w:widowControl w:val="0"/>
        <w:numPr>
          <w:ilvl w:val="0"/>
          <w:numId w:val="24"/>
        </w:numPr>
        <w:autoSpaceDE w:val="0"/>
        <w:autoSpaceDN w:val="0"/>
        <w:adjustRightInd w:val="0"/>
        <w:spacing w:after="0" w:line="240" w:lineRule="auto"/>
        <w:jc w:val="both"/>
        <w:rPr>
          <w:rFonts w:ascii="Times New Roman" w:hAnsi="Times New Roman"/>
          <w:color w:val="000000"/>
          <w:sz w:val="24"/>
          <w:szCs w:val="24"/>
          <w:lang w:val="sr-Cyrl-RS"/>
        </w:rPr>
      </w:pPr>
      <w:r w:rsidRPr="002161AA">
        <w:rPr>
          <w:rFonts w:ascii="Times New Roman" w:hAnsi="Times New Roman"/>
          <w:color w:val="000000"/>
          <w:sz w:val="24"/>
          <w:szCs w:val="24"/>
          <w:lang w:val="sr-Cyrl-RS"/>
        </w:rPr>
        <w:t xml:space="preserve">Комисија ће у складу са одредбама Правилника узети учешће у награђивању радника. </w:t>
      </w:r>
    </w:p>
    <w:p w:rsidR="001252D1" w:rsidRPr="002161AA" w:rsidRDefault="001252D1" w:rsidP="003B7EFA">
      <w:pPr>
        <w:widowControl w:val="0"/>
        <w:numPr>
          <w:ilvl w:val="0"/>
          <w:numId w:val="24"/>
        </w:numPr>
        <w:autoSpaceDE w:val="0"/>
        <w:autoSpaceDN w:val="0"/>
        <w:adjustRightInd w:val="0"/>
        <w:spacing w:after="0" w:line="240" w:lineRule="auto"/>
        <w:jc w:val="both"/>
        <w:rPr>
          <w:rFonts w:ascii="Times New Roman" w:hAnsi="Times New Roman"/>
          <w:color w:val="000000"/>
          <w:sz w:val="24"/>
          <w:szCs w:val="24"/>
          <w:lang w:val="sr-Cyrl-RS"/>
        </w:rPr>
      </w:pPr>
      <w:r w:rsidRPr="002161AA">
        <w:rPr>
          <w:rFonts w:ascii="Times New Roman" w:hAnsi="Times New Roman"/>
          <w:color w:val="000000"/>
          <w:sz w:val="24"/>
          <w:szCs w:val="24"/>
          <w:lang w:val="sr-Cyrl-RS"/>
        </w:rPr>
        <w:t xml:space="preserve">Редовно анкетирање студената, наставника, сарадника и ненаставног особља о раду органа пословођења и управљања и ненаставног особља.   </w:t>
      </w:r>
    </w:p>
    <w:p w:rsidR="001252D1" w:rsidRPr="002161AA" w:rsidRDefault="001252D1" w:rsidP="003B7EFA">
      <w:pPr>
        <w:widowControl w:val="0"/>
        <w:numPr>
          <w:ilvl w:val="0"/>
          <w:numId w:val="24"/>
        </w:numPr>
        <w:autoSpaceDE w:val="0"/>
        <w:autoSpaceDN w:val="0"/>
        <w:adjustRightInd w:val="0"/>
        <w:spacing w:after="0" w:line="240" w:lineRule="auto"/>
        <w:jc w:val="both"/>
        <w:rPr>
          <w:rFonts w:ascii="Times New Roman" w:hAnsi="Times New Roman"/>
          <w:color w:val="000000"/>
          <w:sz w:val="24"/>
          <w:szCs w:val="24"/>
          <w:lang w:val="sr-Cyrl-RS"/>
        </w:rPr>
      </w:pPr>
      <w:r w:rsidRPr="002161AA">
        <w:rPr>
          <w:rFonts w:ascii="Times New Roman" w:hAnsi="Times New Roman"/>
          <w:color w:val="000000"/>
          <w:sz w:val="24"/>
          <w:szCs w:val="24"/>
          <w:lang w:val="sr-Cyrl-RS"/>
        </w:rPr>
        <w:t>Мотивисање студената да активно прате и оцењују рад управљачког и ненаставног особља.</w:t>
      </w:r>
    </w:p>
    <w:p w:rsidR="001252D1" w:rsidRPr="002161AA" w:rsidRDefault="001252D1" w:rsidP="003B7EFA">
      <w:pPr>
        <w:widowControl w:val="0"/>
        <w:numPr>
          <w:ilvl w:val="0"/>
          <w:numId w:val="24"/>
        </w:numPr>
        <w:autoSpaceDE w:val="0"/>
        <w:autoSpaceDN w:val="0"/>
        <w:adjustRightInd w:val="0"/>
        <w:spacing w:after="0" w:line="240" w:lineRule="auto"/>
        <w:jc w:val="both"/>
        <w:rPr>
          <w:rFonts w:ascii="Times New Roman" w:hAnsi="Times New Roman"/>
          <w:color w:val="000000"/>
          <w:sz w:val="24"/>
          <w:szCs w:val="24"/>
          <w:lang w:val="sr-Cyrl-RS"/>
        </w:rPr>
      </w:pPr>
      <w:r w:rsidRPr="002161AA">
        <w:rPr>
          <w:rFonts w:ascii="Times New Roman" w:hAnsi="Times New Roman"/>
          <w:color w:val="000000"/>
          <w:sz w:val="24"/>
          <w:szCs w:val="24"/>
          <w:lang w:val="sr-Cyrl-RS"/>
        </w:rPr>
        <w:t>Мотивисање свих запослених за учешће у оцењивању квалитета рада органа</w:t>
      </w:r>
      <w:r w:rsidRPr="002161AA">
        <w:rPr>
          <w:rFonts w:ascii="Times New Roman" w:hAnsi="Times New Roman"/>
          <w:color w:val="000000"/>
          <w:sz w:val="24"/>
          <w:szCs w:val="24"/>
          <w:lang w:val="sr-Cyrl-RS"/>
        </w:rPr>
        <w:br/>
        <w:t>управљања и ненаставне подршке</w:t>
      </w:r>
      <w:r w:rsidRPr="002161AA">
        <w:rPr>
          <w:rFonts w:ascii="Times New Roman" w:eastAsia="TimesNewRomanPSMT" w:hAnsi="Times New Roman"/>
          <w:color w:val="000000"/>
          <w:sz w:val="24"/>
          <w:szCs w:val="24"/>
          <w:lang w:val="sr-Cyrl-RS"/>
        </w:rPr>
        <w:t>.</w:t>
      </w:r>
    </w:p>
    <w:p w:rsidR="001252D1" w:rsidRPr="002161AA" w:rsidRDefault="001252D1" w:rsidP="003B7EFA">
      <w:pPr>
        <w:widowControl w:val="0"/>
        <w:numPr>
          <w:ilvl w:val="0"/>
          <w:numId w:val="24"/>
        </w:numPr>
        <w:autoSpaceDE w:val="0"/>
        <w:autoSpaceDN w:val="0"/>
        <w:adjustRightInd w:val="0"/>
        <w:spacing w:after="0" w:line="240" w:lineRule="auto"/>
        <w:jc w:val="both"/>
        <w:rPr>
          <w:rFonts w:ascii="Times New Roman" w:hAnsi="Times New Roman"/>
          <w:color w:val="000000"/>
          <w:sz w:val="24"/>
          <w:szCs w:val="24"/>
          <w:lang w:val="sr-Cyrl-RS"/>
        </w:rPr>
      </w:pPr>
      <w:r w:rsidRPr="002161AA">
        <w:rPr>
          <w:rFonts w:ascii="Times New Roman" w:hAnsi="Times New Roman"/>
          <w:color w:val="000000"/>
          <w:sz w:val="24"/>
          <w:szCs w:val="24"/>
          <w:lang w:val="sr-Cyrl-RS"/>
        </w:rPr>
        <w:t>Замена ненаставног особља које одбија стручно усавршавање.</w:t>
      </w:r>
    </w:p>
    <w:p w:rsidR="00076A45" w:rsidRPr="008E0FFD" w:rsidRDefault="001252D1" w:rsidP="008E0FFD">
      <w:pPr>
        <w:widowControl w:val="0"/>
        <w:numPr>
          <w:ilvl w:val="0"/>
          <w:numId w:val="24"/>
        </w:numPr>
        <w:autoSpaceDE w:val="0"/>
        <w:autoSpaceDN w:val="0"/>
        <w:adjustRightInd w:val="0"/>
        <w:spacing w:after="0" w:line="240" w:lineRule="auto"/>
        <w:jc w:val="both"/>
        <w:rPr>
          <w:rFonts w:ascii="Times New Roman" w:hAnsi="Times New Roman"/>
          <w:color w:val="000000"/>
          <w:sz w:val="24"/>
          <w:szCs w:val="24"/>
          <w:lang w:val="sr-Cyrl-RS"/>
        </w:rPr>
      </w:pPr>
      <w:r w:rsidRPr="002161AA">
        <w:rPr>
          <w:rFonts w:ascii="Times New Roman" w:hAnsi="Times New Roman"/>
          <w:color w:val="000000"/>
          <w:sz w:val="24"/>
          <w:szCs w:val="24"/>
          <w:lang w:val="sr-Cyrl-RS"/>
        </w:rPr>
        <w:t>Замена чланова органа управљања који избегавају учешће у управљачком процесу.</w:t>
      </w:r>
      <w:bookmarkStart w:id="317" w:name="_Toc371353289"/>
      <w:bookmarkStart w:id="318" w:name="_Toc371408374"/>
      <w:bookmarkStart w:id="319" w:name="_Toc371409536"/>
      <w:bookmarkStart w:id="320" w:name="_Toc372712772"/>
      <w:bookmarkStart w:id="321" w:name="_Toc373246535"/>
      <w:bookmarkStart w:id="322" w:name="_Toc64497113"/>
    </w:p>
    <w:p w:rsidR="00076A45" w:rsidRDefault="00076A45" w:rsidP="001252D1">
      <w:pPr>
        <w:widowControl w:val="0"/>
        <w:autoSpaceDE w:val="0"/>
        <w:autoSpaceDN w:val="0"/>
        <w:adjustRightInd w:val="0"/>
        <w:spacing w:after="0" w:line="240" w:lineRule="auto"/>
        <w:ind w:left="720"/>
        <w:jc w:val="both"/>
        <w:rPr>
          <w:rFonts w:ascii="Times New Roman" w:hAnsi="Times New Roman"/>
          <w:color w:val="000000"/>
          <w:sz w:val="24"/>
          <w:szCs w:val="24"/>
          <w:lang w:val="sr-Cyrl-RS"/>
        </w:rPr>
      </w:pPr>
    </w:p>
    <w:p w:rsidR="009B5EDF" w:rsidRDefault="009B5EDF" w:rsidP="001252D1">
      <w:pPr>
        <w:widowControl w:val="0"/>
        <w:autoSpaceDE w:val="0"/>
        <w:autoSpaceDN w:val="0"/>
        <w:adjustRightInd w:val="0"/>
        <w:spacing w:after="0" w:line="240" w:lineRule="auto"/>
        <w:ind w:left="720"/>
        <w:jc w:val="both"/>
        <w:rPr>
          <w:rFonts w:ascii="Times New Roman" w:hAnsi="Times New Roman"/>
          <w:color w:val="000000"/>
          <w:sz w:val="24"/>
          <w:szCs w:val="24"/>
          <w:lang w:val="sr-Cyrl-RS"/>
        </w:rPr>
      </w:pPr>
    </w:p>
    <w:p w:rsidR="001E0BE4" w:rsidRDefault="001E0BE4" w:rsidP="001252D1">
      <w:pPr>
        <w:widowControl w:val="0"/>
        <w:autoSpaceDE w:val="0"/>
        <w:autoSpaceDN w:val="0"/>
        <w:adjustRightInd w:val="0"/>
        <w:spacing w:after="0" w:line="240" w:lineRule="auto"/>
        <w:ind w:left="720"/>
        <w:jc w:val="both"/>
        <w:rPr>
          <w:rFonts w:ascii="Times New Roman" w:hAnsi="Times New Roman"/>
          <w:color w:val="000000"/>
          <w:sz w:val="24"/>
          <w:szCs w:val="24"/>
          <w:lang w:val="sr-Cyrl-RS"/>
        </w:rPr>
      </w:pPr>
    </w:p>
    <w:p w:rsidR="001252D1" w:rsidRPr="00076A45" w:rsidRDefault="006806CD" w:rsidP="001252D1">
      <w:pPr>
        <w:widowControl w:val="0"/>
        <w:autoSpaceDE w:val="0"/>
        <w:autoSpaceDN w:val="0"/>
        <w:adjustRightInd w:val="0"/>
        <w:spacing w:after="0" w:line="240" w:lineRule="auto"/>
        <w:jc w:val="both"/>
        <w:rPr>
          <w:rFonts w:ascii="Times New Roman" w:hAnsi="Times New Roman"/>
          <w:color w:val="000000"/>
          <w:sz w:val="28"/>
          <w:szCs w:val="28"/>
          <w:lang w:val="sr-Cyrl-RS"/>
        </w:rPr>
      </w:pPr>
      <w:hyperlink r:id="rId69" w:history="1">
        <w:r w:rsidR="001252D1" w:rsidRPr="000012B8">
          <w:rPr>
            <w:rStyle w:val="Hyperlink"/>
            <w:rFonts w:ascii="Times New Roman" w:hAnsi="Times New Roman"/>
            <w:b/>
            <w:bCs/>
            <w:i/>
            <w:iCs/>
            <w:sz w:val="28"/>
            <w:szCs w:val="28"/>
            <w:lang w:val="sr-Cyrl-CS"/>
          </w:rPr>
          <w:t>Показатељи и прилози за стандард</w:t>
        </w:r>
        <w:r w:rsidR="001252D1" w:rsidRPr="000012B8">
          <w:rPr>
            <w:rStyle w:val="Hyperlink"/>
            <w:rFonts w:ascii="Times New Roman" w:hAnsi="Times New Roman"/>
            <w:b/>
            <w:bCs/>
            <w:i/>
            <w:iCs/>
            <w:sz w:val="28"/>
            <w:szCs w:val="28"/>
            <w:lang w:val="sr-Cyrl-RS"/>
          </w:rPr>
          <w:t xml:space="preserve"> 10</w:t>
        </w:r>
        <w:bookmarkEnd w:id="317"/>
        <w:bookmarkEnd w:id="318"/>
        <w:bookmarkEnd w:id="319"/>
        <w:bookmarkEnd w:id="320"/>
        <w:bookmarkEnd w:id="321"/>
        <w:bookmarkEnd w:id="322"/>
      </w:hyperlink>
    </w:p>
    <w:p w:rsidR="001252D1" w:rsidRPr="002161AA" w:rsidRDefault="001252D1" w:rsidP="001252D1">
      <w:pPr>
        <w:spacing w:after="0" w:line="240" w:lineRule="auto"/>
        <w:rPr>
          <w:rFonts w:ascii="Times New Roman" w:hAnsi="Times New Roman"/>
          <w:b/>
          <w:sz w:val="24"/>
          <w:szCs w:val="24"/>
          <w:lang w:val="sr-Cyrl-RS"/>
        </w:rPr>
      </w:pPr>
    </w:p>
    <w:p w:rsidR="001252D1" w:rsidRPr="002161AA" w:rsidRDefault="001252D1" w:rsidP="001252D1">
      <w:pPr>
        <w:spacing w:after="0" w:line="240" w:lineRule="auto"/>
        <w:jc w:val="both"/>
        <w:rPr>
          <w:rFonts w:ascii="Times New Roman" w:hAnsi="Times New Roman"/>
          <w:sz w:val="24"/>
          <w:szCs w:val="24"/>
          <w:lang w:val="ru-RU"/>
        </w:rPr>
      </w:pPr>
      <w:r w:rsidRPr="002161AA">
        <w:rPr>
          <w:rFonts w:ascii="Times New Roman" w:hAnsi="Times New Roman"/>
          <w:b/>
          <w:sz w:val="24"/>
          <w:szCs w:val="24"/>
          <w:lang w:val="ru-RU"/>
        </w:rPr>
        <w:t xml:space="preserve">Табела 10.1.  </w:t>
      </w:r>
      <w:r w:rsidRPr="00E2293D">
        <w:rPr>
          <w:rFonts w:ascii="Times New Roman" w:hAnsi="Times New Roman"/>
          <w:bCs/>
          <w:sz w:val="24"/>
          <w:szCs w:val="24"/>
          <w:lang w:val="ru-RU"/>
        </w:rPr>
        <w:t>Број  ненаставних  радника  стално  запослених  у  високошколској установи у оквиру одговарајућих организационих јединица</w:t>
      </w:r>
      <w:r w:rsidRPr="00E2293D">
        <w:rPr>
          <w:rFonts w:ascii="Times New Roman" w:hAnsi="Times New Roman"/>
          <w:sz w:val="24"/>
          <w:szCs w:val="24"/>
          <w:lang w:val="ru-RU"/>
        </w:rPr>
        <w:t xml:space="preserve"> </w:t>
      </w:r>
    </w:p>
    <w:p w:rsidR="001252D1" w:rsidRPr="002161AA" w:rsidRDefault="001252D1" w:rsidP="001252D1">
      <w:pPr>
        <w:spacing w:after="0" w:line="240" w:lineRule="auto"/>
        <w:jc w:val="both"/>
        <w:rPr>
          <w:rFonts w:ascii="Times New Roman" w:hAnsi="Times New Roman"/>
          <w:sz w:val="20"/>
          <w:szCs w:val="20"/>
          <w:lang w:val="ru-RU"/>
        </w:rPr>
      </w:pPr>
    </w:p>
    <w:tbl>
      <w:tblPr>
        <w:tblW w:w="10964" w:type="dxa"/>
        <w:tblInd w:w="-97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40"/>
        <w:gridCol w:w="2520"/>
        <w:gridCol w:w="2319"/>
        <w:gridCol w:w="1134"/>
        <w:gridCol w:w="2693"/>
        <w:gridCol w:w="1758"/>
      </w:tblGrid>
      <w:tr w:rsidR="001252D1" w:rsidRPr="002161AA" w:rsidTr="00E9731A">
        <w:tc>
          <w:tcPr>
            <w:tcW w:w="540" w:type="dxa"/>
            <w:tcBorders>
              <w:top w:val="double" w:sz="4" w:space="0" w:color="auto"/>
              <w:bottom w:val="double" w:sz="4" w:space="0" w:color="auto"/>
            </w:tcBorders>
            <w:vAlign w:val="center"/>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Р.</w:t>
            </w:r>
          </w:p>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б.</w:t>
            </w:r>
          </w:p>
        </w:tc>
        <w:tc>
          <w:tcPr>
            <w:tcW w:w="2520" w:type="dxa"/>
            <w:tcBorders>
              <w:top w:val="double" w:sz="4" w:space="0" w:color="auto"/>
              <w:bottom w:val="double" w:sz="4" w:space="0" w:color="auto"/>
            </w:tcBorders>
          </w:tcPr>
          <w:p w:rsidR="001252D1" w:rsidRPr="002161AA" w:rsidRDefault="001252D1" w:rsidP="00E9731A">
            <w:pPr>
              <w:spacing w:after="0" w:line="240" w:lineRule="auto"/>
              <w:jc w:val="center"/>
              <w:rPr>
                <w:rFonts w:ascii="Times New Roman" w:eastAsia="MS Mincho" w:hAnsi="Times New Roman"/>
                <w:b/>
                <w:sz w:val="20"/>
                <w:szCs w:val="20"/>
                <w:lang w:val="sr-Cyrl-CS"/>
              </w:rPr>
            </w:pPr>
            <w:r w:rsidRPr="002161AA">
              <w:rPr>
                <w:rFonts w:ascii="Times New Roman" w:eastAsia="MS Mincho" w:hAnsi="Times New Roman"/>
                <w:b/>
                <w:sz w:val="20"/>
                <w:szCs w:val="20"/>
                <w:lang w:val="sr-Cyrl-CS"/>
              </w:rPr>
              <w:t>Назив организационе јединице</w:t>
            </w:r>
          </w:p>
        </w:tc>
        <w:tc>
          <w:tcPr>
            <w:tcW w:w="2319" w:type="dxa"/>
            <w:tcBorders>
              <w:top w:val="double" w:sz="4" w:space="0" w:color="auto"/>
              <w:bottom w:val="double" w:sz="4" w:space="0" w:color="auto"/>
            </w:tcBorders>
            <w:vAlign w:val="center"/>
          </w:tcPr>
          <w:p w:rsidR="001252D1" w:rsidRPr="002161AA" w:rsidRDefault="001252D1" w:rsidP="00E9731A">
            <w:pPr>
              <w:spacing w:after="0" w:line="240" w:lineRule="auto"/>
              <w:jc w:val="center"/>
              <w:rPr>
                <w:rFonts w:ascii="Times New Roman" w:eastAsia="MS Mincho" w:hAnsi="Times New Roman"/>
                <w:b/>
                <w:sz w:val="20"/>
                <w:szCs w:val="20"/>
                <w:lang w:val="sr-Cyrl-CS"/>
              </w:rPr>
            </w:pPr>
            <w:r w:rsidRPr="002161AA">
              <w:rPr>
                <w:rFonts w:ascii="Times New Roman" w:eastAsia="MS Mincho" w:hAnsi="Times New Roman"/>
                <w:b/>
                <w:sz w:val="20"/>
                <w:szCs w:val="20"/>
                <w:lang w:val="sr-Cyrl-CS"/>
              </w:rPr>
              <w:t>Радно место</w:t>
            </w:r>
          </w:p>
        </w:tc>
        <w:tc>
          <w:tcPr>
            <w:tcW w:w="1134" w:type="dxa"/>
            <w:tcBorders>
              <w:top w:val="double" w:sz="4" w:space="0" w:color="auto"/>
              <w:bottom w:val="double" w:sz="4" w:space="0" w:color="auto"/>
            </w:tcBorders>
            <w:vAlign w:val="center"/>
          </w:tcPr>
          <w:p w:rsidR="001252D1" w:rsidRPr="002161AA" w:rsidRDefault="001252D1" w:rsidP="00E9731A">
            <w:pPr>
              <w:spacing w:after="0" w:line="240" w:lineRule="auto"/>
              <w:jc w:val="center"/>
              <w:rPr>
                <w:rFonts w:ascii="Times New Roman" w:eastAsia="MS Mincho" w:hAnsi="Times New Roman"/>
                <w:b/>
                <w:sz w:val="18"/>
                <w:szCs w:val="18"/>
                <w:lang w:val="sr-Cyrl-CS"/>
              </w:rPr>
            </w:pPr>
            <w:r w:rsidRPr="002161AA">
              <w:rPr>
                <w:rFonts w:ascii="Times New Roman" w:eastAsia="MS Mincho" w:hAnsi="Times New Roman"/>
                <w:b/>
                <w:sz w:val="18"/>
                <w:szCs w:val="18"/>
                <w:lang w:val="sr-Cyrl-CS"/>
              </w:rPr>
              <w:t>Матични број</w:t>
            </w:r>
          </w:p>
        </w:tc>
        <w:tc>
          <w:tcPr>
            <w:tcW w:w="2693" w:type="dxa"/>
            <w:tcBorders>
              <w:top w:val="double" w:sz="4" w:space="0" w:color="auto"/>
              <w:bottom w:val="double" w:sz="4" w:space="0" w:color="auto"/>
            </w:tcBorders>
            <w:vAlign w:val="center"/>
          </w:tcPr>
          <w:p w:rsidR="001252D1" w:rsidRPr="002161AA" w:rsidRDefault="001252D1" w:rsidP="00E9731A">
            <w:pPr>
              <w:spacing w:after="0" w:line="240" w:lineRule="auto"/>
              <w:jc w:val="center"/>
              <w:rPr>
                <w:rFonts w:ascii="Times New Roman" w:eastAsia="MS Mincho" w:hAnsi="Times New Roman"/>
                <w:b/>
                <w:sz w:val="20"/>
                <w:szCs w:val="20"/>
                <w:lang w:val="sr-Cyrl-CS"/>
              </w:rPr>
            </w:pPr>
            <w:r w:rsidRPr="002161AA">
              <w:rPr>
                <w:rFonts w:ascii="Times New Roman" w:eastAsia="MS Mincho" w:hAnsi="Times New Roman"/>
                <w:b/>
                <w:sz w:val="20"/>
                <w:szCs w:val="20"/>
                <w:lang w:val="sr-Cyrl-CS"/>
              </w:rPr>
              <w:t>Име, средње слово, презиме</w:t>
            </w:r>
          </w:p>
        </w:tc>
        <w:tc>
          <w:tcPr>
            <w:tcW w:w="1758" w:type="dxa"/>
            <w:tcBorders>
              <w:top w:val="double" w:sz="4" w:space="0" w:color="auto"/>
              <w:bottom w:val="double" w:sz="4" w:space="0" w:color="auto"/>
            </w:tcBorders>
            <w:vAlign w:val="center"/>
          </w:tcPr>
          <w:p w:rsidR="001252D1" w:rsidRPr="002161AA" w:rsidRDefault="001252D1" w:rsidP="00E9731A">
            <w:pPr>
              <w:spacing w:after="0" w:line="240" w:lineRule="auto"/>
              <w:jc w:val="center"/>
              <w:rPr>
                <w:rFonts w:ascii="Times New Roman" w:eastAsia="MS Mincho" w:hAnsi="Times New Roman"/>
                <w:b/>
                <w:sz w:val="20"/>
                <w:szCs w:val="20"/>
                <w:lang w:val="sr-Cyrl-CS"/>
              </w:rPr>
            </w:pPr>
            <w:r w:rsidRPr="002161AA">
              <w:rPr>
                <w:rFonts w:ascii="Times New Roman" w:eastAsia="MS Mincho" w:hAnsi="Times New Roman"/>
                <w:b/>
                <w:sz w:val="20"/>
                <w:szCs w:val="20"/>
                <w:lang w:val="sr-Cyrl-CS"/>
              </w:rPr>
              <w:t>Квалификација</w:t>
            </w:r>
          </w:p>
        </w:tc>
      </w:tr>
      <w:tr w:rsidR="001252D1" w:rsidRPr="002161AA" w:rsidTr="00E9731A">
        <w:trPr>
          <w:trHeight w:val="366"/>
        </w:trPr>
        <w:tc>
          <w:tcPr>
            <w:tcW w:w="540" w:type="dxa"/>
            <w:tcBorders>
              <w:top w:val="double" w:sz="4" w:space="0" w:color="auto"/>
            </w:tcBorders>
            <w:shd w:val="clear" w:color="auto" w:fill="auto"/>
            <w:vAlign w:val="center"/>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1.</w:t>
            </w:r>
          </w:p>
        </w:tc>
        <w:tc>
          <w:tcPr>
            <w:tcW w:w="2520" w:type="dxa"/>
            <w:tcBorders>
              <w:top w:val="double" w:sz="4" w:space="0" w:color="auto"/>
            </w:tcBorders>
            <w:shd w:val="clear" w:color="auto" w:fill="auto"/>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hAnsi="Times New Roman"/>
                <w:sz w:val="20"/>
                <w:szCs w:val="20"/>
                <w:lang w:val="sr-Cyrl-CS"/>
              </w:rPr>
              <w:t>Одсек за опште и правне послове</w:t>
            </w:r>
          </w:p>
        </w:tc>
        <w:tc>
          <w:tcPr>
            <w:tcW w:w="2319" w:type="dxa"/>
            <w:tcBorders>
              <w:top w:val="double" w:sz="4" w:space="0" w:color="auto"/>
              <w:bottom w:val="single" w:sz="4" w:space="0" w:color="auto"/>
            </w:tcBorders>
            <w:vAlign w:val="center"/>
          </w:tcPr>
          <w:p w:rsidR="001252D1" w:rsidRPr="002161AA" w:rsidRDefault="001252D1" w:rsidP="00E9731A">
            <w:pPr>
              <w:spacing w:after="0" w:line="240" w:lineRule="auto"/>
              <w:rPr>
                <w:rFonts w:ascii="Times New Roman" w:eastAsia="MS Mincho" w:hAnsi="Times New Roman"/>
                <w:sz w:val="20"/>
                <w:szCs w:val="20"/>
                <w:lang w:val="sr-Cyrl-CS"/>
              </w:rPr>
            </w:pPr>
            <w:r w:rsidRPr="002161AA">
              <w:rPr>
                <w:rFonts w:ascii="Times New Roman" w:eastAsia="MS Mincho" w:hAnsi="Times New Roman"/>
                <w:sz w:val="20"/>
                <w:szCs w:val="20"/>
                <w:lang w:val="sr-Cyrl-CS"/>
              </w:rPr>
              <w:t>Домар / Мајстор одржавања</w:t>
            </w:r>
          </w:p>
        </w:tc>
        <w:tc>
          <w:tcPr>
            <w:tcW w:w="1134" w:type="dxa"/>
            <w:tcBorders>
              <w:top w:val="double" w:sz="4" w:space="0" w:color="auto"/>
              <w:bottom w:val="single" w:sz="4" w:space="0" w:color="auto"/>
            </w:tcBorders>
            <w:vAlign w:val="center"/>
          </w:tcPr>
          <w:p w:rsidR="001252D1" w:rsidRPr="002161AA" w:rsidRDefault="001252D1" w:rsidP="00E9731A">
            <w:pPr>
              <w:spacing w:after="0" w:line="240" w:lineRule="auto"/>
              <w:jc w:val="center"/>
              <w:rPr>
                <w:rFonts w:ascii="Times New Roman" w:eastAsia="MS Mincho" w:hAnsi="Times New Roman"/>
                <w:sz w:val="20"/>
                <w:szCs w:val="20"/>
                <w:lang w:val="sr-Cyrl-CS"/>
              </w:rPr>
            </w:pPr>
          </w:p>
        </w:tc>
        <w:tc>
          <w:tcPr>
            <w:tcW w:w="2693" w:type="dxa"/>
            <w:tcBorders>
              <w:top w:val="double" w:sz="4" w:space="0" w:color="auto"/>
              <w:bottom w:val="single" w:sz="4" w:space="0" w:color="auto"/>
            </w:tcBorders>
            <w:vAlign w:val="center"/>
          </w:tcPr>
          <w:p w:rsidR="001252D1" w:rsidRPr="002161AA" w:rsidRDefault="001252D1" w:rsidP="00E9731A">
            <w:pPr>
              <w:spacing w:after="0" w:line="240" w:lineRule="auto"/>
              <w:rPr>
                <w:rFonts w:ascii="Times New Roman" w:eastAsia="MS Mincho" w:hAnsi="Times New Roman"/>
                <w:sz w:val="20"/>
                <w:szCs w:val="20"/>
                <w:lang w:val="sr-Cyrl-RS"/>
              </w:rPr>
            </w:pPr>
            <w:r w:rsidRPr="002161AA">
              <w:rPr>
                <w:rFonts w:ascii="Times New Roman" w:eastAsia="MS Mincho" w:hAnsi="Times New Roman"/>
                <w:sz w:val="20"/>
                <w:szCs w:val="20"/>
                <w:lang w:val="sr-Cyrl-RS"/>
              </w:rPr>
              <w:t>Славко Јањић</w:t>
            </w:r>
          </w:p>
        </w:tc>
        <w:tc>
          <w:tcPr>
            <w:tcW w:w="1758" w:type="dxa"/>
            <w:tcBorders>
              <w:top w:val="double" w:sz="4" w:space="0" w:color="auto"/>
              <w:bottom w:val="single" w:sz="4" w:space="0" w:color="auto"/>
            </w:tcBorders>
            <w:shd w:val="clear" w:color="auto" w:fill="auto"/>
            <w:vAlign w:val="center"/>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ССС</w:t>
            </w:r>
          </w:p>
        </w:tc>
      </w:tr>
      <w:tr w:rsidR="001252D1" w:rsidRPr="002161AA" w:rsidTr="00E9731A">
        <w:trPr>
          <w:trHeight w:val="377"/>
        </w:trPr>
        <w:tc>
          <w:tcPr>
            <w:tcW w:w="540" w:type="dxa"/>
            <w:shd w:val="clear" w:color="auto" w:fill="auto"/>
            <w:vAlign w:val="center"/>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2.</w:t>
            </w:r>
          </w:p>
        </w:tc>
        <w:tc>
          <w:tcPr>
            <w:tcW w:w="2520" w:type="dxa"/>
            <w:shd w:val="clear" w:color="auto" w:fill="auto"/>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Одсек за финансијско-материјално пословање</w:t>
            </w:r>
          </w:p>
        </w:tc>
        <w:tc>
          <w:tcPr>
            <w:tcW w:w="2319" w:type="dxa"/>
            <w:tcBorders>
              <w:top w:val="single" w:sz="4" w:space="0" w:color="auto"/>
              <w:bottom w:val="single" w:sz="4" w:space="0" w:color="auto"/>
            </w:tcBorders>
            <w:vAlign w:val="center"/>
          </w:tcPr>
          <w:p w:rsidR="001252D1" w:rsidRPr="002161AA" w:rsidRDefault="001252D1" w:rsidP="00E9731A">
            <w:pPr>
              <w:spacing w:after="0" w:line="240" w:lineRule="auto"/>
              <w:rPr>
                <w:rFonts w:ascii="Times New Roman" w:eastAsia="MS Mincho" w:hAnsi="Times New Roman"/>
                <w:sz w:val="20"/>
                <w:szCs w:val="20"/>
                <w:lang w:val="sr-Cyrl-CS"/>
              </w:rPr>
            </w:pPr>
            <w:r w:rsidRPr="002161AA">
              <w:rPr>
                <w:rFonts w:ascii="Times New Roman" w:eastAsia="MS Mincho" w:hAnsi="Times New Roman"/>
                <w:sz w:val="20"/>
                <w:szCs w:val="20"/>
                <w:lang w:val="sr-Cyrl-CS"/>
              </w:rPr>
              <w:t>Књижничар</w:t>
            </w:r>
          </w:p>
        </w:tc>
        <w:tc>
          <w:tcPr>
            <w:tcW w:w="1134" w:type="dxa"/>
            <w:tcBorders>
              <w:top w:val="single" w:sz="4" w:space="0" w:color="auto"/>
              <w:bottom w:val="single" w:sz="4" w:space="0" w:color="auto"/>
            </w:tcBorders>
            <w:vAlign w:val="center"/>
          </w:tcPr>
          <w:p w:rsidR="001252D1" w:rsidRPr="002161AA" w:rsidRDefault="001252D1" w:rsidP="00E9731A">
            <w:pPr>
              <w:spacing w:after="0" w:line="240" w:lineRule="auto"/>
              <w:jc w:val="center"/>
              <w:rPr>
                <w:rFonts w:ascii="Times New Roman" w:eastAsia="MS Mincho" w:hAnsi="Times New Roman"/>
                <w:sz w:val="20"/>
                <w:szCs w:val="20"/>
                <w:lang w:val="sr-Cyrl-CS"/>
              </w:rPr>
            </w:pPr>
          </w:p>
        </w:tc>
        <w:tc>
          <w:tcPr>
            <w:tcW w:w="2693" w:type="dxa"/>
            <w:tcBorders>
              <w:top w:val="single" w:sz="4" w:space="0" w:color="auto"/>
              <w:bottom w:val="single" w:sz="4" w:space="0" w:color="auto"/>
            </w:tcBorders>
            <w:vAlign w:val="center"/>
          </w:tcPr>
          <w:p w:rsidR="001252D1" w:rsidRPr="002161AA" w:rsidRDefault="001252D1" w:rsidP="00E9731A">
            <w:pPr>
              <w:spacing w:after="0" w:line="240" w:lineRule="auto"/>
              <w:rPr>
                <w:rFonts w:ascii="Times New Roman" w:eastAsia="MS Mincho" w:hAnsi="Times New Roman"/>
                <w:sz w:val="20"/>
                <w:szCs w:val="20"/>
                <w:lang w:val="sr-Cyrl-CS"/>
              </w:rPr>
            </w:pPr>
            <w:r w:rsidRPr="002161AA">
              <w:rPr>
                <w:rFonts w:ascii="Times New Roman" w:eastAsia="MS Mincho" w:hAnsi="Times New Roman"/>
                <w:sz w:val="20"/>
                <w:szCs w:val="20"/>
                <w:lang w:val="sr-Cyrl-RS"/>
              </w:rPr>
              <w:t xml:space="preserve">Нела </w:t>
            </w:r>
            <w:r w:rsidRPr="002161AA">
              <w:rPr>
                <w:rFonts w:ascii="Times New Roman" w:eastAsia="MS Mincho" w:hAnsi="Times New Roman"/>
                <w:sz w:val="20"/>
                <w:szCs w:val="20"/>
                <w:lang w:val="sr-Cyrl-CS"/>
              </w:rPr>
              <w:t>Вујисић</w:t>
            </w:r>
          </w:p>
        </w:tc>
        <w:tc>
          <w:tcPr>
            <w:tcW w:w="1758" w:type="dxa"/>
            <w:tcBorders>
              <w:top w:val="single" w:sz="4" w:space="0" w:color="auto"/>
              <w:bottom w:val="single" w:sz="4" w:space="0" w:color="auto"/>
            </w:tcBorders>
            <w:shd w:val="clear" w:color="auto" w:fill="auto"/>
            <w:vAlign w:val="center"/>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ССС</w:t>
            </w:r>
          </w:p>
        </w:tc>
      </w:tr>
      <w:tr w:rsidR="001252D1" w:rsidRPr="002161AA" w:rsidTr="00E9731A">
        <w:trPr>
          <w:trHeight w:val="377"/>
        </w:trPr>
        <w:tc>
          <w:tcPr>
            <w:tcW w:w="540" w:type="dxa"/>
            <w:shd w:val="clear" w:color="auto" w:fill="auto"/>
            <w:vAlign w:val="center"/>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3.</w:t>
            </w:r>
          </w:p>
        </w:tc>
        <w:tc>
          <w:tcPr>
            <w:tcW w:w="2520" w:type="dxa"/>
            <w:shd w:val="clear" w:color="auto" w:fill="auto"/>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Одсек за финансијско-материјално пословање</w:t>
            </w:r>
          </w:p>
        </w:tc>
        <w:tc>
          <w:tcPr>
            <w:tcW w:w="2319" w:type="dxa"/>
            <w:tcBorders>
              <w:top w:val="single" w:sz="4" w:space="0" w:color="auto"/>
              <w:bottom w:val="single" w:sz="4" w:space="0" w:color="auto"/>
            </w:tcBorders>
            <w:vAlign w:val="center"/>
          </w:tcPr>
          <w:p w:rsidR="001252D1" w:rsidRPr="002161AA" w:rsidRDefault="001252D1" w:rsidP="00E9731A">
            <w:pPr>
              <w:spacing w:after="0" w:line="240" w:lineRule="auto"/>
              <w:rPr>
                <w:rFonts w:ascii="Times New Roman" w:eastAsia="MS Mincho" w:hAnsi="Times New Roman"/>
                <w:sz w:val="20"/>
                <w:szCs w:val="20"/>
                <w:lang w:val="sr-Cyrl-CS"/>
              </w:rPr>
            </w:pPr>
            <w:r w:rsidRPr="002161AA">
              <w:rPr>
                <w:rFonts w:ascii="Times New Roman" w:eastAsia="MS Mincho" w:hAnsi="Times New Roman"/>
                <w:sz w:val="20"/>
                <w:szCs w:val="20"/>
                <w:lang w:val="sr-Cyrl-CS"/>
              </w:rPr>
              <w:t>Референт за финансијско-рачуновод.</w:t>
            </w:r>
          </w:p>
          <w:p w:rsidR="001252D1" w:rsidRPr="002161AA" w:rsidRDefault="001252D1" w:rsidP="00E9731A">
            <w:pPr>
              <w:spacing w:after="0" w:line="240" w:lineRule="auto"/>
              <w:rPr>
                <w:rFonts w:ascii="Times New Roman" w:eastAsia="MS Mincho" w:hAnsi="Times New Roman"/>
                <w:sz w:val="20"/>
                <w:szCs w:val="20"/>
                <w:lang w:val="sr-Cyrl-CS"/>
              </w:rPr>
            </w:pPr>
            <w:r w:rsidRPr="002161AA">
              <w:rPr>
                <w:rFonts w:ascii="Times New Roman" w:eastAsia="MS Mincho" w:hAnsi="Times New Roman"/>
                <w:sz w:val="20"/>
                <w:szCs w:val="20"/>
                <w:lang w:val="sr-Cyrl-CS"/>
              </w:rPr>
              <w:t>Послове</w:t>
            </w:r>
          </w:p>
        </w:tc>
        <w:tc>
          <w:tcPr>
            <w:tcW w:w="1134" w:type="dxa"/>
            <w:tcBorders>
              <w:top w:val="single" w:sz="4" w:space="0" w:color="auto"/>
              <w:bottom w:val="single" w:sz="4" w:space="0" w:color="auto"/>
            </w:tcBorders>
            <w:vAlign w:val="center"/>
          </w:tcPr>
          <w:p w:rsidR="001252D1" w:rsidRPr="002161AA" w:rsidRDefault="001252D1" w:rsidP="00E9731A">
            <w:pPr>
              <w:spacing w:after="0" w:line="240" w:lineRule="auto"/>
              <w:jc w:val="center"/>
              <w:rPr>
                <w:rFonts w:ascii="Times New Roman" w:eastAsia="MS Mincho" w:hAnsi="Times New Roman"/>
                <w:sz w:val="20"/>
                <w:szCs w:val="20"/>
                <w:lang w:val="sr-Cyrl-CS"/>
              </w:rPr>
            </w:pPr>
          </w:p>
        </w:tc>
        <w:tc>
          <w:tcPr>
            <w:tcW w:w="2693" w:type="dxa"/>
            <w:tcBorders>
              <w:top w:val="single" w:sz="4" w:space="0" w:color="auto"/>
              <w:bottom w:val="single" w:sz="4" w:space="0" w:color="auto"/>
            </w:tcBorders>
            <w:vAlign w:val="center"/>
          </w:tcPr>
          <w:p w:rsidR="001252D1" w:rsidRPr="002161AA" w:rsidRDefault="001252D1" w:rsidP="00E9731A">
            <w:pPr>
              <w:spacing w:after="0" w:line="240" w:lineRule="auto"/>
              <w:rPr>
                <w:rFonts w:ascii="Times New Roman" w:eastAsia="MS Mincho" w:hAnsi="Times New Roman"/>
                <w:sz w:val="20"/>
                <w:szCs w:val="20"/>
                <w:lang w:val="sr-Cyrl-CS"/>
              </w:rPr>
            </w:pPr>
            <w:r w:rsidRPr="002161AA">
              <w:rPr>
                <w:rFonts w:ascii="Times New Roman" w:eastAsia="MS Mincho" w:hAnsi="Times New Roman"/>
                <w:sz w:val="20"/>
                <w:szCs w:val="20"/>
                <w:lang w:val="sr-Cyrl-CS"/>
              </w:rPr>
              <w:t xml:space="preserve">Никола Деспотовић </w:t>
            </w:r>
          </w:p>
        </w:tc>
        <w:tc>
          <w:tcPr>
            <w:tcW w:w="1758" w:type="dxa"/>
            <w:tcBorders>
              <w:top w:val="single" w:sz="4" w:space="0" w:color="auto"/>
              <w:bottom w:val="single" w:sz="4" w:space="0" w:color="auto"/>
            </w:tcBorders>
            <w:shd w:val="clear" w:color="auto" w:fill="auto"/>
            <w:vAlign w:val="center"/>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ССС</w:t>
            </w:r>
          </w:p>
        </w:tc>
      </w:tr>
      <w:tr w:rsidR="001252D1" w:rsidRPr="002161AA" w:rsidTr="00E9731A">
        <w:trPr>
          <w:trHeight w:val="377"/>
        </w:trPr>
        <w:tc>
          <w:tcPr>
            <w:tcW w:w="540" w:type="dxa"/>
            <w:shd w:val="clear" w:color="auto" w:fill="auto"/>
            <w:vAlign w:val="center"/>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4.</w:t>
            </w:r>
          </w:p>
        </w:tc>
        <w:tc>
          <w:tcPr>
            <w:tcW w:w="2520" w:type="dxa"/>
            <w:shd w:val="clear" w:color="auto" w:fill="auto"/>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Одсек за финансијско-материјално пословање</w:t>
            </w:r>
          </w:p>
        </w:tc>
        <w:tc>
          <w:tcPr>
            <w:tcW w:w="2319" w:type="dxa"/>
            <w:tcBorders>
              <w:top w:val="single" w:sz="4" w:space="0" w:color="auto"/>
              <w:bottom w:val="single" w:sz="4" w:space="0" w:color="auto"/>
            </w:tcBorders>
            <w:vAlign w:val="center"/>
          </w:tcPr>
          <w:p w:rsidR="001252D1" w:rsidRPr="002161AA" w:rsidRDefault="001252D1" w:rsidP="00E9731A">
            <w:pPr>
              <w:spacing w:after="0" w:line="240" w:lineRule="auto"/>
              <w:rPr>
                <w:rFonts w:ascii="Times New Roman" w:eastAsia="MS Mincho" w:hAnsi="Times New Roman"/>
                <w:sz w:val="20"/>
                <w:szCs w:val="20"/>
                <w:lang w:val="sr-Cyrl-CS"/>
              </w:rPr>
            </w:pPr>
            <w:r w:rsidRPr="002161AA">
              <w:rPr>
                <w:rFonts w:ascii="Times New Roman" w:eastAsia="MS Mincho" w:hAnsi="Times New Roman"/>
                <w:sz w:val="20"/>
                <w:szCs w:val="20"/>
                <w:lang w:val="sr-Cyrl-CS"/>
              </w:rPr>
              <w:t>Референт за финансијско-рачуновод.</w:t>
            </w:r>
          </w:p>
          <w:p w:rsidR="001252D1" w:rsidRPr="002161AA" w:rsidRDefault="001252D1" w:rsidP="00E9731A">
            <w:pPr>
              <w:spacing w:after="0" w:line="240" w:lineRule="auto"/>
              <w:rPr>
                <w:rFonts w:ascii="Times New Roman" w:eastAsia="MS Mincho" w:hAnsi="Times New Roman"/>
                <w:sz w:val="20"/>
                <w:szCs w:val="20"/>
                <w:lang w:val="sr-Cyrl-CS"/>
              </w:rPr>
            </w:pPr>
            <w:r w:rsidRPr="002161AA">
              <w:rPr>
                <w:rFonts w:ascii="Times New Roman" w:eastAsia="MS Mincho" w:hAnsi="Times New Roman"/>
                <w:sz w:val="20"/>
                <w:szCs w:val="20"/>
                <w:lang w:val="sr-Cyrl-CS"/>
              </w:rPr>
              <w:t>Послове</w:t>
            </w:r>
          </w:p>
        </w:tc>
        <w:tc>
          <w:tcPr>
            <w:tcW w:w="1134" w:type="dxa"/>
            <w:tcBorders>
              <w:top w:val="single" w:sz="4" w:space="0" w:color="auto"/>
              <w:bottom w:val="single" w:sz="4" w:space="0" w:color="auto"/>
            </w:tcBorders>
            <w:vAlign w:val="center"/>
          </w:tcPr>
          <w:p w:rsidR="001252D1" w:rsidRPr="002161AA" w:rsidRDefault="001252D1" w:rsidP="00E9731A">
            <w:pPr>
              <w:spacing w:after="0" w:line="240" w:lineRule="auto"/>
              <w:jc w:val="center"/>
              <w:rPr>
                <w:rFonts w:ascii="Times New Roman" w:eastAsia="MS Mincho" w:hAnsi="Times New Roman"/>
                <w:sz w:val="20"/>
                <w:szCs w:val="20"/>
                <w:lang w:val="sr-Cyrl-CS"/>
              </w:rPr>
            </w:pPr>
          </w:p>
        </w:tc>
        <w:tc>
          <w:tcPr>
            <w:tcW w:w="2693" w:type="dxa"/>
            <w:tcBorders>
              <w:top w:val="single" w:sz="4" w:space="0" w:color="auto"/>
              <w:bottom w:val="single" w:sz="4" w:space="0" w:color="auto"/>
            </w:tcBorders>
            <w:vAlign w:val="center"/>
          </w:tcPr>
          <w:p w:rsidR="001252D1" w:rsidRPr="002161AA" w:rsidRDefault="001252D1" w:rsidP="00E9731A">
            <w:pPr>
              <w:spacing w:after="0" w:line="240" w:lineRule="auto"/>
              <w:rPr>
                <w:rFonts w:ascii="Times New Roman" w:eastAsia="MS Mincho" w:hAnsi="Times New Roman"/>
                <w:sz w:val="20"/>
                <w:szCs w:val="20"/>
                <w:lang w:val="sr-Cyrl-CS"/>
              </w:rPr>
            </w:pPr>
            <w:r w:rsidRPr="002161AA">
              <w:rPr>
                <w:rFonts w:ascii="Times New Roman" w:eastAsia="MS Mincho" w:hAnsi="Times New Roman"/>
                <w:sz w:val="20"/>
                <w:szCs w:val="20"/>
                <w:lang w:val="sr-Cyrl-CS"/>
              </w:rPr>
              <w:t>Марија Думић</w:t>
            </w:r>
          </w:p>
        </w:tc>
        <w:tc>
          <w:tcPr>
            <w:tcW w:w="1758" w:type="dxa"/>
            <w:tcBorders>
              <w:top w:val="single" w:sz="4" w:space="0" w:color="auto"/>
              <w:bottom w:val="single" w:sz="4" w:space="0" w:color="auto"/>
            </w:tcBorders>
            <w:shd w:val="clear" w:color="auto" w:fill="auto"/>
            <w:vAlign w:val="center"/>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ССС</w:t>
            </w:r>
          </w:p>
        </w:tc>
      </w:tr>
      <w:tr w:rsidR="001252D1" w:rsidRPr="002161AA" w:rsidTr="00E9731A">
        <w:trPr>
          <w:trHeight w:val="377"/>
        </w:trPr>
        <w:tc>
          <w:tcPr>
            <w:tcW w:w="540" w:type="dxa"/>
            <w:shd w:val="clear" w:color="auto" w:fill="auto"/>
            <w:vAlign w:val="center"/>
          </w:tcPr>
          <w:p w:rsidR="001252D1" w:rsidRPr="002161AA" w:rsidRDefault="001252D1" w:rsidP="00E9731A">
            <w:pPr>
              <w:spacing w:after="0" w:line="240" w:lineRule="auto"/>
              <w:jc w:val="center"/>
              <w:rPr>
                <w:rFonts w:ascii="Times New Roman" w:eastAsia="MS Mincho" w:hAnsi="Times New Roman"/>
                <w:sz w:val="20"/>
                <w:szCs w:val="20"/>
                <w:lang w:val="sr-Cyrl-CS"/>
              </w:rPr>
            </w:pPr>
          </w:p>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5.</w:t>
            </w:r>
          </w:p>
        </w:tc>
        <w:tc>
          <w:tcPr>
            <w:tcW w:w="2520" w:type="dxa"/>
            <w:shd w:val="clear" w:color="auto" w:fill="auto"/>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Одсек за наставу и</w:t>
            </w:r>
          </w:p>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студентска питања</w:t>
            </w:r>
          </w:p>
        </w:tc>
        <w:tc>
          <w:tcPr>
            <w:tcW w:w="2319" w:type="dxa"/>
            <w:tcBorders>
              <w:top w:val="single" w:sz="4" w:space="0" w:color="auto"/>
              <w:bottom w:val="single" w:sz="4" w:space="0" w:color="auto"/>
            </w:tcBorders>
            <w:vAlign w:val="center"/>
          </w:tcPr>
          <w:p w:rsidR="001252D1" w:rsidRPr="002161AA" w:rsidRDefault="001252D1" w:rsidP="00E9731A">
            <w:pPr>
              <w:spacing w:after="0" w:line="240" w:lineRule="auto"/>
              <w:rPr>
                <w:rFonts w:ascii="Times New Roman" w:eastAsia="MS Mincho" w:hAnsi="Times New Roman"/>
                <w:sz w:val="20"/>
                <w:szCs w:val="20"/>
                <w:lang w:val="sr-Cyrl-CS"/>
              </w:rPr>
            </w:pPr>
            <w:r w:rsidRPr="002161AA">
              <w:rPr>
                <w:rFonts w:ascii="Times New Roman" w:eastAsia="MS Mincho" w:hAnsi="Times New Roman"/>
                <w:sz w:val="20"/>
                <w:szCs w:val="20"/>
                <w:lang w:val="sr-Cyrl-CS"/>
              </w:rPr>
              <w:t>Стручнотехнички сарадник за студије и</w:t>
            </w:r>
          </w:p>
          <w:p w:rsidR="001252D1" w:rsidRPr="002161AA" w:rsidRDefault="001252D1" w:rsidP="00E9731A">
            <w:pPr>
              <w:spacing w:after="0" w:line="240" w:lineRule="auto"/>
              <w:rPr>
                <w:rFonts w:ascii="Times New Roman" w:eastAsia="MS Mincho" w:hAnsi="Times New Roman"/>
                <w:sz w:val="20"/>
                <w:szCs w:val="20"/>
                <w:lang w:val="sr-Cyrl-CS"/>
              </w:rPr>
            </w:pPr>
            <w:r w:rsidRPr="002161AA">
              <w:rPr>
                <w:rFonts w:ascii="Times New Roman" w:eastAsia="MS Mincho" w:hAnsi="Times New Roman"/>
                <w:sz w:val="20"/>
                <w:szCs w:val="20"/>
                <w:lang w:val="sr-Cyrl-CS"/>
              </w:rPr>
              <w:t>студентска питања</w:t>
            </w:r>
          </w:p>
        </w:tc>
        <w:tc>
          <w:tcPr>
            <w:tcW w:w="1134" w:type="dxa"/>
            <w:tcBorders>
              <w:top w:val="single" w:sz="4" w:space="0" w:color="auto"/>
              <w:bottom w:val="single" w:sz="4" w:space="0" w:color="auto"/>
            </w:tcBorders>
            <w:vAlign w:val="center"/>
          </w:tcPr>
          <w:p w:rsidR="001252D1" w:rsidRPr="002161AA" w:rsidRDefault="001252D1" w:rsidP="00E9731A">
            <w:pPr>
              <w:spacing w:after="0" w:line="240" w:lineRule="auto"/>
              <w:jc w:val="center"/>
              <w:rPr>
                <w:rFonts w:ascii="Times New Roman" w:eastAsia="MS Mincho" w:hAnsi="Times New Roman"/>
                <w:sz w:val="20"/>
                <w:szCs w:val="20"/>
                <w:lang w:val="sr-Cyrl-CS"/>
              </w:rPr>
            </w:pPr>
          </w:p>
        </w:tc>
        <w:tc>
          <w:tcPr>
            <w:tcW w:w="2693" w:type="dxa"/>
            <w:tcBorders>
              <w:top w:val="single" w:sz="4" w:space="0" w:color="auto"/>
              <w:bottom w:val="single" w:sz="4" w:space="0" w:color="auto"/>
            </w:tcBorders>
            <w:vAlign w:val="center"/>
          </w:tcPr>
          <w:p w:rsidR="001252D1" w:rsidRPr="002161AA" w:rsidRDefault="001252D1" w:rsidP="00E9731A">
            <w:pPr>
              <w:spacing w:after="0" w:line="240" w:lineRule="auto"/>
              <w:rPr>
                <w:rFonts w:ascii="Times New Roman" w:eastAsia="MS Mincho" w:hAnsi="Times New Roman"/>
                <w:sz w:val="20"/>
                <w:szCs w:val="20"/>
                <w:lang w:val="sr-Cyrl-CS"/>
              </w:rPr>
            </w:pPr>
            <w:r w:rsidRPr="002161AA">
              <w:rPr>
                <w:rFonts w:ascii="Times New Roman" w:eastAsia="MS Mincho" w:hAnsi="Times New Roman"/>
                <w:sz w:val="20"/>
                <w:szCs w:val="20"/>
                <w:lang w:val="sr-Cyrl-CS"/>
              </w:rPr>
              <w:t>Александра Пејчиновић</w:t>
            </w:r>
          </w:p>
        </w:tc>
        <w:tc>
          <w:tcPr>
            <w:tcW w:w="1758" w:type="dxa"/>
            <w:tcBorders>
              <w:top w:val="single" w:sz="4" w:space="0" w:color="auto"/>
              <w:bottom w:val="single" w:sz="4" w:space="0" w:color="auto"/>
            </w:tcBorders>
            <w:shd w:val="clear" w:color="auto" w:fill="auto"/>
            <w:vAlign w:val="center"/>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ССС</w:t>
            </w:r>
          </w:p>
        </w:tc>
      </w:tr>
      <w:tr w:rsidR="001252D1" w:rsidRPr="002161AA" w:rsidTr="00E9731A">
        <w:trPr>
          <w:trHeight w:val="377"/>
        </w:trPr>
        <w:tc>
          <w:tcPr>
            <w:tcW w:w="540" w:type="dxa"/>
            <w:shd w:val="clear" w:color="auto" w:fill="auto"/>
            <w:vAlign w:val="center"/>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6.</w:t>
            </w:r>
          </w:p>
        </w:tc>
        <w:tc>
          <w:tcPr>
            <w:tcW w:w="2520" w:type="dxa"/>
            <w:shd w:val="clear" w:color="auto" w:fill="auto"/>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Институт за правне</w:t>
            </w:r>
          </w:p>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и друштвене науке</w:t>
            </w:r>
          </w:p>
        </w:tc>
        <w:tc>
          <w:tcPr>
            <w:tcW w:w="2319" w:type="dxa"/>
            <w:tcBorders>
              <w:top w:val="single" w:sz="4" w:space="0" w:color="auto"/>
              <w:bottom w:val="single" w:sz="4" w:space="0" w:color="auto"/>
            </w:tcBorders>
            <w:vAlign w:val="center"/>
          </w:tcPr>
          <w:p w:rsidR="001252D1" w:rsidRPr="002161AA" w:rsidRDefault="001252D1" w:rsidP="00E9731A">
            <w:pPr>
              <w:spacing w:after="0" w:line="240" w:lineRule="auto"/>
              <w:rPr>
                <w:rFonts w:ascii="Times New Roman" w:eastAsia="MS Mincho" w:hAnsi="Times New Roman"/>
                <w:sz w:val="20"/>
                <w:szCs w:val="20"/>
                <w:lang w:val="sr-Cyrl-CS"/>
              </w:rPr>
            </w:pPr>
            <w:r w:rsidRPr="002161AA">
              <w:rPr>
                <w:rFonts w:ascii="Times New Roman" w:eastAsia="MS Mincho" w:hAnsi="Times New Roman"/>
                <w:sz w:val="20"/>
                <w:szCs w:val="20"/>
                <w:lang w:val="sr-Cyrl-CS"/>
              </w:rPr>
              <w:t>Технички секретар</w:t>
            </w:r>
          </w:p>
        </w:tc>
        <w:tc>
          <w:tcPr>
            <w:tcW w:w="1134" w:type="dxa"/>
            <w:tcBorders>
              <w:top w:val="single" w:sz="4" w:space="0" w:color="auto"/>
              <w:bottom w:val="single" w:sz="4" w:space="0" w:color="auto"/>
            </w:tcBorders>
            <w:vAlign w:val="center"/>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0104</w:t>
            </w:r>
          </w:p>
        </w:tc>
        <w:tc>
          <w:tcPr>
            <w:tcW w:w="2693" w:type="dxa"/>
            <w:tcBorders>
              <w:top w:val="single" w:sz="4" w:space="0" w:color="auto"/>
              <w:bottom w:val="single" w:sz="4" w:space="0" w:color="auto"/>
            </w:tcBorders>
            <w:vAlign w:val="center"/>
          </w:tcPr>
          <w:p w:rsidR="001252D1" w:rsidRPr="002161AA" w:rsidRDefault="001252D1" w:rsidP="00E9731A">
            <w:pPr>
              <w:spacing w:after="0" w:line="240" w:lineRule="auto"/>
              <w:rPr>
                <w:rFonts w:ascii="Times New Roman" w:eastAsia="MS Mincho" w:hAnsi="Times New Roman"/>
                <w:sz w:val="20"/>
                <w:szCs w:val="20"/>
                <w:lang w:val="sr-Cyrl-CS"/>
              </w:rPr>
            </w:pPr>
            <w:r w:rsidRPr="002161AA">
              <w:rPr>
                <w:rFonts w:ascii="Times New Roman" w:eastAsia="MS Mincho" w:hAnsi="Times New Roman"/>
                <w:sz w:val="20"/>
                <w:szCs w:val="20"/>
                <w:lang w:val="sr-Cyrl-CS"/>
              </w:rPr>
              <w:t>Сузана В. Стојановић</w:t>
            </w:r>
          </w:p>
        </w:tc>
        <w:tc>
          <w:tcPr>
            <w:tcW w:w="1758" w:type="dxa"/>
            <w:tcBorders>
              <w:top w:val="single" w:sz="4" w:space="0" w:color="auto"/>
              <w:bottom w:val="single" w:sz="4" w:space="0" w:color="auto"/>
            </w:tcBorders>
            <w:shd w:val="clear" w:color="auto" w:fill="auto"/>
            <w:vAlign w:val="center"/>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ССС</w:t>
            </w:r>
          </w:p>
        </w:tc>
      </w:tr>
      <w:tr w:rsidR="001252D1" w:rsidRPr="002161AA" w:rsidTr="00E9731A">
        <w:trPr>
          <w:trHeight w:val="377"/>
        </w:trPr>
        <w:tc>
          <w:tcPr>
            <w:tcW w:w="540" w:type="dxa"/>
            <w:shd w:val="clear" w:color="auto" w:fill="auto"/>
            <w:vAlign w:val="center"/>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7.</w:t>
            </w:r>
          </w:p>
        </w:tc>
        <w:tc>
          <w:tcPr>
            <w:tcW w:w="2520" w:type="dxa"/>
            <w:shd w:val="clear" w:color="auto" w:fill="auto"/>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Стручна служба</w:t>
            </w:r>
          </w:p>
        </w:tc>
        <w:tc>
          <w:tcPr>
            <w:tcW w:w="2319" w:type="dxa"/>
            <w:tcBorders>
              <w:top w:val="single" w:sz="4" w:space="0" w:color="auto"/>
              <w:bottom w:val="single" w:sz="4" w:space="0" w:color="auto"/>
            </w:tcBorders>
            <w:vAlign w:val="center"/>
          </w:tcPr>
          <w:p w:rsidR="001252D1" w:rsidRPr="002161AA" w:rsidRDefault="001252D1" w:rsidP="00E9731A">
            <w:pPr>
              <w:spacing w:after="0" w:line="240" w:lineRule="auto"/>
              <w:rPr>
                <w:rFonts w:ascii="Times New Roman" w:eastAsia="MS Mincho" w:hAnsi="Times New Roman"/>
                <w:sz w:val="20"/>
                <w:szCs w:val="20"/>
                <w:lang w:val="sr-Cyrl-CS"/>
              </w:rPr>
            </w:pPr>
            <w:r w:rsidRPr="002161AA">
              <w:rPr>
                <w:rFonts w:ascii="Times New Roman" w:eastAsia="MS Mincho" w:hAnsi="Times New Roman"/>
                <w:sz w:val="20"/>
                <w:szCs w:val="20"/>
                <w:lang w:val="sr-Cyrl-CS"/>
              </w:rPr>
              <w:t>Секретар Факултета</w:t>
            </w:r>
          </w:p>
        </w:tc>
        <w:tc>
          <w:tcPr>
            <w:tcW w:w="1134" w:type="dxa"/>
            <w:tcBorders>
              <w:top w:val="single" w:sz="4" w:space="0" w:color="auto"/>
              <w:bottom w:val="single" w:sz="4" w:space="0" w:color="auto"/>
            </w:tcBorders>
            <w:vAlign w:val="center"/>
          </w:tcPr>
          <w:p w:rsidR="001252D1" w:rsidRPr="002161AA" w:rsidRDefault="001252D1" w:rsidP="00E9731A">
            <w:pPr>
              <w:spacing w:after="0" w:line="240" w:lineRule="auto"/>
              <w:jc w:val="center"/>
              <w:rPr>
                <w:rFonts w:ascii="Times New Roman" w:eastAsia="MS Mincho" w:hAnsi="Times New Roman"/>
                <w:sz w:val="20"/>
                <w:szCs w:val="20"/>
                <w:lang w:val="sr-Cyrl-CS"/>
              </w:rPr>
            </w:pPr>
          </w:p>
        </w:tc>
        <w:tc>
          <w:tcPr>
            <w:tcW w:w="2693" w:type="dxa"/>
            <w:tcBorders>
              <w:top w:val="single" w:sz="4" w:space="0" w:color="auto"/>
              <w:bottom w:val="single" w:sz="4" w:space="0" w:color="auto"/>
            </w:tcBorders>
            <w:vAlign w:val="center"/>
          </w:tcPr>
          <w:p w:rsidR="001252D1" w:rsidRPr="002161AA" w:rsidRDefault="001252D1" w:rsidP="00E9731A">
            <w:pPr>
              <w:spacing w:after="0" w:line="240" w:lineRule="auto"/>
              <w:rPr>
                <w:rFonts w:ascii="Times New Roman" w:eastAsia="MS Mincho" w:hAnsi="Times New Roman"/>
                <w:sz w:val="20"/>
                <w:szCs w:val="20"/>
                <w:lang w:val="sr-Cyrl-CS"/>
              </w:rPr>
            </w:pPr>
            <w:r w:rsidRPr="002161AA">
              <w:rPr>
                <w:rFonts w:ascii="Times New Roman" w:eastAsia="MS Mincho" w:hAnsi="Times New Roman"/>
                <w:sz w:val="20"/>
                <w:szCs w:val="20"/>
                <w:lang w:val="sr-Cyrl-CS"/>
              </w:rPr>
              <w:t>Илија С. Обрић</w:t>
            </w:r>
            <w:r w:rsidRPr="002161AA">
              <w:rPr>
                <w:rStyle w:val="FootnoteReference"/>
                <w:rFonts w:ascii="Times New Roman" w:eastAsia="MS Mincho" w:hAnsi="Times New Roman"/>
                <w:sz w:val="20"/>
                <w:szCs w:val="20"/>
                <w:lang w:val="sr-Cyrl-CS"/>
              </w:rPr>
              <w:footnoteReference w:id="2"/>
            </w:r>
          </w:p>
        </w:tc>
        <w:tc>
          <w:tcPr>
            <w:tcW w:w="1758" w:type="dxa"/>
            <w:tcBorders>
              <w:top w:val="single" w:sz="4" w:space="0" w:color="auto"/>
              <w:bottom w:val="single" w:sz="4" w:space="0" w:color="auto"/>
            </w:tcBorders>
            <w:shd w:val="clear" w:color="auto" w:fill="auto"/>
            <w:vAlign w:val="center"/>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ВСС</w:t>
            </w:r>
          </w:p>
        </w:tc>
      </w:tr>
      <w:tr w:rsidR="001252D1" w:rsidRPr="002161AA" w:rsidTr="00E9731A">
        <w:trPr>
          <w:trHeight w:val="377"/>
        </w:trPr>
        <w:tc>
          <w:tcPr>
            <w:tcW w:w="540" w:type="dxa"/>
            <w:shd w:val="clear" w:color="auto" w:fill="auto"/>
            <w:vAlign w:val="center"/>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8.</w:t>
            </w:r>
          </w:p>
        </w:tc>
        <w:tc>
          <w:tcPr>
            <w:tcW w:w="2520" w:type="dxa"/>
            <w:shd w:val="clear" w:color="auto" w:fill="auto"/>
          </w:tcPr>
          <w:p w:rsidR="001252D1" w:rsidRPr="002161AA" w:rsidRDefault="001252D1" w:rsidP="00E9731A">
            <w:pPr>
              <w:spacing w:after="0" w:line="240" w:lineRule="auto"/>
              <w:jc w:val="center"/>
              <w:rPr>
                <w:rFonts w:ascii="Times New Roman" w:hAnsi="Times New Roman"/>
                <w:sz w:val="24"/>
                <w:szCs w:val="24"/>
                <w:lang w:val="sr-Cyrl-CS"/>
              </w:rPr>
            </w:pPr>
            <w:r w:rsidRPr="002161AA">
              <w:rPr>
                <w:rFonts w:ascii="Times New Roman" w:hAnsi="Times New Roman"/>
                <w:sz w:val="20"/>
                <w:szCs w:val="20"/>
                <w:lang w:val="sr-Cyrl-CS"/>
              </w:rPr>
              <w:t>Одсек за опште и правне послове</w:t>
            </w:r>
          </w:p>
        </w:tc>
        <w:tc>
          <w:tcPr>
            <w:tcW w:w="2319" w:type="dxa"/>
            <w:tcBorders>
              <w:top w:val="single" w:sz="4" w:space="0" w:color="auto"/>
              <w:bottom w:val="single" w:sz="4" w:space="0" w:color="auto"/>
            </w:tcBorders>
            <w:vAlign w:val="center"/>
          </w:tcPr>
          <w:p w:rsidR="001252D1" w:rsidRPr="002161AA" w:rsidRDefault="001252D1" w:rsidP="00E9731A">
            <w:pPr>
              <w:spacing w:after="0" w:line="240" w:lineRule="auto"/>
              <w:rPr>
                <w:rFonts w:ascii="Times New Roman" w:eastAsia="MS Mincho" w:hAnsi="Times New Roman"/>
                <w:sz w:val="20"/>
                <w:szCs w:val="20"/>
                <w:lang w:val="sr-Cyrl-CS"/>
              </w:rPr>
            </w:pPr>
            <w:r w:rsidRPr="002161AA">
              <w:rPr>
                <w:rFonts w:ascii="Times New Roman" w:eastAsia="MS Mincho" w:hAnsi="Times New Roman"/>
                <w:sz w:val="20"/>
                <w:szCs w:val="20"/>
                <w:lang w:val="sr-Cyrl-CS"/>
              </w:rPr>
              <w:t>Чистачица</w:t>
            </w:r>
          </w:p>
        </w:tc>
        <w:tc>
          <w:tcPr>
            <w:tcW w:w="1134" w:type="dxa"/>
            <w:tcBorders>
              <w:top w:val="single" w:sz="4" w:space="0" w:color="auto"/>
              <w:bottom w:val="single" w:sz="4" w:space="0" w:color="auto"/>
            </w:tcBorders>
            <w:vAlign w:val="center"/>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0111</w:t>
            </w:r>
          </w:p>
        </w:tc>
        <w:tc>
          <w:tcPr>
            <w:tcW w:w="2693" w:type="dxa"/>
            <w:tcBorders>
              <w:top w:val="single" w:sz="4" w:space="0" w:color="auto"/>
              <w:bottom w:val="single" w:sz="4" w:space="0" w:color="auto"/>
            </w:tcBorders>
            <w:vAlign w:val="center"/>
          </w:tcPr>
          <w:p w:rsidR="001252D1" w:rsidRPr="002161AA" w:rsidRDefault="001252D1" w:rsidP="00E9731A">
            <w:pPr>
              <w:spacing w:after="0" w:line="240" w:lineRule="auto"/>
              <w:rPr>
                <w:rFonts w:ascii="Times New Roman" w:eastAsia="MS Mincho" w:hAnsi="Times New Roman"/>
                <w:sz w:val="20"/>
                <w:szCs w:val="20"/>
                <w:lang w:val="sr-Cyrl-CS"/>
              </w:rPr>
            </w:pPr>
            <w:r w:rsidRPr="002161AA">
              <w:rPr>
                <w:rFonts w:ascii="Times New Roman" w:eastAsia="MS Mincho" w:hAnsi="Times New Roman"/>
                <w:sz w:val="20"/>
                <w:szCs w:val="20"/>
                <w:lang w:val="sr-Cyrl-CS"/>
              </w:rPr>
              <w:t>Лидија М. Јаћимовић</w:t>
            </w:r>
          </w:p>
        </w:tc>
        <w:tc>
          <w:tcPr>
            <w:tcW w:w="1758" w:type="dxa"/>
            <w:tcBorders>
              <w:top w:val="single" w:sz="4" w:space="0" w:color="auto"/>
              <w:bottom w:val="single" w:sz="4" w:space="0" w:color="auto"/>
            </w:tcBorders>
            <w:shd w:val="clear" w:color="auto" w:fill="auto"/>
            <w:vAlign w:val="center"/>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ССС</w:t>
            </w:r>
          </w:p>
        </w:tc>
      </w:tr>
      <w:tr w:rsidR="001252D1" w:rsidRPr="002161AA" w:rsidTr="00E9731A">
        <w:trPr>
          <w:trHeight w:val="377"/>
        </w:trPr>
        <w:tc>
          <w:tcPr>
            <w:tcW w:w="540" w:type="dxa"/>
            <w:shd w:val="clear" w:color="auto" w:fill="auto"/>
            <w:vAlign w:val="center"/>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9.</w:t>
            </w:r>
          </w:p>
        </w:tc>
        <w:tc>
          <w:tcPr>
            <w:tcW w:w="2520" w:type="dxa"/>
            <w:shd w:val="clear" w:color="auto" w:fill="auto"/>
          </w:tcPr>
          <w:p w:rsidR="001252D1" w:rsidRPr="002161AA" w:rsidRDefault="001252D1" w:rsidP="00E9731A">
            <w:pPr>
              <w:spacing w:after="0" w:line="240" w:lineRule="auto"/>
              <w:jc w:val="center"/>
              <w:rPr>
                <w:rFonts w:ascii="Times New Roman" w:hAnsi="Times New Roman"/>
                <w:sz w:val="24"/>
                <w:szCs w:val="24"/>
                <w:lang w:val="sr-Cyrl-CS"/>
              </w:rPr>
            </w:pPr>
            <w:r w:rsidRPr="002161AA">
              <w:rPr>
                <w:rFonts w:ascii="Times New Roman" w:hAnsi="Times New Roman"/>
                <w:sz w:val="20"/>
                <w:szCs w:val="20"/>
                <w:lang w:val="sr-Cyrl-CS"/>
              </w:rPr>
              <w:t>Одсек за опште и правне послове</w:t>
            </w:r>
          </w:p>
        </w:tc>
        <w:tc>
          <w:tcPr>
            <w:tcW w:w="2319" w:type="dxa"/>
            <w:tcBorders>
              <w:top w:val="single" w:sz="4" w:space="0" w:color="auto"/>
              <w:bottom w:val="single" w:sz="4" w:space="0" w:color="auto"/>
            </w:tcBorders>
            <w:vAlign w:val="center"/>
          </w:tcPr>
          <w:p w:rsidR="001252D1" w:rsidRPr="002161AA" w:rsidRDefault="001252D1" w:rsidP="00E9731A">
            <w:pPr>
              <w:spacing w:after="0" w:line="240" w:lineRule="auto"/>
              <w:rPr>
                <w:rFonts w:ascii="Times New Roman" w:eastAsia="MS Mincho" w:hAnsi="Times New Roman"/>
                <w:sz w:val="20"/>
                <w:szCs w:val="20"/>
                <w:lang w:val="sr-Cyrl-CS"/>
              </w:rPr>
            </w:pPr>
            <w:r w:rsidRPr="002161AA">
              <w:rPr>
                <w:rFonts w:ascii="Times New Roman" w:eastAsia="MS Mincho" w:hAnsi="Times New Roman"/>
                <w:sz w:val="20"/>
                <w:szCs w:val="20"/>
                <w:lang w:val="sr-Cyrl-CS"/>
              </w:rPr>
              <w:t>Стручнотехничи сарадник за остале делатности</w:t>
            </w:r>
          </w:p>
        </w:tc>
        <w:tc>
          <w:tcPr>
            <w:tcW w:w="1134" w:type="dxa"/>
            <w:tcBorders>
              <w:top w:val="single" w:sz="4" w:space="0" w:color="auto"/>
              <w:bottom w:val="single" w:sz="4" w:space="0" w:color="auto"/>
            </w:tcBorders>
            <w:vAlign w:val="center"/>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0112</w:t>
            </w:r>
          </w:p>
        </w:tc>
        <w:tc>
          <w:tcPr>
            <w:tcW w:w="2693" w:type="dxa"/>
            <w:tcBorders>
              <w:top w:val="single" w:sz="4" w:space="0" w:color="auto"/>
              <w:bottom w:val="single" w:sz="4" w:space="0" w:color="auto"/>
            </w:tcBorders>
            <w:vAlign w:val="center"/>
          </w:tcPr>
          <w:p w:rsidR="001252D1" w:rsidRPr="002161AA" w:rsidRDefault="001252D1" w:rsidP="00E9731A">
            <w:pPr>
              <w:spacing w:after="0" w:line="240" w:lineRule="auto"/>
              <w:rPr>
                <w:rFonts w:ascii="Times New Roman" w:eastAsia="MS Mincho" w:hAnsi="Times New Roman"/>
                <w:sz w:val="20"/>
                <w:szCs w:val="20"/>
                <w:lang w:val="sr-Cyrl-CS"/>
              </w:rPr>
            </w:pPr>
            <w:r w:rsidRPr="002161AA">
              <w:rPr>
                <w:rFonts w:ascii="Times New Roman" w:eastAsia="MS Mincho" w:hAnsi="Times New Roman"/>
                <w:sz w:val="20"/>
                <w:szCs w:val="20"/>
                <w:lang w:val="sr-Cyrl-CS"/>
              </w:rPr>
              <w:t>Маја М. Димитријевић</w:t>
            </w:r>
          </w:p>
        </w:tc>
        <w:tc>
          <w:tcPr>
            <w:tcW w:w="1758" w:type="dxa"/>
            <w:tcBorders>
              <w:top w:val="single" w:sz="4" w:space="0" w:color="auto"/>
              <w:bottom w:val="single" w:sz="4" w:space="0" w:color="auto"/>
            </w:tcBorders>
            <w:shd w:val="clear" w:color="auto" w:fill="auto"/>
            <w:vAlign w:val="center"/>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ССС</w:t>
            </w:r>
          </w:p>
        </w:tc>
      </w:tr>
      <w:tr w:rsidR="001252D1" w:rsidRPr="002161AA" w:rsidTr="00E9731A">
        <w:trPr>
          <w:trHeight w:val="377"/>
        </w:trPr>
        <w:tc>
          <w:tcPr>
            <w:tcW w:w="540" w:type="dxa"/>
            <w:shd w:val="clear" w:color="auto" w:fill="auto"/>
            <w:vAlign w:val="center"/>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10.</w:t>
            </w:r>
          </w:p>
        </w:tc>
        <w:tc>
          <w:tcPr>
            <w:tcW w:w="2520" w:type="dxa"/>
            <w:shd w:val="clear" w:color="auto" w:fill="auto"/>
          </w:tcPr>
          <w:p w:rsidR="001252D1" w:rsidRPr="002161AA" w:rsidRDefault="001252D1" w:rsidP="00E9731A">
            <w:pPr>
              <w:spacing w:after="0" w:line="240" w:lineRule="auto"/>
              <w:jc w:val="center"/>
              <w:rPr>
                <w:rFonts w:ascii="Times New Roman" w:hAnsi="Times New Roman"/>
                <w:sz w:val="24"/>
                <w:szCs w:val="24"/>
                <w:lang w:val="sr-Cyrl-CS"/>
              </w:rPr>
            </w:pPr>
            <w:r w:rsidRPr="002161AA">
              <w:rPr>
                <w:rFonts w:ascii="Times New Roman" w:hAnsi="Times New Roman"/>
                <w:sz w:val="20"/>
                <w:szCs w:val="20"/>
                <w:lang w:val="sr-Cyrl-CS"/>
              </w:rPr>
              <w:t>Одсек за опште и правне послове</w:t>
            </w:r>
          </w:p>
        </w:tc>
        <w:tc>
          <w:tcPr>
            <w:tcW w:w="2319" w:type="dxa"/>
            <w:tcBorders>
              <w:top w:val="single" w:sz="4" w:space="0" w:color="auto"/>
              <w:bottom w:val="single" w:sz="4" w:space="0" w:color="auto"/>
            </w:tcBorders>
            <w:vAlign w:val="center"/>
          </w:tcPr>
          <w:p w:rsidR="001252D1" w:rsidRPr="002161AA" w:rsidRDefault="001252D1" w:rsidP="00E9731A">
            <w:pPr>
              <w:spacing w:after="0" w:line="240" w:lineRule="auto"/>
              <w:rPr>
                <w:rFonts w:ascii="Times New Roman" w:eastAsia="MS Mincho" w:hAnsi="Times New Roman"/>
                <w:sz w:val="20"/>
                <w:szCs w:val="20"/>
                <w:lang w:val="sr-Cyrl-CS"/>
              </w:rPr>
            </w:pPr>
            <w:r w:rsidRPr="002161AA">
              <w:rPr>
                <w:rFonts w:ascii="Times New Roman" w:eastAsia="MS Mincho" w:hAnsi="Times New Roman"/>
                <w:sz w:val="20"/>
                <w:szCs w:val="20"/>
                <w:lang w:val="sr-Cyrl-CS"/>
              </w:rPr>
              <w:t>Чистачица</w:t>
            </w:r>
          </w:p>
        </w:tc>
        <w:tc>
          <w:tcPr>
            <w:tcW w:w="1134" w:type="dxa"/>
            <w:tcBorders>
              <w:top w:val="single" w:sz="4" w:space="0" w:color="auto"/>
              <w:bottom w:val="single" w:sz="4" w:space="0" w:color="auto"/>
            </w:tcBorders>
            <w:vAlign w:val="center"/>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0119</w:t>
            </w:r>
          </w:p>
        </w:tc>
        <w:tc>
          <w:tcPr>
            <w:tcW w:w="2693" w:type="dxa"/>
            <w:tcBorders>
              <w:top w:val="single" w:sz="4" w:space="0" w:color="auto"/>
              <w:bottom w:val="single" w:sz="4" w:space="0" w:color="auto"/>
            </w:tcBorders>
            <w:vAlign w:val="center"/>
          </w:tcPr>
          <w:p w:rsidR="001252D1" w:rsidRPr="002161AA" w:rsidRDefault="001252D1" w:rsidP="00E9731A">
            <w:pPr>
              <w:spacing w:after="0" w:line="240" w:lineRule="auto"/>
              <w:rPr>
                <w:rFonts w:ascii="Times New Roman" w:eastAsia="MS Mincho" w:hAnsi="Times New Roman"/>
                <w:sz w:val="20"/>
                <w:szCs w:val="20"/>
                <w:lang w:val="sr-Cyrl-CS"/>
              </w:rPr>
            </w:pPr>
            <w:r w:rsidRPr="002161AA">
              <w:rPr>
                <w:rFonts w:ascii="Times New Roman" w:eastAsia="MS Mincho" w:hAnsi="Times New Roman"/>
                <w:sz w:val="20"/>
                <w:szCs w:val="20"/>
                <w:lang w:val="sr-Cyrl-CS"/>
              </w:rPr>
              <w:t>Биљана М. Тодоровић</w:t>
            </w:r>
          </w:p>
        </w:tc>
        <w:tc>
          <w:tcPr>
            <w:tcW w:w="1758" w:type="dxa"/>
            <w:tcBorders>
              <w:top w:val="single" w:sz="4" w:space="0" w:color="auto"/>
              <w:bottom w:val="single" w:sz="4" w:space="0" w:color="auto"/>
            </w:tcBorders>
            <w:shd w:val="clear" w:color="auto" w:fill="auto"/>
            <w:vAlign w:val="center"/>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НКР</w:t>
            </w:r>
          </w:p>
        </w:tc>
      </w:tr>
      <w:tr w:rsidR="001252D1" w:rsidRPr="002161AA" w:rsidTr="00E9731A">
        <w:trPr>
          <w:trHeight w:val="377"/>
        </w:trPr>
        <w:tc>
          <w:tcPr>
            <w:tcW w:w="540" w:type="dxa"/>
            <w:shd w:val="clear" w:color="auto" w:fill="auto"/>
            <w:vAlign w:val="center"/>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11.</w:t>
            </w:r>
          </w:p>
        </w:tc>
        <w:tc>
          <w:tcPr>
            <w:tcW w:w="2520" w:type="dxa"/>
            <w:shd w:val="clear" w:color="auto" w:fill="auto"/>
          </w:tcPr>
          <w:p w:rsidR="001252D1" w:rsidRPr="002161AA" w:rsidRDefault="001252D1" w:rsidP="00E9731A">
            <w:pPr>
              <w:spacing w:after="0" w:line="240" w:lineRule="auto"/>
              <w:jc w:val="center"/>
              <w:rPr>
                <w:rFonts w:ascii="Times New Roman" w:hAnsi="Times New Roman"/>
                <w:sz w:val="24"/>
                <w:szCs w:val="24"/>
                <w:lang w:val="sr-Cyrl-CS"/>
              </w:rPr>
            </w:pPr>
            <w:r w:rsidRPr="002161AA">
              <w:rPr>
                <w:rFonts w:ascii="Times New Roman" w:hAnsi="Times New Roman"/>
                <w:sz w:val="20"/>
                <w:szCs w:val="20"/>
                <w:lang w:val="sr-Cyrl-CS"/>
              </w:rPr>
              <w:t>Одсек за опште и правне послове</w:t>
            </w:r>
          </w:p>
        </w:tc>
        <w:tc>
          <w:tcPr>
            <w:tcW w:w="2319" w:type="dxa"/>
            <w:tcBorders>
              <w:top w:val="single" w:sz="4" w:space="0" w:color="auto"/>
              <w:bottom w:val="single" w:sz="4" w:space="0" w:color="auto"/>
            </w:tcBorders>
            <w:vAlign w:val="center"/>
          </w:tcPr>
          <w:p w:rsidR="001252D1" w:rsidRPr="002161AA" w:rsidRDefault="001252D1" w:rsidP="00E9731A">
            <w:pPr>
              <w:spacing w:after="0" w:line="240" w:lineRule="auto"/>
              <w:rPr>
                <w:rFonts w:ascii="Times New Roman" w:eastAsia="MS Mincho" w:hAnsi="Times New Roman"/>
                <w:sz w:val="20"/>
                <w:szCs w:val="20"/>
                <w:lang w:val="sr-Cyrl-CS"/>
              </w:rPr>
            </w:pPr>
            <w:r w:rsidRPr="002161AA">
              <w:rPr>
                <w:rFonts w:ascii="Times New Roman" w:eastAsia="MS Mincho" w:hAnsi="Times New Roman"/>
                <w:sz w:val="20"/>
                <w:szCs w:val="20"/>
                <w:lang w:val="sr-Cyrl-CS"/>
              </w:rPr>
              <w:t>Чистачица</w:t>
            </w:r>
          </w:p>
        </w:tc>
        <w:tc>
          <w:tcPr>
            <w:tcW w:w="1134" w:type="dxa"/>
            <w:tcBorders>
              <w:top w:val="single" w:sz="4" w:space="0" w:color="auto"/>
              <w:bottom w:val="single" w:sz="4" w:space="0" w:color="auto"/>
            </w:tcBorders>
            <w:vAlign w:val="center"/>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0124</w:t>
            </w:r>
          </w:p>
        </w:tc>
        <w:tc>
          <w:tcPr>
            <w:tcW w:w="2693" w:type="dxa"/>
            <w:tcBorders>
              <w:top w:val="single" w:sz="4" w:space="0" w:color="auto"/>
              <w:bottom w:val="single" w:sz="4" w:space="0" w:color="auto"/>
            </w:tcBorders>
            <w:vAlign w:val="center"/>
          </w:tcPr>
          <w:p w:rsidR="001252D1" w:rsidRPr="002161AA" w:rsidRDefault="001252D1" w:rsidP="00E9731A">
            <w:pPr>
              <w:spacing w:after="0" w:line="240" w:lineRule="auto"/>
              <w:rPr>
                <w:rFonts w:ascii="Times New Roman" w:eastAsia="MS Mincho" w:hAnsi="Times New Roman"/>
                <w:sz w:val="20"/>
                <w:szCs w:val="20"/>
                <w:lang w:val="sr-Cyrl-CS"/>
              </w:rPr>
            </w:pPr>
            <w:r w:rsidRPr="002161AA">
              <w:rPr>
                <w:rFonts w:ascii="Times New Roman" w:eastAsia="MS Mincho" w:hAnsi="Times New Roman"/>
                <w:sz w:val="20"/>
                <w:szCs w:val="20"/>
                <w:lang w:val="sr-Cyrl-CS"/>
              </w:rPr>
              <w:t>Миленка Ж. Радојевић</w:t>
            </w:r>
          </w:p>
        </w:tc>
        <w:tc>
          <w:tcPr>
            <w:tcW w:w="1758" w:type="dxa"/>
            <w:tcBorders>
              <w:top w:val="single" w:sz="4" w:space="0" w:color="auto"/>
              <w:bottom w:val="single" w:sz="4" w:space="0" w:color="auto"/>
            </w:tcBorders>
            <w:shd w:val="clear" w:color="auto" w:fill="auto"/>
            <w:vAlign w:val="center"/>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НКР</w:t>
            </w:r>
          </w:p>
        </w:tc>
      </w:tr>
      <w:tr w:rsidR="001252D1" w:rsidRPr="002161AA" w:rsidTr="00E9731A">
        <w:trPr>
          <w:trHeight w:val="377"/>
        </w:trPr>
        <w:tc>
          <w:tcPr>
            <w:tcW w:w="540" w:type="dxa"/>
            <w:shd w:val="clear" w:color="auto" w:fill="auto"/>
            <w:vAlign w:val="center"/>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12.</w:t>
            </w:r>
          </w:p>
        </w:tc>
        <w:tc>
          <w:tcPr>
            <w:tcW w:w="2520" w:type="dxa"/>
            <w:shd w:val="clear" w:color="auto" w:fill="auto"/>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Информациони центар</w:t>
            </w:r>
          </w:p>
        </w:tc>
        <w:tc>
          <w:tcPr>
            <w:tcW w:w="2319" w:type="dxa"/>
            <w:tcBorders>
              <w:top w:val="single" w:sz="4" w:space="0" w:color="auto"/>
              <w:bottom w:val="single" w:sz="4" w:space="0" w:color="auto"/>
            </w:tcBorders>
            <w:vAlign w:val="center"/>
          </w:tcPr>
          <w:p w:rsidR="001252D1" w:rsidRPr="002161AA" w:rsidRDefault="001252D1" w:rsidP="00E9731A">
            <w:pPr>
              <w:spacing w:after="0" w:line="240" w:lineRule="auto"/>
              <w:rPr>
                <w:rFonts w:ascii="Times New Roman" w:eastAsia="MS Mincho" w:hAnsi="Times New Roman"/>
                <w:sz w:val="20"/>
                <w:szCs w:val="20"/>
                <w:lang w:val="sr-Cyrl-CS"/>
              </w:rPr>
            </w:pPr>
            <w:r w:rsidRPr="002161AA">
              <w:rPr>
                <w:rFonts w:ascii="Times New Roman" w:eastAsia="MS Mincho" w:hAnsi="Times New Roman"/>
                <w:sz w:val="20"/>
                <w:szCs w:val="20"/>
                <w:lang w:val="sr-Cyrl-CS"/>
              </w:rPr>
              <w:t>Администратор информационих система и технологија</w:t>
            </w:r>
          </w:p>
        </w:tc>
        <w:tc>
          <w:tcPr>
            <w:tcW w:w="1134" w:type="dxa"/>
            <w:tcBorders>
              <w:top w:val="single" w:sz="4" w:space="0" w:color="auto"/>
              <w:bottom w:val="single" w:sz="4" w:space="0" w:color="auto"/>
            </w:tcBorders>
            <w:vAlign w:val="center"/>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0125</w:t>
            </w:r>
          </w:p>
        </w:tc>
        <w:tc>
          <w:tcPr>
            <w:tcW w:w="2693" w:type="dxa"/>
            <w:tcBorders>
              <w:top w:val="single" w:sz="4" w:space="0" w:color="auto"/>
              <w:bottom w:val="single" w:sz="4" w:space="0" w:color="auto"/>
            </w:tcBorders>
            <w:vAlign w:val="center"/>
          </w:tcPr>
          <w:p w:rsidR="001252D1" w:rsidRPr="002161AA" w:rsidRDefault="001252D1" w:rsidP="00E9731A">
            <w:pPr>
              <w:spacing w:after="0" w:line="240" w:lineRule="auto"/>
              <w:rPr>
                <w:rFonts w:ascii="Times New Roman" w:eastAsia="MS Mincho" w:hAnsi="Times New Roman"/>
                <w:sz w:val="20"/>
                <w:szCs w:val="20"/>
                <w:lang w:val="sr-Cyrl-CS"/>
              </w:rPr>
            </w:pPr>
            <w:r w:rsidRPr="002161AA">
              <w:rPr>
                <w:rFonts w:ascii="Times New Roman" w:eastAsia="MS Mincho" w:hAnsi="Times New Roman"/>
                <w:sz w:val="20"/>
                <w:szCs w:val="20"/>
                <w:lang w:val="sr-Cyrl-CS"/>
              </w:rPr>
              <w:t>Емил М. Матић</w:t>
            </w:r>
          </w:p>
        </w:tc>
        <w:tc>
          <w:tcPr>
            <w:tcW w:w="1758" w:type="dxa"/>
            <w:tcBorders>
              <w:top w:val="single" w:sz="4" w:space="0" w:color="auto"/>
              <w:bottom w:val="single" w:sz="4" w:space="0" w:color="auto"/>
            </w:tcBorders>
            <w:shd w:val="clear" w:color="auto" w:fill="auto"/>
            <w:vAlign w:val="center"/>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ССС</w:t>
            </w:r>
          </w:p>
        </w:tc>
      </w:tr>
      <w:tr w:rsidR="001252D1" w:rsidRPr="002161AA" w:rsidTr="00E9731A">
        <w:trPr>
          <w:trHeight w:val="377"/>
        </w:trPr>
        <w:tc>
          <w:tcPr>
            <w:tcW w:w="540" w:type="dxa"/>
            <w:shd w:val="clear" w:color="auto" w:fill="auto"/>
            <w:vAlign w:val="center"/>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13.</w:t>
            </w:r>
          </w:p>
        </w:tc>
        <w:tc>
          <w:tcPr>
            <w:tcW w:w="2520" w:type="dxa"/>
            <w:shd w:val="clear" w:color="auto" w:fill="auto"/>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Информациони центар</w:t>
            </w:r>
          </w:p>
        </w:tc>
        <w:tc>
          <w:tcPr>
            <w:tcW w:w="2319" w:type="dxa"/>
            <w:tcBorders>
              <w:top w:val="single" w:sz="4" w:space="0" w:color="auto"/>
              <w:bottom w:val="single" w:sz="4" w:space="0" w:color="auto"/>
            </w:tcBorders>
            <w:vAlign w:val="center"/>
          </w:tcPr>
          <w:p w:rsidR="001252D1" w:rsidRPr="002161AA" w:rsidRDefault="001252D1" w:rsidP="00E9731A">
            <w:pPr>
              <w:spacing w:after="0" w:line="240" w:lineRule="auto"/>
              <w:rPr>
                <w:rFonts w:ascii="Times New Roman" w:eastAsia="MS Mincho" w:hAnsi="Times New Roman"/>
                <w:sz w:val="20"/>
                <w:szCs w:val="20"/>
                <w:lang w:val="sr-Cyrl-CS"/>
              </w:rPr>
            </w:pPr>
            <w:r w:rsidRPr="002161AA">
              <w:rPr>
                <w:rFonts w:ascii="Times New Roman" w:eastAsia="MS Mincho" w:hAnsi="Times New Roman"/>
                <w:sz w:val="20"/>
                <w:szCs w:val="20"/>
                <w:lang w:val="sr-Cyrl-CS"/>
              </w:rPr>
              <w:t>Руководилац послова информационих система и технологија</w:t>
            </w:r>
          </w:p>
        </w:tc>
        <w:tc>
          <w:tcPr>
            <w:tcW w:w="1134" w:type="dxa"/>
            <w:tcBorders>
              <w:top w:val="single" w:sz="4" w:space="0" w:color="auto"/>
              <w:bottom w:val="single" w:sz="4" w:space="0" w:color="auto"/>
            </w:tcBorders>
            <w:vAlign w:val="center"/>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0130</w:t>
            </w:r>
          </w:p>
        </w:tc>
        <w:tc>
          <w:tcPr>
            <w:tcW w:w="2693" w:type="dxa"/>
            <w:tcBorders>
              <w:top w:val="single" w:sz="4" w:space="0" w:color="auto"/>
              <w:bottom w:val="single" w:sz="4" w:space="0" w:color="auto"/>
            </w:tcBorders>
            <w:vAlign w:val="center"/>
          </w:tcPr>
          <w:p w:rsidR="001252D1" w:rsidRPr="002161AA" w:rsidRDefault="001252D1" w:rsidP="00E9731A">
            <w:pPr>
              <w:spacing w:after="0" w:line="240" w:lineRule="auto"/>
              <w:rPr>
                <w:rFonts w:ascii="Times New Roman" w:eastAsia="MS Mincho" w:hAnsi="Times New Roman"/>
                <w:sz w:val="20"/>
                <w:szCs w:val="20"/>
                <w:lang w:val="sr-Cyrl-CS"/>
              </w:rPr>
            </w:pPr>
            <w:r w:rsidRPr="002161AA">
              <w:rPr>
                <w:rFonts w:ascii="Times New Roman" w:eastAsia="MS Mincho" w:hAnsi="Times New Roman"/>
                <w:sz w:val="20"/>
                <w:szCs w:val="20"/>
                <w:lang w:val="sr-Cyrl-CS"/>
              </w:rPr>
              <w:t>Зоран Р. Јевтић</w:t>
            </w:r>
          </w:p>
        </w:tc>
        <w:tc>
          <w:tcPr>
            <w:tcW w:w="1758" w:type="dxa"/>
            <w:tcBorders>
              <w:top w:val="single" w:sz="4" w:space="0" w:color="auto"/>
              <w:bottom w:val="single" w:sz="4" w:space="0" w:color="auto"/>
            </w:tcBorders>
            <w:shd w:val="clear" w:color="auto" w:fill="auto"/>
            <w:vAlign w:val="center"/>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ВСС</w:t>
            </w:r>
          </w:p>
        </w:tc>
      </w:tr>
      <w:tr w:rsidR="001252D1" w:rsidRPr="002161AA" w:rsidTr="00E9731A">
        <w:trPr>
          <w:trHeight w:val="377"/>
        </w:trPr>
        <w:tc>
          <w:tcPr>
            <w:tcW w:w="540" w:type="dxa"/>
            <w:shd w:val="clear" w:color="auto" w:fill="auto"/>
            <w:vAlign w:val="center"/>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14.</w:t>
            </w:r>
          </w:p>
        </w:tc>
        <w:tc>
          <w:tcPr>
            <w:tcW w:w="2520" w:type="dxa"/>
            <w:shd w:val="clear" w:color="auto" w:fill="auto"/>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Одсек за финансијско-материјално пословање</w:t>
            </w:r>
          </w:p>
        </w:tc>
        <w:tc>
          <w:tcPr>
            <w:tcW w:w="2319" w:type="dxa"/>
            <w:tcBorders>
              <w:top w:val="single" w:sz="4" w:space="0" w:color="auto"/>
              <w:bottom w:val="single" w:sz="4" w:space="0" w:color="auto"/>
            </w:tcBorders>
            <w:vAlign w:val="center"/>
          </w:tcPr>
          <w:p w:rsidR="001252D1" w:rsidRPr="002161AA" w:rsidRDefault="001252D1" w:rsidP="00E9731A">
            <w:pPr>
              <w:spacing w:after="0" w:line="240" w:lineRule="auto"/>
              <w:rPr>
                <w:rFonts w:ascii="Times New Roman" w:eastAsia="MS Mincho" w:hAnsi="Times New Roman"/>
                <w:sz w:val="20"/>
                <w:szCs w:val="20"/>
                <w:lang w:val="sr-Cyrl-CS"/>
              </w:rPr>
            </w:pPr>
            <w:r w:rsidRPr="002161AA">
              <w:rPr>
                <w:rFonts w:ascii="Times New Roman" w:eastAsia="MS Mincho" w:hAnsi="Times New Roman"/>
                <w:sz w:val="20"/>
                <w:szCs w:val="20"/>
                <w:lang w:val="sr-Cyrl-CS"/>
              </w:rPr>
              <w:t>Руководилац финансијско-рачуноводств. Послова</w:t>
            </w:r>
          </w:p>
        </w:tc>
        <w:tc>
          <w:tcPr>
            <w:tcW w:w="1134" w:type="dxa"/>
            <w:tcBorders>
              <w:top w:val="single" w:sz="4" w:space="0" w:color="auto"/>
              <w:bottom w:val="single" w:sz="4" w:space="0" w:color="auto"/>
            </w:tcBorders>
            <w:vAlign w:val="center"/>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0136</w:t>
            </w:r>
          </w:p>
        </w:tc>
        <w:tc>
          <w:tcPr>
            <w:tcW w:w="2693" w:type="dxa"/>
            <w:tcBorders>
              <w:top w:val="single" w:sz="4" w:space="0" w:color="auto"/>
              <w:bottom w:val="single" w:sz="4" w:space="0" w:color="auto"/>
            </w:tcBorders>
            <w:vAlign w:val="center"/>
          </w:tcPr>
          <w:p w:rsidR="001252D1" w:rsidRPr="002161AA" w:rsidRDefault="001252D1" w:rsidP="00E9731A">
            <w:pPr>
              <w:spacing w:after="0" w:line="240" w:lineRule="auto"/>
              <w:rPr>
                <w:rFonts w:ascii="Times New Roman" w:eastAsia="MS Mincho" w:hAnsi="Times New Roman"/>
                <w:sz w:val="20"/>
                <w:szCs w:val="20"/>
                <w:lang w:val="sr-Cyrl-CS"/>
              </w:rPr>
            </w:pPr>
            <w:r w:rsidRPr="002161AA">
              <w:rPr>
                <w:rFonts w:ascii="Times New Roman" w:eastAsia="MS Mincho" w:hAnsi="Times New Roman"/>
                <w:sz w:val="20"/>
                <w:szCs w:val="20"/>
                <w:lang w:val="sr-Cyrl-CS"/>
              </w:rPr>
              <w:t>Марија М. Деспотовић</w:t>
            </w:r>
          </w:p>
        </w:tc>
        <w:tc>
          <w:tcPr>
            <w:tcW w:w="1758" w:type="dxa"/>
            <w:tcBorders>
              <w:top w:val="single" w:sz="4" w:space="0" w:color="auto"/>
              <w:bottom w:val="single" w:sz="4" w:space="0" w:color="auto"/>
            </w:tcBorders>
            <w:shd w:val="clear" w:color="auto" w:fill="auto"/>
            <w:vAlign w:val="center"/>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ВСС</w:t>
            </w:r>
          </w:p>
        </w:tc>
      </w:tr>
      <w:tr w:rsidR="001252D1" w:rsidRPr="002161AA" w:rsidTr="00E9731A">
        <w:trPr>
          <w:trHeight w:val="377"/>
        </w:trPr>
        <w:tc>
          <w:tcPr>
            <w:tcW w:w="540" w:type="dxa"/>
            <w:shd w:val="clear" w:color="auto" w:fill="auto"/>
            <w:vAlign w:val="center"/>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15.</w:t>
            </w:r>
          </w:p>
        </w:tc>
        <w:tc>
          <w:tcPr>
            <w:tcW w:w="2520" w:type="dxa"/>
            <w:shd w:val="clear" w:color="auto" w:fill="auto"/>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hAnsi="Times New Roman"/>
                <w:sz w:val="20"/>
                <w:szCs w:val="20"/>
                <w:lang w:val="sr-Cyrl-CS"/>
              </w:rPr>
              <w:t>Одсек за опште и правне послове</w:t>
            </w:r>
          </w:p>
        </w:tc>
        <w:tc>
          <w:tcPr>
            <w:tcW w:w="2319" w:type="dxa"/>
            <w:tcBorders>
              <w:top w:val="single" w:sz="4" w:space="0" w:color="auto"/>
              <w:bottom w:val="single" w:sz="4" w:space="0" w:color="auto"/>
            </w:tcBorders>
            <w:vAlign w:val="center"/>
          </w:tcPr>
          <w:p w:rsidR="001252D1" w:rsidRPr="002161AA" w:rsidRDefault="001252D1" w:rsidP="00E9731A">
            <w:pPr>
              <w:spacing w:after="0" w:line="240" w:lineRule="auto"/>
              <w:rPr>
                <w:rFonts w:ascii="Times New Roman" w:eastAsia="MS Mincho" w:hAnsi="Times New Roman"/>
                <w:sz w:val="20"/>
                <w:szCs w:val="20"/>
                <w:lang w:val="sr-Cyrl-CS"/>
              </w:rPr>
            </w:pPr>
            <w:r w:rsidRPr="002161AA">
              <w:rPr>
                <w:rFonts w:ascii="Times New Roman" w:eastAsia="MS Mincho" w:hAnsi="Times New Roman"/>
                <w:sz w:val="20"/>
                <w:szCs w:val="20"/>
                <w:lang w:val="sr-Cyrl-CS"/>
              </w:rPr>
              <w:t>Чистачица</w:t>
            </w:r>
          </w:p>
        </w:tc>
        <w:tc>
          <w:tcPr>
            <w:tcW w:w="1134" w:type="dxa"/>
            <w:tcBorders>
              <w:top w:val="single" w:sz="4" w:space="0" w:color="auto"/>
              <w:bottom w:val="single" w:sz="4" w:space="0" w:color="auto"/>
            </w:tcBorders>
            <w:vAlign w:val="center"/>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0138</w:t>
            </w:r>
          </w:p>
        </w:tc>
        <w:tc>
          <w:tcPr>
            <w:tcW w:w="2693" w:type="dxa"/>
            <w:tcBorders>
              <w:top w:val="single" w:sz="4" w:space="0" w:color="auto"/>
              <w:bottom w:val="single" w:sz="4" w:space="0" w:color="auto"/>
            </w:tcBorders>
            <w:vAlign w:val="center"/>
          </w:tcPr>
          <w:p w:rsidR="001252D1" w:rsidRPr="002161AA" w:rsidRDefault="001252D1" w:rsidP="00E9731A">
            <w:pPr>
              <w:spacing w:after="0" w:line="240" w:lineRule="auto"/>
              <w:rPr>
                <w:rFonts w:ascii="Times New Roman" w:eastAsia="MS Mincho" w:hAnsi="Times New Roman"/>
                <w:sz w:val="20"/>
                <w:szCs w:val="20"/>
                <w:lang w:val="sr-Cyrl-CS"/>
              </w:rPr>
            </w:pPr>
            <w:r w:rsidRPr="002161AA">
              <w:rPr>
                <w:rFonts w:ascii="Times New Roman" w:eastAsia="MS Mincho" w:hAnsi="Times New Roman"/>
                <w:sz w:val="20"/>
                <w:szCs w:val="20"/>
                <w:lang w:val="sr-Cyrl-CS"/>
              </w:rPr>
              <w:t>Бисерка Р. Матић</w:t>
            </w:r>
          </w:p>
        </w:tc>
        <w:tc>
          <w:tcPr>
            <w:tcW w:w="1758" w:type="dxa"/>
            <w:tcBorders>
              <w:top w:val="single" w:sz="4" w:space="0" w:color="auto"/>
              <w:bottom w:val="single" w:sz="4" w:space="0" w:color="auto"/>
            </w:tcBorders>
            <w:shd w:val="clear" w:color="auto" w:fill="auto"/>
            <w:vAlign w:val="center"/>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НКР</w:t>
            </w:r>
          </w:p>
        </w:tc>
      </w:tr>
    </w:tbl>
    <w:p w:rsidR="001252D1" w:rsidRPr="002161AA" w:rsidRDefault="001252D1" w:rsidP="001252D1">
      <w:pPr>
        <w:spacing w:after="0" w:line="240" w:lineRule="auto"/>
        <w:rPr>
          <w:rFonts w:ascii="Times New Roman" w:hAnsi="Times New Roman"/>
          <w:sz w:val="24"/>
          <w:szCs w:val="24"/>
          <w:lang w:val="sr-Cyrl-CS"/>
        </w:rPr>
      </w:pPr>
    </w:p>
    <w:tbl>
      <w:tblPr>
        <w:tblW w:w="10980" w:type="dxa"/>
        <w:tblInd w:w="-98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40"/>
        <w:gridCol w:w="2340"/>
        <w:gridCol w:w="2520"/>
        <w:gridCol w:w="1080"/>
        <w:gridCol w:w="2700"/>
        <w:gridCol w:w="1800"/>
      </w:tblGrid>
      <w:tr w:rsidR="001252D1" w:rsidRPr="002161AA" w:rsidTr="00E9731A">
        <w:trPr>
          <w:trHeight w:val="377"/>
        </w:trPr>
        <w:tc>
          <w:tcPr>
            <w:tcW w:w="540" w:type="dxa"/>
            <w:shd w:val="clear" w:color="auto" w:fill="auto"/>
            <w:vAlign w:val="center"/>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16.</w:t>
            </w:r>
          </w:p>
        </w:tc>
        <w:tc>
          <w:tcPr>
            <w:tcW w:w="2340" w:type="dxa"/>
            <w:shd w:val="clear" w:color="auto" w:fill="auto"/>
          </w:tcPr>
          <w:p w:rsidR="001252D1" w:rsidRPr="002161AA" w:rsidRDefault="001252D1" w:rsidP="00E9731A">
            <w:pPr>
              <w:spacing w:after="0" w:line="240" w:lineRule="auto"/>
              <w:jc w:val="center"/>
              <w:rPr>
                <w:rFonts w:ascii="Times New Roman" w:eastAsia="MS Mincho" w:hAnsi="Times New Roman"/>
                <w:sz w:val="20"/>
                <w:szCs w:val="20"/>
                <w:lang w:val="sr-Cyrl-CS"/>
              </w:rPr>
            </w:pPr>
          </w:p>
          <w:p w:rsidR="001252D1" w:rsidRPr="002161AA" w:rsidRDefault="001252D1" w:rsidP="00E9731A">
            <w:pPr>
              <w:spacing w:after="0" w:line="240" w:lineRule="auto"/>
              <w:jc w:val="center"/>
              <w:rPr>
                <w:rFonts w:ascii="Times New Roman" w:hAnsi="Times New Roman"/>
                <w:sz w:val="20"/>
                <w:szCs w:val="20"/>
              </w:rPr>
            </w:pPr>
            <w:r w:rsidRPr="002161AA">
              <w:rPr>
                <w:rFonts w:ascii="Times New Roman" w:eastAsia="MS Mincho" w:hAnsi="Times New Roman"/>
                <w:sz w:val="20"/>
                <w:szCs w:val="20"/>
                <w:lang w:val="sr-Cyrl-CS"/>
              </w:rPr>
              <w:t>Библиотека</w:t>
            </w:r>
          </w:p>
        </w:tc>
        <w:tc>
          <w:tcPr>
            <w:tcW w:w="2520" w:type="dxa"/>
            <w:tcBorders>
              <w:top w:val="double" w:sz="4" w:space="0" w:color="auto"/>
              <w:bottom w:val="single" w:sz="4" w:space="0" w:color="auto"/>
            </w:tcBorders>
            <w:vAlign w:val="center"/>
          </w:tcPr>
          <w:p w:rsidR="001252D1" w:rsidRPr="002161AA" w:rsidRDefault="001252D1" w:rsidP="00E9731A">
            <w:pPr>
              <w:spacing w:after="0" w:line="240" w:lineRule="auto"/>
              <w:rPr>
                <w:rFonts w:ascii="Times New Roman" w:eastAsia="MS Mincho" w:hAnsi="Times New Roman"/>
                <w:sz w:val="20"/>
                <w:szCs w:val="20"/>
                <w:lang w:val="sr-Cyrl-CS"/>
              </w:rPr>
            </w:pPr>
            <w:r w:rsidRPr="002161AA">
              <w:rPr>
                <w:rFonts w:ascii="Times New Roman" w:eastAsia="MS Mincho" w:hAnsi="Times New Roman"/>
                <w:sz w:val="20"/>
                <w:szCs w:val="20"/>
                <w:lang w:val="sr-Cyrl-CS"/>
              </w:rPr>
              <w:t>Самостални стручнотехнички сарадник-за рад у библиот</w:t>
            </w:r>
          </w:p>
        </w:tc>
        <w:tc>
          <w:tcPr>
            <w:tcW w:w="1080" w:type="dxa"/>
            <w:tcBorders>
              <w:top w:val="double" w:sz="4" w:space="0" w:color="auto"/>
              <w:bottom w:val="single" w:sz="4" w:space="0" w:color="auto"/>
            </w:tcBorders>
            <w:vAlign w:val="center"/>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0139</w:t>
            </w:r>
          </w:p>
        </w:tc>
        <w:tc>
          <w:tcPr>
            <w:tcW w:w="2700" w:type="dxa"/>
            <w:tcBorders>
              <w:top w:val="double" w:sz="4" w:space="0" w:color="auto"/>
              <w:bottom w:val="single" w:sz="4" w:space="0" w:color="auto"/>
            </w:tcBorders>
            <w:vAlign w:val="center"/>
          </w:tcPr>
          <w:p w:rsidR="001252D1" w:rsidRPr="002161AA" w:rsidRDefault="001252D1" w:rsidP="00E9731A">
            <w:pPr>
              <w:spacing w:after="0" w:line="240" w:lineRule="auto"/>
              <w:rPr>
                <w:rFonts w:ascii="Times New Roman" w:eastAsia="MS Mincho" w:hAnsi="Times New Roman"/>
                <w:sz w:val="20"/>
                <w:szCs w:val="20"/>
                <w:lang w:val="sr-Cyrl-CS"/>
              </w:rPr>
            </w:pPr>
            <w:r w:rsidRPr="002161AA">
              <w:rPr>
                <w:rFonts w:ascii="Times New Roman" w:eastAsia="MS Mincho" w:hAnsi="Times New Roman"/>
                <w:sz w:val="20"/>
                <w:szCs w:val="20"/>
                <w:lang w:val="sr-Cyrl-CS"/>
              </w:rPr>
              <w:t>Горан С. Петровић</w:t>
            </w:r>
          </w:p>
        </w:tc>
        <w:tc>
          <w:tcPr>
            <w:tcW w:w="1800" w:type="dxa"/>
            <w:tcBorders>
              <w:top w:val="double" w:sz="4" w:space="0" w:color="auto"/>
              <w:bottom w:val="single" w:sz="4" w:space="0" w:color="auto"/>
            </w:tcBorders>
            <w:shd w:val="clear" w:color="auto" w:fill="auto"/>
            <w:vAlign w:val="center"/>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ВСС</w:t>
            </w:r>
          </w:p>
        </w:tc>
      </w:tr>
      <w:tr w:rsidR="001252D1" w:rsidRPr="002161AA" w:rsidTr="00E9731A">
        <w:trPr>
          <w:trHeight w:val="377"/>
        </w:trPr>
        <w:tc>
          <w:tcPr>
            <w:tcW w:w="540" w:type="dxa"/>
            <w:shd w:val="clear" w:color="auto" w:fill="auto"/>
            <w:vAlign w:val="center"/>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17.</w:t>
            </w:r>
          </w:p>
        </w:tc>
        <w:tc>
          <w:tcPr>
            <w:tcW w:w="2340" w:type="dxa"/>
            <w:shd w:val="clear" w:color="auto" w:fill="auto"/>
          </w:tcPr>
          <w:p w:rsidR="001252D1" w:rsidRPr="002161AA" w:rsidRDefault="001252D1" w:rsidP="00E9731A">
            <w:pPr>
              <w:spacing w:after="0" w:line="240" w:lineRule="auto"/>
              <w:jc w:val="center"/>
              <w:rPr>
                <w:rFonts w:ascii="Times New Roman" w:hAnsi="Times New Roman"/>
                <w:sz w:val="20"/>
                <w:szCs w:val="20"/>
              </w:rPr>
            </w:pPr>
            <w:r w:rsidRPr="002161AA">
              <w:rPr>
                <w:rFonts w:ascii="Times New Roman" w:eastAsia="MS Mincho" w:hAnsi="Times New Roman"/>
                <w:sz w:val="20"/>
                <w:szCs w:val="20"/>
                <w:lang w:val="sr-Cyrl-CS"/>
              </w:rPr>
              <w:t>Библиотека</w:t>
            </w:r>
          </w:p>
        </w:tc>
        <w:tc>
          <w:tcPr>
            <w:tcW w:w="2520" w:type="dxa"/>
            <w:tcBorders>
              <w:top w:val="single" w:sz="4" w:space="0" w:color="auto"/>
              <w:bottom w:val="single" w:sz="4" w:space="0" w:color="auto"/>
            </w:tcBorders>
            <w:vAlign w:val="center"/>
          </w:tcPr>
          <w:p w:rsidR="001252D1" w:rsidRPr="002161AA" w:rsidRDefault="001252D1" w:rsidP="00E9731A">
            <w:pPr>
              <w:spacing w:after="0" w:line="240" w:lineRule="auto"/>
              <w:rPr>
                <w:rFonts w:ascii="Times New Roman" w:eastAsia="MS Mincho" w:hAnsi="Times New Roman"/>
                <w:sz w:val="20"/>
                <w:szCs w:val="20"/>
                <w:lang w:val="sr-Cyrl-CS"/>
              </w:rPr>
            </w:pPr>
            <w:r w:rsidRPr="002161AA">
              <w:rPr>
                <w:rFonts w:ascii="Times New Roman" w:eastAsia="MS Mincho" w:hAnsi="Times New Roman"/>
                <w:sz w:val="20"/>
                <w:szCs w:val="20"/>
                <w:lang w:val="sr-Cyrl-CS"/>
              </w:rPr>
              <w:t>Библиотекар</w:t>
            </w:r>
          </w:p>
        </w:tc>
        <w:tc>
          <w:tcPr>
            <w:tcW w:w="1080" w:type="dxa"/>
            <w:tcBorders>
              <w:top w:val="single" w:sz="4" w:space="0" w:color="auto"/>
              <w:bottom w:val="single" w:sz="4" w:space="0" w:color="auto"/>
            </w:tcBorders>
            <w:vAlign w:val="center"/>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0140</w:t>
            </w:r>
          </w:p>
        </w:tc>
        <w:tc>
          <w:tcPr>
            <w:tcW w:w="2700" w:type="dxa"/>
            <w:tcBorders>
              <w:top w:val="single" w:sz="4" w:space="0" w:color="auto"/>
              <w:bottom w:val="single" w:sz="4" w:space="0" w:color="auto"/>
            </w:tcBorders>
            <w:vAlign w:val="center"/>
          </w:tcPr>
          <w:p w:rsidR="001252D1" w:rsidRPr="002161AA" w:rsidRDefault="001252D1" w:rsidP="00E9731A">
            <w:pPr>
              <w:spacing w:after="0" w:line="240" w:lineRule="auto"/>
              <w:rPr>
                <w:rFonts w:ascii="Times New Roman" w:eastAsia="MS Mincho" w:hAnsi="Times New Roman"/>
                <w:sz w:val="20"/>
                <w:szCs w:val="20"/>
                <w:lang w:val="sr-Cyrl-CS"/>
              </w:rPr>
            </w:pPr>
            <w:r w:rsidRPr="002161AA">
              <w:rPr>
                <w:rFonts w:ascii="Times New Roman" w:eastAsia="MS Mincho" w:hAnsi="Times New Roman"/>
                <w:sz w:val="20"/>
                <w:szCs w:val="20"/>
                <w:lang w:val="sr-Cyrl-CS"/>
              </w:rPr>
              <w:t>Милан Марић</w:t>
            </w:r>
          </w:p>
        </w:tc>
        <w:tc>
          <w:tcPr>
            <w:tcW w:w="1800" w:type="dxa"/>
            <w:tcBorders>
              <w:top w:val="single" w:sz="4" w:space="0" w:color="auto"/>
              <w:bottom w:val="single" w:sz="4" w:space="0" w:color="auto"/>
            </w:tcBorders>
            <w:shd w:val="clear" w:color="auto" w:fill="auto"/>
            <w:vAlign w:val="center"/>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ВСС</w:t>
            </w:r>
          </w:p>
        </w:tc>
      </w:tr>
      <w:tr w:rsidR="001252D1" w:rsidRPr="002161AA" w:rsidTr="00E9731A">
        <w:trPr>
          <w:trHeight w:val="377"/>
        </w:trPr>
        <w:tc>
          <w:tcPr>
            <w:tcW w:w="540" w:type="dxa"/>
            <w:shd w:val="clear" w:color="auto" w:fill="auto"/>
            <w:vAlign w:val="center"/>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18.</w:t>
            </w:r>
          </w:p>
        </w:tc>
        <w:tc>
          <w:tcPr>
            <w:tcW w:w="2340" w:type="dxa"/>
            <w:shd w:val="clear" w:color="auto" w:fill="auto"/>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hAnsi="Times New Roman"/>
                <w:sz w:val="20"/>
                <w:szCs w:val="20"/>
                <w:lang w:val="sr-Cyrl-CS"/>
              </w:rPr>
              <w:t>Одсек за опште и правне послове</w:t>
            </w:r>
          </w:p>
        </w:tc>
        <w:tc>
          <w:tcPr>
            <w:tcW w:w="2520" w:type="dxa"/>
            <w:tcBorders>
              <w:top w:val="single" w:sz="4" w:space="0" w:color="auto"/>
              <w:bottom w:val="single" w:sz="4" w:space="0" w:color="auto"/>
            </w:tcBorders>
            <w:vAlign w:val="center"/>
          </w:tcPr>
          <w:p w:rsidR="001252D1" w:rsidRPr="002161AA" w:rsidRDefault="001252D1" w:rsidP="00E9731A">
            <w:pPr>
              <w:spacing w:after="0" w:line="240" w:lineRule="auto"/>
              <w:rPr>
                <w:rFonts w:ascii="Times New Roman" w:eastAsia="MS Mincho" w:hAnsi="Times New Roman"/>
                <w:sz w:val="20"/>
                <w:szCs w:val="20"/>
                <w:lang w:val="sr-Cyrl-CS"/>
              </w:rPr>
            </w:pPr>
            <w:r w:rsidRPr="002161AA">
              <w:rPr>
                <w:rFonts w:ascii="Times New Roman" w:eastAsia="MS Mincho" w:hAnsi="Times New Roman"/>
                <w:sz w:val="20"/>
                <w:szCs w:val="20"/>
                <w:lang w:val="sr-Cyrl-CS"/>
              </w:rPr>
              <w:t>Радник обезбеђења са оружјем / стражар</w:t>
            </w:r>
          </w:p>
        </w:tc>
        <w:tc>
          <w:tcPr>
            <w:tcW w:w="1080" w:type="dxa"/>
            <w:tcBorders>
              <w:top w:val="single" w:sz="4" w:space="0" w:color="auto"/>
              <w:bottom w:val="single" w:sz="4" w:space="0" w:color="auto"/>
            </w:tcBorders>
            <w:vAlign w:val="center"/>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0141</w:t>
            </w:r>
          </w:p>
        </w:tc>
        <w:tc>
          <w:tcPr>
            <w:tcW w:w="2700" w:type="dxa"/>
            <w:tcBorders>
              <w:top w:val="single" w:sz="4" w:space="0" w:color="auto"/>
              <w:bottom w:val="single" w:sz="4" w:space="0" w:color="auto"/>
            </w:tcBorders>
            <w:vAlign w:val="center"/>
          </w:tcPr>
          <w:p w:rsidR="001252D1" w:rsidRPr="002161AA" w:rsidRDefault="001252D1" w:rsidP="00E9731A">
            <w:pPr>
              <w:spacing w:after="0" w:line="240" w:lineRule="auto"/>
              <w:rPr>
                <w:rFonts w:ascii="Times New Roman" w:eastAsia="MS Mincho" w:hAnsi="Times New Roman"/>
                <w:sz w:val="20"/>
                <w:szCs w:val="20"/>
                <w:lang w:val="sr-Cyrl-CS"/>
              </w:rPr>
            </w:pPr>
            <w:r w:rsidRPr="002161AA">
              <w:rPr>
                <w:rFonts w:ascii="Times New Roman" w:eastAsia="MS Mincho" w:hAnsi="Times New Roman"/>
                <w:sz w:val="20"/>
                <w:szCs w:val="20"/>
                <w:lang w:val="sr-Cyrl-CS"/>
              </w:rPr>
              <w:t>Дејан Х. Тодоровић</w:t>
            </w:r>
          </w:p>
        </w:tc>
        <w:tc>
          <w:tcPr>
            <w:tcW w:w="1800" w:type="dxa"/>
            <w:tcBorders>
              <w:top w:val="single" w:sz="4" w:space="0" w:color="auto"/>
              <w:bottom w:val="single" w:sz="4" w:space="0" w:color="auto"/>
            </w:tcBorders>
            <w:shd w:val="clear" w:color="auto" w:fill="auto"/>
            <w:vAlign w:val="center"/>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ПК</w:t>
            </w:r>
          </w:p>
        </w:tc>
      </w:tr>
      <w:tr w:rsidR="001252D1" w:rsidRPr="002161AA" w:rsidTr="00E9731A">
        <w:trPr>
          <w:trHeight w:val="377"/>
        </w:trPr>
        <w:tc>
          <w:tcPr>
            <w:tcW w:w="540" w:type="dxa"/>
            <w:shd w:val="clear" w:color="auto" w:fill="auto"/>
            <w:vAlign w:val="center"/>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19.</w:t>
            </w:r>
          </w:p>
        </w:tc>
        <w:tc>
          <w:tcPr>
            <w:tcW w:w="2340" w:type="dxa"/>
            <w:shd w:val="clear" w:color="auto" w:fill="auto"/>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Одсек за наставу и</w:t>
            </w:r>
          </w:p>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студентска питања</w:t>
            </w:r>
          </w:p>
        </w:tc>
        <w:tc>
          <w:tcPr>
            <w:tcW w:w="2520" w:type="dxa"/>
            <w:tcBorders>
              <w:top w:val="single" w:sz="4" w:space="0" w:color="auto"/>
              <w:bottom w:val="single" w:sz="4" w:space="0" w:color="auto"/>
            </w:tcBorders>
            <w:vAlign w:val="center"/>
          </w:tcPr>
          <w:p w:rsidR="001252D1" w:rsidRPr="002161AA" w:rsidRDefault="001252D1" w:rsidP="00E9731A">
            <w:pPr>
              <w:spacing w:after="0" w:line="240" w:lineRule="auto"/>
              <w:rPr>
                <w:rFonts w:ascii="Times New Roman" w:eastAsia="MS Mincho" w:hAnsi="Times New Roman"/>
                <w:sz w:val="20"/>
                <w:szCs w:val="20"/>
                <w:lang w:val="sr-Cyrl-CS"/>
              </w:rPr>
            </w:pPr>
            <w:r w:rsidRPr="002161AA">
              <w:rPr>
                <w:rFonts w:ascii="Times New Roman" w:eastAsia="MS Mincho" w:hAnsi="Times New Roman"/>
                <w:sz w:val="20"/>
                <w:szCs w:val="20"/>
                <w:lang w:val="sr-Cyrl-CS"/>
              </w:rPr>
              <w:t>Стручнотехнички сарадник за студије и</w:t>
            </w:r>
          </w:p>
          <w:p w:rsidR="001252D1" w:rsidRPr="002161AA" w:rsidRDefault="001252D1" w:rsidP="00E9731A">
            <w:pPr>
              <w:spacing w:after="0" w:line="240" w:lineRule="auto"/>
              <w:rPr>
                <w:rFonts w:ascii="Times New Roman" w:eastAsia="MS Mincho" w:hAnsi="Times New Roman"/>
                <w:sz w:val="20"/>
                <w:szCs w:val="20"/>
                <w:lang w:val="sr-Cyrl-CS"/>
              </w:rPr>
            </w:pPr>
            <w:r w:rsidRPr="002161AA">
              <w:rPr>
                <w:rFonts w:ascii="Times New Roman" w:eastAsia="MS Mincho" w:hAnsi="Times New Roman"/>
                <w:sz w:val="20"/>
                <w:szCs w:val="20"/>
                <w:lang w:val="sr-Cyrl-CS"/>
              </w:rPr>
              <w:lastRenderedPageBreak/>
              <w:t>студентска питања</w:t>
            </w:r>
          </w:p>
        </w:tc>
        <w:tc>
          <w:tcPr>
            <w:tcW w:w="1080" w:type="dxa"/>
            <w:tcBorders>
              <w:top w:val="single" w:sz="4" w:space="0" w:color="auto"/>
              <w:bottom w:val="single" w:sz="4" w:space="0" w:color="auto"/>
            </w:tcBorders>
            <w:vAlign w:val="center"/>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lastRenderedPageBreak/>
              <w:t>0143</w:t>
            </w:r>
          </w:p>
        </w:tc>
        <w:tc>
          <w:tcPr>
            <w:tcW w:w="2700" w:type="dxa"/>
            <w:tcBorders>
              <w:top w:val="single" w:sz="4" w:space="0" w:color="auto"/>
              <w:bottom w:val="single" w:sz="4" w:space="0" w:color="auto"/>
            </w:tcBorders>
            <w:vAlign w:val="center"/>
          </w:tcPr>
          <w:p w:rsidR="001252D1" w:rsidRPr="002161AA" w:rsidRDefault="001252D1" w:rsidP="00E9731A">
            <w:pPr>
              <w:spacing w:after="0" w:line="240" w:lineRule="auto"/>
              <w:rPr>
                <w:rFonts w:ascii="Times New Roman" w:eastAsia="MS Mincho" w:hAnsi="Times New Roman"/>
                <w:sz w:val="20"/>
                <w:szCs w:val="20"/>
                <w:lang w:val="sr-Cyrl-CS"/>
              </w:rPr>
            </w:pPr>
            <w:r w:rsidRPr="002161AA">
              <w:rPr>
                <w:rFonts w:ascii="Times New Roman" w:eastAsia="MS Mincho" w:hAnsi="Times New Roman"/>
                <w:sz w:val="20"/>
                <w:szCs w:val="20"/>
                <w:lang w:val="sr-Cyrl-CS"/>
              </w:rPr>
              <w:t>Огњен Ђ. Милојевић</w:t>
            </w:r>
          </w:p>
        </w:tc>
        <w:tc>
          <w:tcPr>
            <w:tcW w:w="1800" w:type="dxa"/>
            <w:tcBorders>
              <w:top w:val="single" w:sz="4" w:space="0" w:color="auto"/>
              <w:bottom w:val="single" w:sz="4" w:space="0" w:color="auto"/>
            </w:tcBorders>
            <w:shd w:val="clear" w:color="auto" w:fill="auto"/>
            <w:vAlign w:val="center"/>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ВСС</w:t>
            </w:r>
          </w:p>
        </w:tc>
      </w:tr>
      <w:tr w:rsidR="001252D1" w:rsidRPr="002161AA" w:rsidTr="00E9731A">
        <w:trPr>
          <w:trHeight w:val="377"/>
        </w:trPr>
        <w:tc>
          <w:tcPr>
            <w:tcW w:w="540" w:type="dxa"/>
            <w:shd w:val="clear" w:color="auto" w:fill="auto"/>
            <w:vAlign w:val="center"/>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20.</w:t>
            </w:r>
          </w:p>
        </w:tc>
        <w:tc>
          <w:tcPr>
            <w:tcW w:w="2340" w:type="dxa"/>
            <w:shd w:val="clear" w:color="auto" w:fill="auto"/>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Библиотека</w:t>
            </w:r>
          </w:p>
        </w:tc>
        <w:tc>
          <w:tcPr>
            <w:tcW w:w="2520" w:type="dxa"/>
            <w:tcBorders>
              <w:top w:val="single" w:sz="4" w:space="0" w:color="auto"/>
              <w:bottom w:val="single" w:sz="4" w:space="0" w:color="auto"/>
            </w:tcBorders>
            <w:vAlign w:val="center"/>
          </w:tcPr>
          <w:p w:rsidR="001252D1" w:rsidRPr="002161AA" w:rsidRDefault="001252D1" w:rsidP="00E9731A">
            <w:pPr>
              <w:spacing w:after="0" w:line="240" w:lineRule="auto"/>
              <w:rPr>
                <w:rFonts w:ascii="Times New Roman" w:eastAsia="MS Mincho" w:hAnsi="Times New Roman"/>
                <w:sz w:val="20"/>
                <w:szCs w:val="20"/>
                <w:lang w:val="sr-Cyrl-CS"/>
              </w:rPr>
            </w:pPr>
            <w:r w:rsidRPr="002161AA">
              <w:rPr>
                <w:rFonts w:ascii="Times New Roman" w:eastAsia="MS Mincho" w:hAnsi="Times New Roman"/>
                <w:sz w:val="20"/>
                <w:szCs w:val="20"/>
                <w:lang w:val="sr-Cyrl-CS"/>
              </w:rPr>
              <w:t>Библиотекар</w:t>
            </w:r>
          </w:p>
        </w:tc>
        <w:tc>
          <w:tcPr>
            <w:tcW w:w="1080" w:type="dxa"/>
            <w:tcBorders>
              <w:top w:val="single" w:sz="4" w:space="0" w:color="auto"/>
              <w:bottom w:val="single" w:sz="4" w:space="0" w:color="auto"/>
            </w:tcBorders>
            <w:vAlign w:val="center"/>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0144</w:t>
            </w:r>
          </w:p>
        </w:tc>
        <w:tc>
          <w:tcPr>
            <w:tcW w:w="2700" w:type="dxa"/>
            <w:tcBorders>
              <w:top w:val="single" w:sz="4" w:space="0" w:color="auto"/>
              <w:bottom w:val="single" w:sz="4" w:space="0" w:color="auto"/>
            </w:tcBorders>
            <w:vAlign w:val="center"/>
          </w:tcPr>
          <w:p w:rsidR="001252D1" w:rsidRPr="002161AA" w:rsidRDefault="001252D1" w:rsidP="00E9731A">
            <w:pPr>
              <w:spacing w:after="0" w:line="240" w:lineRule="auto"/>
              <w:rPr>
                <w:rFonts w:ascii="Times New Roman" w:eastAsia="MS Mincho" w:hAnsi="Times New Roman"/>
                <w:sz w:val="20"/>
                <w:szCs w:val="20"/>
                <w:lang w:val="sr-Cyrl-CS"/>
              </w:rPr>
            </w:pPr>
            <w:r w:rsidRPr="002161AA">
              <w:rPr>
                <w:rFonts w:ascii="Times New Roman" w:eastAsia="MS Mincho" w:hAnsi="Times New Roman"/>
                <w:sz w:val="20"/>
                <w:szCs w:val="20"/>
                <w:lang w:val="sr-Cyrl-CS"/>
              </w:rPr>
              <w:t>Весна Ђ. Максимовић</w:t>
            </w:r>
          </w:p>
        </w:tc>
        <w:tc>
          <w:tcPr>
            <w:tcW w:w="1800" w:type="dxa"/>
            <w:tcBorders>
              <w:top w:val="single" w:sz="4" w:space="0" w:color="auto"/>
              <w:bottom w:val="single" w:sz="4" w:space="0" w:color="auto"/>
            </w:tcBorders>
            <w:shd w:val="clear" w:color="auto" w:fill="auto"/>
            <w:vAlign w:val="center"/>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ВСС</w:t>
            </w:r>
          </w:p>
        </w:tc>
      </w:tr>
      <w:tr w:rsidR="001252D1" w:rsidRPr="002161AA" w:rsidTr="00E9731A">
        <w:trPr>
          <w:trHeight w:val="377"/>
        </w:trPr>
        <w:tc>
          <w:tcPr>
            <w:tcW w:w="540" w:type="dxa"/>
            <w:shd w:val="clear" w:color="auto" w:fill="auto"/>
            <w:vAlign w:val="center"/>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21.</w:t>
            </w:r>
          </w:p>
        </w:tc>
        <w:tc>
          <w:tcPr>
            <w:tcW w:w="2340" w:type="dxa"/>
            <w:shd w:val="clear" w:color="auto" w:fill="auto"/>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Одсек за наставу и</w:t>
            </w:r>
          </w:p>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студентска питања</w:t>
            </w:r>
          </w:p>
        </w:tc>
        <w:tc>
          <w:tcPr>
            <w:tcW w:w="2520" w:type="dxa"/>
            <w:tcBorders>
              <w:top w:val="single" w:sz="4" w:space="0" w:color="auto"/>
              <w:bottom w:val="single" w:sz="4" w:space="0" w:color="auto"/>
            </w:tcBorders>
            <w:vAlign w:val="center"/>
          </w:tcPr>
          <w:p w:rsidR="001252D1" w:rsidRPr="002161AA" w:rsidRDefault="001252D1" w:rsidP="00E9731A">
            <w:pPr>
              <w:spacing w:after="0" w:line="240" w:lineRule="auto"/>
              <w:rPr>
                <w:rFonts w:ascii="Times New Roman" w:eastAsia="MS Mincho" w:hAnsi="Times New Roman"/>
                <w:sz w:val="20"/>
                <w:szCs w:val="20"/>
                <w:lang w:val="sr-Cyrl-CS"/>
              </w:rPr>
            </w:pPr>
            <w:r w:rsidRPr="002161AA">
              <w:rPr>
                <w:rFonts w:ascii="Times New Roman" w:eastAsia="MS Mincho" w:hAnsi="Times New Roman"/>
                <w:sz w:val="20"/>
                <w:szCs w:val="20"/>
                <w:lang w:val="sr-Cyrl-CS"/>
              </w:rPr>
              <w:t>Виши стручнотехнички сарадник за студије и студентска питања</w:t>
            </w:r>
          </w:p>
        </w:tc>
        <w:tc>
          <w:tcPr>
            <w:tcW w:w="1080" w:type="dxa"/>
            <w:tcBorders>
              <w:top w:val="single" w:sz="4" w:space="0" w:color="auto"/>
              <w:bottom w:val="single" w:sz="4" w:space="0" w:color="auto"/>
            </w:tcBorders>
            <w:vAlign w:val="center"/>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0147</w:t>
            </w:r>
          </w:p>
        </w:tc>
        <w:tc>
          <w:tcPr>
            <w:tcW w:w="2700" w:type="dxa"/>
            <w:tcBorders>
              <w:top w:val="single" w:sz="4" w:space="0" w:color="auto"/>
              <w:bottom w:val="single" w:sz="4" w:space="0" w:color="auto"/>
            </w:tcBorders>
            <w:vAlign w:val="center"/>
          </w:tcPr>
          <w:p w:rsidR="001252D1" w:rsidRPr="002161AA" w:rsidRDefault="001252D1" w:rsidP="00E9731A">
            <w:pPr>
              <w:spacing w:after="0" w:line="240" w:lineRule="auto"/>
              <w:rPr>
                <w:rFonts w:ascii="Times New Roman" w:eastAsia="MS Mincho" w:hAnsi="Times New Roman"/>
                <w:sz w:val="20"/>
                <w:szCs w:val="20"/>
                <w:lang w:val="sr-Cyrl-CS"/>
              </w:rPr>
            </w:pPr>
            <w:r w:rsidRPr="002161AA">
              <w:rPr>
                <w:rFonts w:ascii="Times New Roman" w:eastAsia="MS Mincho" w:hAnsi="Times New Roman"/>
                <w:sz w:val="20"/>
                <w:szCs w:val="20"/>
                <w:lang w:val="sr-Cyrl-CS"/>
              </w:rPr>
              <w:t>Александар Ђ. Лукић</w:t>
            </w:r>
          </w:p>
        </w:tc>
        <w:tc>
          <w:tcPr>
            <w:tcW w:w="1800" w:type="dxa"/>
            <w:tcBorders>
              <w:top w:val="single" w:sz="4" w:space="0" w:color="auto"/>
              <w:bottom w:val="single" w:sz="4" w:space="0" w:color="auto"/>
            </w:tcBorders>
            <w:shd w:val="clear" w:color="auto" w:fill="auto"/>
            <w:vAlign w:val="center"/>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ВСС</w:t>
            </w:r>
          </w:p>
        </w:tc>
      </w:tr>
      <w:tr w:rsidR="001252D1" w:rsidRPr="002161AA" w:rsidTr="00E9731A">
        <w:trPr>
          <w:trHeight w:val="377"/>
        </w:trPr>
        <w:tc>
          <w:tcPr>
            <w:tcW w:w="540" w:type="dxa"/>
            <w:shd w:val="clear" w:color="auto" w:fill="auto"/>
            <w:vAlign w:val="center"/>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22.</w:t>
            </w:r>
          </w:p>
        </w:tc>
        <w:tc>
          <w:tcPr>
            <w:tcW w:w="2340" w:type="dxa"/>
            <w:shd w:val="clear" w:color="auto" w:fill="auto"/>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hAnsi="Times New Roman"/>
                <w:sz w:val="20"/>
                <w:szCs w:val="20"/>
                <w:lang w:val="sr-Cyrl-CS"/>
              </w:rPr>
              <w:t>Одсек за опште и правне послове</w:t>
            </w:r>
          </w:p>
        </w:tc>
        <w:tc>
          <w:tcPr>
            <w:tcW w:w="2520" w:type="dxa"/>
            <w:tcBorders>
              <w:top w:val="single" w:sz="4" w:space="0" w:color="auto"/>
              <w:bottom w:val="single" w:sz="4" w:space="0" w:color="auto"/>
            </w:tcBorders>
            <w:vAlign w:val="center"/>
          </w:tcPr>
          <w:p w:rsidR="001252D1" w:rsidRPr="002161AA" w:rsidRDefault="001252D1" w:rsidP="00E9731A">
            <w:pPr>
              <w:spacing w:after="0" w:line="240" w:lineRule="auto"/>
              <w:rPr>
                <w:rFonts w:ascii="Times New Roman" w:eastAsia="MS Mincho" w:hAnsi="Times New Roman"/>
                <w:sz w:val="20"/>
                <w:szCs w:val="20"/>
                <w:lang w:val="sr-Cyrl-CS"/>
              </w:rPr>
            </w:pPr>
            <w:r w:rsidRPr="002161AA">
              <w:rPr>
                <w:rFonts w:ascii="Times New Roman" w:eastAsia="MS Mincho" w:hAnsi="Times New Roman"/>
                <w:sz w:val="20"/>
                <w:szCs w:val="20"/>
                <w:lang w:val="sr-Cyrl-CS"/>
              </w:rPr>
              <w:t>Возач возила Б категорије</w:t>
            </w:r>
          </w:p>
        </w:tc>
        <w:tc>
          <w:tcPr>
            <w:tcW w:w="1080" w:type="dxa"/>
            <w:tcBorders>
              <w:top w:val="single" w:sz="4" w:space="0" w:color="auto"/>
              <w:bottom w:val="single" w:sz="4" w:space="0" w:color="auto"/>
            </w:tcBorders>
            <w:vAlign w:val="center"/>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0148</w:t>
            </w:r>
          </w:p>
        </w:tc>
        <w:tc>
          <w:tcPr>
            <w:tcW w:w="2700" w:type="dxa"/>
            <w:tcBorders>
              <w:top w:val="single" w:sz="4" w:space="0" w:color="auto"/>
              <w:bottom w:val="single" w:sz="4" w:space="0" w:color="auto"/>
            </w:tcBorders>
            <w:vAlign w:val="center"/>
          </w:tcPr>
          <w:p w:rsidR="001252D1" w:rsidRPr="002161AA" w:rsidRDefault="001252D1" w:rsidP="00E9731A">
            <w:pPr>
              <w:spacing w:after="0" w:line="240" w:lineRule="auto"/>
              <w:rPr>
                <w:rFonts w:ascii="Times New Roman" w:eastAsia="MS Mincho" w:hAnsi="Times New Roman"/>
                <w:sz w:val="20"/>
                <w:szCs w:val="20"/>
                <w:lang w:val="sr-Cyrl-CS"/>
              </w:rPr>
            </w:pPr>
            <w:r w:rsidRPr="002161AA">
              <w:rPr>
                <w:rFonts w:ascii="Times New Roman" w:eastAsia="MS Mincho" w:hAnsi="Times New Roman"/>
                <w:sz w:val="20"/>
                <w:szCs w:val="20"/>
                <w:lang w:val="sr-Cyrl-CS"/>
              </w:rPr>
              <w:t>Ђорђе П. Луковић</w:t>
            </w:r>
          </w:p>
        </w:tc>
        <w:tc>
          <w:tcPr>
            <w:tcW w:w="1800" w:type="dxa"/>
            <w:tcBorders>
              <w:top w:val="single" w:sz="4" w:space="0" w:color="auto"/>
              <w:bottom w:val="single" w:sz="4" w:space="0" w:color="auto"/>
            </w:tcBorders>
            <w:shd w:val="clear" w:color="auto" w:fill="auto"/>
            <w:vAlign w:val="center"/>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КВ</w:t>
            </w:r>
          </w:p>
        </w:tc>
      </w:tr>
      <w:tr w:rsidR="001252D1" w:rsidRPr="002161AA" w:rsidTr="00E9731A">
        <w:trPr>
          <w:trHeight w:val="377"/>
        </w:trPr>
        <w:tc>
          <w:tcPr>
            <w:tcW w:w="540" w:type="dxa"/>
            <w:shd w:val="clear" w:color="auto" w:fill="auto"/>
            <w:vAlign w:val="center"/>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23.</w:t>
            </w:r>
          </w:p>
        </w:tc>
        <w:tc>
          <w:tcPr>
            <w:tcW w:w="2340" w:type="dxa"/>
            <w:shd w:val="clear" w:color="auto" w:fill="auto"/>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Одсек за наставу и</w:t>
            </w:r>
          </w:p>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студентска питања</w:t>
            </w:r>
          </w:p>
        </w:tc>
        <w:tc>
          <w:tcPr>
            <w:tcW w:w="2520" w:type="dxa"/>
            <w:tcBorders>
              <w:top w:val="single" w:sz="4" w:space="0" w:color="auto"/>
              <w:bottom w:val="single" w:sz="4" w:space="0" w:color="auto"/>
            </w:tcBorders>
            <w:vAlign w:val="center"/>
          </w:tcPr>
          <w:p w:rsidR="001252D1" w:rsidRPr="002161AA" w:rsidRDefault="001252D1" w:rsidP="00E9731A">
            <w:pPr>
              <w:spacing w:after="0" w:line="240" w:lineRule="auto"/>
              <w:rPr>
                <w:rFonts w:ascii="Times New Roman" w:eastAsia="MS Mincho" w:hAnsi="Times New Roman"/>
                <w:sz w:val="20"/>
                <w:szCs w:val="20"/>
                <w:lang w:val="sr-Cyrl-CS"/>
              </w:rPr>
            </w:pPr>
            <w:r w:rsidRPr="002161AA">
              <w:rPr>
                <w:rFonts w:ascii="Times New Roman" w:eastAsia="MS Mincho" w:hAnsi="Times New Roman"/>
                <w:sz w:val="20"/>
                <w:szCs w:val="20"/>
                <w:lang w:val="sr-Cyrl-CS"/>
              </w:rPr>
              <w:t>Самостални стручнотехнички сарадник за</w:t>
            </w:r>
          </w:p>
          <w:p w:rsidR="001252D1" w:rsidRPr="002161AA" w:rsidRDefault="001252D1" w:rsidP="00E9731A">
            <w:pPr>
              <w:spacing w:after="0" w:line="240" w:lineRule="auto"/>
              <w:rPr>
                <w:rFonts w:ascii="Times New Roman" w:eastAsia="MS Mincho" w:hAnsi="Times New Roman"/>
                <w:sz w:val="20"/>
                <w:szCs w:val="20"/>
                <w:lang w:val="sr-Cyrl-CS"/>
              </w:rPr>
            </w:pPr>
            <w:r w:rsidRPr="002161AA">
              <w:rPr>
                <w:rFonts w:ascii="Times New Roman" w:eastAsia="MS Mincho" w:hAnsi="Times New Roman"/>
                <w:sz w:val="20"/>
                <w:szCs w:val="20"/>
                <w:lang w:val="sr-Cyrl-CS"/>
              </w:rPr>
              <w:t>студије и студент. питања</w:t>
            </w:r>
          </w:p>
        </w:tc>
        <w:tc>
          <w:tcPr>
            <w:tcW w:w="1080" w:type="dxa"/>
            <w:tcBorders>
              <w:top w:val="single" w:sz="4" w:space="0" w:color="auto"/>
              <w:bottom w:val="single" w:sz="4" w:space="0" w:color="auto"/>
            </w:tcBorders>
            <w:vAlign w:val="center"/>
          </w:tcPr>
          <w:p w:rsidR="001252D1" w:rsidRPr="002161AA" w:rsidRDefault="001252D1" w:rsidP="00E9731A">
            <w:pPr>
              <w:spacing w:after="0" w:line="240" w:lineRule="auto"/>
              <w:jc w:val="center"/>
              <w:rPr>
                <w:rFonts w:ascii="Times New Roman" w:eastAsia="MS Mincho" w:hAnsi="Times New Roman"/>
                <w:sz w:val="20"/>
                <w:szCs w:val="20"/>
                <w:lang w:val="sr-Cyrl-CS"/>
              </w:rPr>
            </w:pPr>
          </w:p>
        </w:tc>
        <w:tc>
          <w:tcPr>
            <w:tcW w:w="2700" w:type="dxa"/>
            <w:tcBorders>
              <w:top w:val="single" w:sz="4" w:space="0" w:color="auto"/>
              <w:bottom w:val="single" w:sz="4" w:space="0" w:color="auto"/>
            </w:tcBorders>
            <w:vAlign w:val="center"/>
          </w:tcPr>
          <w:p w:rsidR="001252D1" w:rsidRPr="002161AA" w:rsidRDefault="001252D1" w:rsidP="00E9731A">
            <w:pPr>
              <w:spacing w:after="0" w:line="240" w:lineRule="auto"/>
              <w:rPr>
                <w:rFonts w:ascii="Times New Roman" w:eastAsia="MS Mincho" w:hAnsi="Times New Roman"/>
                <w:sz w:val="20"/>
                <w:szCs w:val="20"/>
                <w:lang w:val="sr-Cyrl-CS"/>
              </w:rPr>
            </w:pPr>
            <w:r w:rsidRPr="002161AA">
              <w:rPr>
                <w:rFonts w:ascii="Times New Roman" w:eastAsia="MS Mincho" w:hAnsi="Times New Roman"/>
                <w:sz w:val="20"/>
                <w:szCs w:val="20"/>
                <w:lang w:val="sr-Cyrl-CS"/>
              </w:rPr>
              <w:t>Александар З. Јањушевић</w:t>
            </w:r>
          </w:p>
        </w:tc>
        <w:tc>
          <w:tcPr>
            <w:tcW w:w="1800" w:type="dxa"/>
            <w:tcBorders>
              <w:top w:val="single" w:sz="4" w:space="0" w:color="auto"/>
              <w:bottom w:val="single" w:sz="4" w:space="0" w:color="auto"/>
            </w:tcBorders>
            <w:shd w:val="clear" w:color="auto" w:fill="auto"/>
            <w:vAlign w:val="center"/>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ВСС</w:t>
            </w:r>
          </w:p>
        </w:tc>
      </w:tr>
      <w:tr w:rsidR="001252D1" w:rsidRPr="002161AA" w:rsidTr="00E9731A">
        <w:trPr>
          <w:trHeight w:val="377"/>
        </w:trPr>
        <w:tc>
          <w:tcPr>
            <w:tcW w:w="540" w:type="dxa"/>
            <w:shd w:val="clear" w:color="auto" w:fill="auto"/>
            <w:vAlign w:val="center"/>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24.</w:t>
            </w:r>
          </w:p>
        </w:tc>
        <w:tc>
          <w:tcPr>
            <w:tcW w:w="2340" w:type="dxa"/>
            <w:shd w:val="clear" w:color="auto" w:fill="auto"/>
          </w:tcPr>
          <w:p w:rsidR="001252D1" w:rsidRPr="002161AA" w:rsidRDefault="001252D1" w:rsidP="00E9731A">
            <w:pPr>
              <w:spacing w:after="0" w:line="240" w:lineRule="auto"/>
              <w:jc w:val="center"/>
              <w:rPr>
                <w:rFonts w:ascii="Times New Roman" w:hAnsi="Times New Roman"/>
                <w:sz w:val="24"/>
                <w:szCs w:val="24"/>
                <w:lang w:val="sr-Cyrl-CS"/>
              </w:rPr>
            </w:pPr>
            <w:r w:rsidRPr="002161AA">
              <w:rPr>
                <w:rFonts w:ascii="Times New Roman" w:hAnsi="Times New Roman"/>
                <w:sz w:val="20"/>
                <w:szCs w:val="20"/>
                <w:lang w:val="sr-Cyrl-CS"/>
              </w:rPr>
              <w:t>Одсек за опште и правне послове</w:t>
            </w:r>
          </w:p>
        </w:tc>
        <w:tc>
          <w:tcPr>
            <w:tcW w:w="2520" w:type="dxa"/>
            <w:tcBorders>
              <w:top w:val="single" w:sz="4" w:space="0" w:color="auto"/>
              <w:bottom w:val="single" w:sz="4" w:space="0" w:color="auto"/>
            </w:tcBorders>
            <w:vAlign w:val="center"/>
          </w:tcPr>
          <w:p w:rsidR="001252D1" w:rsidRPr="002161AA" w:rsidRDefault="001252D1" w:rsidP="00E9731A">
            <w:pPr>
              <w:spacing w:after="0" w:line="240" w:lineRule="auto"/>
              <w:rPr>
                <w:rFonts w:ascii="Times New Roman" w:eastAsia="MS Mincho" w:hAnsi="Times New Roman"/>
                <w:sz w:val="20"/>
                <w:szCs w:val="20"/>
                <w:lang w:val="sr-Cyrl-CS"/>
              </w:rPr>
            </w:pPr>
            <w:r w:rsidRPr="002161AA">
              <w:rPr>
                <w:rFonts w:ascii="Times New Roman" w:eastAsia="MS Mincho" w:hAnsi="Times New Roman"/>
                <w:sz w:val="20"/>
                <w:szCs w:val="20"/>
                <w:lang w:val="sr-Cyrl-CS"/>
              </w:rPr>
              <w:t>Чистачица</w:t>
            </w:r>
          </w:p>
        </w:tc>
        <w:tc>
          <w:tcPr>
            <w:tcW w:w="1080" w:type="dxa"/>
            <w:tcBorders>
              <w:top w:val="single" w:sz="4" w:space="0" w:color="auto"/>
              <w:bottom w:val="single" w:sz="4" w:space="0" w:color="auto"/>
            </w:tcBorders>
            <w:vAlign w:val="center"/>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0151</w:t>
            </w:r>
          </w:p>
        </w:tc>
        <w:tc>
          <w:tcPr>
            <w:tcW w:w="2700" w:type="dxa"/>
            <w:tcBorders>
              <w:top w:val="single" w:sz="4" w:space="0" w:color="auto"/>
              <w:bottom w:val="single" w:sz="4" w:space="0" w:color="auto"/>
            </w:tcBorders>
            <w:vAlign w:val="center"/>
          </w:tcPr>
          <w:p w:rsidR="001252D1" w:rsidRPr="002161AA" w:rsidRDefault="001252D1" w:rsidP="00E9731A">
            <w:pPr>
              <w:spacing w:after="0" w:line="240" w:lineRule="auto"/>
              <w:rPr>
                <w:rFonts w:ascii="Times New Roman" w:eastAsia="MS Mincho" w:hAnsi="Times New Roman"/>
                <w:sz w:val="20"/>
                <w:szCs w:val="20"/>
                <w:lang w:val="sr-Cyrl-CS"/>
              </w:rPr>
            </w:pPr>
            <w:r w:rsidRPr="002161AA">
              <w:rPr>
                <w:rFonts w:ascii="Times New Roman" w:eastAsia="MS Mincho" w:hAnsi="Times New Roman"/>
                <w:sz w:val="20"/>
                <w:szCs w:val="20"/>
                <w:lang w:val="sr-Cyrl-CS"/>
              </w:rPr>
              <w:t>Весна С. Балшић</w:t>
            </w:r>
          </w:p>
        </w:tc>
        <w:tc>
          <w:tcPr>
            <w:tcW w:w="1800" w:type="dxa"/>
            <w:tcBorders>
              <w:top w:val="single" w:sz="4" w:space="0" w:color="auto"/>
              <w:bottom w:val="single" w:sz="4" w:space="0" w:color="auto"/>
            </w:tcBorders>
            <w:shd w:val="clear" w:color="auto" w:fill="auto"/>
            <w:vAlign w:val="center"/>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НКР</w:t>
            </w:r>
          </w:p>
        </w:tc>
      </w:tr>
      <w:tr w:rsidR="001252D1" w:rsidRPr="002161AA" w:rsidTr="00E9731A">
        <w:trPr>
          <w:trHeight w:val="377"/>
        </w:trPr>
        <w:tc>
          <w:tcPr>
            <w:tcW w:w="540" w:type="dxa"/>
            <w:shd w:val="clear" w:color="auto" w:fill="auto"/>
            <w:vAlign w:val="center"/>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25.</w:t>
            </w:r>
          </w:p>
        </w:tc>
        <w:tc>
          <w:tcPr>
            <w:tcW w:w="2340" w:type="dxa"/>
            <w:shd w:val="clear" w:color="auto" w:fill="auto"/>
          </w:tcPr>
          <w:p w:rsidR="001252D1" w:rsidRPr="002161AA" w:rsidRDefault="001252D1" w:rsidP="00E9731A">
            <w:pPr>
              <w:spacing w:after="0" w:line="240" w:lineRule="auto"/>
              <w:jc w:val="center"/>
              <w:rPr>
                <w:rFonts w:ascii="Times New Roman" w:hAnsi="Times New Roman"/>
                <w:sz w:val="24"/>
                <w:szCs w:val="24"/>
                <w:lang w:val="sr-Cyrl-CS"/>
              </w:rPr>
            </w:pPr>
            <w:r w:rsidRPr="002161AA">
              <w:rPr>
                <w:rFonts w:ascii="Times New Roman" w:hAnsi="Times New Roman"/>
                <w:sz w:val="20"/>
                <w:szCs w:val="20"/>
                <w:lang w:val="sr-Cyrl-CS"/>
              </w:rPr>
              <w:t>Одсек за опште и правне послове</w:t>
            </w:r>
          </w:p>
        </w:tc>
        <w:tc>
          <w:tcPr>
            <w:tcW w:w="2520" w:type="dxa"/>
            <w:tcBorders>
              <w:top w:val="single" w:sz="4" w:space="0" w:color="auto"/>
              <w:bottom w:val="single" w:sz="4" w:space="0" w:color="auto"/>
            </w:tcBorders>
            <w:vAlign w:val="center"/>
          </w:tcPr>
          <w:p w:rsidR="001252D1" w:rsidRPr="002161AA" w:rsidRDefault="001252D1" w:rsidP="00E9731A">
            <w:pPr>
              <w:spacing w:after="0" w:line="240" w:lineRule="auto"/>
              <w:rPr>
                <w:rFonts w:ascii="Times New Roman" w:eastAsia="MS Mincho" w:hAnsi="Times New Roman"/>
                <w:sz w:val="20"/>
                <w:szCs w:val="20"/>
                <w:lang w:val="sr-Cyrl-CS"/>
              </w:rPr>
            </w:pPr>
            <w:r w:rsidRPr="002161AA">
              <w:rPr>
                <w:rFonts w:ascii="Times New Roman" w:eastAsia="MS Mincho" w:hAnsi="Times New Roman"/>
                <w:sz w:val="20"/>
                <w:szCs w:val="20"/>
                <w:lang w:val="sr-Cyrl-CS"/>
              </w:rPr>
              <w:t>Чистачица</w:t>
            </w:r>
          </w:p>
        </w:tc>
        <w:tc>
          <w:tcPr>
            <w:tcW w:w="1080" w:type="dxa"/>
            <w:tcBorders>
              <w:top w:val="single" w:sz="4" w:space="0" w:color="auto"/>
              <w:bottom w:val="single" w:sz="4" w:space="0" w:color="auto"/>
            </w:tcBorders>
            <w:vAlign w:val="center"/>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0171</w:t>
            </w:r>
          </w:p>
        </w:tc>
        <w:tc>
          <w:tcPr>
            <w:tcW w:w="2700" w:type="dxa"/>
            <w:tcBorders>
              <w:top w:val="single" w:sz="4" w:space="0" w:color="auto"/>
              <w:bottom w:val="single" w:sz="4" w:space="0" w:color="auto"/>
            </w:tcBorders>
            <w:vAlign w:val="center"/>
          </w:tcPr>
          <w:p w:rsidR="001252D1" w:rsidRPr="002161AA" w:rsidRDefault="001252D1" w:rsidP="00E9731A">
            <w:pPr>
              <w:spacing w:after="0" w:line="240" w:lineRule="auto"/>
              <w:rPr>
                <w:rFonts w:ascii="Times New Roman" w:eastAsia="MS Mincho" w:hAnsi="Times New Roman"/>
                <w:sz w:val="20"/>
                <w:szCs w:val="20"/>
                <w:lang w:val="sr-Cyrl-CS"/>
              </w:rPr>
            </w:pPr>
            <w:r w:rsidRPr="002161AA">
              <w:rPr>
                <w:rFonts w:ascii="Times New Roman" w:eastAsia="MS Mincho" w:hAnsi="Times New Roman"/>
                <w:sz w:val="20"/>
                <w:szCs w:val="20"/>
                <w:lang w:val="sr-Cyrl-CS"/>
              </w:rPr>
              <w:t>Љиљана Р. Планојевић</w:t>
            </w:r>
          </w:p>
        </w:tc>
        <w:tc>
          <w:tcPr>
            <w:tcW w:w="1800" w:type="dxa"/>
            <w:tcBorders>
              <w:top w:val="single" w:sz="4" w:space="0" w:color="auto"/>
              <w:bottom w:val="single" w:sz="4" w:space="0" w:color="auto"/>
            </w:tcBorders>
            <w:shd w:val="clear" w:color="auto" w:fill="auto"/>
            <w:vAlign w:val="center"/>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НКР</w:t>
            </w:r>
          </w:p>
        </w:tc>
      </w:tr>
      <w:tr w:rsidR="001252D1" w:rsidRPr="002161AA" w:rsidTr="00E9731A">
        <w:trPr>
          <w:trHeight w:val="377"/>
        </w:trPr>
        <w:tc>
          <w:tcPr>
            <w:tcW w:w="540" w:type="dxa"/>
            <w:shd w:val="clear" w:color="auto" w:fill="auto"/>
            <w:vAlign w:val="center"/>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26.</w:t>
            </w:r>
          </w:p>
        </w:tc>
        <w:tc>
          <w:tcPr>
            <w:tcW w:w="2340" w:type="dxa"/>
            <w:shd w:val="clear" w:color="auto" w:fill="auto"/>
          </w:tcPr>
          <w:p w:rsidR="001252D1" w:rsidRPr="002161AA" w:rsidRDefault="001252D1" w:rsidP="00E9731A">
            <w:pPr>
              <w:spacing w:after="0" w:line="240" w:lineRule="auto"/>
              <w:jc w:val="center"/>
              <w:rPr>
                <w:rFonts w:ascii="Times New Roman" w:hAnsi="Times New Roman"/>
                <w:sz w:val="24"/>
                <w:szCs w:val="24"/>
                <w:lang w:val="sr-Cyrl-CS"/>
              </w:rPr>
            </w:pPr>
            <w:r w:rsidRPr="002161AA">
              <w:rPr>
                <w:rFonts w:ascii="Times New Roman" w:hAnsi="Times New Roman"/>
                <w:sz w:val="20"/>
                <w:szCs w:val="20"/>
                <w:lang w:val="sr-Cyrl-CS"/>
              </w:rPr>
              <w:t>Одсек за опште и правне послове</w:t>
            </w:r>
          </w:p>
        </w:tc>
        <w:tc>
          <w:tcPr>
            <w:tcW w:w="2520" w:type="dxa"/>
            <w:tcBorders>
              <w:top w:val="single" w:sz="4" w:space="0" w:color="auto"/>
              <w:bottom w:val="single" w:sz="4" w:space="0" w:color="auto"/>
            </w:tcBorders>
            <w:vAlign w:val="center"/>
          </w:tcPr>
          <w:p w:rsidR="001252D1" w:rsidRPr="002161AA" w:rsidRDefault="001252D1" w:rsidP="00E9731A">
            <w:pPr>
              <w:spacing w:after="0" w:line="240" w:lineRule="auto"/>
              <w:rPr>
                <w:rFonts w:ascii="Times New Roman" w:eastAsia="MS Mincho" w:hAnsi="Times New Roman"/>
                <w:sz w:val="20"/>
                <w:szCs w:val="20"/>
                <w:lang w:val="sr-Cyrl-CS"/>
              </w:rPr>
            </w:pPr>
            <w:r w:rsidRPr="002161AA">
              <w:rPr>
                <w:rFonts w:ascii="Times New Roman" w:eastAsia="MS Mincho" w:hAnsi="Times New Roman"/>
                <w:sz w:val="20"/>
                <w:szCs w:val="20"/>
                <w:lang w:val="sr-Cyrl-CS"/>
              </w:rPr>
              <w:t>Чистачица</w:t>
            </w:r>
          </w:p>
        </w:tc>
        <w:tc>
          <w:tcPr>
            <w:tcW w:w="1080" w:type="dxa"/>
            <w:tcBorders>
              <w:top w:val="single" w:sz="4" w:space="0" w:color="auto"/>
              <w:bottom w:val="single" w:sz="4" w:space="0" w:color="auto"/>
            </w:tcBorders>
            <w:vAlign w:val="center"/>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0180</w:t>
            </w:r>
          </w:p>
        </w:tc>
        <w:tc>
          <w:tcPr>
            <w:tcW w:w="2700" w:type="dxa"/>
            <w:tcBorders>
              <w:top w:val="single" w:sz="4" w:space="0" w:color="auto"/>
              <w:bottom w:val="single" w:sz="4" w:space="0" w:color="auto"/>
            </w:tcBorders>
            <w:vAlign w:val="center"/>
          </w:tcPr>
          <w:p w:rsidR="001252D1" w:rsidRPr="002161AA" w:rsidRDefault="001252D1" w:rsidP="00E9731A">
            <w:pPr>
              <w:spacing w:after="0" w:line="240" w:lineRule="auto"/>
              <w:rPr>
                <w:rFonts w:ascii="Times New Roman" w:eastAsia="MS Mincho" w:hAnsi="Times New Roman"/>
                <w:sz w:val="20"/>
                <w:szCs w:val="20"/>
                <w:lang w:val="sr-Cyrl-CS"/>
              </w:rPr>
            </w:pPr>
            <w:r w:rsidRPr="002161AA">
              <w:rPr>
                <w:rFonts w:ascii="Times New Roman" w:eastAsia="MS Mincho" w:hAnsi="Times New Roman"/>
                <w:sz w:val="20"/>
                <w:szCs w:val="20"/>
                <w:lang w:val="sr-Cyrl-CS"/>
              </w:rPr>
              <w:t>Маријана П. Ристић</w:t>
            </w:r>
          </w:p>
        </w:tc>
        <w:tc>
          <w:tcPr>
            <w:tcW w:w="1800" w:type="dxa"/>
            <w:tcBorders>
              <w:top w:val="single" w:sz="4" w:space="0" w:color="auto"/>
              <w:bottom w:val="single" w:sz="4" w:space="0" w:color="auto"/>
            </w:tcBorders>
            <w:shd w:val="clear" w:color="auto" w:fill="auto"/>
            <w:vAlign w:val="center"/>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НКР</w:t>
            </w:r>
          </w:p>
        </w:tc>
      </w:tr>
      <w:tr w:rsidR="001252D1" w:rsidRPr="002161AA" w:rsidTr="00E9731A">
        <w:trPr>
          <w:trHeight w:val="377"/>
        </w:trPr>
        <w:tc>
          <w:tcPr>
            <w:tcW w:w="540" w:type="dxa"/>
            <w:shd w:val="clear" w:color="auto" w:fill="auto"/>
            <w:vAlign w:val="center"/>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27.</w:t>
            </w:r>
          </w:p>
        </w:tc>
        <w:tc>
          <w:tcPr>
            <w:tcW w:w="2340" w:type="dxa"/>
            <w:shd w:val="clear" w:color="auto" w:fill="auto"/>
          </w:tcPr>
          <w:p w:rsidR="001252D1" w:rsidRPr="002161AA" w:rsidRDefault="001252D1" w:rsidP="00E9731A">
            <w:pPr>
              <w:spacing w:after="0" w:line="240" w:lineRule="auto"/>
              <w:jc w:val="center"/>
              <w:rPr>
                <w:rFonts w:ascii="Times New Roman" w:hAnsi="Times New Roman"/>
                <w:sz w:val="24"/>
                <w:szCs w:val="24"/>
                <w:lang w:val="sr-Cyrl-CS"/>
              </w:rPr>
            </w:pPr>
            <w:r w:rsidRPr="002161AA">
              <w:rPr>
                <w:rFonts w:ascii="Times New Roman" w:hAnsi="Times New Roman"/>
                <w:sz w:val="20"/>
                <w:szCs w:val="20"/>
                <w:lang w:val="sr-Cyrl-CS"/>
              </w:rPr>
              <w:t>Одсек за наставу и студентска питања</w:t>
            </w:r>
          </w:p>
        </w:tc>
        <w:tc>
          <w:tcPr>
            <w:tcW w:w="2520" w:type="dxa"/>
            <w:tcBorders>
              <w:top w:val="single" w:sz="4" w:space="0" w:color="auto"/>
              <w:bottom w:val="single" w:sz="4" w:space="0" w:color="auto"/>
            </w:tcBorders>
            <w:vAlign w:val="center"/>
          </w:tcPr>
          <w:p w:rsidR="001252D1" w:rsidRPr="002161AA" w:rsidRDefault="001252D1" w:rsidP="00E9731A">
            <w:pPr>
              <w:spacing w:after="0" w:line="240" w:lineRule="auto"/>
              <w:rPr>
                <w:rFonts w:ascii="Times New Roman" w:eastAsia="MS Mincho" w:hAnsi="Times New Roman"/>
                <w:sz w:val="20"/>
                <w:szCs w:val="20"/>
                <w:lang w:val="sr-Cyrl-CS"/>
              </w:rPr>
            </w:pPr>
            <w:r w:rsidRPr="002161AA">
              <w:rPr>
                <w:rFonts w:ascii="Times New Roman" w:eastAsia="MS Mincho" w:hAnsi="Times New Roman"/>
                <w:sz w:val="20"/>
                <w:szCs w:val="20"/>
                <w:lang w:val="sr-Cyrl-CS"/>
              </w:rPr>
              <w:t>Виши стручнотехнички сарадник за студије и студентска питања</w:t>
            </w:r>
          </w:p>
        </w:tc>
        <w:tc>
          <w:tcPr>
            <w:tcW w:w="1080" w:type="dxa"/>
            <w:tcBorders>
              <w:top w:val="single" w:sz="4" w:space="0" w:color="auto"/>
              <w:bottom w:val="single" w:sz="4" w:space="0" w:color="auto"/>
            </w:tcBorders>
            <w:vAlign w:val="center"/>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0185</w:t>
            </w:r>
          </w:p>
        </w:tc>
        <w:tc>
          <w:tcPr>
            <w:tcW w:w="2700" w:type="dxa"/>
            <w:tcBorders>
              <w:top w:val="single" w:sz="4" w:space="0" w:color="auto"/>
              <w:bottom w:val="single" w:sz="4" w:space="0" w:color="auto"/>
            </w:tcBorders>
            <w:vAlign w:val="center"/>
          </w:tcPr>
          <w:p w:rsidR="001252D1" w:rsidRPr="002161AA" w:rsidRDefault="001252D1" w:rsidP="00E9731A">
            <w:pPr>
              <w:spacing w:after="0" w:line="240" w:lineRule="auto"/>
              <w:rPr>
                <w:rFonts w:ascii="Times New Roman" w:eastAsia="MS Mincho" w:hAnsi="Times New Roman"/>
                <w:sz w:val="20"/>
                <w:szCs w:val="20"/>
                <w:lang w:val="sr-Cyrl-CS"/>
              </w:rPr>
            </w:pPr>
            <w:r w:rsidRPr="002161AA">
              <w:rPr>
                <w:rFonts w:ascii="Times New Roman" w:eastAsia="MS Mincho" w:hAnsi="Times New Roman"/>
                <w:sz w:val="20"/>
                <w:szCs w:val="20"/>
                <w:lang w:val="sr-Cyrl-CS"/>
              </w:rPr>
              <w:t>Јасмина Д. Нектаријевић</w:t>
            </w:r>
          </w:p>
        </w:tc>
        <w:tc>
          <w:tcPr>
            <w:tcW w:w="1800" w:type="dxa"/>
            <w:tcBorders>
              <w:top w:val="single" w:sz="4" w:space="0" w:color="auto"/>
              <w:bottom w:val="single" w:sz="4" w:space="0" w:color="auto"/>
            </w:tcBorders>
            <w:shd w:val="clear" w:color="auto" w:fill="auto"/>
            <w:vAlign w:val="center"/>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ВШ</w:t>
            </w:r>
          </w:p>
        </w:tc>
      </w:tr>
      <w:tr w:rsidR="001252D1" w:rsidRPr="002161AA" w:rsidTr="00E9731A">
        <w:trPr>
          <w:trHeight w:val="377"/>
        </w:trPr>
        <w:tc>
          <w:tcPr>
            <w:tcW w:w="540" w:type="dxa"/>
            <w:shd w:val="clear" w:color="auto" w:fill="auto"/>
            <w:vAlign w:val="center"/>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28.</w:t>
            </w:r>
          </w:p>
        </w:tc>
        <w:tc>
          <w:tcPr>
            <w:tcW w:w="2340" w:type="dxa"/>
            <w:shd w:val="clear" w:color="auto" w:fill="auto"/>
          </w:tcPr>
          <w:p w:rsidR="001252D1" w:rsidRPr="002161AA" w:rsidRDefault="001252D1" w:rsidP="00E9731A">
            <w:pPr>
              <w:spacing w:after="0" w:line="240" w:lineRule="auto"/>
              <w:jc w:val="center"/>
              <w:rPr>
                <w:rFonts w:ascii="Times New Roman" w:hAnsi="Times New Roman"/>
                <w:sz w:val="24"/>
                <w:szCs w:val="24"/>
                <w:lang w:val="sr-Cyrl-CS"/>
              </w:rPr>
            </w:pPr>
            <w:r w:rsidRPr="002161AA">
              <w:rPr>
                <w:rFonts w:ascii="Times New Roman" w:hAnsi="Times New Roman"/>
                <w:sz w:val="20"/>
                <w:szCs w:val="20"/>
                <w:lang w:val="sr-Cyrl-CS"/>
              </w:rPr>
              <w:t>Одсек за опште и правне послове</w:t>
            </w:r>
          </w:p>
        </w:tc>
        <w:tc>
          <w:tcPr>
            <w:tcW w:w="2520" w:type="dxa"/>
            <w:tcBorders>
              <w:top w:val="single" w:sz="4" w:space="0" w:color="auto"/>
              <w:bottom w:val="single" w:sz="4" w:space="0" w:color="auto"/>
            </w:tcBorders>
            <w:vAlign w:val="center"/>
          </w:tcPr>
          <w:p w:rsidR="001252D1" w:rsidRPr="002161AA" w:rsidRDefault="001252D1" w:rsidP="00E9731A">
            <w:pPr>
              <w:spacing w:after="0" w:line="240" w:lineRule="auto"/>
              <w:rPr>
                <w:rFonts w:ascii="Times New Roman" w:eastAsia="MS Mincho" w:hAnsi="Times New Roman"/>
                <w:sz w:val="20"/>
                <w:szCs w:val="20"/>
                <w:lang w:val="sr-Cyrl-CS"/>
              </w:rPr>
            </w:pPr>
            <w:r w:rsidRPr="002161AA">
              <w:rPr>
                <w:rFonts w:ascii="Times New Roman" w:eastAsia="MS Mincho" w:hAnsi="Times New Roman"/>
                <w:sz w:val="20"/>
                <w:szCs w:val="20"/>
                <w:lang w:val="sr-Cyrl-CS"/>
              </w:rPr>
              <w:t>Службеник за управљање квалитетом</w:t>
            </w:r>
          </w:p>
        </w:tc>
        <w:tc>
          <w:tcPr>
            <w:tcW w:w="1080" w:type="dxa"/>
            <w:tcBorders>
              <w:top w:val="single" w:sz="4" w:space="0" w:color="auto"/>
              <w:bottom w:val="single" w:sz="4" w:space="0" w:color="auto"/>
            </w:tcBorders>
            <w:vAlign w:val="center"/>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0194</w:t>
            </w:r>
          </w:p>
        </w:tc>
        <w:tc>
          <w:tcPr>
            <w:tcW w:w="2700" w:type="dxa"/>
            <w:tcBorders>
              <w:top w:val="single" w:sz="4" w:space="0" w:color="auto"/>
              <w:bottom w:val="single" w:sz="4" w:space="0" w:color="auto"/>
            </w:tcBorders>
            <w:vAlign w:val="center"/>
          </w:tcPr>
          <w:p w:rsidR="001252D1" w:rsidRPr="002161AA" w:rsidRDefault="001252D1" w:rsidP="00E9731A">
            <w:pPr>
              <w:spacing w:after="0" w:line="240" w:lineRule="auto"/>
              <w:rPr>
                <w:rFonts w:ascii="Times New Roman" w:eastAsia="MS Mincho" w:hAnsi="Times New Roman"/>
                <w:sz w:val="20"/>
                <w:szCs w:val="20"/>
                <w:lang w:val="sr-Cyrl-CS"/>
              </w:rPr>
            </w:pPr>
            <w:r>
              <w:rPr>
                <w:rFonts w:ascii="Times New Roman" w:eastAsia="MS Mincho" w:hAnsi="Times New Roman"/>
                <w:sz w:val="20"/>
                <w:szCs w:val="20"/>
                <w:lang w:val="sr-Cyrl-CS"/>
              </w:rPr>
              <w:t>Јелена М. Костић</w:t>
            </w:r>
          </w:p>
        </w:tc>
        <w:tc>
          <w:tcPr>
            <w:tcW w:w="1800" w:type="dxa"/>
            <w:tcBorders>
              <w:top w:val="single" w:sz="4" w:space="0" w:color="auto"/>
              <w:bottom w:val="single" w:sz="4" w:space="0" w:color="auto"/>
            </w:tcBorders>
            <w:shd w:val="clear" w:color="auto" w:fill="auto"/>
            <w:vAlign w:val="center"/>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ВСС</w:t>
            </w:r>
          </w:p>
        </w:tc>
      </w:tr>
      <w:tr w:rsidR="001252D1" w:rsidRPr="002161AA" w:rsidTr="00E9731A">
        <w:trPr>
          <w:trHeight w:val="377"/>
        </w:trPr>
        <w:tc>
          <w:tcPr>
            <w:tcW w:w="540" w:type="dxa"/>
            <w:shd w:val="clear" w:color="auto" w:fill="auto"/>
            <w:vAlign w:val="center"/>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29.</w:t>
            </w:r>
          </w:p>
        </w:tc>
        <w:tc>
          <w:tcPr>
            <w:tcW w:w="2340" w:type="dxa"/>
            <w:shd w:val="clear" w:color="auto" w:fill="auto"/>
          </w:tcPr>
          <w:p w:rsidR="001252D1" w:rsidRPr="002161AA" w:rsidRDefault="001252D1" w:rsidP="00E9731A">
            <w:pPr>
              <w:spacing w:after="0" w:line="240" w:lineRule="auto"/>
              <w:jc w:val="center"/>
              <w:rPr>
                <w:rFonts w:ascii="Times New Roman" w:hAnsi="Times New Roman"/>
                <w:sz w:val="24"/>
                <w:szCs w:val="24"/>
                <w:lang w:val="sr-Cyrl-CS"/>
              </w:rPr>
            </w:pPr>
            <w:r w:rsidRPr="002161AA">
              <w:rPr>
                <w:rFonts w:ascii="Times New Roman" w:hAnsi="Times New Roman"/>
                <w:sz w:val="20"/>
                <w:szCs w:val="20"/>
                <w:lang w:val="sr-Cyrl-CS"/>
              </w:rPr>
              <w:t>Одсек за опште и правне послове</w:t>
            </w:r>
          </w:p>
        </w:tc>
        <w:tc>
          <w:tcPr>
            <w:tcW w:w="2520" w:type="dxa"/>
            <w:tcBorders>
              <w:top w:val="single" w:sz="4" w:space="0" w:color="auto"/>
              <w:bottom w:val="single" w:sz="4" w:space="0" w:color="auto"/>
            </w:tcBorders>
            <w:vAlign w:val="center"/>
          </w:tcPr>
          <w:p w:rsidR="001252D1" w:rsidRPr="002161AA" w:rsidRDefault="001252D1" w:rsidP="00E9731A">
            <w:pPr>
              <w:spacing w:after="0" w:line="240" w:lineRule="auto"/>
              <w:rPr>
                <w:rFonts w:ascii="Times New Roman" w:eastAsia="MS Mincho" w:hAnsi="Times New Roman"/>
                <w:sz w:val="20"/>
                <w:szCs w:val="20"/>
                <w:lang w:val="sr-Cyrl-CS"/>
              </w:rPr>
            </w:pPr>
            <w:r w:rsidRPr="002161AA">
              <w:rPr>
                <w:rFonts w:ascii="Times New Roman" w:eastAsia="MS Mincho" w:hAnsi="Times New Roman"/>
                <w:sz w:val="20"/>
                <w:szCs w:val="20"/>
                <w:lang w:val="sr-Cyrl-CS"/>
              </w:rPr>
              <w:t>Дипломирани правник за правне, кадровске и административне послове</w:t>
            </w:r>
          </w:p>
        </w:tc>
        <w:tc>
          <w:tcPr>
            <w:tcW w:w="1080" w:type="dxa"/>
            <w:tcBorders>
              <w:top w:val="single" w:sz="4" w:space="0" w:color="auto"/>
              <w:bottom w:val="single" w:sz="4" w:space="0" w:color="auto"/>
            </w:tcBorders>
            <w:vAlign w:val="center"/>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0203</w:t>
            </w:r>
          </w:p>
        </w:tc>
        <w:tc>
          <w:tcPr>
            <w:tcW w:w="2700" w:type="dxa"/>
            <w:tcBorders>
              <w:top w:val="single" w:sz="4" w:space="0" w:color="auto"/>
              <w:bottom w:val="single" w:sz="4" w:space="0" w:color="auto"/>
            </w:tcBorders>
            <w:vAlign w:val="center"/>
          </w:tcPr>
          <w:p w:rsidR="001252D1" w:rsidRPr="002161AA" w:rsidRDefault="001252D1" w:rsidP="00E9731A">
            <w:pPr>
              <w:spacing w:after="0" w:line="240" w:lineRule="auto"/>
              <w:rPr>
                <w:rFonts w:ascii="Times New Roman" w:eastAsia="MS Mincho" w:hAnsi="Times New Roman"/>
                <w:sz w:val="20"/>
                <w:szCs w:val="20"/>
                <w:lang w:val="sr-Cyrl-CS"/>
              </w:rPr>
            </w:pPr>
            <w:r w:rsidRPr="002161AA">
              <w:rPr>
                <w:rFonts w:ascii="Times New Roman" w:eastAsia="MS Mincho" w:hAnsi="Times New Roman"/>
                <w:sz w:val="20"/>
                <w:szCs w:val="20"/>
                <w:lang w:val="sr-Cyrl-CS"/>
              </w:rPr>
              <w:t>Анета Б. Милошевић</w:t>
            </w:r>
          </w:p>
          <w:p w:rsidR="001252D1" w:rsidRPr="002161AA" w:rsidRDefault="001252D1" w:rsidP="00E9731A">
            <w:pPr>
              <w:spacing w:after="0" w:line="240" w:lineRule="auto"/>
              <w:rPr>
                <w:rFonts w:ascii="Times New Roman" w:eastAsia="MS Mincho" w:hAnsi="Times New Roman"/>
                <w:sz w:val="20"/>
                <w:szCs w:val="20"/>
                <w:lang w:val="sr-Cyrl-CS"/>
              </w:rPr>
            </w:pPr>
            <w:r w:rsidRPr="002161AA">
              <w:rPr>
                <w:rFonts w:ascii="Times New Roman" w:eastAsia="MS Mincho" w:hAnsi="Times New Roman"/>
                <w:sz w:val="20"/>
                <w:szCs w:val="20"/>
                <w:lang w:val="sr-Cyrl-CS"/>
              </w:rPr>
              <w:t>Ђорђевић</w:t>
            </w:r>
          </w:p>
        </w:tc>
        <w:tc>
          <w:tcPr>
            <w:tcW w:w="1800" w:type="dxa"/>
            <w:tcBorders>
              <w:top w:val="single" w:sz="4" w:space="0" w:color="auto"/>
              <w:bottom w:val="single" w:sz="4" w:space="0" w:color="auto"/>
            </w:tcBorders>
            <w:shd w:val="clear" w:color="auto" w:fill="auto"/>
            <w:vAlign w:val="center"/>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ВСС</w:t>
            </w:r>
          </w:p>
        </w:tc>
      </w:tr>
      <w:tr w:rsidR="001252D1" w:rsidRPr="002161AA" w:rsidTr="00E9731A">
        <w:trPr>
          <w:trHeight w:val="377"/>
        </w:trPr>
        <w:tc>
          <w:tcPr>
            <w:tcW w:w="540" w:type="dxa"/>
            <w:shd w:val="clear" w:color="auto" w:fill="auto"/>
            <w:vAlign w:val="center"/>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30.</w:t>
            </w:r>
          </w:p>
        </w:tc>
        <w:tc>
          <w:tcPr>
            <w:tcW w:w="2340" w:type="dxa"/>
            <w:shd w:val="clear" w:color="auto" w:fill="auto"/>
          </w:tcPr>
          <w:p w:rsidR="001252D1" w:rsidRPr="002161AA" w:rsidRDefault="001252D1" w:rsidP="00E9731A">
            <w:pPr>
              <w:spacing w:after="0" w:line="240" w:lineRule="auto"/>
              <w:jc w:val="center"/>
              <w:rPr>
                <w:rFonts w:ascii="Times New Roman" w:hAnsi="Times New Roman"/>
                <w:sz w:val="24"/>
                <w:szCs w:val="24"/>
                <w:lang w:val="sr-Cyrl-CS"/>
              </w:rPr>
            </w:pPr>
            <w:r w:rsidRPr="002161AA">
              <w:rPr>
                <w:rFonts w:ascii="Times New Roman" w:hAnsi="Times New Roman"/>
                <w:sz w:val="20"/>
                <w:szCs w:val="20"/>
                <w:lang w:val="sr-Cyrl-CS"/>
              </w:rPr>
              <w:t>Одсек за опште и правне послове</w:t>
            </w:r>
          </w:p>
        </w:tc>
        <w:tc>
          <w:tcPr>
            <w:tcW w:w="2520" w:type="dxa"/>
            <w:tcBorders>
              <w:top w:val="single" w:sz="4" w:space="0" w:color="auto"/>
              <w:bottom w:val="single" w:sz="4" w:space="0" w:color="auto"/>
            </w:tcBorders>
            <w:vAlign w:val="center"/>
          </w:tcPr>
          <w:p w:rsidR="001252D1" w:rsidRPr="002161AA" w:rsidRDefault="001252D1" w:rsidP="00E9731A">
            <w:pPr>
              <w:spacing w:after="0" w:line="240" w:lineRule="auto"/>
              <w:rPr>
                <w:rFonts w:ascii="Times New Roman" w:eastAsia="MS Mincho" w:hAnsi="Times New Roman"/>
                <w:sz w:val="20"/>
                <w:szCs w:val="20"/>
                <w:lang w:val="sr-Cyrl-CS"/>
              </w:rPr>
            </w:pPr>
            <w:r w:rsidRPr="002161AA">
              <w:rPr>
                <w:rFonts w:ascii="Times New Roman" w:eastAsia="MS Mincho" w:hAnsi="Times New Roman"/>
                <w:sz w:val="20"/>
                <w:szCs w:val="20"/>
                <w:lang w:val="sr-Cyrl-CS"/>
              </w:rPr>
              <w:t>Радник обезбеђења са оружјем / стражар</w:t>
            </w:r>
          </w:p>
        </w:tc>
        <w:tc>
          <w:tcPr>
            <w:tcW w:w="1080" w:type="dxa"/>
            <w:tcBorders>
              <w:top w:val="single" w:sz="4" w:space="0" w:color="auto"/>
              <w:bottom w:val="single" w:sz="4" w:space="0" w:color="auto"/>
            </w:tcBorders>
            <w:vAlign w:val="center"/>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0204</w:t>
            </w:r>
          </w:p>
        </w:tc>
        <w:tc>
          <w:tcPr>
            <w:tcW w:w="2700" w:type="dxa"/>
            <w:tcBorders>
              <w:top w:val="single" w:sz="4" w:space="0" w:color="auto"/>
              <w:bottom w:val="single" w:sz="4" w:space="0" w:color="auto"/>
            </w:tcBorders>
            <w:vAlign w:val="center"/>
          </w:tcPr>
          <w:p w:rsidR="001252D1" w:rsidRPr="002161AA" w:rsidRDefault="001252D1" w:rsidP="00E9731A">
            <w:pPr>
              <w:spacing w:after="0" w:line="240" w:lineRule="auto"/>
              <w:rPr>
                <w:rFonts w:ascii="Times New Roman" w:eastAsia="MS Mincho" w:hAnsi="Times New Roman"/>
                <w:sz w:val="20"/>
                <w:szCs w:val="20"/>
                <w:lang w:val="sr-Cyrl-CS"/>
              </w:rPr>
            </w:pPr>
            <w:r w:rsidRPr="002161AA">
              <w:rPr>
                <w:rFonts w:ascii="Times New Roman" w:eastAsia="MS Mincho" w:hAnsi="Times New Roman"/>
                <w:sz w:val="20"/>
                <w:szCs w:val="20"/>
                <w:lang w:val="sr-Cyrl-CS"/>
              </w:rPr>
              <w:t>Саша А. Јаћимовић</w:t>
            </w:r>
          </w:p>
        </w:tc>
        <w:tc>
          <w:tcPr>
            <w:tcW w:w="1800" w:type="dxa"/>
            <w:tcBorders>
              <w:top w:val="single" w:sz="4" w:space="0" w:color="auto"/>
              <w:bottom w:val="single" w:sz="4" w:space="0" w:color="auto"/>
            </w:tcBorders>
            <w:shd w:val="clear" w:color="auto" w:fill="auto"/>
            <w:vAlign w:val="center"/>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ВКР</w:t>
            </w:r>
          </w:p>
        </w:tc>
      </w:tr>
      <w:tr w:rsidR="001252D1" w:rsidRPr="002161AA" w:rsidTr="00E9731A">
        <w:trPr>
          <w:trHeight w:val="377"/>
        </w:trPr>
        <w:tc>
          <w:tcPr>
            <w:tcW w:w="540" w:type="dxa"/>
            <w:shd w:val="clear" w:color="auto" w:fill="auto"/>
            <w:vAlign w:val="center"/>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31.</w:t>
            </w:r>
          </w:p>
        </w:tc>
        <w:tc>
          <w:tcPr>
            <w:tcW w:w="2340" w:type="dxa"/>
            <w:shd w:val="clear" w:color="auto" w:fill="auto"/>
          </w:tcPr>
          <w:p w:rsidR="001252D1" w:rsidRPr="002161AA" w:rsidRDefault="001252D1" w:rsidP="00E9731A">
            <w:pPr>
              <w:spacing w:after="0" w:line="240" w:lineRule="auto"/>
              <w:jc w:val="center"/>
              <w:rPr>
                <w:rFonts w:ascii="Times New Roman" w:hAnsi="Times New Roman"/>
                <w:sz w:val="24"/>
                <w:szCs w:val="24"/>
                <w:lang w:val="sr-Cyrl-CS"/>
              </w:rPr>
            </w:pPr>
            <w:r w:rsidRPr="002161AA">
              <w:rPr>
                <w:rFonts w:ascii="Times New Roman" w:hAnsi="Times New Roman"/>
                <w:sz w:val="20"/>
                <w:szCs w:val="20"/>
                <w:lang w:val="sr-Cyrl-CS"/>
              </w:rPr>
              <w:t>Одсек за опште и правне послове</w:t>
            </w:r>
          </w:p>
        </w:tc>
        <w:tc>
          <w:tcPr>
            <w:tcW w:w="2520" w:type="dxa"/>
            <w:tcBorders>
              <w:top w:val="single" w:sz="4" w:space="0" w:color="auto"/>
              <w:bottom w:val="single" w:sz="4" w:space="0" w:color="auto"/>
            </w:tcBorders>
            <w:vAlign w:val="center"/>
          </w:tcPr>
          <w:p w:rsidR="001252D1" w:rsidRPr="002161AA" w:rsidRDefault="001252D1" w:rsidP="00E9731A">
            <w:pPr>
              <w:spacing w:after="0" w:line="240" w:lineRule="auto"/>
              <w:rPr>
                <w:rFonts w:ascii="Times New Roman" w:eastAsia="MS Mincho" w:hAnsi="Times New Roman"/>
                <w:sz w:val="20"/>
                <w:szCs w:val="20"/>
                <w:lang w:val="sr-Cyrl-CS"/>
              </w:rPr>
            </w:pPr>
            <w:r w:rsidRPr="002161AA">
              <w:rPr>
                <w:rFonts w:ascii="Times New Roman" w:eastAsia="MS Mincho" w:hAnsi="Times New Roman"/>
                <w:sz w:val="20"/>
                <w:szCs w:val="20"/>
                <w:lang w:val="sr-Cyrl-CS"/>
              </w:rPr>
              <w:t>Радник обезбеђења са оружјем / стражар</w:t>
            </w:r>
          </w:p>
        </w:tc>
        <w:tc>
          <w:tcPr>
            <w:tcW w:w="1080" w:type="dxa"/>
            <w:tcBorders>
              <w:top w:val="single" w:sz="4" w:space="0" w:color="auto"/>
              <w:bottom w:val="single" w:sz="4" w:space="0" w:color="auto"/>
            </w:tcBorders>
            <w:vAlign w:val="center"/>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0205</w:t>
            </w:r>
          </w:p>
        </w:tc>
        <w:tc>
          <w:tcPr>
            <w:tcW w:w="2700" w:type="dxa"/>
            <w:tcBorders>
              <w:top w:val="single" w:sz="4" w:space="0" w:color="auto"/>
              <w:bottom w:val="single" w:sz="4" w:space="0" w:color="auto"/>
            </w:tcBorders>
            <w:vAlign w:val="center"/>
          </w:tcPr>
          <w:p w:rsidR="001252D1" w:rsidRPr="002161AA" w:rsidRDefault="001252D1" w:rsidP="00E9731A">
            <w:pPr>
              <w:spacing w:after="0" w:line="240" w:lineRule="auto"/>
              <w:rPr>
                <w:rFonts w:ascii="Times New Roman" w:eastAsia="MS Mincho" w:hAnsi="Times New Roman"/>
                <w:sz w:val="20"/>
                <w:szCs w:val="20"/>
                <w:lang w:val="sr-Cyrl-CS"/>
              </w:rPr>
            </w:pPr>
            <w:r w:rsidRPr="002161AA">
              <w:rPr>
                <w:rFonts w:ascii="Times New Roman" w:eastAsia="MS Mincho" w:hAnsi="Times New Roman"/>
                <w:sz w:val="20"/>
                <w:szCs w:val="20"/>
                <w:lang w:val="sr-Cyrl-CS"/>
              </w:rPr>
              <w:t>Марко Р. Недељковић</w:t>
            </w:r>
          </w:p>
        </w:tc>
        <w:tc>
          <w:tcPr>
            <w:tcW w:w="1800" w:type="dxa"/>
            <w:tcBorders>
              <w:top w:val="single" w:sz="4" w:space="0" w:color="auto"/>
              <w:bottom w:val="single" w:sz="4" w:space="0" w:color="auto"/>
            </w:tcBorders>
            <w:shd w:val="clear" w:color="auto" w:fill="auto"/>
            <w:vAlign w:val="center"/>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КВ</w:t>
            </w:r>
          </w:p>
        </w:tc>
      </w:tr>
      <w:tr w:rsidR="001252D1" w:rsidRPr="002161AA" w:rsidTr="00E9731A">
        <w:trPr>
          <w:trHeight w:val="377"/>
        </w:trPr>
        <w:tc>
          <w:tcPr>
            <w:tcW w:w="540" w:type="dxa"/>
            <w:shd w:val="clear" w:color="auto" w:fill="auto"/>
            <w:vAlign w:val="center"/>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32.</w:t>
            </w:r>
          </w:p>
        </w:tc>
        <w:tc>
          <w:tcPr>
            <w:tcW w:w="2340" w:type="dxa"/>
            <w:shd w:val="clear" w:color="auto" w:fill="auto"/>
          </w:tcPr>
          <w:p w:rsidR="001252D1" w:rsidRPr="002161AA" w:rsidRDefault="001252D1" w:rsidP="00E9731A">
            <w:pPr>
              <w:spacing w:after="0" w:line="240" w:lineRule="auto"/>
              <w:jc w:val="center"/>
              <w:rPr>
                <w:rFonts w:ascii="Times New Roman" w:hAnsi="Times New Roman"/>
                <w:sz w:val="24"/>
                <w:szCs w:val="24"/>
                <w:lang w:val="sr-Cyrl-CS"/>
              </w:rPr>
            </w:pPr>
            <w:r w:rsidRPr="002161AA">
              <w:rPr>
                <w:rFonts w:ascii="Times New Roman" w:hAnsi="Times New Roman"/>
                <w:sz w:val="20"/>
                <w:szCs w:val="20"/>
                <w:lang w:val="sr-Cyrl-CS"/>
              </w:rPr>
              <w:t>Одсек за опште и правне послове</w:t>
            </w:r>
          </w:p>
        </w:tc>
        <w:tc>
          <w:tcPr>
            <w:tcW w:w="2520" w:type="dxa"/>
            <w:tcBorders>
              <w:top w:val="single" w:sz="4" w:space="0" w:color="auto"/>
              <w:bottom w:val="single" w:sz="4" w:space="0" w:color="auto"/>
            </w:tcBorders>
            <w:vAlign w:val="center"/>
          </w:tcPr>
          <w:p w:rsidR="001252D1" w:rsidRPr="002161AA" w:rsidRDefault="001252D1" w:rsidP="00E9731A">
            <w:pPr>
              <w:spacing w:after="0" w:line="240" w:lineRule="auto"/>
              <w:rPr>
                <w:rFonts w:ascii="Times New Roman" w:eastAsia="MS Mincho" w:hAnsi="Times New Roman"/>
                <w:sz w:val="20"/>
                <w:szCs w:val="20"/>
                <w:lang w:val="sr-Cyrl-CS"/>
              </w:rPr>
            </w:pPr>
            <w:r w:rsidRPr="002161AA">
              <w:rPr>
                <w:rFonts w:ascii="Times New Roman" w:eastAsia="MS Mincho" w:hAnsi="Times New Roman"/>
                <w:sz w:val="20"/>
                <w:szCs w:val="20"/>
                <w:lang w:val="sr-Cyrl-CS"/>
              </w:rPr>
              <w:t>Чистачица</w:t>
            </w:r>
          </w:p>
        </w:tc>
        <w:tc>
          <w:tcPr>
            <w:tcW w:w="1080" w:type="dxa"/>
            <w:tcBorders>
              <w:top w:val="single" w:sz="4" w:space="0" w:color="auto"/>
              <w:bottom w:val="single" w:sz="4" w:space="0" w:color="auto"/>
            </w:tcBorders>
            <w:vAlign w:val="center"/>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0221</w:t>
            </w:r>
          </w:p>
        </w:tc>
        <w:tc>
          <w:tcPr>
            <w:tcW w:w="2700" w:type="dxa"/>
            <w:tcBorders>
              <w:top w:val="single" w:sz="4" w:space="0" w:color="auto"/>
              <w:bottom w:val="single" w:sz="4" w:space="0" w:color="auto"/>
            </w:tcBorders>
            <w:vAlign w:val="center"/>
          </w:tcPr>
          <w:p w:rsidR="001252D1" w:rsidRPr="002161AA" w:rsidRDefault="001252D1" w:rsidP="00E9731A">
            <w:pPr>
              <w:spacing w:after="0" w:line="240" w:lineRule="auto"/>
              <w:rPr>
                <w:rFonts w:ascii="Times New Roman" w:eastAsia="MS Mincho" w:hAnsi="Times New Roman"/>
                <w:sz w:val="20"/>
                <w:szCs w:val="20"/>
                <w:lang w:val="sr-Cyrl-CS"/>
              </w:rPr>
            </w:pPr>
            <w:r w:rsidRPr="002161AA">
              <w:rPr>
                <w:rFonts w:ascii="Times New Roman" w:eastAsia="MS Mincho" w:hAnsi="Times New Roman"/>
                <w:sz w:val="20"/>
                <w:szCs w:val="20"/>
                <w:lang w:val="sr-Cyrl-CS"/>
              </w:rPr>
              <w:t>Васа М. Вујичић</w:t>
            </w:r>
          </w:p>
        </w:tc>
        <w:tc>
          <w:tcPr>
            <w:tcW w:w="1800" w:type="dxa"/>
            <w:tcBorders>
              <w:top w:val="single" w:sz="4" w:space="0" w:color="auto"/>
              <w:bottom w:val="single" w:sz="4" w:space="0" w:color="auto"/>
            </w:tcBorders>
            <w:shd w:val="clear" w:color="auto" w:fill="auto"/>
            <w:vAlign w:val="center"/>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НКР</w:t>
            </w:r>
          </w:p>
        </w:tc>
      </w:tr>
      <w:tr w:rsidR="001252D1" w:rsidRPr="002161AA" w:rsidTr="00E9731A">
        <w:trPr>
          <w:trHeight w:val="377"/>
        </w:trPr>
        <w:tc>
          <w:tcPr>
            <w:tcW w:w="540" w:type="dxa"/>
            <w:shd w:val="clear" w:color="auto" w:fill="auto"/>
            <w:vAlign w:val="center"/>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33.</w:t>
            </w:r>
          </w:p>
        </w:tc>
        <w:tc>
          <w:tcPr>
            <w:tcW w:w="2340" w:type="dxa"/>
            <w:shd w:val="clear" w:color="auto" w:fill="auto"/>
          </w:tcPr>
          <w:p w:rsidR="001252D1" w:rsidRPr="002161AA" w:rsidRDefault="001252D1" w:rsidP="00E9731A">
            <w:pPr>
              <w:spacing w:after="0" w:line="240" w:lineRule="auto"/>
              <w:jc w:val="center"/>
              <w:rPr>
                <w:rFonts w:ascii="Times New Roman" w:hAnsi="Times New Roman"/>
                <w:sz w:val="20"/>
                <w:szCs w:val="20"/>
                <w:lang w:val="sr-Cyrl-CS"/>
              </w:rPr>
            </w:pPr>
            <w:r w:rsidRPr="002161AA">
              <w:rPr>
                <w:rFonts w:ascii="Times New Roman" w:hAnsi="Times New Roman"/>
                <w:sz w:val="20"/>
                <w:szCs w:val="20"/>
                <w:lang w:val="sr-Cyrl-CS"/>
              </w:rPr>
              <w:t>Одсек за опште и правне послове</w:t>
            </w:r>
          </w:p>
        </w:tc>
        <w:tc>
          <w:tcPr>
            <w:tcW w:w="2520" w:type="dxa"/>
            <w:tcBorders>
              <w:top w:val="single" w:sz="4" w:space="0" w:color="auto"/>
              <w:bottom w:val="single" w:sz="4" w:space="0" w:color="auto"/>
            </w:tcBorders>
            <w:vAlign w:val="center"/>
          </w:tcPr>
          <w:p w:rsidR="001252D1" w:rsidRPr="002161AA" w:rsidRDefault="001252D1" w:rsidP="00E9731A">
            <w:pPr>
              <w:spacing w:after="0" w:line="240" w:lineRule="auto"/>
              <w:rPr>
                <w:rFonts w:ascii="Times New Roman" w:eastAsia="MS Mincho" w:hAnsi="Times New Roman"/>
                <w:sz w:val="20"/>
                <w:szCs w:val="20"/>
                <w:lang w:val="sr-Cyrl-CS"/>
              </w:rPr>
            </w:pPr>
            <w:r w:rsidRPr="002161AA">
              <w:rPr>
                <w:rFonts w:ascii="Times New Roman" w:eastAsia="MS Mincho" w:hAnsi="Times New Roman"/>
                <w:sz w:val="20"/>
                <w:szCs w:val="20"/>
                <w:lang w:val="sr-Cyrl-CS"/>
              </w:rPr>
              <w:t>Самостални стручнотехнички сарадник за остале делатн.</w:t>
            </w:r>
          </w:p>
        </w:tc>
        <w:tc>
          <w:tcPr>
            <w:tcW w:w="1080" w:type="dxa"/>
            <w:tcBorders>
              <w:top w:val="single" w:sz="4" w:space="0" w:color="auto"/>
              <w:bottom w:val="single" w:sz="4" w:space="0" w:color="auto"/>
            </w:tcBorders>
            <w:vAlign w:val="center"/>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0255</w:t>
            </w:r>
          </w:p>
        </w:tc>
        <w:tc>
          <w:tcPr>
            <w:tcW w:w="2700" w:type="dxa"/>
            <w:tcBorders>
              <w:top w:val="single" w:sz="4" w:space="0" w:color="auto"/>
              <w:bottom w:val="single" w:sz="4" w:space="0" w:color="auto"/>
            </w:tcBorders>
            <w:vAlign w:val="center"/>
          </w:tcPr>
          <w:p w:rsidR="001252D1" w:rsidRPr="002161AA" w:rsidRDefault="001252D1" w:rsidP="00E9731A">
            <w:pPr>
              <w:spacing w:after="0" w:line="240" w:lineRule="auto"/>
              <w:rPr>
                <w:rFonts w:ascii="Times New Roman" w:eastAsia="MS Mincho" w:hAnsi="Times New Roman"/>
                <w:sz w:val="20"/>
                <w:szCs w:val="20"/>
                <w:lang w:val="sr-Cyrl-CS"/>
              </w:rPr>
            </w:pPr>
            <w:r w:rsidRPr="002161AA">
              <w:rPr>
                <w:rFonts w:ascii="Times New Roman" w:eastAsia="MS Mincho" w:hAnsi="Times New Roman"/>
                <w:sz w:val="20"/>
                <w:szCs w:val="20"/>
                <w:lang w:val="sr-Cyrl-CS"/>
              </w:rPr>
              <w:t>Павле Ж. Ранковић</w:t>
            </w:r>
          </w:p>
        </w:tc>
        <w:tc>
          <w:tcPr>
            <w:tcW w:w="1800" w:type="dxa"/>
            <w:tcBorders>
              <w:top w:val="single" w:sz="4" w:space="0" w:color="auto"/>
              <w:bottom w:val="single" w:sz="4" w:space="0" w:color="auto"/>
            </w:tcBorders>
            <w:shd w:val="clear" w:color="auto" w:fill="auto"/>
            <w:vAlign w:val="center"/>
          </w:tcPr>
          <w:p w:rsidR="001252D1" w:rsidRPr="002161AA" w:rsidRDefault="001252D1" w:rsidP="00E9731A">
            <w:pPr>
              <w:spacing w:after="0" w:line="240" w:lineRule="auto"/>
              <w:jc w:val="center"/>
              <w:rPr>
                <w:rFonts w:ascii="Times New Roman" w:eastAsia="MS Mincho" w:hAnsi="Times New Roman"/>
                <w:sz w:val="20"/>
                <w:szCs w:val="20"/>
                <w:lang w:val="sr-Cyrl-CS"/>
              </w:rPr>
            </w:pPr>
            <w:r w:rsidRPr="002161AA">
              <w:rPr>
                <w:rFonts w:ascii="Times New Roman" w:eastAsia="MS Mincho" w:hAnsi="Times New Roman"/>
                <w:sz w:val="20"/>
                <w:szCs w:val="20"/>
                <w:lang w:val="sr-Cyrl-CS"/>
              </w:rPr>
              <w:t>ВСС</w:t>
            </w:r>
          </w:p>
        </w:tc>
      </w:tr>
    </w:tbl>
    <w:p w:rsidR="001252D1" w:rsidRPr="002161AA" w:rsidRDefault="001252D1" w:rsidP="001252D1">
      <w:pPr>
        <w:spacing w:after="0" w:line="240" w:lineRule="auto"/>
        <w:jc w:val="both"/>
        <w:rPr>
          <w:rFonts w:ascii="Times New Roman" w:hAnsi="Times New Roman"/>
          <w:sz w:val="24"/>
          <w:szCs w:val="24"/>
          <w:lang w:val="sr-Cyrl-CS"/>
        </w:rPr>
      </w:pPr>
    </w:p>
    <w:p w:rsidR="001252D1" w:rsidRPr="00A100B7" w:rsidRDefault="006806CD" w:rsidP="0006578B">
      <w:pPr>
        <w:spacing w:after="0" w:line="240" w:lineRule="auto"/>
        <w:rPr>
          <w:rFonts w:ascii="Times New Roman" w:hAnsi="Times New Roman"/>
          <w:b/>
          <w:bCs/>
          <w:sz w:val="24"/>
          <w:szCs w:val="24"/>
          <w:lang w:val="sr-Cyrl-CS"/>
        </w:rPr>
      </w:pPr>
      <w:hyperlink r:id="rId70" w:history="1">
        <w:r w:rsidR="001252D1" w:rsidRPr="000012B8">
          <w:rPr>
            <w:rStyle w:val="Hyperlink"/>
            <w:rFonts w:ascii="Times New Roman" w:hAnsi="Times New Roman"/>
            <w:b/>
            <w:bCs/>
            <w:sz w:val="24"/>
            <w:szCs w:val="24"/>
            <w:lang w:val="sr-Cyrl-CS"/>
          </w:rPr>
          <w:t xml:space="preserve">Прилог 10.2. </w:t>
        </w:r>
        <w:r w:rsidR="001252D1" w:rsidRPr="000012B8">
          <w:rPr>
            <w:rStyle w:val="Hyperlink"/>
            <w:rFonts w:ascii="Times New Roman" w:hAnsi="Times New Roman"/>
            <w:bCs/>
            <w:sz w:val="24"/>
            <w:szCs w:val="24"/>
            <w:lang w:val="sr-Cyrl-CS"/>
          </w:rPr>
          <w:t>Шематска организациона структура високошколске установе</w:t>
        </w:r>
      </w:hyperlink>
    </w:p>
    <w:p w:rsidR="001252D1" w:rsidRPr="00A100B7" w:rsidRDefault="006806CD" w:rsidP="0006578B">
      <w:pPr>
        <w:spacing w:after="0" w:line="240" w:lineRule="auto"/>
        <w:rPr>
          <w:rFonts w:ascii="Times New Roman" w:hAnsi="Times New Roman"/>
          <w:bCs/>
          <w:sz w:val="24"/>
          <w:szCs w:val="24"/>
          <w:lang w:val="sr-Cyrl-CS"/>
        </w:rPr>
      </w:pPr>
      <w:hyperlink r:id="rId71" w:history="1">
        <w:r w:rsidR="001252D1" w:rsidRPr="000012B8">
          <w:rPr>
            <w:rStyle w:val="Hyperlink"/>
            <w:rFonts w:ascii="Times New Roman" w:hAnsi="Times New Roman"/>
            <w:b/>
            <w:bCs/>
            <w:sz w:val="24"/>
            <w:szCs w:val="24"/>
            <w:lang w:val="sr-Cyrl-CS"/>
          </w:rPr>
          <w:t>Прилог 10.3.</w:t>
        </w:r>
        <w:r w:rsidR="002644F8" w:rsidRPr="000012B8">
          <w:rPr>
            <w:rStyle w:val="Hyperlink"/>
            <w:rFonts w:ascii="Times New Roman" w:hAnsi="Times New Roman"/>
            <w:b/>
            <w:bCs/>
            <w:sz w:val="24"/>
            <w:szCs w:val="24"/>
            <w:lang w:val="sr-Latn-RS"/>
          </w:rPr>
          <w:t>a.</w:t>
        </w:r>
        <w:r w:rsidR="001252D1" w:rsidRPr="000012B8">
          <w:rPr>
            <w:rStyle w:val="Hyperlink"/>
            <w:rFonts w:ascii="Times New Roman" w:hAnsi="Times New Roman"/>
            <w:b/>
            <w:bCs/>
            <w:sz w:val="24"/>
            <w:szCs w:val="24"/>
            <w:lang w:val="sr-Cyrl-CS"/>
          </w:rPr>
          <w:t xml:space="preserve"> </w:t>
        </w:r>
        <w:r w:rsidR="001252D1" w:rsidRPr="000012B8">
          <w:rPr>
            <w:rStyle w:val="Hyperlink"/>
            <w:rFonts w:ascii="Times New Roman" w:hAnsi="Times New Roman"/>
            <w:bCs/>
            <w:sz w:val="24"/>
            <w:szCs w:val="24"/>
            <w:lang w:val="sr-Cyrl-CS"/>
          </w:rPr>
          <w:t>Анализа резултата анкете студената</w:t>
        </w:r>
        <w:r w:rsidR="002644F8" w:rsidRPr="000012B8">
          <w:rPr>
            <w:rStyle w:val="Hyperlink"/>
            <w:rFonts w:ascii="Times New Roman" w:hAnsi="Times New Roman"/>
            <w:bCs/>
            <w:sz w:val="24"/>
            <w:szCs w:val="24"/>
            <w:lang w:val="sr-Latn-RS"/>
          </w:rPr>
          <w:t xml:space="preserve"> </w:t>
        </w:r>
        <w:r w:rsidR="002644F8" w:rsidRPr="000012B8">
          <w:rPr>
            <w:rStyle w:val="Hyperlink"/>
            <w:rFonts w:ascii="Times New Roman" w:hAnsi="Times New Roman"/>
            <w:bCs/>
            <w:sz w:val="24"/>
            <w:szCs w:val="24"/>
            <w:lang w:val="sr-Cyrl-RS"/>
          </w:rPr>
          <w:t>ОАС општи смер,</w:t>
        </w:r>
        <w:r w:rsidR="001252D1" w:rsidRPr="000012B8">
          <w:rPr>
            <w:rStyle w:val="Hyperlink"/>
            <w:rFonts w:ascii="Times New Roman" w:hAnsi="Times New Roman"/>
            <w:bCs/>
            <w:sz w:val="24"/>
            <w:szCs w:val="24"/>
            <w:lang w:val="sr-Cyrl-CS"/>
          </w:rPr>
          <w:t xml:space="preserve"> о процени квалитета рада органа управљања и рада стручних служби</w:t>
        </w:r>
      </w:hyperlink>
    </w:p>
    <w:p w:rsidR="002644F8" w:rsidRPr="00A100B7" w:rsidRDefault="006806CD" w:rsidP="0006578B">
      <w:pPr>
        <w:spacing w:after="0" w:line="240" w:lineRule="auto"/>
        <w:rPr>
          <w:rFonts w:ascii="Times New Roman" w:hAnsi="Times New Roman"/>
          <w:b/>
          <w:bCs/>
          <w:sz w:val="24"/>
          <w:szCs w:val="24"/>
          <w:lang w:val="sr-Cyrl-CS"/>
        </w:rPr>
      </w:pPr>
      <w:hyperlink r:id="rId72" w:history="1">
        <w:r w:rsidR="002644F8" w:rsidRPr="000012B8">
          <w:rPr>
            <w:rStyle w:val="Hyperlink"/>
            <w:rFonts w:ascii="Times New Roman" w:hAnsi="Times New Roman"/>
            <w:b/>
            <w:bCs/>
            <w:sz w:val="24"/>
            <w:szCs w:val="24"/>
            <w:lang w:val="sr-Cyrl-CS"/>
          </w:rPr>
          <w:t>Прилог 10.3.</w:t>
        </w:r>
        <w:r w:rsidR="002644F8" w:rsidRPr="000012B8">
          <w:rPr>
            <w:rStyle w:val="Hyperlink"/>
            <w:rFonts w:ascii="Times New Roman" w:hAnsi="Times New Roman"/>
            <w:b/>
            <w:bCs/>
            <w:sz w:val="24"/>
            <w:szCs w:val="24"/>
            <w:lang w:val="sr-Cyrl-RS"/>
          </w:rPr>
          <w:t>б</w:t>
        </w:r>
        <w:r w:rsidR="002644F8" w:rsidRPr="000012B8">
          <w:rPr>
            <w:rStyle w:val="Hyperlink"/>
            <w:rFonts w:ascii="Times New Roman" w:hAnsi="Times New Roman"/>
            <w:b/>
            <w:bCs/>
            <w:sz w:val="24"/>
            <w:szCs w:val="24"/>
            <w:lang w:val="sr-Latn-RS"/>
          </w:rPr>
          <w:t>.</w:t>
        </w:r>
        <w:r w:rsidR="002644F8" w:rsidRPr="000012B8">
          <w:rPr>
            <w:rStyle w:val="Hyperlink"/>
            <w:rFonts w:ascii="Times New Roman" w:hAnsi="Times New Roman"/>
            <w:b/>
            <w:bCs/>
            <w:sz w:val="24"/>
            <w:szCs w:val="24"/>
            <w:lang w:val="sr-Cyrl-CS"/>
          </w:rPr>
          <w:t xml:space="preserve"> </w:t>
        </w:r>
        <w:r w:rsidR="002644F8" w:rsidRPr="000012B8">
          <w:rPr>
            <w:rStyle w:val="Hyperlink"/>
            <w:rFonts w:ascii="Times New Roman" w:hAnsi="Times New Roman"/>
            <w:bCs/>
            <w:sz w:val="24"/>
            <w:szCs w:val="24"/>
            <w:lang w:val="sr-Cyrl-CS"/>
          </w:rPr>
          <w:t>Анализа резултата анкете студената</w:t>
        </w:r>
        <w:r w:rsidR="002644F8" w:rsidRPr="000012B8">
          <w:rPr>
            <w:rStyle w:val="Hyperlink"/>
            <w:rFonts w:ascii="Times New Roman" w:hAnsi="Times New Roman"/>
            <w:bCs/>
            <w:sz w:val="24"/>
            <w:szCs w:val="24"/>
            <w:lang w:val="sr-Latn-RS"/>
          </w:rPr>
          <w:t xml:space="preserve"> </w:t>
        </w:r>
        <w:r w:rsidR="002644F8" w:rsidRPr="000012B8">
          <w:rPr>
            <w:rStyle w:val="Hyperlink"/>
            <w:rFonts w:ascii="Times New Roman" w:hAnsi="Times New Roman"/>
            <w:bCs/>
            <w:sz w:val="24"/>
            <w:szCs w:val="24"/>
            <w:lang w:val="sr-Cyrl-RS"/>
          </w:rPr>
          <w:t>ОАС – смер Унутрашњи послови и безбедност</w:t>
        </w:r>
        <w:r w:rsidR="002644F8" w:rsidRPr="000012B8">
          <w:rPr>
            <w:rStyle w:val="Hyperlink"/>
            <w:rFonts w:ascii="Times New Roman" w:hAnsi="Times New Roman"/>
            <w:bCs/>
            <w:sz w:val="24"/>
            <w:szCs w:val="24"/>
            <w:lang w:val="sr-Cyrl-CS"/>
          </w:rPr>
          <w:t xml:space="preserve"> о процени квалитета рада органа управљања и рада стручних служби</w:t>
        </w:r>
      </w:hyperlink>
    </w:p>
    <w:p w:rsidR="002644F8" w:rsidRPr="00A100B7" w:rsidRDefault="006806CD" w:rsidP="002644F8">
      <w:pPr>
        <w:spacing w:after="0" w:line="240" w:lineRule="auto"/>
        <w:rPr>
          <w:rFonts w:ascii="Times New Roman" w:hAnsi="Times New Roman"/>
          <w:b/>
          <w:bCs/>
          <w:sz w:val="24"/>
          <w:szCs w:val="24"/>
          <w:lang w:val="sr-Cyrl-CS"/>
        </w:rPr>
      </w:pPr>
      <w:hyperlink r:id="rId73" w:history="1">
        <w:r w:rsidR="002644F8" w:rsidRPr="000012B8">
          <w:rPr>
            <w:rStyle w:val="Hyperlink"/>
            <w:rFonts w:ascii="Times New Roman" w:hAnsi="Times New Roman"/>
            <w:b/>
            <w:bCs/>
            <w:sz w:val="24"/>
            <w:szCs w:val="24"/>
            <w:lang w:val="sr-Cyrl-CS"/>
          </w:rPr>
          <w:t>Прилог 10.3.</w:t>
        </w:r>
        <w:r w:rsidR="002644F8" w:rsidRPr="000012B8">
          <w:rPr>
            <w:rStyle w:val="Hyperlink"/>
            <w:rFonts w:ascii="Times New Roman" w:hAnsi="Times New Roman"/>
            <w:b/>
            <w:bCs/>
            <w:sz w:val="24"/>
            <w:szCs w:val="24"/>
            <w:lang w:val="sr-Cyrl-RS"/>
          </w:rPr>
          <w:t>в</w:t>
        </w:r>
        <w:r w:rsidR="002644F8" w:rsidRPr="000012B8">
          <w:rPr>
            <w:rStyle w:val="Hyperlink"/>
            <w:rFonts w:ascii="Times New Roman" w:hAnsi="Times New Roman"/>
            <w:b/>
            <w:bCs/>
            <w:sz w:val="24"/>
            <w:szCs w:val="24"/>
            <w:lang w:val="sr-Latn-RS"/>
          </w:rPr>
          <w:t>.</w:t>
        </w:r>
        <w:r w:rsidR="002644F8" w:rsidRPr="000012B8">
          <w:rPr>
            <w:rStyle w:val="Hyperlink"/>
            <w:rFonts w:ascii="Times New Roman" w:hAnsi="Times New Roman"/>
            <w:b/>
            <w:bCs/>
            <w:sz w:val="24"/>
            <w:szCs w:val="24"/>
            <w:lang w:val="sr-Cyrl-CS"/>
          </w:rPr>
          <w:t xml:space="preserve"> </w:t>
        </w:r>
        <w:r w:rsidR="002644F8" w:rsidRPr="000012B8">
          <w:rPr>
            <w:rStyle w:val="Hyperlink"/>
            <w:rFonts w:ascii="Times New Roman" w:hAnsi="Times New Roman"/>
            <w:bCs/>
            <w:sz w:val="24"/>
            <w:szCs w:val="24"/>
            <w:lang w:val="sr-Cyrl-CS"/>
          </w:rPr>
          <w:t>Анализа резултата анкете студената</w:t>
        </w:r>
        <w:r w:rsidR="002644F8" w:rsidRPr="000012B8">
          <w:rPr>
            <w:rStyle w:val="Hyperlink"/>
            <w:rFonts w:ascii="Times New Roman" w:hAnsi="Times New Roman"/>
            <w:bCs/>
            <w:sz w:val="24"/>
            <w:szCs w:val="24"/>
            <w:lang w:val="sr-Latn-RS"/>
          </w:rPr>
          <w:t xml:space="preserve"> </w:t>
        </w:r>
        <w:r w:rsidR="002644F8" w:rsidRPr="000012B8">
          <w:rPr>
            <w:rStyle w:val="Hyperlink"/>
            <w:rFonts w:ascii="Times New Roman" w:hAnsi="Times New Roman"/>
            <w:bCs/>
            <w:sz w:val="24"/>
            <w:szCs w:val="24"/>
            <w:lang w:val="sr-Cyrl-RS"/>
          </w:rPr>
          <w:t>МАС</w:t>
        </w:r>
        <w:r w:rsidR="002644F8" w:rsidRPr="000012B8">
          <w:rPr>
            <w:rStyle w:val="Hyperlink"/>
            <w:rFonts w:ascii="Times New Roman" w:hAnsi="Times New Roman"/>
            <w:bCs/>
            <w:sz w:val="24"/>
            <w:szCs w:val="24"/>
            <w:lang w:val="sr-Cyrl-CS"/>
          </w:rPr>
          <w:t xml:space="preserve"> о процени квалитета рада органа управљања и рада стручних служби</w:t>
        </w:r>
      </w:hyperlink>
    </w:p>
    <w:p w:rsidR="002644F8" w:rsidRPr="00A100B7" w:rsidRDefault="006806CD" w:rsidP="0006578B">
      <w:pPr>
        <w:spacing w:after="0" w:line="240" w:lineRule="auto"/>
        <w:rPr>
          <w:rFonts w:ascii="Times New Roman" w:hAnsi="Times New Roman"/>
          <w:b/>
          <w:bCs/>
          <w:sz w:val="24"/>
          <w:szCs w:val="24"/>
          <w:lang w:val="sr-Cyrl-CS"/>
        </w:rPr>
      </w:pPr>
      <w:hyperlink r:id="rId74" w:history="1">
        <w:r w:rsidR="002644F8" w:rsidRPr="000012B8">
          <w:rPr>
            <w:rStyle w:val="Hyperlink"/>
            <w:rFonts w:ascii="Times New Roman" w:hAnsi="Times New Roman"/>
            <w:b/>
            <w:bCs/>
            <w:sz w:val="24"/>
            <w:szCs w:val="24"/>
            <w:lang w:val="sr-Cyrl-CS"/>
          </w:rPr>
          <w:t>Прилог 10.3.</w:t>
        </w:r>
        <w:r w:rsidR="002644F8" w:rsidRPr="000012B8">
          <w:rPr>
            <w:rStyle w:val="Hyperlink"/>
            <w:rFonts w:ascii="Times New Roman" w:hAnsi="Times New Roman"/>
            <w:b/>
            <w:bCs/>
            <w:sz w:val="24"/>
            <w:szCs w:val="24"/>
            <w:lang w:val="sr-Cyrl-RS"/>
          </w:rPr>
          <w:t>г</w:t>
        </w:r>
        <w:r w:rsidR="002644F8" w:rsidRPr="000012B8">
          <w:rPr>
            <w:rStyle w:val="Hyperlink"/>
            <w:rFonts w:ascii="Times New Roman" w:hAnsi="Times New Roman"/>
            <w:b/>
            <w:bCs/>
            <w:sz w:val="24"/>
            <w:szCs w:val="24"/>
            <w:lang w:val="sr-Latn-RS"/>
          </w:rPr>
          <w:t>.</w:t>
        </w:r>
        <w:r w:rsidR="002644F8" w:rsidRPr="000012B8">
          <w:rPr>
            <w:rStyle w:val="Hyperlink"/>
            <w:rFonts w:ascii="Times New Roman" w:hAnsi="Times New Roman"/>
            <w:b/>
            <w:bCs/>
            <w:sz w:val="24"/>
            <w:szCs w:val="24"/>
            <w:lang w:val="sr-Cyrl-CS"/>
          </w:rPr>
          <w:t xml:space="preserve"> </w:t>
        </w:r>
        <w:r w:rsidR="002644F8" w:rsidRPr="000012B8">
          <w:rPr>
            <w:rStyle w:val="Hyperlink"/>
            <w:rFonts w:ascii="Times New Roman" w:hAnsi="Times New Roman"/>
            <w:bCs/>
            <w:sz w:val="24"/>
            <w:szCs w:val="24"/>
            <w:lang w:val="sr-Cyrl-CS"/>
          </w:rPr>
          <w:t>Анализа резултата анкете студената</w:t>
        </w:r>
        <w:r w:rsidR="002644F8" w:rsidRPr="000012B8">
          <w:rPr>
            <w:rStyle w:val="Hyperlink"/>
            <w:rFonts w:ascii="Times New Roman" w:hAnsi="Times New Roman"/>
            <w:bCs/>
            <w:sz w:val="24"/>
            <w:szCs w:val="24"/>
            <w:lang w:val="sr-Latn-RS"/>
          </w:rPr>
          <w:t xml:space="preserve"> </w:t>
        </w:r>
        <w:r w:rsidR="002644F8" w:rsidRPr="000012B8">
          <w:rPr>
            <w:rStyle w:val="Hyperlink"/>
            <w:rFonts w:ascii="Times New Roman" w:hAnsi="Times New Roman"/>
            <w:bCs/>
            <w:sz w:val="24"/>
            <w:szCs w:val="24"/>
            <w:lang w:val="sr-Cyrl-RS"/>
          </w:rPr>
          <w:t>ДАС</w:t>
        </w:r>
        <w:r w:rsidR="002644F8" w:rsidRPr="000012B8">
          <w:rPr>
            <w:rStyle w:val="Hyperlink"/>
            <w:rFonts w:ascii="Times New Roman" w:hAnsi="Times New Roman"/>
            <w:bCs/>
            <w:sz w:val="24"/>
            <w:szCs w:val="24"/>
            <w:lang w:val="sr-Cyrl-CS"/>
          </w:rPr>
          <w:t xml:space="preserve"> о процени квалитета рада органа управљања и рада стручних служби</w:t>
        </w:r>
      </w:hyperlink>
    </w:p>
    <w:p w:rsidR="001252D1" w:rsidRPr="00A100B7" w:rsidRDefault="006806CD" w:rsidP="0006578B">
      <w:pPr>
        <w:spacing w:after="0" w:line="240" w:lineRule="auto"/>
        <w:rPr>
          <w:rFonts w:ascii="Times New Roman" w:hAnsi="Times New Roman"/>
          <w:bCs/>
          <w:sz w:val="24"/>
          <w:szCs w:val="24"/>
          <w:lang w:val="sr-Cyrl-CS"/>
        </w:rPr>
      </w:pPr>
      <w:hyperlink r:id="rId75" w:history="1">
        <w:r w:rsidR="001252D1" w:rsidRPr="000012B8">
          <w:rPr>
            <w:rStyle w:val="Hyperlink"/>
            <w:rFonts w:ascii="Times New Roman" w:hAnsi="Times New Roman"/>
            <w:b/>
            <w:bCs/>
            <w:sz w:val="24"/>
            <w:szCs w:val="24"/>
            <w:lang w:val="sr-Cyrl-CS"/>
          </w:rPr>
          <w:t>Прилог 10.4.</w:t>
        </w:r>
        <w:r w:rsidR="002644F8" w:rsidRPr="000012B8">
          <w:rPr>
            <w:rStyle w:val="Hyperlink"/>
            <w:rFonts w:ascii="Times New Roman" w:hAnsi="Times New Roman"/>
            <w:b/>
            <w:bCs/>
            <w:sz w:val="24"/>
            <w:szCs w:val="24"/>
            <w:lang w:val="sr-Cyrl-CS"/>
          </w:rPr>
          <w:t>а.</w:t>
        </w:r>
        <w:r w:rsidR="001252D1" w:rsidRPr="000012B8">
          <w:rPr>
            <w:rStyle w:val="Hyperlink"/>
            <w:rFonts w:ascii="Times New Roman" w:hAnsi="Times New Roman"/>
            <w:b/>
            <w:bCs/>
            <w:sz w:val="24"/>
            <w:szCs w:val="24"/>
            <w:lang w:val="sr-Cyrl-CS"/>
          </w:rPr>
          <w:t xml:space="preserve"> </w:t>
        </w:r>
        <w:r w:rsidR="001252D1" w:rsidRPr="000012B8">
          <w:rPr>
            <w:rStyle w:val="Hyperlink"/>
            <w:rFonts w:ascii="Times New Roman" w:hAnsi="Times New Roman"/>
            <w:bCs/>
            <w:sz w:val="24"/>
            <w:szCs w:val="24"/>
            <w:lang w:val="sr-Cyrl-CS"/>
          </w:rPr>
          <w:t>Ана</w:t>
        </w:r>
        <w:r w:rsidR="002644F8" w:rsidRPr="000012B8">
          <w:rPr>
            <w:rStyle w:val="Hyperlink"/>
            <w:rFonts w:ascii="Times New Roman" w:hAnsi="Times New Roman"/>
            <w:bCs/>
            <w:sz w:val="24"/>
            <w:szCs w:val="24"/>
            <w:lang w:val="sr-Cyrl-CS"/>
          </w:rPr>
          <w:t xml:space="preserve">лиза резултата анкете </w:t>
        </w:r>
        <w:r w:rsidR="002644F8" w:rsidRPr="000012B8">
          <w:rPr>
            <w:rStyle w:val="Hyperlink"/>
            <w:rFonts w:ascii="Times New Roman" w:hAnsi="Times New Roman"/>
            <w:bCs/>
            <w:sz w:val="24"/>
            <w:szCs w:val="24"/>
            <w:lang w:val="sr-Cyrl-RS"/>
          </w:rPr>
          <w:t>наставне јединице</w:t>
        </w:r>
        <w:r w:rsidR="001252D1" w:rsidRPr="000012B8">
          <w:rPr>
            <w:rStyle w:val="Hyperlink"/>
            <w:rFonts w:ascii="Times New Roman" w:hAnsi="Times New Roman"/>
            <w:bCs/>
            <w:sz w:val="24"/>
            <w:szCs w:val="24"/>
            <w:lang w:val="sr-Cyrl-CS"/>
          </w:rPr>
          <w:t xml:space="preserve"> о процени квалитета услова рада, рада органа управљања и рада стручних служби</w:t>
        </w:r>
      </w:hyperlink>
    </w:p>
    <w:p w:rsidR="001252D1" w:rsidRPr="00A100B7" w:rsidRDefault="006806CD" w:rsidP="001252D1">
      <w:pPr>
        <w:spacing w:after="0" w:line="240" w:lineRule="auto"/>
        <w:rPr>
          <w:rFonts w:ascii="Times New Roman" w:hAnsi="Times New Roman"/>
          <w:bCs/>
          <w:sz w:val="24"/>
          <w:szCs w:val="24"/>
          <w:lang w:val="sr-Cyrl-CS"/>
        </w:rPr>
      </w:pPr>
      <w:hyperlink r:id="rId76" w:history="1">
        <w:r w:rsidR="001252D1" w:rsidRPr="000012B8">
          <w:rPr>
            <w:rStyle w:val="Hyperlink"/>
            <w:rFonts w:ascii="Times New Roman" w:hAnsi="Times New Roman"/>
            <w:b/>
            <w:bCs/>
            <w:sz w:val="24"/>
            <w:szCs w:val="24"/>
            <w:lang w:val="sr-Cyrl-CS"/>
          </w:rPr>
          <w:t>Прилог 10.4.</w:t>
        </w:r>
        <w:r w:rsidR="002644F8" w:rsidRPr="000012B8">
          <w:rPr>
            <w:rStyle w:val="Hyperlink"/>
            <w:rFonts w:ascii="Times New Roman" w:hAnsi="Times New Roman"/>
            <w:b/>
            <w:bCs/>
            <w:sz w:val="24"/>
            <w:szCs w:val="24"/>
            <w:lang w:val="sr-Cyrl-CS"/>
          </w:rPr>
          <w:t>б.</w:t>
        </w:r>
        <w:r w:rsidR="001252D1" w:rsidRPr="000012B8">
          <w:rPr>
            <w:rStyle w:val="Hyperlink"/>
            <w:rFonts w:ascii="Times New Roman" w:hAnsi="Times New Roman"/>
            <w:b/>
            <w:bCs/>
            <w:sz w:val="24"/>
            <w:szCs w:val="24"/>
            <w:lang w:val="sr-Cyrl-CS"/>
          </w:rPr>
          <w:t xml:space="preserve"> </w:t>
        </w:r>
        <w:r w:rsidR="001252D1" w:rsidRPr="000012B8">
          <w:rPr>
            <w:rStyle w:val="Hyperlink"/>
            <w:rFonts w:ascii="Times New Roman" w:hAnsi="Times New Roman"/>
            <w:bCs/>
            <w:sz w:val="24"/>
            <w:szCs w:val="24"/>
            <w:lang w:val="sr-Cyrl-CS"/>
          </w:rPr>
          <w:t>Анал</w:t>
        </w:r>
        <w:r w:rsidR="002644F8" w:rsidRPr="000012B8">
          <w:rPr>
            <w:rStyle w:val="Hyperlink"/>
            <w:rFonts w:ascii="Times New Roman" w:hAnsi="Times New Roman"/>
            <w:bCs/>
            <w:sz w:val="24"/>
            <w:szCs w:val="24"/>
            <w:lang w:val="sr-Cyrl-CS"/>
          </w:rPr>
          <w:t xml:space="preserve">иза резултата анкете ненаставне јединице </w:t>
        </w:r>
        <w:r w:rsidR="001252D1" w:rsidRPr="000012B8">
          <w:rPr>
            <w:rStyle w:val="Hyperlink"/>
            <w:rFonts w:ascii="Times New Roman" w:hAnsi="Times New Roman"/>
            <w:bCs/>
            <w:sz w:val="24"/>
            <w:szCs w:val="24"/>
            <w:lang w:val="sr-Cyrl-CS"/>
          </w:rPr>
          <w:t>о процени квалитета услова рада, рада органа управљања и рада стручних служби</w:t>
        </w:r>
      </w:hyperlink>
    </w:p>
    <w:p w:rsidR="001252D1" w:rsidRPr="00A100B7" w:rsidRDefault="001252D1" w:rsidP="001252D1">
      <w:pPr>
        <w:spacing w:after="0" w:line="240" w:lineRule="auto"/>
        <w:rPr>
          <w:rFonts w:ascii="Times New Roman" w:hAnsi="Times New Roman"/>
          <w:sz w:val="24"/>
          <w:szCs w:val="24"/>
          <w:lang w:val="ru-RU"/>
        </w:rPr>
      </w:pPr>
      <w:r w:rsidRPr="00A100B7">
        <w:rPr>
          <w:rFonts w:ascii="Times New Roman" w:hAnsi="Times New Roman"/>
          <w:sz w:val="24"/>
          <w:szCs w:val="24"/>
          <w:lang w:val="ru-RU"/>
        </w:rPr>
        <w:t xml:space="preserve"> </w:t>
      </w:r>
    </w:p>
    <w:p w:rsidR="00CD0D22" w:rsidRPr="00A100B7" w:rsidRDefault="00CD0D22" w:rsidP="001252D1">
      <w:pPr>
        <w:spacing w:after="0" w:line="240" w:lineRule="auto"/>
        <w:jc w:val="both"/>
        <w:rPr>
          <w:rFonts w:ascii="Times New Roman" w:hAnsi="Times New Roman"/>
          <w:sz w:val="24"/>
          <w:szCs w:val="24"/>
          <w:lang w:val="sr-Latn-RS"/>
        </w:rPr>
        <w:sectPr w:rsidR="00CD0D22" w:rsidRPr="00A100B7" w:rsidSect="00E9731A">
          <w:pgSz w:w="11907" w:h="16839" w:code="9"/>
          <w:pgMar w:top="1418" w:right="1418" w:bottom="1418" w:left="1418" w:header="720" w:footer="720" w:gutter="0"/>
          <w:cols w:space="720"/>
          <w:docGrid w:linePitch="299"/>
        </w:sectPr>
      </w:pPr>
    </w:p>
    <w:p w:rsidR="00DE63AA" w:rsidRPr="00DE63AA" w:rsidRDefault="001252D1" w:rsidP="00A30E55">
      <w:pPr>
        <w:keepNext/>
        <w:pBdr>
          <w:top w:val="single" w:sz="4" w:space="1" w:color="auto"/>
          <w:left w:val="single" w:sz="4" w:space="4" w:color="auto"/>
          <w:bottom w:val="single" w:sz="4" w:space="1" w:color="auto"/>
          <w:right w:val="single" w:sz="4" w:space="4" w:color="auto"/>
        </w:pBdr>
        <w:shd w:val="clear" w:color="auto" w:fill="DEE4EA"/>
        <w:spacing w:after="0" w:line="240" w:lineRule="auto"/>
        <w:outlineLvl w:val="0"/>
        <w:rPr>
          <w:rFonts w:ascii="Times New Roman" w:hAnsi="Times New Roman"/>
          <w:b/>
          <w:bCs/>
          <w:kern w:val="32"/>
          <w:sz w:val="28"/>
          <w:szCs w:val="28"/>
          <w:lang w:val="sr-Cyrl-CS"/>
        </w:rPr>
      </w:pPr>
      <w:bookmarkStart w:id="323" w:name="_Toc371353290"/>
      <w:bookmarkStart w:id="324" w:name="_Toc371408376"/>
      <w:bookmarkStart w:id="325" w:name="_Toc371409537"/>
      <w:bookmarkStart w:id="326" w:name="_Toc372712773"/>
      <w:bookmarkStart w:id="327" w:name="_Toc373395076"/>
      <w:bookmarkStart w:id="328" w:name="_Toc64497114"/>
      <w:r w:rsidRPr="00DE63AA">
        <w:rPr>
          <w:rFonts w:ascii="Times New Roman" w:hAnsi="Times New Roman"/>
          <w:b/>
          <w:bCs/>
          <w:kern w:val="32"/>
          <w:sz w:val="28"/>
          <w:szCs w:val="28"/>
          <w:lang w:val="sr-Cyrl-CS"/>
        </w:rPr>
        <w:lastRenderedPageBreak/>
        <w:t xml:space="preserve">СТАНДАРД 11: </w:t>
      </w:r>
    </w:p>
    <w:p w:rsidR="001252D1" w:rsidRPr="00DE63AA" w:rsidRDefault="001252D1" w:rsidP="00A30E55">
      <w:pPr>
        <w:keepNext/>
        <w:pBdr>
          <w:top w:val="single" w:sz="4" w:space="1" w:color="auto"/>
          <w:left w:val="single" w:sz="4" w:space="4" w:color="auto"/>
          <w:bottom w:val="single" w:sz="4" w:space="1" w:color="auto"/>
          <w:right w:val="single" w:sz="4" w:space="4" w:color="auto"/>
        </w:pBdr>
        <w:shd w:val="clear" w:color="auto" w:fill="DEE4EA"/>
        <w:spacing w:after="0" w:line="240" w:lineRule="auto"/>
        <w:outlineLvl w:val="0"/>
        <w:rPr>
          <w:rFonts w:ascii="Times New Roman" w:hAnsi="Times New Roman"/>
          <w:b/>
          <w:bCs/>
          <w:kern w:val="32"/>
          <w:sz w:val="28"/>
          <w:szCs w:val="28"/>
          <w:lang w:val="sr-Cyrl-CS"/>
        </w:rPr>
      </w:pPr>
      <w:r w:rsidRPr="00DE63AA">
        <w:rPr>
          <w:rFonts w:ascii="Times New Roman" w:hAnsi="Times New Roman"/>
          <w:b/>
          <w:bCs/>
          <w:kern w:val="32"/>
          <w:sz w:val="28"/>
          <w:szCs w:val="28"/>
          <w:lang w:val="sr-Cyrl-CS"/>
        </w:rPr>
        <w:t>КВАЛИТЕТ ПРОСТОРА И ОПРЕМЕ</w:t>
      </w:r>
      <w:bookmarkEnd w:id="323"/>
      <w:bookmarkEnd w:id="324"/>
      <w:bookmarkEnd w:id="325"/>
      <w:bookmarkEnd w:id="326"/>
      <w:bookmarkEnd w:id="327"/>
      <w:bookmarkEnd w:id="328"/>
    </w:p>
    <w:p w:rsidR="00DE63AA" w:rsidRPr="00E2293D" w:rsidRDefault="00DE63AA" w:rsidP="00A30E55">
      <w:pPr>
        <w:keepNext/>
        <w:pBdr>
          <w:top w:val="single" w:sz="4" w:space="1" w:color="auto"/>
          <w:left w:val="single" w:sz="4" w:space="4" w:color="auto"/>
          <w:bottom w:val="single" w:sz="4" w:space="1" w:color="auto"/>
          <w:right w:val="single" w:sz="4" w:space="4" w:color="auto"/>
        </w:pBdr>
        <w:shd w:val="clear" w:color="auto" w:fill="DEE4EA"/>
        <w:spacing w:after="0" w:line="240" w:lineRule="auto"/>
        <w:outlineLvl w:val="0"/>
        <w:rPr>
          <w:rFonts w:ascii="Times New Roman" w:hAnsi="Times New Roman"/>
          <w:b/>
          <w:bCs/>
          <w:kern w:val="32"/>
          <w:sz w:val="24"/>
          <w:szCs w:val="24"/>
          <w:lang w:val="sr-Cyrl-CS"/>
        </w:rPr>
      </w:pPr>
    </w:p>
    <w:p w:rsidR="001252D1" w:rsidRPr="00DE63AA" w:rsidRDefault="001252D1" w:rsidP="00A30E55">
      <w:pPr>
        <w:pBdr>
          <w:top w:val="single" w:sz="4" w:space="1" w:color="auto"/>
          <w:left w:val="single" w:sz="4" w:space="4" w:color="auto"/>
          <w:bottom w:val="single" w:sz="4" w:space="1" w:color="auto"/>
          <w:right w:val="single" w:sz="4" w:space="4" w:color="auto"/>
        </w:pBdr>
        <w:shd w:val="clear" w:color="auto" w:fill="DEE4EA"/>
        <w:spacing w:after="0" w:line="240" w:lineRule="auto"/>
        <w:rPr>
          <w:rFonts w:ascii="Times New Roman" w:hAnsi="Times New Roman"/>
          <w:i/>
          <w:sz w:val="24"/>
          <w:szCs w:val="24"/>
          <w:lang w:val="sr-Cyrl-CS"/>
        </w:rPr>
      </w:pPr>
      <w:r w:rsidRPr="00DE63AA">
        <w:rPr>
          <w:rFonts w:ascii="Times New Roman" w:hAnsi="Times New Roman"/>
          <w:i/>
          <w:sz w:val="24"/>
          <w:szCs w:val="24"/>
          <w:lang w:val="sr-Cyrl-CS"/>
        </w:rPr>
        <w:t>Квалитет простора и опреме се обезбеђује кроз адекватан обим и структуру, а Високошколска установа показује да поседује инфраструктуру потребну за имплементацију циљева према стратешким плановима, а величина, доступност и квалитет простора и опреме одговарају стандардима који важе за високошколске установе.</w:t>
      </w:r>
    </w:p>
    <w:p w:rsidR="00DE63AA" w:rsidRPr="00E2293D" w:rsidRDefault="00DE63AA" w:rsidP="00A30E55">
      <w:pPr>
        <w:pBdr>
          <w:top w:val="single" w:sz="4" w:space="1" w:color="auto"/>
          <w:left w:val="single" w:sz="4" w:space="4" w:color="auto"/>
          <w:bottom w:val="single" w:sz="4" w:space="1" w:color="auto"/>
          <w:right w:val="single" w:sz="4" w:space="4" w:color="auto"/>
        </w:pBdr>
        <w:shd w:val="clear" w:color="auto" w:fill="DEE4EA"/>
        <w:spacing w:after="0" w:line="240" w:lineRule="auto"/>
        <w:rPr>
          <w:rFonts w:ascii="Times New Roman" w:hAnsi="Times New Roman"/>
          <w:sz w:val="24"/>
          <w:szCs w:val="24"/>
          <w:lang w:val="sr-Cyrl-CS"/>
        </w:rPr>
      </w:pPr>
    </w:p>
    <w:p w:rsidR="001252D1" w:rsidRDefault="001252D1" w:rsidP="001252D1">
      <w:pPr>
        <w:spacing w:after="0" w:line="240" w:lineRule="auto"/>
        <w:rPr>
          <w:rFonts w:ascii="Times New Roman" w:hAnsi="Times New Roman"/>
          <w:sz w:val="24"/>
          <w:szCs w:val="24"/>
          <w:lang w:val="sr-Cyrl-CS"/>
        </w:rPr>
      </w:pPr>
    </w:p>
    <w:p w:rsidR="00DE63AA" w:rsidRDefault="00DE63AA" w:rsidP="001252D1">
      <w:pPr>
        <w:spacing w:after="0" w:line="240" w:lineRule="auto"/>
        <w:rPr>
          <w:rFonts w:ascii="Times New Roman" w:hAnsi="Times New Roman"/>
          <w:sz w:val="24"/>
          <w:szCs w:val="24"/>
          <w:lang w:val="sr-Cyrl-CS"/>
        </w:rPr>
      </w:pPr>
    </w:p>
    <w:p w:rsidR="00DE63AA" w:rsidRPr="002161AA" w:rsidRDefault="00DE63AA" w:rsidP="001252D1">
      <w:pPr>
        <w:spacing w:after="0" w:line="240" w:lineRule="auto"/>
        <w:rPr>
          <w:rFonts w:ascii="Times New Roman" w:hAnsi="Times New Roman"/>
          <w:sz w:val="24"/>
          <w:szCs w:val="24"/>
          <w:lang w:val="sr-Cyrl-CS"/>
        </w:rPr>
      </w:pPr>
    </w:p>
    <w:p w:rsidR="001252D1" w:rsidRPr="00DE63AA" w:rsidRDefault="001252D1" w:rsidP="001252D1">
      <w:pPr>
        <w:keepNext/>
        <w:spacing w:after="0" w:line="240" w:lineRule="auto"/>
        <w:outlineLvl w:val="1"/>
        <w:rPr>
          <w:rFonts w:ascii="Times New Roman" w:hAnsi="Times New Roman"/>
          <w:b/>
          <w:bCs/>
          <w:i/>
          <w:iCs/>
          <w:sz w:val="28"/>
          <w:szCs w:val="28"/>
          <w:lang w:val="sr-Cyrl-CS"/>
        </w:rPr>
      </w:pPr>
      <w:bookmarkStart w:id="329" w:name="_Toc64497115"/>
      <w:r w:rsidRPr="00DE63AA">
        <w:rPr>
          <w:rFonts w:ascii="Times New Roman" w:hAnsi="Times New Roman"/>
          <w:b/>
          <w:bCs/>
          <w:i/>
          <w:iCs/>
          <w:sz w:val="28"/>
          <w:szCs w:val="28"/>
          <w:lang w:val="sr-Cyrl-CS"/>
        </w:rPr>
        <w:t>А) Опис стања, анализа и процена Стандарда 11</w:t>
      </w:r>
      <w:bookmarkEnd w:id="329"/>
    </w:p>
    <w:p w:rsidR="001252D1" w:rsidRPr="002161AA" w:rsidRDefault="001252D1" w:rsidP="001252D1">
      <w:pPr>
        <w:widowControl w:val="0"/>
        <w:tabs>
          <w:tab w:val="left" w:pos="851"/>
        </w:tabs>
        <w:autoSpaceDE w:val="0"/>
        <w:autoSpaceDN w:val="0"/>
        <w:adjustRightInd w:val="0"/>
        <w:spacing w:after="0" w:line="240" w:lineRule="auto"/>
        <w:jc w:val="both"/>
        <w:rPr>
          <w:rFonts w:ascii="Times New Roman" w:hAnsi="Times New Roman"/>
          <w:sz w:val="28"/>
          <w:szCs w:val="28"/>
          <w:lang w:val="sr-Cyrl-RS"/>
        </w:rPr>
      </w:pPr>
    </w:p>
    <w:p w:rsidR="001252D1" w:rsidRPr="00E2293D" w:rsidRDefault="001252D1" w:rsidP="001252D1">
      <w:pPr>
        <w:widowControl w:val="0"/>
        <w:tabs>
          <w:tab w:val="left" w:pos="851"/>
        </w:tabs>
        <w:autoSpaceDE w:val="0"/>
        <w:autoSpaceDN w:val="0"/>
        <w:adjustRightInd w:val="0"/>
        <w:spacing w:after="0" w:line="240" w:lineRule="auto"/>
        <w:jc w:val="both"/>
        <w:rPr>
          <w:rFonts w:ascii="Times New Roman" w:hAnsi="Times New Roman"/>
          <w:sz w:val="24"/>
          <w:szCs w:val="24"/>
          <w:lang w:val="sr-Cyrl-CS"/>
        </w:rPr>
      </w:pPr>
      <w:r>
        <w:rPr>
          <w:rFonts w:ascii="Times New Roman" w:hAnsi="Times New Roman"/>
          <w:sz w:val="24"/>
          <w:szCs w:val="24"/>
          <w:lang w:val="sr-Cyrl-CS"/>
        </w:rPr>
        <w:tab/>
      </w:r>
      <w:r w:rsidRPr="002161AA">
        <w:rPr>
          <w:rFonts w:ascii="Times New Roman" w:hAnsi="Times New Roman"/>
          <w:sz w:val="24"/>
          <w:szCs w:val="24"/>
          <w:lang w:val="sr-Cyrl-CS"/>
        </w:rPr>
        <w:t>Простор који поседује Правни факултет Универзитета у Крагујевцу, како у погледу обима тако и у погледу структуре задовољава све стандарде који важе и који су неопходни за акредитацију високошколских установа у погледу простора, а што се може закључити на основу документације која је приложена за оцену квалитета простора и опреме за све акредитоване студијске програме који се изводе на Правном факултету Универзитета у Крагујевцу</w:t>
      </w:r>
      <w:r w:rsidRPr="002161AA">
        <w:rPr>
          <w:rFonts w:ascii="Times New Roman" w:hAnsi="Times New Roman"/>
          <w:color w:val="000000"/>
          <w:sz w:val="24"/>
          <w:szCs w:val="24"/>
          <w:lang w:val="sr-Cyrl-CS"/>
        </w:rPr>
        <w:t xml:space="preserve">. </w:t>
      </w:r>
      <w:r w:rsidRPr="002161AA">
        <w:rPr>
          <w:rFonts w:ascii="Times New Roman" w:hAnsi="Times New Roman"/>
          <w:sz w:val="24"/>
          <w:szCs w:val="24"/>
          <w:lang w:val="sr-Cyrl-CS"/>
        </w:rPr>
        <w:t>Факултет обавља делатност у згради чија укупна бруто површина износи 6.731 м</w:t>
      </w:r>
      <w:r w:rsidRPr="002161AA">
        <w:rPr>
          <w:rFonts w:ascii="Times New Roman" w:hAnsi="Times New Roman"/>
          <w:sz w:val="24"/>
          <w:szCs w:val="24"/>
          <w:vertAlign w:val="superscript"/>
          <w:lang w:val="sr-Cyrl-CS"/>
        </w:rPr>
        <w:t>2</w:t>
      </w:r>
      <w:r w:rsidRPr="002161AA">
        <w:rPr>
          <w:rFonts w:ascii="Times New Roman" w:hAnsi="Times New Roman"/>
          <w:sz w:val="24"/>
          <w:szCs w:val="24"/>
          <w:lang w:val="sr-Cyrl-CS"/>
        </w:rPr>
        <w:t xml:space="preserve">, при чему највећи део простора чине амфитеатри, учионице, слушаонице, сале и лабораторије, то јест просторије намењене наставним и научноистраживачким активностима. </w:t>
      </w:r>
    </w:p>
    <w:p w:rsidR="001252D1" w:rsidRPr="002161AA" w:rsidRDefault="001252D1" w:rsidP="001252D1">
      <w:pPr>
        <w:widowControl w:val="0"/>
        <w:tabs>
          <w:tab w:val="left" w:pos="851"/>
        </w:tabs>
        <w:autoSpaceDE w:val="0"/>
        <w:autoSpaceDN w:val="0"/>
        <w:adjustRightInd w:val="0"/>
        <w:spacing w:after="0" w:line="240" w:lineRule="auto"/>
        <w:jc w:val="both"/>
        <w:rPr>
          <w:rFonts w:ascii="Times New Roman" w:hAnsi="Times New Roman"/>
          <w:sz w:val="24"/>
          <w:szCs w:val="24"/>
          <w:lang w:val="sr-Cyrl-CS"/>
        </w:rPr>
      </w:pPr>
      <w:r>
        <w:rPr>
          <w:rFonts w:ascii="Times New Roman" w:hAnsi="Times New Roman"/>
          <w:sz w:val="24"/>
          <w:szCs w:val="24"/>
          <w:lang w:val="sr-Cyrl-CS"/>
        </w:rPr>
        <w:tab/>
      </w:r>
      <w:r w:rsidRPr="002161AA">
        <w:rPr>
          <w:rFonts w:ascii="Times New Roman" w:hAnsi="Times New Roman"/>
          <w:sz w:val="24"/>
          <w:szCs w:val="24"/>
          <w:lang w:val="sr-Cyrl-CS"/>
        </w:rPr>
        <w:t>Може се закључити да Факултет задовољава стандарде квалитета у погледу простора, који су дефинисани правилима о акредитацији</w:t>
      </w:r>
      <w:r w:rsidRPr="002161AA">
        <w:rPr>
          <w:rFonts w:ascii="Times New Roman" w:hAnsi="Times New Roman"/>
          <w:color w:val="000000"/>
          <w:sz w:val="24"/>
          <w:szCs w:val="24"/>
          <w:lang w:val="sr-Cyrl-CS"/>
        </w:rPr>
        <w:t>.</w:t>
      </w:r>
    </w:p>
    <w:p w:rsidR="001252D1" w:rsidRPr="00E2293D" w:rsidRDefault="001252D1" w:rsidP="001252D1">
      <w:pPr>
        <w:widowControl w:val="0"/>
        <w:tabs>
          <w:tab w:val="left" w:pos="851"/>
        </w:tabs>
        <w:autoSpaceDE w:val="0"/>
        <w:autoSpaceDN w:val="0"/>
        <w:adjustRightInd w:val="0"/>
        <w:spacing w:after="0" w:line="240" w:lineRule="auto"/>
        <w:jc w:val="both"/>
        <w:rPr>
          <w:rFonts w:ascii="Times New Roman" w:hAnsi="Times New Roman"/>
          <w:sz w:val="24"/>
          <w:szCs w:val="24"/>
          <w:lang w:val="sr-Latn-RS"/>
        </w:rPr>
      </w:pPr>
      <w:r>
        <w:rPr>
          <w:rFonts w:ascii="Times New Roman" w:hAnsi="Times New Roman"/>
          <w:sz w:val="24"/>
          <w:szCs w:val="24"/>
          <w:lang w:val="sr-Cyrl-CS"/>
        </w:rPr>
        <w:tab/>
      </w:r>
      <w:r w:rsidRPr="002161AA">
        <w:rPr>
          <w:rFonts w:ascii="Times New Roman" w:hAnsi="Times New Roman"/>
          <w:sz w:val="24"/>
          <w:szCs w:val="24"/>
          <w:lang w:val="sr-Cyrl-CS"/>
        </w:rPr>
        <w:t>На овом месту треба скренути пажњу на чињеницу да је део зграде Правног факултета додељен Универзитетској библиотеци. Међутим, упркос томе, Правни факултет испуњава све услове у погледу простора који су неопходни за акредитацију високошколских установа, а што произлази из Прегледа простора датог у Табели 1.1. Потребно је истаћи да је Правни факултет део свог простора уступио на коришћење Филолошко-уметничком факултету, због чињенице да проблем зграде овог Факултета још увек није решен. Решавање истог је требало довести до реализације још у академској 2012/2013</w:t>
      </w:r>
      <w:r w:rsidR="00356208">
        <w:rPr>
          <w:rFonts w:ascii="Times New Roman" w:hAnsi="Times New Roman"/>
          <w:sz w:val="24"/>
          <w:szCs w:val="24"/>
          <w:lang w:val="sr-Cyrl-CS"/>
        </w:rPr>
        <w:t>.</w:t>
      </w:r>
      <w:r w:rsidRPr="002161AA">
        <w:rPr>
          <w:rFonts w:ascii="Times New Roman" w:hAnsi="Times New Roman"/>
          <w:sz w:val="24"/>
          <w:szCs w:val="24"/>
          <w:lang w:val="sr-Cyrl-CS"/>
        </w:rPr>
        <w:t xml:space="preserve"> години, али до тога још увек није дошло. Без обзира на чињеницу да је део простора уступљен другом факултету, настава на Факултету се одвија на квалитетан начин и у складу са стандардима за акредитацију, а постоје и просторије које нису искоришћене на адекватан начин. Будући да се на Факултету тренутно школују 1697 студен</w:t>
      </w:r>
      <w:r w:rsidR="00356208">
        <w:rPr>
          <w:rFonts w:ascii="Times New Roman" w:hAnsi="Times New Roman"/>
          <w:sz w:val="24"/>
          <w:szCs w:val="24"/>
          <w:lang w:val="sr-Cyrl-CS"/>
        </w:rPr>
        <w:t>а</w:t>
      </w:r>
      <w:r w:rsidRPr="002161AA">
        <w:rPr>
          <w:rFonts w:ascii="Times New Roman" w:hAnsi="Times New Roman"/>
          <w:sz w:val="24"/>
          <w:szCs w:val="24"/>
          <w:lang w:val="sr-Cyrl-CS"/>
        </w:rPr>
        <w:t>та, то је применом било које од формула утврђених стандардима за акредитацију и додатним упутствима за примену стандарда, испуњен овај стандард за акредитацију, будући да укупан простор Правног факултета по студенту износи 3,97 м</w:t>
      </w:r>
      <w:r w:rsidRPr="002161AA">
        <w:rPr>
          <w:rFonts w:ascii="Times New Roman" w:hAnsi="Times New Roman"/>
          <w:sz w:val="24"/>
          <w:szCs w:val="24"/>
          <w:vertAlign w:val="superscript"/>
          <w:lang w:val="sr-Cyrl-CS"/>
        </w:rPr>
        <w:t>2</w:t>
      </w:r>
      <w:r w:rsidRPr="002161AA">
        <w:rPr>
          <w:rFonts w:ascii="Times New Roman" w:hAnsi="Times New Roman"/>
          <w:sz w:val="24"/>
          <w:szCs w:val="24"/>
          <w:lang w:val="sr-Cyrl-CS"/>
        </w:rPr>
        <w:t xml:space="preserve">. Факултет располаже великим зеленим површинама у својој околини, где је </w:t>
      </w:r>
      <w:r w:rsidR="00356208" w:rsidRPr="002161AA">
        <w:rPr>
          <w:rFonts w:ascii="Times New Roman" w:hAnsi="Times New Roman"/>
          <w:sz w:val="24"/>
          <w:szCs w:val="24"/>
          <w:lang w:val="sr-Cyrl-CS"/>
        </w:rPr>
        <w:t>током академске 2019/2020. године</w:t>
      </w:r>
      <w:r w:rsidR="00356208">
        <w:rPr>
          <w:rFonts w:ascii="Times New Roman" w:hAnsi="Times New Roman"/>
          <w:sz w:val="24"/>
          <w:szCs w:val="24"/>
          <w:lang w:val="sr-Cyrl-CS"/>
        </w:rPr>
        <w:t xml:space="preserve">, направљен </w:t>
      </w:r>
      <w:r w:rsidRPr="002161AA">
        <w:rPr>
          <w:rFonts w:ascii="Times New Roman" w:hAnsi="Times New Roman"/>
          <w:sz w:val="24"/>
          <w:szCs w:val="24"/>
          <w:lang w:val="sr-Cyrl-CS"/>
        </w:rPr>
        <w:t>тзв. еколо</w:t>
      </w:r>
      <w:r w:rsidR="00356208">
        <w:rPr>
          <w:rFonts w:ascii="Times New Roman" w:hAnsi="Times New Roman"/>
          <w:sz w:val="24"/>
          <w:szCs w:val="24"/>
          <w:lang w:val="sr-Cyrl-CS"/>
        </w:rPr>
        <w:t>шки амфитеатар.</w:t>
      </w:r>
    </w:p>
    <w:p w:rsidR="001252D1" w:rsidRPr="002161AA" w:rsidRDefault="001252D1" w:rsidP="001252D1">
      <w:pPr>
        <w:widowControl w:val="0"/>
        <w:tabs>
          <w:tab w:val="left" w:pos="851"/>
        </w:tabs>
        <w:autoSpaceDE w:val="0"/>
        <w:autoSpaceDN w:val="0"/>
        <w:adjustRightInd w:val="0"/>
        <w:spacing w:after="0" w:line="240" w:lineRule="auto"/>
        <w:jc w:val="both"/>
        <w:rPr>
          <w:rFonts w:ascii="Times New Roman" w:hAnsi="Times New Roman"/>
          <w:sz w:val="24"/>
          <w:szCs w:val="24"/>
          <w:lang w:val="sr-Cyrl-CS"/>
        </w:rPr>
      </w:pPr>
      <w:r>
        <w:rPr>
          <w:rFonts w:ascii="Times New Roman" w:hAnsi="Times New Roman"/>
          <w:sz w:val="24"/>
          <w:szCs w:val="24"/>
          <w:lang w:val="sr-Cyrl-CS"/>
        </w:rPr>
        <w:tab/>
      </w:r>
      <w:r w:rsidRPr="002161AA">
        <w:rPr>
          <w:rFonts w:ascii="Times New Roman" w:hAnsi="Times New Roman"/>
          <w:sz w:val="24"/>
          <w:szCs w:val="24"/>
          <w:lang w:val="sr-Cyrl-CS"/>
        </w:rPr>
        <w:t xml:space="preserve">Факултет располаже паркинг простором, који има капацитет од 50 паркинг места, са физичком баријером (рампом). Факултет располаже одговарајућим прилазима за лица са посебним потребама, као и лифтом, унутар зграде. Такође, овде је неопходно напоменути да Факултет у оквиру свог простора располаже двособним станом, који је већ дуже време неискоришћен. </w:t>
      </w:r>
    </w:p>
    <w:p w:rsidR="001252D1" w:rsidRPr="002161AA" w:rsidRDefault="001252D1" w:rsidP="001252D1">
      <w:pPr>
        <w:widowControl w:val="0"/>
        <w:tabs>
          <w:tab w:val="left" w:pos="851"/>
        </w:tabs>
        <w:autoSpaceDE w:val="0"/>
        <w:autoSpaceDN w:val="0"/>
        <w:adjustRightInd w:val="0"/>
        <w:spacing w:after="0" w:line="240" w:lineRule="auto"/>
        <w:jc w:val="both"/>
        <w:rPr>
          <w:rFonts w:ascii="Times New Roman" w:hAnsi="Times New Roman"/>
          <w:sz w:val="24"/>
          <w:szCs w:val="24"/>
          <w:lang w:val="sr-Cyrl-CS"/>
        </w:rPr>
      </w:pPr>
      <w:r>
        <w:rPr>
          <w:rFonts w:ascii="Times New Roman" w:hAnsi="Times New Roman"/>
          <w:sz w:val="24"/>
          <w:szCs w:val="24"/>
          <w:lang w:val="sr-Cyrl-CS"/>
        </w:rPr>
        <w:tab/>
      </w:r>
      <w:r w:rsidRPr="002161AA">
        <w:rPr>
          <w:rFonts w:ascii="Times New Roman" w:hAnsi="Times New Roman"/>
          <w:sz w:val="24"/>
          <w:szCs w:val="24"/>
          <w:lang w:val="sr-Cyrl-CS"/>
        </w:rPr>
        <w:t xml:space="preserve">До 1. јануара 2013. године, на Правном факултету је радила књижара </w:t>
      </w:r>
      <w:r w:rsidRPr="00AC456A">
        <w:rPr>
          <w:rFonts w:ascii="Times New Roman" w:hAnsi="Times New Roman"/>
          <w:sz w:val="24"/>
          <w:szCs w:val="24"/>
          <w:lang w:val="sr-Cyrl-CS"/>
        </w:rPr>
        <w:t>Службеног гласника,</w:t>
      </w:r>
      <w:r w:rsidRPr="002161AA">
        <w:rPr>
          <w:rFonts w:ascii="Times New Roman" w:hAnsi="Times New Roman"/>
          <w:sz w:val="24"/>
          <w:szCs w:val="24"/>
          <w:lang w:val="sr-Cyrl-CS"/>
        </w:rPr>
        <w:t xml:space="preserve"> која је затворена. Уместо тога отворена је књижара Факултета. </w:t>
      </w:r>
    </w:p>
    <w:p w:rsidR="001252D1" w:rsidRPr="00E13B05" w:rsidRDefault="001252D1" w:rsidP="00E13B05">
      <w:pPr>
        <w:tabs>
          <w:tab w:val="left" w:pos="851"/>
        </w:tabs>
        <w:spacing w:after="0" w:line="240" w:lineRule="auto"/>
        <w:jc w:val="both"/>
        <w:rPr>
          <w:rFonts w:ascii="Times New Roman" w:hAnsi="Times New Roman"/>
          <w:sz w:val="24"/>
          <w:szCs w:val="24"/>
          <w:u w:val="single"/>
          <w:lang w:val="sr-Cyrl-CS"/>
        </w:rPr>
      </w:pPr>
      <w:r>
        <w:rPr>
          <w:rFonts w:ascii="Times New Roman" w:hAnsi="Times New Roman"/>
          <w:sz w:val="24"/>
          <w:szCs w:val="24"/>
          <w:lang w:val="sr-Cyrl-CS"/>
        </w:rPr>
        <w:lastRenderedPageBreak/>
        <w:tab/>
      </w:r>
      <w:r w:rsidRPr="002161AA">
        <w:rPr>
          <w:rFonts w:ascii="Times New Roman" w:hAnsi="Times New Roman"/>
          <w:sz w:val="24"/>
          <w:szCs w:val="24"/>
          <w:lang w:val="sr-Cyrl-CS"/>
        </w:rPr>
        <w:t>Факултет води одговарајућу набавну и финансијску политику како би обезбедио услове за квалитетно извођење наставе и задовољио потребу запослених и студената за савременим информатичким средствима, имајући у виду њихов број. Факултет води осмишљену набавну политику у прибављању нових и одржавању постојећих основних и потрошних средстава и ресурса</w:t>
      </w:r>
      <w:r w:rsidRPr="002161AA">
        <w:rPr>
          <w:rFonts w:ascii="Times New Roman" w:hAnsi="Times New Roman"/>
          <w:color w:val="000000"/>
          <w:sz w:val="24"/>
          <w:szCs w:val="24"/>
          <w:lang w:val="sr-Cyrl-CS"/>
        </w:rPr>
        <w:t>.</w:t>
      </w:r>
    </w:p>
    <w:p w:rsidR="001252D1" w:rsidRPr="002161AA" w:rsidRDefault="001252D1" w:rsidP="001252D1">
      <w:pPr>
        <w:tabs>
          <w:tab w:val="left" w:pos="851"/>
        </w:tabs>
        <w:autoSpaceDE w:val="0"/>
        <w:autoSpaceDN w:val="0"/>
        <w:adjustRightInd w:val="0"/>
        <w:spacing w:after="0" w:line="240" w:lineRule="auto"/>
        <w:jc w:val="both"/>
        <w:rPr>
          <w:rFonts w:ascii="Times New Roman" w:eastAsia="TimesNewRomanPSMT" w:hAnsi="Times New Roman"/>
          <w:sz w:val="24"/>
          <w:szCs w:val="24"/>
          <w:lang w:val="sr-Cyrl-CS"/>
        </w:rPr>
      </w:pPr>
      <w:r>
        <w:rPr>
          <w:rFonts w:ascii="Times New Roman" w:hAnsi="Times New Roman"/>
          <w:sz w:val="24"/>
          <w:szCs w:val="24"/>
          <w:lang w:val="sr-Cyrl-CS"/>
        </w:rPr>
        <w:tab/>
      </w:r>
      <w:r w:rsidRPr="002161AA">
        <w:rPr>
          <w:rFonts w:ascii="Times New Roman" w:hAnsi="Times New Roman"/>
          <w:sz w:val="24"/>
          <w:szCs w:val="24"/>
          <w:lang w:val="sr-Cyrl-CS"/>
        </w:rPr>
        <w:t>Студентима и запосленим је обезбеђен неометан приступ свим врстама информација, које се редовно објављују на Интернет страници Факултета. Такође, отворен је и посебан студентски портал. Студентима стоји на располагању читаоница, чије је радно време од</w:t>
      </w:r>
      <w:r w:rsidR="002A28D7">
        <w:rPr>
          <w:rFonts w:ascii="Times New Roman" w:hAnsi="Times New Roman"/>
          <w:sz w:val="24"/>
          <w:szCs w:val="24"/>
          <w:lang w:val="sr-Latn-RS"/>
        </w:rPr>
        <w:t xml:space="preserve"> 7 </w:t>
      </w:r>
      <w:r w:rsidR="002A28D7">
        <w:rPr>
          <w:rFonts w:ascii="Times New Roman" w:hAnsi="Times New Roman"/>
          <w:sz w:val="24"/>
          <w:szCs w:val="24"/>
          <w:lang w:val="sr-Cyrl-RS"/>
        </w:rPr>
        <w:t xml:space="preserve">до </w:t>
      </w:r>
      <w:r w:rsidRPr="002161AA">
        <w:rPr>
          <w:rFonts w:ascii="Times New Roman" w:hAnsi="Times New Roman"/>
          <w:sz w:val="24"/>
          <w:szCs w:val="24"/>
          <w:lang w:val="sr-Latn-RS"/>
        </w:rPr>
        <w:t>22</w:t>
      </w:r>
      <w:r w:rsidRPr="002161AA">
        <w:rPr>
          <w:rFonts w:ascii="Times New Roman" w:hAnsi="Times New Roman"/>
          <w:sz w:val="24"/>
          <w:szCs w:val="24"/>
          <w:lang w:val="sr-Cyrl-CS"/>
        </w:rPr>
        <w:t xml:space="preserve"> часа</w:t>
      </w:r>
      <w:r w:rsidRPr="002161AA">
        <w:rPr>
          <w:rFonts w:ascii="Times New Roman" w:hAnsi="Times New Roman"/>
          <w:sz w:val="24"/>
          <w:szCs w:val="24"/>
          <w:lang w:val="sr-Latn-RS"/>
        </w:rPr>
        <w:t>.</w:t>
      </w:r>
      <w:r w:rsidRPr="002161AA">
        <w:rPr>
          <w:rFonts w:ascii="Times New Roman" w:hAnsi="Times New Roman"/>
          <w:sz w:val="24"/>
          <w:szCs w:val="24"/>
          <w:lang w:val="sr-Cyrl-RS"/>
        </w:rPr>
        <w:t xml:space="preserve"> Једна читаоница</w:t>
      </w:r>
      <w:r w:rsidRPr="002161AA">
        <w:rPr>
          <w:rFonts w:ascii="Times New Roman" w:hAnsi="Times New Roman"/>
          <w:sz w:val="24"/>
          <w:szCs w:val="24"/>
          <w:lang w:val="sr-Latn-RS"/>
        </w:rPr>
        <w:t xml:space="preserve"> </w:t>
      </w:r>
      <w:r w:rsidRPr="002161AA">
        <w:rPr>
          <w:rFonts w:ascii="Times New Roman" w:hAnsi="Times New Roman"/>
          <w:sz w:val="24"/>
          <w:szCs w:val="24"/>
          <w:lang w:val="sr-Cyrl-CS"/>
        </w:rPr>
        <w:t>је адаптирана у конференцијску салу. Студентима је доступна читаоница Универзитетске б</w:t>
      </w:r>
      <w:r w:rsidR="00AC456A">
        <w:rPr>
          <w:rFonts w:ascii="Times New Roman" w:hAnsi="Times New Roman"/>
          <w:sz w:val="24"/>
          <w:szCs w:val="24"/>
          <w:lang w:val="sr-Cyrl-CS"/>
        </w:rPr>
        <w:t>иблиотеке. Такође, доступан је и</w:t>
      </w:r>
      <w:r w:rsidRPr="002161AA">
        <w:rPr>
          <w:rFonts w:ascii="Times New Roman" w:hAnsi="Times New Roman"/>
          <w:sz w:val="24"/>
          <w:szCs w:val="24"/>
          <w:lang w:val="sr-Cyrl-CS"/>
        </w:rPr>
        <w:t>нтернет, правне и библиографске базе Факултета. Факултет је студентима обезбедио учиониц</w:t>
      </w:r>
      <w:r w:rsidRPr="002161AA">
        <w:rPr>
          <w:rFonts w:ascii="Times New Roman" w:hAnsi="Times New Roman"/>
          <w:sz w:val="24"/>
          <w:szCs w:val="24"/>
          <w:lang w:val="sr-Cyrl-RS"/>
        </w:rPr>
        <w:t>у</w:t>
      </w:r>
      <w:r w:rsidRPr="002161AA">
        <w:rPr>
          <w:rFonts w:ascii="Times New Roman" w:hAnsi="Times New Roman"/>
          <w:sz w:val="24"/>
          <w:szCs w:val="24"/>
          <w:lang w:val="sr-Cyrl-CS"/>
        </w:rPr>
        <w:t xml:space="preserve"> опремљену савременим техничким и осталим уређајима, који омогућавају рад на рачунарима, штампање и скенирање. Запосленима на Факултету благовремено се достављају електронске верзије свих материјала за седнице органа управљања и стручних органа, као и сви општи акти Факултета. </w:t>
      </w:r>
      <w:r w:rsidRPr="002161AA">
        <w:rPr>
          <w:rFonts w:ascii="Times New Roman" w:eastAsia="TimesNewRomanPSMT" w:hAnsi="Times New Roman"/>
          <w:sz w:val="24"/>
          <w:szCs w:val="24"/>
          <w:lang w:val="sr-Cyrl-CS"/>
        </w:rPr>
        <w:t>Сваки наставник и сарадник добио је на коришћење рачунар. Службе су опремљене одговарајућим техничким средствима и рачунарском опремом и у раду користе адекватне софтвере. Сви запослени на Факултету имају приступ различитим информацијима у електронском облику и информационим технологијама, које користе у сврху професионалног усавршавања. Слушаонице и сала за семинаре и одбране завршних радова су опремљене савременим видео-пројекторима, што обезбеђује квалитетно извођење наставе на свим нивоима студија. Такође, сав простор који Правни факултет обезбеђује за потребе образовног процеса, научно-истраживачког рада као и рада управе и стручних служби задовољава потребне урбанистичке, техничко-технолошке и хигијенске услове. Сваке године се врши реновирање и адаптација појединих сала за извођење наставе и испита.</w:t>
      </w:r>
      <w:r w:rsidR="00AC456A">
        <w:rPr>
          <w:rFonts w:ascii="Times New Roman" w:eastAsia="TimesNewRomanPSMT" w:hAnsi="Times New Roman"/>
          <w:sz w:val="24"/>
          <w:szCs w:val="24"/>
          <w:lang w:val="sr-Cyrl-CS"/>
        </w:rPr>
        <w:t xml:space="preserve"> Факултет је покривен бежичном и</w:t>
      </w:r>
      <w:r w:rsidRPr="002161AA">
        <w:rPr>
          <w:rFonts w:ascii="Times New Roman" w:eastAsia="TimesNewRomanPSMT" w:hAnsi="Times New Roman"/>
          <w:sz w:val="24"/>
          <w:szCs w:val="24"/>
          <w:lang w:val="sr-Cyrl-CS"/>
        </w:rPr>
        <w:t>нтернет мрежом.</w:t>
      </w:r>
    </w:p>
    <w:p w:rsidR="001252D1" w:rsidRPr="00E2293D" w:rsidRDefault="001252D1" w:rsidP="001252D1">
      <w:pPr>
        <w:widowControl w:val="0"/>
        <w:tabs>
          <w:tab w:val="left" w:pos="851"/>
        </w:tabs>
        <w:autoSpaceDE w:val="0"/>
        <w:autoSpaceDN w:val="0"/>
        <w:adjustRightInd w:val="0"/>
        <w:spacing w:after="0" w:line="240" w:lineRule="auto"/>
        <w:jc w:val="both"/>
        <w:rPr>
          <w:rFonts w:ascii="Times New Roman" w:hAnsi="Times New Roman"/>
          <w:sz w:val="24"/>
          <w:szCs w:val="24"/>
          <w:lang w:val="sr-Cyrl-CS"/>
        </w:rPr>
      </w:pPr>
      <w:r>
        <w:rPr>
          <w:rFonts w:ascii="Times New Roman" w:hAnsi="Times New Roman"/>
          <w:sz w:val="24"/>
          <w:szCs w:val="24"/>
          <w:lang w:val="sr-Cyrl-CS"/>
        </w:rPr>
        <w:tab/>
      </w:r>
      <w:r w:rsidRPr="002161AA">
        <w:rPr>
          <w:rFonts w:ascii="Times New Roman" w:hAnsi="Times New Roman"/>
          <w:sz w:val="24"/>
          <w:szCs w:val="24"/>
          <w:lang w:val="sr-Cyrl-CS"/>
        </w:rPr>
        <w:t>Услуге фотокопирања запосленима пружа библиотека Факултета на начин регулисан Правилником о библиотечком пословању.</w:t>
      </w:r>
    </w:p>
    <w:p w:rsidR="001252D1" w:rsidRPr="002161AA" w:rsidRDefault="001252D1" w:rsidP="001252D1">
      <w:pPr>
        <w:widowControl w:val="0"/>
        <w:tabs>
          <w:tab w:val="left" w:pos="851"/>
        </w:tabs>
        <w:autoSpaceDE w:val="0"/>
        <w:autoSpaceDN w:val="0"/>
        <w:adjustRightInd w:val="0"/>
        <w:spacing w:after="0" w:line="240" w:lineRule="auto"/>
        <w:jc w:val="both"/>
        <w:rPr>
          <w:rFonts w:ascii="Times New Roman" w:hAnsi="Times New Roman"/>
          <w:sz w:val="24"/>
          <w:szCs w:val="24"/>
          <w:lang w:val="sr-Latn-RS"/>
        </w:rPr>
      </w:pPr>
      <w:r>
        <w:rPr>
          <w:rFonts w:ascii="Times New Roman" w:hAnsi="Times New Roman"/>
          <w:sz w:val="24"/>
          <w:szCs w:val="24"/>
          <w:lang w:val="sr-Cyrl-CS"/>
        </w:rPr>
        <w:tab/>
      </w:r>
      <w:r w:rsidRPr="002161AA">
        <w:rPr>
          <w:rFonts w:ascii="Times New Roman" w:hAnsi="Times New Roman"/>
          <w:sz w:val="24"/>
          <w:szCs w:val="24"/>
          <w:lang w:val="sr-Cyrl-CS"/>
        </w:rPr>
        <w:t>У склопу практичне наставе и вежби, студенти сваке године прате суђења у Основном и Вишем суду у Крагујевцу. Такође, успостављена је сарадња и са Управним и Апелационим судом у</w:t>
      </w:r>
      <w:r w:rsidR="00AC456A">
        <w:rPr>
          <w:rFonts w:ascii="Times New Roman" w:hAnsi="Times New Roman"/>
          <w:sz w:val="24"/>
          <w:szCs w:val="24"/>
          <w:lang w:val="sr-Cyrl-CS"/>
        </w:rPr>
        <w:t xml:space="preserve"> Крагујевцу, као и Државним ДАТА</w:t>
      </w:r>
      <w:r w:rsidRPr="002161AA">
        <w:rPr>
          <w:rFonts w:ascii="Times New Roman" w:hAnsi="Times New Roman"/>
          <w:sz w:val="24"/>
          <w:szCs w:val="24"/>
          <w:lang w:val="sr-Cyrl-CS"/>
        </w:rPr>
        <w:t xml:space="preserve"> центром, Полицијском управом, Агенцијом за безбедност у саобраћају и Локалним омбудсманом. </w:t>
      </w:r>
    </w:p>
    <w:p w:rsidR="001252D1" w:rsidRPr="00E2293D" w:rsidRDefault="001252D1" w:rsidP="001252D1">
      <w:pPr>
        <w:widowControl w:val="0"/>
        <w:autoSpaceDE w:val="0"/>
        <w:autoSpaceDN w:val="0"/>
        <w:adjustRightInd w:val="0"/>
        <w:spacing w:after="0" w:line="240" w:lineRule="auto"/>
        <w:ind w:firstLine="720"/>
        <w:jc w:val="both"/>
        <w:rPr>
          <w:rFonts w:ascii="Times New Roman" w:hAnsi="Times New Roman"/>
          <w:sz w:val="24"/>
          <w:szCs w:val="24"/>
          <w:lang w:val="sr-Cyrl-CS"/>
        </w:rPr>
      </w:pPr>
      <w:r w:rsidRPr="002161AA">
        <w:rPr>
          <w:rFonts w:ascii="Times New Roman" w:hAnsi="Times New Roman"/>
          <w:sz w:val="24"/>
          <w:szCs w:val="24"/>
          <w:lang w:val="sr-Cyrl-CS"/>
        </w:rPr>
        <w:t>Факултет обезбеђује редовно одржавање простора и опреме организовањем рада одговарајућих служби, хигијене свих просторија, као и редовно одржавање опреме и њено осавремењавање. За време пандемије корона</w:t>
      </w:r>
      <w:r w:rsidR="00AC456A">
        <w:rPr>
          <w:rFonts w:ascii="Times New Roman" w:hAnsi="Times New Roman"/>
          <w:sz w:val="24"/>
          <w:szCs w:val="24"/>
          <w:lang w:val="sr-Cyrl-CS"/>
        </w:rPr>
        <w:t xml:space="preserve"> </w:t>
      </w:r>
      <w:r w:rsidRPr="002161AA">
        <w:rPr>
          <w:rFonts w:ascii="Times New Roman" w:hAnsi="Times New Roman"/>
          <w:sz w:val="24"/>
          <w:szCs w:val="24"/>
          <w:lang w:val="sr-Cyrl-CS"/>
        </w:rPr>
        <w:t xml:space="preserve">вируса, Факултет је појачао мере на повећању хигијене у свим просторијама. Факултет је установио процедуре које обезбеђују рационалну набавку потрошног материјала и одговарајуће отклањање кварова на техничким уређајима у циљу њиховог несметаног функционисања. </w:t>
      </w:r>
    </w:p>
    <w:p w:rsidR="001252D1" w:rsidRPr="002161AA" w:rsidRDefault="001252D1" w:rsidP="001252D1">
      <w:pPr>
        <w:widowControl w:val="0"/>
        <w:autoSpaceDE w:val="0"/>
        <w:autoSpaceDN w:val="0"/>
        <w:adjustRightInd w:val="0"/>
        <w:spacing w:after="0" w:line="240" w:lineRule="auto"/>
        <w:ind w:firstLine="720"/>
        <w:jc w:val="both"/>
        <w:rPr>
          <w:rFonts w:ascii="Times New Roman" w:hAnsi="Times New Roman"/>
          <w:sz w:val="24"/>
          <w:szCs w:val="24"/>
          <w:lang w:val="sr-Cyrl-CS"/>
        </w:rPr>
      </w:pPr>
      <w:r w:rsidRPr="002161AA">
        <w:rPr>
          <w:rFonts w:ascii="Times New Roman" w:hAnsi="Times New Roman"/>
          <w:sz w:val="24"/>
          <w:szCs w:val="24"/>
          <w:lang w:val="sr-Cyrl-CS"/>
        </w:rPr>
        <w:t xml:space="preserve">Квалитет простора и опреме обезбеђује се: праћењем и усклађивањем просторних капацитета и опреме са потребама наставног процеса, имајући у виду број студената и стандарде предвиђене правилима о акредитацији, контролом квалитета простора и опреме путем периодичног анкетирања студената и запослених, доследном применом законских правила и утврђених процедура набавке ствари, опреме и потрошног материјала и предузимањем корективних мера у случају пропуста у раду, праћењем и контролом квалитета рада на одржавању опреме и хигијене, и предузимањем корективних мера у циљу ефикаснијег обављања послова на одржавању опреме. Будући да је област информатичких технологија изузетно динамична, те нове технологије смењују старе, то је потребно држати корак са променама, како би се омогућавало што квалитетније држање наставе и научних активности. </w:t>
      </w:r>
    </w:p>
    <w:p w:rsidR="001252D1" w:rsidRPr="00E2293D" w:rsidRDefault="001252D1" w:rsidP="001252D1">
      <w:pPr>
        <w:widowControl w:val="0"/>
        <w:autoSpaceDE w:val="0"/>
        <w:autoSpaceDN w:val="0"/>
        <w:adjustRightInd w:val="0"/>
        <w:spacing w:after="0" w:line="240" w:lineRule="auto"/>
        <w:ind w:firstLine="851"/>
        <w:jc w:val="both"/>
        <w:rPr>
          <w:rFonts w:ascii="Times New Roman" w:hAnsi="Times New Roman"/>
          <w:i/>
          <w:sz w:val="24"/>
          <w:szCs w:val="24"/>
          <w:lang w:val="sr-Cyrl-CS"/>
        </w:rPr>
      </w:pPr>
      <w:bookmarkStart w:id="330" w:name="_Toc371353291"/>
      <w:bookmarkStart w:id="331" w:name="_Toc371408377"/>
      <w:bookmarkStart w:id="332" w:name="_Toc371409538"/>
      <w:bookmarkStart w:id="333" w:name="_Toc372712774"/>
      <w:bookmarkStart w:id="334" w:name="_Toc373395077"/>
    </w:p>
    <w:p w:rsidR="001252D1" w:rsidRPr="00E13B05" w:rsidRDefault="001252D1" w:rsidP="001252D1">
      <w:pPr>
        <w:keepNext/>
        <w:spacing w:after="0" w:line="240" w:lineRule="auto"/>
        <w:outlineLvl w:val="1"/>
        <w:rPr>
          <w:rFonts w:ascii="Times New Roman" w:hAnsi="Times New Roman"/>
          <w:b/>
          <w:bCs/>
          <w:i/>
          <w:iCs/>
          <w:sz w:val="28"/>
          <w:szCs w:val="28"/>
          <w:lang w:val="sr-Cyrl-CS"/>
        </w:rPr>
      </w:pPr>
      <w:bookmarkStart w:id="335" w:name="_Toc64497116"/>
      <w:r w:rsidRPr="00E13B05">
        <w:rPr>
          <w:rFonts w:ascii="Times New Roman" w:hAnsi="Times New Roman"/>
          <w:b/>
          <w:bCs/>
          <w:i/>
          <w:iCs/>
          <w:sz w:val="28"/>
          <w:szCs w:val="28"/>
          <w:lang w:val="sr-Cyrl-CS"/>
        </w:rPr>
        <w:lastRenderedPageBreak/>
        <w:t>Б) Анализа и процена тренутне ситуације с обзиром на претходно дефинисане циљеве, захтеве и очекивања</w:t>
      </w:r>
      <w:bookmarkEnd w:id="335"/>
    </w:p>
    <w:p w:rsidR="001252D1" w:rsidRPr="002161AA" w:rsidRDefault="001252D1" w:rsidP="001252D1">
      <w:pPr>
        <w:widowControl w:val="0"/>
        <w:autoSpaceDE w:val="0"/>
        <w:autoSpaceDN w:val="0"/>
        <w:adjustRightInd w:val="0"/>
        <w:spacing w:after="0" w:line="240" w:lineRule="auto"/>
        <w:ind w:firstLine="851"/>
        <w:jc w:val="both"/>
        <w:rPr>
          <w:rFonts w:ascii="Times New Roman" w:hAnsi="Times New Roman"/>
          <w:sz w:val="24"/>
          <w:szCs w:val="24"/>
          <w:lang w:val="sr-Cyrl-CS"/>
        </w:rPr>
      </w:pPr>
    </w:p>
    <w:p w:rsidR="001252D1" w:rsidRDefault="001252D1" w:rsidP="001252D1">
      <w:pPr>
        <w:widowControl w:val="0"/>
        <w:autoSpaceDE w:val="0"/>
        <w:autoSpaceDN w:val="0"/>
        <w:adjustRightInd w:val="0"/>
        <w:spacing w:after="0" w:line="240" w:lineRule="auto"/>
        <w:ind w:firstLine="851"/>
        <w:jc w:val="both"/>
        <w:rPr>
          <w:rFonts w:ascii="Times New Roman" w:hAnsi="Times New Roman"/>
          <w:sz w:val="24"/>
          <w:szCs w:val="24"/>
          <w:lang w:val="sr-Cyrl-CS"/>
        </w:rPr>
      </w:pPr>
      <w:r w:rsidRPr="002161AA">
        <w:rPr>
          <w:rFonts w:ascii="Times New Roman" w:hAnsi="Times New Roman"/>
          <w:sz w:val="24"/>
          <w:szCs w:val="24"/>
          <w:lang w:val="sr-Cyrl-CS"/>
        </w:rPr>
        <w:t>Правни факултет</w:t>
      </w:r>
      <w:r w:rsidR="00AC456A">
        <w:rPr>
          <w:rFonts w:ascii="Times New Roman" w:hAnsi="Times New Roman"/>
          <w:sz w:val="24"/>
          <w:szCs w:val="24"/>
          <w:lang w:val="sr-Cyrl-CS"/>
        </w:rPr>
        <w:t xml:space="preserve"> испуњава Стандард 11. </w:t>
      </w:r>
    </w:p>
    <w:p w:rsidR="001252D1" w:rsidRPr="002161AA" w:rsidRDefault="001252D1" w:rsidP="001252D1">
      <w:pPr>
        <w:widowControl w:val="0"/>
        <w:autoSpaceDE w:val="0"/>
        <w:autoSpaceDN w:val="0"/>
        <w:adjustRightInd w:val="0"/>
        <w:spacing w:after="0" w:line="240" w:lineRule="auto"/>
        <w:rPr>
          <w:rFonts w:ascii="Times New Roman" w:hAnsi="Times New Roman"/>
          <w:color w:val="000000"/>
          <w:sz w:val="24"/>
          <w:szCs w:val="24"/>
          <w:lang w:val="sr-Cyrl-CS"/>
        </w:rPr>
      </w:pPr>
    </w:p>
    <w:p w:rsidR="001252D1" w:rsidRPr="002161AA" w:rsidRDefault="001252D1" w:rsidP="003B7EFA">
      <w:pPr>
        <w:widowControl w:val="0"/>
        <w:numPr>
          <w:ilvl w:val="0"/>
          <w:numId w:val="9"/>
        </w:numPr>
        <w:autoSpaceDE w:val="0"/>
        <w:autoSpaceDN w:val="0"/>
        <w:adjustRightInd w:val="0"/>
        <w:spacing w:after="0" w:line="240" w:lineRule="auto"/>
        <w:jc w:val="both"/>
        <w:rPr>
          <w:rFonts w:ascii="Times New Roman" w:hAnsi="Times New Roman"/>
          <w:color w:val="000000"/>
          <w:sz w:val="24"/>
          <w:szCs w:val="24"/>
          <w:lang w:val="sr-Cyrl-CS"/>
        </w:rPr>
      </w:pPr>
      <w:r w:rsidRPr="002161AA">
        <w:rPr>
          <w:rFonts w:ascii="Times New Roman" w:hAnsi="Times New Roman"/>
          <w:color w:val="000000"/>
          <w:sz w:val="24"/>
          <w:szCs w:val="24"/>
          <w:lang w:val="sr-Cyrl-CS"/>
        </w:rPr>
        <w:t>Поседује примерене просторне капацитете: учионице, кабинете, библиотеку, читаоницу и други простор за квалитетно обављање своје делатности;</w:t>
      </w:r>
    </w:p>
    <w:p w:rsidR="001252D1" w:rsidRPr="002161AA" w:rsidRDefault="001252D1" w:rsidP="003B7EFA">
      <w:pPr>
        <w:widowControl w:val="0"/>
        <w:numPr>
          <w:ilvl w:val="0"/>
          <w:numId w:val="9"/>
        </w:numPr>
        <w:autoSpaceDE w:val="0"/>
        <w:autoSpaceDN w:val="0"/>
        <w:adjustRightInd w:val="0"/>
        <w:spacing w:after="0" w:line="240" w:lineRule="auto"/>
        <w:jc w:val="both"/>
        <w:rPr>
          <w:rFonts w:ascii="Times New Roman" w:hAnsi="Times New Roman"/>
          <w:color w:val="000000"/>
          <w:sz w:val="24"/>
          <w:szCs w:val="24"/>
          <w:lang w:val="sr-Cyrl-CS"/>
        </w:rPr>
      </w:pPr>
      <w:r w:rsidRPr="002161AA">
        <w:rPr>
          <w:rFonts w:ascii="Times New Roman" w:hAnsi="Times New Roman"/>
          <w:color w:val="000000"/>
          <w:sz w:val="24"/>
          <w:szCs w:val="24"/>
          <w:lang w:val="sr-Cyrl-CS"/>
        </w:rPr>
        <w:t>Има адекватну и савремену техничку и другу специфичну опрему која обезбеђује квалитетно извођење наставе на свим врстама и степенима студија;</w:t>
      </w:r>
    </w:p>
    <w:p w:rsidR="001252D1" w:rsidRPr="002161AA" w:rsidRDefault="001252D1" w:rsidP="003B7EFA">
      <w:pPr>
        <w:widowControl w:val="0"/>
        <w:numPr>
          <w:ilvl w:val="0"/>
          <w:numId w:val="9"/>
        </w:numPr>
        <w:autoSpaceDE w:val="0"/>
        <w:autoSpaceDN w:val="0"/>
        <w:adjustRightInd w:val="0"/>
        <w:spacing w:after="0" w:line="240" w:lineRule="auto"/>
        <w:jc w:val="both"/>
        <w:rPr>
          <w:rFonts w:ascii="Times New Roman" w:hAnsi="Times New Roman"/>
          <w:color w:val="000000"/>
          <w:sz w:val="24"/>
          <w:szCs w:val="24"/>
          <w:lang w:val="sr-Cyrl-CS"/>
        </w:rPr>
      </w:pPr>
      <w:r w:rsidRPr="002161AA">
        <w:rPr>
          <w:rFonts w:ascii="Times New Roman" w:hAnsi="Times New Roman"/>
          <w:color w:val="000000"/>
          <w:sz w:val="24"/>
          <w:szCs w:val="24"/>
          <w:lang w:val="sr-Cyrl-CS"/>
        </w:rPr>
        <w:t>Континуирано прати и усклађује своје просторне капацитете и опрему са потребама;</w:t>
      </w:r>
    </w:p>
    <w:p w:rsidR="001252D1" w:rsidRPr="002161AA" w:rsidRDefault="001252D1" w:rsidP="003B7EFA">
      <w:pPr>
        <w:widowControl w:val="0"/>
        <w:numPr>
          <w:ilvl w:val="0"/>
          <w:numId w:val="9"/>
        </w:numPr>
        <w:autoSpaceDE w:val="0"/>
        <w:autoSpaceDN w:val="0"/>
        <w:adjustRightInd w:val="0"/>
        <w:spacing w:after="0" w:line="240" w:lineRule="auto"/>
        <w:jc w:val="both"/>
        <w:rPr>
          <w:rFonts w:ascii="Times New Roman" w:hAnsi="Times New Roman"/>
          <w:color w:val="000000"/>
          <w:sz w:val="24"/>
          <w:szCs w:val="24"/>
          <w:lang w:val="sr-Cyrl-CS"/>
        </w:rPr>
      </w:pPr>
      <w:r w:rsidRPr="002161AA">
        <w:rPr>
          <w:rFonts w:ascii="Times New Roman" w:hAnsi="Times New Roman"/>
          <w:color w:val="000000"/>
          <w:sz w:val="24"/>
          <w:szCs w:val="24"/>
          <w:lang w:val="sr-Cyrl-CS"/>
        </w:rPr>
        <w:t>Свим запосленим наставницима, сарадницима и студентима установа обезбеђује</w:t>
      </w:r>
      <w:r w:rsidRPr="002161AA">
        <w:rPr>
          <w:rFonts w:ascii="Times New Roman" w:hAnsi="Times New Roman"/>
          <w:color w:val="000000"/>
          <w:sz w:val="24"/>
          <w:szCs w:val="24"/>
          <w:lang w:val="sr-Cyrl-CS"/>
        </w:rPr>
        <w:br/>
        <w:t>неометан приступ различитим врстама информација у електронском облику и информационом технологијом у научно-образовне сврхе</w:t>
      </w:r>
      <w:r w:rsidRPr="002161AA">
        <w:rPr>
          <w:rFonts w:ascii="Times New Roman" w:eastAsia="TimesNewRomanPSMT" w:hAnsi="Times New Roman"/>
          <w:color w:val="000000"/>
          <w:sz w:val="24"/>
          <w:szCs w:val="24"/>
          <w:lang w:val="sr-Cyrl-CS"/>
        </w:rPr>
        <w:t>;</w:t>
      </w:r>
    </w:p>
    <w:p w:rsidR="001252D1" w:rsidRDefault="001252D1" w:rsidP="003B7EFA">
      <w:pPr>
        <w:widowControl w:val="0"/>
        <w:numPr>
          <w:ilvl w:val="0"/>
          <w:numId w:val="9"/>
        </w:numPr>
        <w:autoSpaceDE w:val="0"/>
        <w:autoSpaceDN w:val="0"/>
        <w:adjustRightInd w:val="0"/>
        <w:spacing w:after="0" w:line="240" w:lineRule="auto"/>
        <w:jc w:val="both"/>
        <w:rPr>
          <w:rFonts w:ascii="Times New Roman" w:hAnsi="Times New Roman"/>
          <w:color w:val="000000"/>
          <w:sz w:val="24"/>
          <w:szCs w:val="24"/>
          <w:lang w:val="sr-Cyrl-CS"/>
        </w:rPr>
      </w:pPr>
      <w:r w:rsidRPr="002161AA">
        <w:rPr>
          <w:rFonts w:ascii="Times New Roman" w:hAnsi="Times New Roman"/>
          <w:color w:val="000000"/>
          <w:sz w:val="24"/>
          <w:szCs w:val="24"/>
          <w:lang w:val="sr-Cyrl-CS"/>
        </w:rPr>
        <w:t>Факултет у свом саставу поседује просторије опремљене савременим</w:t>
      </w:r>
      <w:r w:rsidRPr="002161AA">
        <w:rPr>
          <w:rFonts w:ascii="Times New Roman" w:hAnsi="Times New Roman"/>
          <w:color w:val="000000"/>
          <w:sz w:val="24"/>
          <w:szCs w:val="24"/>
          <w:lang w:val="sr-Cyrl-CS"/>
        </w:rPr>
        <w:br/>
        <w:t>техничким и осталим уређајима који студентима и особљу омогућавају рад на</w:t>
      </w:r>
      <w:r w:rsidRPr="002161AA">
        <w:rPr>
          <w:rFonts w:ascii="Times New Roman" w:hAnsi="Times New Roman"/>
          <w:color w:val="000000"/>
          <w:sz w:val="24"/>
          <w:szCs w:val="24"/>
          <w:lang w:val="sr-Cyrl-CS"/>
        </w:rPr>
        <w:br/>
        <w:t>рачунарима и коришћење услуга рачунског центра (фотокопирање, штампање,</w:t>
      </w:r>
      <w:r w:rsidRPr="002161AA">
        <w:rPr>
          <w:rFonts w:ascii="Times New Roman" w:hAnsi="Times New Roman"/>
          <w:color w:val="000000"/>
          <w:sz w:val="24"/>
          <w:szCs w:val="24"/>
          <w:lang w:val="sr-Cyrl-CS"/>
        </w:rPr>
        <w:br/>
        <w:t>скенирање, нарезивање CD и DVD материјала).</w:t>
      </w:r>
    </w:p>
    <w:p w:rsidR="001252D1" w:rsidRPr="00E13B05" w:rsidRDefault="001252D1" w:rsidP="001252D1">
      <w:pPr>
        <w:widowControl w:val="0"/>
        <w:autoSpaceDE w:val="0"/>
        <w:autoSpaceDN w:val="0"/>
        <w:adjustRightInd w:val="0"/>
        <w:spacing w:after="0" w:line="240" w:lineRule="auto"/>
        <w:ind w:left="735"/>
        <w:jc w:val="both"/>
        <w:rPr>
          <w:rFonts w:ascii="Times New Roman" w:hAnsi="Times New Roman"/>
          <w:color w:val="000000"/>
          <w:sz w:val="28"/>
          <w:szCs w:val="24"/>
          <w:lang w:val="sr-Cyrl-CS"/>
        </w:rPr>
      </w:pPr>
    </w:p>
    <w:p w:rsidR="001252D1" w:rsidRPr="00E13B05" w:rsidRDefault="001252D1" w:rsidP="001252D1">
      <w:pPr>
        <w:keepNext/>
        <w:spacing w:after="0" w:line="240" w:lineRule="auto"/>
        <w:outlineLvl w:val="1"/>
        <w:rPr>
          <w:rFonts w:ascii="Times New Roman" w:hAnsi="Times New Roman"/>
          <w:b/>
          <w:bCs/>
          <w:i/>
          <w:iCs/>
          <w:sz w:val="28"/>
          <w:szCs w:val="28"/>
          <w:lang w:val="sr-Cyrl-CS"/>
        </w:rPr>
      </w:pPr>
      <w:bookmarkStart w:id="336" w:name="_Toc64497117"/>
      <w:r w:rsidRPr="00E13B05">
        <w:rPr>
          <w:rFonts w:ascii="Times New Roman" w:hAnsi="Times New Roman"/>
          <w:b/>
          <w:bCs/>
          <w:i/>
          <w:iCs/>
          <w:sz w:val="28"/>
          <w:szCs w:val="28"/>
          <w:lang w:val="sr-Cyrl-CS"/>
        </w:rPr>
        <w:t xml:space="preserve">В) </w:t>
      </w:r>
      <w:bookmarkEnd w:id="330"/>
      <w:bookmarkEnd w:id="331"/>
      <w:bookmarkEnd w:id="332"/>
      <w:bookmarkEnd w:id="333"/>
      <w:bookmarkEnd w:id="334"/>
      <w:r w:rsidRPr="00E13B05">
        <w:rPr>
          <w:rFonts w:ascii="Times New Roman" w:hAnsi="Times New Roman"/>
          <w:b/>
          <w:bCs/>
          <w:i/>
          <w:iCs/>
          <w:sz w:val="28"/>
          <w:szCs w:val="28"/>
          <w:lang w:val="sr-Cyrl-CS"/>
        </w:rPr>
        <w:t>Анализа слабости и повољних елемената (</w:t>
      </w:r>
      <w:r w:rsidRPr="00E13B05">
        <w:rPr>
          <w:rFonts w:ascii="Times New Roman" w:hAnsi="Times New Roman"/>
          <w:b/>
          <w:bCs/>
          <w:i/>
          <w:sz w:val="28"/>
          <w:szCs w:val="28"/>
        </w:rPr>
        <w:t>SWOT</w:t>
      </w:r>
      <w:r w:rsidRPr="00E13B05">
        <w:rPr>
          <w:rFonts w:ascii="Times New Roman" w:hAnsi="Times New Roman"/>
          <w:b/>
          <w:bCs/>
          <w:i/>
          <w:iCs/>
          <w:sz w:val="28"/>
          <w:szCs w:val="28"/>
          <w:lang w:val="sr-Cyrl-CS"/>
        </w:rPr>
        <w:t xml:space="preserve"> анализа)</w:t>
      </w:r>
      <w:bookmarkEnd w:id="336"/>
    </w:p>
    <w:p w:rsidR="001252D1" w:rsidRPr="002161AA" w:rsidRDefault="001252D1" w:rsidP="001252D1">
      <w:pPr>
        <w:spacing w:after="0" w:line="240" w:lineRule="auto"/>
        <w:rPr>
          <w:rFonts w:ascii="Times New Roman" w:hAnsi="Times New Roman"/>
          <w:sz w:val="24"/>
          <w:szCs w:val="24"/>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8"/>
        <w:gridCol w:w="4428"/>
      </w:tblGrid>
      <w:tr w:rsidR="001252D1" w:rsidRPr="002161AA" w:rsidTr="00E9731A">
        <w:tc>
          <w:tcPr>
            <w:tcW w:w="4428" w:type="dxa"/>
          </w:tcPr>
          <w:p w:rsidR="001252D1" w:rsidRPr="002161AA" w:rsidRDefault="001252D1" w:rsidP="00E9731A">
            <w:pPr>
              <w:spacing w:after="0" w:line="240" w:lineRule="auto"/>
              <w:jc w:val="center"/>
              <w:rPr>
                <w:rFonts w:ascii="Times New Roman" w:hAnsi="Times New Roman"/>
                <w:b/>
                <w:sz w:val="20"/>
                <w:szCs w:val="20"/>
                <w:lang w:val="sr-Cyrl-CS"/>
              </w:rPr>
            </w:pPr>
            <w:r w:rsidRPr="002161AA">
              <w:rPr>
                <w:rFonts w:ascii="Times New Roman" w:hAnsi="Times New Roman"/>
                <w:b/>
                <w:sz w:val="20"/>
                <w:szCs w:val="20"/>
                <w:lang w:val="sr-Cyrl-CS"/>
              </w:rPr>
              <w:t>ПРЕДНОСТИ</w:t>
            </w:r>
          </w:p>
        </w:tc>
        <w:tc>
          <w:tcPr>
            <w:tcW w:w="4428" w:type="dxa"/>
          </w:tcPr>
          <w:p w:rsidR="001252D1" w:rsidRPr="002161AA" w:rsidRDefault="001252D1" w:rsidP="00E9731A">
            <w:pPr>
              <w:spacing w:after="0" w:line="240" w:lineRule="auto"/>
              <w:jc w:val="center"/>
              <w:rPr>
                <w:rFonts w:ascii="Times New Roman" w:hAnsi="Times New Roman"/>
                <w:b/>
                <w:sz w:val="20"/>
                <w:szCs w:val="20"/>
                <w:lang w:val="sr-Cyrl-CS"/>
              </w:rPr>
            </w:pPr>
            <w:r w:rsidRPr="002161AA">
              <w:rPr>
                <w:rFonts w:ascii="Times New Roman" w:hAnsi="Times New Roman"/>
                <w:b/>
                <w:sz w:val="20"/>
                <w:szCs w:val="20"/>
                <w:lang w:val="sr-Cyrl-CS"/>
              </w:rPr>
              <w:t>СЛАБОСТИ</w:t>
            </w:r>
          </w:p>
        </w:tc>
      </w:tr>
      <w:tr w:rsidR="001252D1" w:rsidRPr="002161AA" w:rsidTr="00E9731A">
        <w:tc>
          <w:tcPr>
            <w:tcW w:w="4428" w:type="dxa"/>
          </w:tcPr>
          <w:p w:rsidR="00AC456A" w:rsidRDefault="00AC456A" w:rsidP="00AC456A">
            <w:pPr>
              <w:pStyle w:val="ListParagraph"/>
              <w:spacing w:after="0" w:line="240" w:lineRule="auto"/>
              <w:jc w:val="left"/>
              <w:rPr>
                <w:sz w:val="20"/>
                <w:szCs w:val="20"/>
                <w:lang w:val="sr-Cyrl-CS"/>
              </w:rPr>
            </w:pPr>
          </w:p>
          <w:p w:rsidR="001252D1" w:rsidRPr="009B5EDF" w:rsidRDefault="001252D1" w:rsidP="00AC456A">
            <w:pPr>
              <w:pStyle w:val="ListParagraph"/>
              <w:numPr>
                <w:ilvl w:val="0"/>
                <w:numId w:val="66"/>
              </w:numPr>
              <w:spacing w:after="0" w:line="240" w:lineRule="auto"/>
              <w:jc w:val="left"/>
              <w:rPr>
                <w:sz w:val="20"/>
                <w:szCs w:val="20"/>
                <w:lang w:val="sr-Cyrl-CS"/>
              </w:rPr>
            </w:pPr>
            <w:r w:rsidRPr="00AC456A">
              <w:rPr>
                <w:sz w:val="20"/>
                <w:szCs w:val="20"/>
                <w:lang w:val="sr-Cyrl-CS"/>
              </w:rPr>
              <w:t>Факултет испуњава стандарде за акредитацију у погледу потребног простора за рад, и то како у погледу обима тако и у погледу квалитета, структуре и опремљености простора /+++</w:t>
            </w:r>
          </w:p>
          <w:p w:rsidR="001252D1" w:rsidRPr="009B5EDF" w:rsidRDefault="001252D1" w:rsidP="00AC456A">
            <w:pPr>
              <w:pStyle w:val="ListParagraph"/>
              <w:numPr>
                <w:ilvl w:val="0"/>
                <w:numId w:val="66"/>
              </w:numPr>
              <w:spacing w:after="0" w:line="240" w:lineRule="auto"/>
              <w:jc w:val="left"/>
              <w:rPr>
                <w:sz w:val="20"/>
                <w:szCs w:val="20"/>
                <w:lang w:val="sr-Cyrl-CS"/>
              </w:rPr>
            </w:pPr>
            <w:r w:rsidRPr="00AC456A">
              <w:rPr>
                <w:sz w:val="20"/>
                <w:szCs w:val="20"/>
                <w:lang w:val="sr-Cyrl-CS"/>
              </w:rPr>
              <w:t>Обезбеђени су довољни просторни капацитети за укупан број студената /+++</w:t>
            </w:r>
          </w:p>
          <w:p w:rsidR="001252D1" w:rsidRPr="009B5EDF" w:rsidRDefault="001252D1" w:rsidP="00AC456A">
            <w:pPr>
              <w:pStyle w:val="ListParagraph"/>
              <w:numPr>
                <w:ilvl w:val="0"/>
                <w:numId w:val="66"/>
              </w:numPr>
              <w:spacing w:after="0" w:line="240" w:lineRule="auto"/>
              <w:jc w:val="left"/>
              <w:rPr>
                <w:sz w:val="20"/>
                <w:szCs w:val="20"/>
                <w:lang w:val="sr-Cyrl-CS"/>
              </w:rPr>
            </w:pPr>
            <w:r w:rsidRPr="00AC456A">
              <w:rPr>
                <w:sz w:val="20"/>
                <w:szCs w:val="20"/>
                <w:lang w:val="sr-Cyrl-CS"/>
              </w:rPr>
              <w:t>Компјутерске лабораторије су доступне студентима током читавог дана, за време радног времена библиотеке /+++</w:t>
            </w:r>
          </w:p>
          <w:p w:rsidR="001252D1" w:rsidRPr="009B5EDF" w:rsidRDefault="001252D1" w:rsidP="00AC456A">
            <w:pPr>
              <w:pStyle w:val="ListParagraph"/>
              <w:numPr>
                <w:ilvl w:val="0"/>
                <w:numId w:val="66"/>
              </w:numPr>
              <w:spacing w:after="0" w:line="240" w:lineRule="auto"/>
              <w:jc w:val="left"/>
              <w:rPr>
                <w:sz w:val="20"/>
                <w:szCs w:val="20"/>
                <w:lang w:val="sr-Cyrl-CS"/>
              </w:rPr>
            </w:pPr>
            <w:r w:rsidRPr="00AC456A">
              <w:rPr>
                <w:sz w:val="20"/>
                <w:szCs w:val="20"/>
                <w:lang w:val="sr-Cyrl-CS"/>
              </w:rPr>
              <w:t xml:space="preserve">Факултет поседује одговарајућу техничку и другу опрему која обезбеђује квалитетно извођење наставе, спровођење научних истраживања и издавачке делатности факултета /++ </w:t>
            </w:r>
          </w:p>
          <w:p w:rsidR="001252D1" w:rsidRPr="009B5EDF" w:rsidRDefault="001252D1" w:rsidP="00AC456A">
            <w:pPr>
              <w:pStyle w:val="ListParagraph"/>
              <w:numPr>
                <w:ilvl w:val="0"/>
                <w:numId w:val="66"/>
              </w:numPr>
              <w:spacing w:after="0" w:line="240" w:lineRule="auto"/>
              <w:jc w:val="left"/>
              <w:rPr>
                <w:sz w:val="20"/>
                <w:szCs w:val="20"/>
                <w:lang w:val="sr-Cyrl-CS"/>
              </w:rPr>
            </w:pPr>
            <w:r w:rsidRPr="00AC456A">
              <w:rPr>
                <w:sz w:val="20"/>
                <w:szCs w:val="20"/>
                <w:lang w:val="sr-Cyrl-CS"/>
              </w:rPr>
              <w:t>За студенте и наставно особље обезбеђен је стални и неометан приступ различитим врстама информација у електронском облику, у научно-истраживачке и образовне свр</w:t>
            </w:r>
            <w:r w:rsidR="00400DD7">
              <w:rPr>
                <w:sz w:val="20"/>
                <w:szCs w:val="20"/>
                <w:lang w:val="sr-Cyrl-CS"/>
              </w:rPr>
              <w:t xml:space="preserve">хе, преко академске мреже </w:t>
            </w:r>
            <w:r w:rsidR="00400DD7">
              <w:rPr>
                <w:sz w:val="20"/>
                <w:szCs w:val="20"/>
                <w:lang w:val="sr-Latn-RS"/>
              </w:rPr>
              <w:t>KOBSON</w:t>
            </w:r>
            <w:r w:rsidRPr="00AC456A">
              <w:rPr>
                <w:sz w:val="20"/>
                <w:szCs w:val="20"/>
                <w:lang w:val="sr-Cyrl-CS"/>
              </w:rPr>
              <w:t xml:space="preserve"> /+++</w:t>
            </w:r>
          </w:p>
          <w:p w:rsidR="001252D1" w:rsidRPr="009B5EDF" w:rsidRDefault="001252D1" w:rsidP="00AC456A">
            <w:pPr>
              <w:pStyle w:val="ListParagraph"/>
              <w:numPr>
                <w:ilvl w:val="0"/>
                <w:numId w:val="66"/>
              </w:numPr>
              <w:spacing w:after="0" w:line="240" w:lineRule="auto"/>
              <w:jc w:val="left"/>
              <w:rPr>
                <w:sz w:val="20"/>
                <w:szCs w:val="20"/>
                <w:lang w:val="sr-Cyrl-CS"/>
              </w:rPr>
            </w:pPr>
            <w:r w:rsidRPr="00AC456A">
              <w:rPr>
                <w:sz w:val="20"/>
                <w:szCs w:val="20"/>
                <w:lang w:val="sr-Cyrl-CS"/>
              </w:rPr>
              <w:t>Континуирано праћење и усклађивање простора и опреме сходно могућностима и потребама Факултета, те се редовно предвиђају средства за обнављање и иновирање опреме /++</w:t>
            </w:r>
          </w:p>
          <w:p w:rsidR="001252D1" w:rsidRPr="00AC456A" w:rsidRDefault="001252D1" w:rsidP="00AC456A">
            <w:pPr>
              <w:pStyle w:val="ListParagraph"/>
              <w:numPr>
                <w:ilvl w:val="0"/>
                <w:numId w:val="66"/>
              </w:numPr>
              <w:spacing w:after="0" w:line="240" w:lineRule="auto"/>
              <w:jc w:val="left"/>
              <w:rPr>
                <w:sz w:val="20"/>
                <w:szCs w:val="20"/>
                <w:lang w:val="sr-Cyrl-CS"/>
              </w:rPr>
            </w:pPr>
            <w:r w:rsidRPr="00AC456A">
              <w:rPr>
                <w:sz w:val="20"/>
                <w:szCs w:val="20"/>
                <w:lang w:val="sr-Cyrl-CS"/>
              </w:rPr>
              <w:t>Постојање одговарајућег прилаза за лица са посебним потребама /+++</w:t>
            </w:r>
          </w:p>
          <w:p w:rsidR="001252D1" w:rsidRPr="002161AA" w:rsidRDefault="001252D1" w:rsidP="00AC456A">
            <w:pPr>
              <w:spacing w:after="0" w:line="240" w:lineRule="auto"/>
              <w:rPr>
                <w:rFonts w:ascii="Times New Roman" w:hAnsi="Times New Roman"/>
                <w:sz w:val="20"/>
                <w:szCs w:val="20"/>
                <w:lang w:val="sr-Cyrl-CS"/>
              </w:rPr>
            </w:pPr>
          </w:p>
          <w:p w:rsidR="001252D1" w:rsidRPr="009B5EDF" w:rsidRDefault="001252D1" w:rsidP="00AC456A">
            <w:pPr>
              <w:pStyle w:val="ListParagraph"/>
              <w:numPr>
                <w:ilvl w:val="0"/>
                <w:numId w:val="66"/>
              </w:numPr>
              <w:spacing w:after="0" w:line="240" w:lineRule="auto"/>
              <w:jc w:val="left"/>
              <w:rPr>
                <w:sz w:val="20"/>
                <w:szCs w:val="20"/>
                <w:lang w:val="sr-Cyrl-CS"/>
              </w:rPr>
            </w:pPr>
            <w:r w:rsidRPr="00AC456A">
              <w:rPr>
                <w:sz w:val="20"/>
                <w:szCs w:val="20"/>
                <w:lang w:val="sr-Cyrl-CS"/>
              </w:rPr>
              <w:lastRenderedPageBreak/>
              <w:t>Решен је проблем недовољног простора за смештај сарадника и асистената /+++</w:t>
            </w:r>
          </w:p>
          <w:p w:rsidR="001252D1" w:rsidRPr="009B5EDF" w:rsidRDefault="001252D1" w:rsidP="00AC456A">
            <w:pPr>
              <w:pStyle w:val="ListParagraph"/>
              <w:numPr>
                <w:ilvl w:val="0"/>
                <w:numId w:val="66"/>
              </w:numPr>
              <w:spacing w:after="0" w:line="240" w:lineRule="auto"/>
              <w:jc w:val="left"/>
              <w:rPr>
                <w:sz w:val="20"/>
                <w:szCs w:val="20"/>
                <w:lang w:val="sr-Cyrl-CS"/>
              </w:rPr>
            </w:pPr>
            <w:r w:rsidRPr="00AC456A">
              <w:rPr>
                <w:sz w:val="20"/>
                <w:szCs w:val="20"/>
                <w:lang w:val="sr-Cyrl-CS"/>
              </w:rPr>
              <w:t>Отворена је књижара у згради Факултета/+++</w:t>
            </w:r>
          </w:p>
          <w:p w:rsidR="001252D1" w:rsidRPr="009B5EDF" w:rsidRDefault="001252D1" w:rsidP="00AC456A">
            <w:pPr>
              <w:pStyle w:val="ListParagraph"/>
              <w:numPr>
                <w:ilvl w:val="0"/>
                <w:numId w:val="66"/>
              </w:numPr>
              <w:spacing w:after="0" w:line="240" w:lineRule="auto"/>
              <w:jc w:val="left"/>
              <w:rPr>
                <w:sz w:val="20"/>
                <w:szCs w:val="20"/>
                <w:lang w:val="sr-Cyrl-CS"/>
              </w:rPr>
            </w:pPr>
            <w:r w:rsidRPr="00AC456A">
              <w:rPr>
                <w:sz w:val="20"/>
                <w:szCs w:val="20"/>
                <w:lang w:val="sr-Cyrl-CS"/>
              </w:rPr>
              <w:t>Довољно просторних капацитета за реализацију</w:t>
            </w:r>
            <w:r w:rsidRPr="00AC456A">
              <w:rPr>
                <w:sz w:val="20"/>
                <w:szCs w:val="20"/>
                <w:lang w:val="sr-Cyrl-CS"/>
              </w:rPr>
              <w:br/>
              <w:t>ваннаставних активности (семинари, округли столови, конференције, трибине и сл.)/+++</w:t>
            </w:r>
          </w:p>
          <w:p w:rsidR="001252D1" w:rsidRPr="00AC456A" w:rsidRDefault="001252D1" w:rsidP="00AC456A">
            <w:pPr>
              <w:pStyle w:val="ListParagraph"/>
              <w:numPr>
                <w:ilvl w:val="0"/>
                <w:numId w:val="66"/>
              </w:numPr>
              <w:spacing w:after="0" w:line="240" w:lineRule="auto"/>
              <w:jc w:val="left"/>
              <w:rPr>
                <w:sz w:val="20"/>
                <w:szCs w:val="20"/>
                <w:lang w:val="sr-Cyrl-CS"/>
              </w:rPr>
            </w:pPr>
            <w:r w:rsidRPr="00AC456A">
              <w:rPr>
                <w:sz w:val="20"/>
                <w:szCs w:val="20"/>
                <w:lang w:val="sr-Cyrl-CS"/>
              </w:rPr>
              <w:t>Довољно паркинг простора у непосредној близини факултета/++</w:t>
            </w:r>
          </w:p>
          <w:p w:rsidR="001252D1" w:rsidRPr="002161AA" w:rsidRDefault="001252D1" w:rsidP="00AC456A">
            <w:pPr>
              <w:spacing w:after="0" w:line="240" w:lineRule="auto"/>
              <w:rPr>
                <w:rFonts w:ascii="Times New Roman" w:hAnsi="Times New Roman"/>
                <w:sz w:val="20"/>
                <w:szCs w:val="20"/>
                <w:lang w:val="sr-Cyrl-CS"/>
              </w:rPr>
            </w:pPr>
          </w:p>
          <w:p w:rsidR="001252D1" w:rsidRPr="002161AA" w:rsidRDefault="001252D1" w:rsidP="00AC456A">
            <w:pPr>
              <w:spacing w:after="0" w:line="240" w:lineRule="auto"/>
              <w:rPr>
                <w:rFonts w:ascii="Times New Roman" w:hAnsi="Times New Roman"/>
                <w:sz w:val="20"/>
                <w:szCs w:val="20"/>
                <w:lang w:val="sr-Cyrl-CS"/>
              </w:rPr>
            </w:pPr>
          </w:p>
        </w:tc>
        <w:tc>
          <w:tcPr>
            <w:tcW w:w="4428" w:type="dxa"/>
            <w:shd w:val="clear" w:color="auto" w:fill="auto"/>
          </w:tcPr>
          <w:p w:rsidR="00AC456A" w:rsidRDefault="00AC456A" w:rsidP="00AC456A">
            <w:pPr>
              <w:pStyle w:val="ListParagraph"/>
              <w:spacing w:after="0" w:line="240" w:lineRule="auto"/>
              <w:jc w:val="left"/>
              <w:rPr>
                <w:sz w:val="20"/>
                <w:szCs w:val="20"/>
                <w:lang w:val="sr-Cyrl-CS"/>
              </w:rPr>
            </w:pPr>
          </w:p>
          <w:p w:rsidR="001252D1" w:rsidRPr="009B5EDF" w:rsidRDefault="001252D1" w:rsidP="00AC456A">
            <w:pPr>
              <w:pStyle w:val="ListParagraph"/>
              <w:numPr>
                <w:ilvl w:val="0"/>
                <w:numId w:val="67"/>
              </w:numPr>
              <w:spacing w:after="0" w:line="240" w:lineRule="auto"/>
              <w:jc w:val="left"/>
              <w:rPr>
                <w:sz w:val="20"/>
                <w:szCs w:val="20"/>
                <w:lang w:val="sr-Cyrl-CS"/>
              </w:rPr>
            </w:pPr>
            <w:r w:rsidRPr="00AC456A">
              <w:rPr>
                <w:sz w:val="20"/>
                <w:szCs w:val="20"/>
                <w:lang w:val="sr-Cyrl-CS"/>
              </w:rPr>
              <w:t>Недостатак клима уређаја у учионицама и наставничким канцеларијама /++</w:t>
            </w:r>
          </w:p>
          <w:p w:rsidR="001252D1" w:rsidRPr="009B5EDF" w:rsidRDefault="001252D1" w:rsidP="00AC456A">
            <w:pPr>
              <w:pStyle w:val="ListParagraph"/>
              <w:numPr>
                <w:ilvl w:val="0"/>
                <w:numId w:val="67"/>
              </w:numPr>
              <w:spacing w:after="0" w:line="240" w:lineRule="auto"/>
              <w:jc w:val="left"/>
              <w:rPr>
                <w:sz w:val="20"/>
                <w:szCs w:val="20"/>
                <w:lang w:val="sr-Cyrl-CS"/>
              </w:rPr>
            </w:pPr>
            <w:r w:rsidRPr="00AC456A">
              <w:rPr>
                <w:sz w:val="20"/>
                <w:szCs w:val="20"/>
                <w:lang w:val="sr-Cyrl-CS"/>
              </w:rPr>
              <w:t>Недовољно сређен спољашњи изглед зграде Факултета /++</w:t>
            </w:r>
          </w:p>
          <w:p w:rsidR="001252D1" w:rsidRPr="009B5EDF" w:rsidRDefault="001252D1" w:rsidP="00AC456A">
            <w:pPr>
              <w:pStyle w:val="ListParagraph"/>
              <w:numPr>
                <w:ilvl w:val="0"/>
                <w:numId w:val="67"/>
              </w:numPr>
              <w:spacing w:after="0" w:line="240" w:lineRule="auto"/>
              <w:jc w:val="left"/>
              <w:rPr>
                <w:sz w:val="20"/>
                <w:szCs w:val="20"/>
                <w:lang w:val="sr-Cyrl-CS"/>
              </w:rPr>
            </w:pPr>
            <w:r w:rsidRPr="00AC456A">
              <w:rPr>
                <w:sz w:val="20"/>
                <w:szCs w:val="20"/>
                <w:lang w:val="sr-Cyrl-CS"/>
              </w:rPr>
              <w:t>Непостојање сале за симулацију суђења/++</w:t>
            </w:r>
          </w:p>
          <w:p w:rsidR="001252D1" w:rsidRPr="009B5EDF" w:rsidRDefault="001252D1" w:rsidP="00AC456A">
            <w:pPr>
              <w:pStyle w:val="ListParagraph"/>
              <w:numPr>
                <w:ilvl w:val="0"/>
                <w:numId w:val="67"/>
              </w:numPr>
              <w:spacing w:after="0" w:line="240" w:lineRule="auto"/>
              <w:jc w:val="left"/>
              <w:rPr>
                <w:sz w:val="20"/>
                <w:szCs w:val="20"/>
                <w:lang w:val="sr-Cyrl-CS"/>
              </w:rPr>
            </w:pPr>
            <w:r w:rsidRPr="00AC456A">
              <w:rPr>
                <w:sz w:val="20"/>
                <w:szCs w:val="20"/>
                <w:lang w:val="sr-Cyrl-CS"/>
              </w:rPr>
              <w:t>Недовољна дисциплина у поштовању унапред утврђеног распореда коришћења простора/+</w:t>
            </w:r>
          </w:p>
          <w:p w:rsidR="001252D1" w:rsidRPr="00AC456A" w:rsidRDefault="001252D1" w:rsidP="00AC456A">
            <w:pPr>
              <w:pStyle w:val="ListParagraph"/>
              <w:numPr>
                <w:ilvl w:val="0"/>
                <w:numId w:val="67"/>
              </w:numPr>
              <w:spacing w:after="0" w:line="240" w:lineRule="auto"/>
              <w:jc w:val="left"/>
              <w:rPr>
                <w:sz w:val="20"/>
                <w:szCs w:val="20"/>
                <w:lang w:val="sr-Cyrl-CS"/>
              </w:rPr>
            </w:pPr>
            <w:r w:rsidRPr="00AC456A">
              <w:rPr>
                <w:sz w:val="20"/>
                <w:szCs w:val="20"/>
                <w:lang w:val="sr-Cyrl-CS"/>
              </w:rPr>
              <w:t>Непостојање физичких препрека на паркингу запослених од паркинга других лица /+</w:t>
            </w:r>
          </w:p>
          <w:p w:rsidR="001252D1" w:rsidRPr="002161AA" w:rsidRDefault="001252D1" w:rsidP="00AC456A">
            <w:pPr>
              <w:spacing w:after="0" w:line="240" w:lineRule="auto"/>
              <w:rPr>
                <w:rFonts w:ascii="Times New Roman" w:hAnsi="Times New Roman"/>
                <w:sz w:val="20"/>
                <w:szCs w:val="20"/>
                <w:lang w:val="sr-Cyrl-CS"/>
              </w:rPr>
            </w:pPr>
          </w:p>
          <w:p w:rsidR="001252D1" w:rsidRPr="002161AA" w:rsidRDefault="001252D1" w:rsidP="00AC456A">
            <w:pPr>
              <w:spacing w:after="0" w:line="240" w:lineRule="auto"/>
              <w:rPr>
                <w:rFonts w:ascii="Times New Roman" w:hAnsi="Times New Roman"/>
                <w:sz w:val="20"/>
                <w:szCs w:val="20"/>
                <w:lang w:val="sr-Cyrl-CS"/>
              </w:rPr>
            </w:pPr>
          </w:p>
        </w:tc>
      </w:tr>
      <w:tr w:rsidR="001252D1" w:rsidRPr="002161AA" w:rsidTr="00E9731A">
        <w:tc>
          <w:tcPr>
            <w:tcW w:w="4428" w:type="dxa"/>
          </w:tcPr>
          <w:p w:rsidR="001252D1" w:rsidRPr="002161AA" w:rsidRDefault="001252D1" w:rsidP="00E9731A">
            <w:pPr>
              <w:spacing w:after="0" w:line="240" w:lineRule="auto"/>
              <w:jc w:val="center"/>
              <w:rPr>
                <w:rFonts w:ascii="Times New Roman" w:hAnsi="Times New Roman"/>
                <w:b/>
                <w:sz w:val="20"/>
                <w:szCs w:val="20"/>
                <w:lang w:val="sr-Cyrl-CS"/>
              </w:rPr>
            </w:pPr>
            <w:r w:rsidRPr="002161AA">
              <w:rPr>
                <w:rFonts w:ascii="Times New Roman" w:hAnsi="Times New Roman"/>
                <w:b/>
                <w:sz w:val="20"/>
                <w:szCs w:val="20"/>
                <w:lang w:val="sr-Cyrl-CS"/>
              </w:rPr>
              <w:t>МОГУЋНОСТИ</w:t>
            </w:r>
          </w:p>
        </w:tc>
        <w:tc>
          <w:tcPr>
            <w:tcW w:w="4428" w:type="dxa"/>
          </w:tcPr>
          <w:p w:rsidR="001252D1" w:rsidRPr="002161AA" w:rsidRDefault="001252D1" w:rsidP="00E9731A">
            <w:pPr>
              <w:spacing w:after="0" w:line="240" w:lineRule="auto"/>
              <w:jc w:val="center"/>
              <w:rPr>
                <w:rFonts w:ascii="Times New Roman" w:hAnsi="Times New Roman"/>
                <w:b/>
                <w:sz w:val="20"/>
                <w:szCs w:val="20"/>
                <w:lang w:val="sr-Cyrl-CS"/>
              </w:rPr>
            </w:pPr>
            <w:r w:rsidRPr="002161AA">
              <w:rPr>
                <w:rFonts w:ascii="Times New Roman" w:hAnsi="Times New Roman"/>
                <w:b/>
                <w:sz w:val="20"/>
                <w:szCs w:val="20"/>
                <w:lang w:val="sr-Cyrl-CS"/>
              </w:rPr>
              <w:t>ОПАСНОСТИ</w:t>
            </w:r>
          </w:p>
        </w:tc>
      </w:tr>
      <w:tr w:rsidR="001252D1" w:rsidRPr="002161AA" w:rsidTr="00E9731A">
        <w:tc>
          <w:tcPr>
            <w:tcW w:w="4428" w:type="dxa"/>
          </w:tcPr>
          <w:p w:rsidR="00AC456A" w:rsidRDefault="00AC456A" w:rsidP="00AC456A">
            <w:pPr>
              <w:pStyle w:val="ListParagraph"/>
              <w:spacing w:after="0" w:line="240" w:lineRule="auto"/>
              <w:jc w:val="left"/>
              <w:rPr>
                <w:sz w:val="20"/>
                <w:szCs w:val="20"/>
                <w:lang w:val="sr-Cyrl-CS"/>
              </w:rPr>
            </w:pPr>
          </w:p>
          <w:p w:rsidR="001252D1" w:rsidRPr="009B5EDF" w:rsidRDefault="001252D1" w:rsidP="00AC456A">
            <w:pPr>
              <w:pStyle w:val="ListParagraph"/>
              <w:numPr>
                <w:ilvl w:val="0"/>
                <w:numId w:val="68"/>
              </w:numPr>
              <w:spacing w:after="0" w:line="240" w:lineRule="auto"/>
              <w:jc w:val="left"/>
              <w:rPr>
                <w:sz w:val="20"/>
                <w:szCs w:val="20"/>
                <w:lang w:val="sr-Cyrl-CS"/>
              </w:rPr>
            </w:pPr>
            <w:r w:rsidRPr="00AC456A">
              <w:rPr>
                <w:sz w:val="20"/>
                <w:szCs w:val="20"/>
                <w:lang w:val="sr-Cyrl-CS"/>
              </w:rPr>
              <w:t>Набавка техничке и информатичке опреме кроз</w:t>
            </w:r>
            <w:r w:rsidRPr="00AC456A">
              <w:rPr>
                <w:sz w:val="20"/>
                <w:szCs w:val="20"/>
                <w:lang w:val="sr-Cyrl-CS"/>
              </w:rPr>
              <w:br/>
              <w:t>реализацију научно истраживачких пројеката/++</w:t>
            </w:r>
          </w:p>
          <w:p w:rsidR="001252D1" w:rsidRPr="009B5EDF" w:rsidRDefault="001252D1" w:rsidP="00AC456A">
            <w:pPr>
              <w:pStyle w:val="ListParagraph"/>
              <w:numPr>
                <w:ilvl w:val="0"/>
                <w:numId w:val="68"/>
              </w:numPr>
              <w:spacing w:after="0" w:line="240" w:lineRule="auto"/>
              <w:jc w:val="left"/>
              <w:rPr>
                <w:sz w:val="20"/>
                <w:szCs w:val="20"/>
                <w:lang w:val="sr-Cyrl-CS"/>
              </w:rPr>
            </w:pPr>
            <w:r w:rsidRPr="00AC456A">
              <w:rPr>
                <w:sz w:val="20"/>
                <w:szCs w:val="20"/>
                <w:lang w:val="sr-Cyrl-CS"/>
              </w:rPr>
              <w:t>Побољшање техничке опремљености и повећање капацитета опреме у наставно-научним базама Факултета у сврху још квалитетнијег стручног усавршавања наставног особља и студената /+++</w:t>
            </w:r>
          </w:p>
          <w:p w:rsidR="001252D1" w:rsidRPr="009B5EDF" w:rsidRDefault="001252D1" w:rsidP="00AC456A">
            <w:pPr>
              <w:pStyle w:val="ListParagraph"/>
              <w:numPr>
                <w:ilvl w:val="0"/>
                <w:numId w:val="68"/>
              </w:numPr>
              <w:spacing w:after="0" w:line="240" w:lineRule="auto"/>
              <w:jc w:val="left"/>
              <w:rPr>
                <w:sz w:val="20"/>
                <w:szCs w:val="20"/>
                <w:lang w:val="sr-Cyrl-CS"/>
              </w:rPr>
            </w:pPr>
            <w:r w:rsidRPr="00AC456A">
              <w:rPr>
                <w:sz w:val="20"/>
                <w:szCs w:val="20"/>
                <w:lang w:val="sr-Cyrl-CS"/>
              </w:rPr>
              <w:t>Коришћење електронских наставно-научних база у оквиру научно-истраживачких пројеката/++</w:t>
            </w:r>
          </w:p>
          <w:p w:rsidR="001252D1" w:rsidRPr="00400DD7" w:rsidRDefault="001252D1" w:rsidP="00E9731A">
            <w:pPr>
              <w:pStyle w:val="ListParagraph"/>
              <w:numPr>
                <w:ilvl w:val="0"/>
                <w:numId w:val="68"/>
              </w:numPr>
              <w:spacing w:after="0" w:line="240" w:lineRule="auto"/>
              <w:jc w:val="left"/>
              <w:rPr>
                <w:sz w:val="20"/>
                <w:szCs w:val="20"/>
                <w:lang w:val="sr-Cyrl-CS"/>
              </w:rPr>
            </w:pPr>
            <w:r w:rsidRPr="00AC456A">
              <w:rPr>
                <w:sz w:val="20"/>
                <w:szCs w:val="20"/>
                <w:lang w:val="sr-Cyrl-CS"/>
              </w:rPr>
              <w:t>Улагање у простор и опрему средстава прикупљених пружањем комерцијалних</w:t>
            </w:r>
            <w:r w:rsidRPr="00AC456A">
              <w:rPr>
                <w:sz w:val="20"/>
                <w:szCs w:val="20"/>
                <w:lang w:val="sr-Cyrl-CS"/>
              </w:rPr>
              <w:br/>
              <w:t>услуга/++</w:t>
            </w:r>
          </w:p>
        </w:tc>
        <w:tc>
          <w:tcPr>
            <w:tcW w:w="4428" w:type="dxa"/>
          </w:tcPr>
          <w:p w:rsidR="00AC456A" w:rsidRDefault="00AC456A" w:rsidP="00AC456A">
            <w:pPr>
              <w:pStyle w:val="ListParagraph"/>
              <w:spacing w:after="0" w:line="240" w:lineRule="auto"/>
              <w:jc w:val="left"/>
              <w:rPr>
                <w:sz w:val="20"/>
                <w:szCs w:val="20"/>
                <w:lang w:val="sr-Cyrl-CS"/>
              </w:rPr>
            </w:pPr>
          </w:p>
          <w:p w:rsidR="001252D1" w:rsidRPr="009B5EDF" w:rsidRDefault="001252D1" w:rsidP="00AC456A">
            <w:pPr>
              <w:pStyle w:val="ListParagraph"/>
              <w:numPr>
                <w:ilvl w:val="0"/>
                <w:numId w:val="68"/>
              </w:numPr>
              <w:spacing w:after="0" w:line="240" w:lineRule="auto"/>
              <w:jc w:val="left"/>
              <w:rPr>
                <w:sz w:val="20"/>
                <w:szCs w:val="20"/>
                <w:lang w:val="sr-Cyrl-CS"/>
              </w:rPr>
            </w:pPr>
            <w:r w:rsidRPr="00AC456A">
              <w:rPr>
                <w:sz w:val="20"/>
                <w:szCs w:val="20"/>
                <w:lang w:val="sr-Cyrl-CS"/>
              </w:rPr>
              <w:t>Могућност да се Филолошко-уметнички факултет не исели у следећим годинама/+++</w:t>
            </w:r>
          </w:p>
          <w:p w:rsidR="001252D1" w:rsidRPr="009B5EDF" w:rsidRDefault="001252D1" w:rsidP="00AC456A">
            <w:pPr>
              <w:pStyle w:val="ListParagraph"/>
              <w:numPr>
                <w:ilvl w:val="0"/>
                <w:numId w:val="68"/>
              </w:numPr>
              <w:spacing w:after="0" w:line="240" w:lineRule="auto"/>
              <w:jc w:val="left"/>
              <w:rPr>
                <w:sz w:val="20"/>
                <w:szCs w:val="20"/>
                <w:lang w:val="sr-Cyrl-CS"/>
              </w:rPr>
            </w:pPr>
            <w:r w:rsidRPr="00AC456A">
              <w:rPr>
                <w:sz w:val="20"/>
                <w:szCs w:val="20"/>
                <w:lang w:val="sr-Cyrl-CS"/>
              </w:rPr>
              <w:t>Ограниченост канцеларијског простора /+++</w:t>
            </w:r>
          </w:p>
          <w:p w:rsidR="001252D1" w:rsidRPr="009B5EDF" w:rsidRDefault="001252D1" w:rsidP="00AC456A">
            <w:pPr>
              <w:pStyle w:val="ListParagraph"/>
              <w:numPr>
                <w:ilvl w:val="0"/>
                <w:numId w:val="68"/>
              </w:numPr>
              <w:spacing w:after="0" w:line="240" w:lineRule="auto"/>
              <w:jc w:val="left"/>
              <w:rPr>
                <w:sz w:val="20"/>
                <w:szCs w:val="20"/>
                <w:lang w:val="sr-Cyrl-CS"/>
              </w:rPr>
            </w:pPr>
            <w:r w:rsidRPr="00AC456A">
              <w:rPr>
                <w:sz w:val="20"/>
                <w:szCs w:val="20"/>
                <w:lang w:val="sr-Cyrl-CS"/>
              </w:rPr>
              <w:t>Филолошко-уметнички факултет значајно оптерећује употребу просторија Факултета /+++</w:t>
            </w:r>
          </w:p>
          <w:p w:rsidR="001252D1" w:rsidRPr="009B5EDF" w:rsidRDefault="001252D1" w:rsidP="00AC456A">
            <w:pPr>
              <w:pStyle w:val="ListParagraph"/>
              <w:numPr>
                <w:ilvl w:val="0"/>
                <w:numId w:val="68"/>
              </w:numPr>
              <w:spacing w:after="0" w:line="240" w:lineRule="auto"/>
              <w:jc w:val="left"/>
              <w:rPr>
                <w:sz w:val="20"/>
                <w:szCs w:val="20"/>
                <w:lang w:val="sr-Cyrl-CS"/>
              </w:rPr>
            </w:pPr>
            <w:r w:rsidRPr="00AC456A">
              <w:rPr>
                <w:sz w:val="20"/>
                <w:szCs w:val="20"/>
                <w:lang w:val="sr-Cyrl-CS"/>
              </w:rPr>
              <w:t>Брзо застаревање информатичке опреме/++</w:t>
            </w:r>
          </w:p>
          <w:p w:rsidR="001252D1" w:rsidRPr="00AC456A" w:rsidRDefault="001252D1" w:rsidP="00AC456A">
            <w:pPr>
              <w:pStyle w:val="ListParagraph"/>
              <w:numPr>
                <w:ilvl w:val="0"/>
                <w:numId w:val="68"/>
              </w:numPr>
              <w:spacing w:after="0" w:line="240" w:lineRule="auto"/>
              <w:jc w:val="left"/>
              <w:rPr>
                <w:sz w:val="20"/>
                <w:szCs w:val="20"/>
                <w:lang w:val="sr-Cyrl-CS"/>
              </w:rPr>
            </w:pPr>
            <w:r w:rsidRPr="00AC456A">
              <w:rPr>
                <w:sz w:val="20"/>
                <w:szCs w:val="20"/>
                <w:lang w:val="sr-Cyrl-CS"/>
              </w:rPr>
              <w:t>Недовољно финансијских средстава за набавку</w:t>
            </w:r>
            <w:r w:rsidRPr="00AC456A">
              <w:rPr>
                <w:sz w:val="20"/>
                <w:szCs w:val="20"/>
                <w:lang w:val="sr-Cyrl-CS"/>
              </w:rPr>
              <w:br/>
              <w:t>најсавременије информационо-комуникационе опреме/++</w:t>
            </w:r>
          </w:p>
          <w:p w:rsidR="001252D1" w:rsidRPr="002161AA" w:rsidRDefault="001252D1" w:rsidP="00E9731A">
            <w:pPr>
              <w:spacing w:after="0" w:line="240" w:lineRule="auto"/>
              <w:rPr>
                <w:rFonts w:ascii="Times New Roman" w:hAnsi="Times New Roman"/>
                <w:sz w:val="20"/>
                <w:szCs w:val="20"/>
                <w:lang w:val="sr-Cyrl-CS"/>
              </w:rPr>
            </w:pPr>
          </w:p>
          <w:p w:rsidR="001252D1" w:rsidRPr="002161AA" w:rsidRDefault="001252D1" w:rsidP="00E9731A">
            <w:pPr>
              <w:spacing w:after="0" w:line="240" w:lineRule="auto"/>
              <w:rPr>
                <w:rFonts w:ascii="Times New Roman" w:hAnsi="Times New Roman"/>
                <w:sz w:val="20"/>
                <w:szCs w:val="20"/>
                <w:lang w:val="sr-Cyrl-CS"/>
              </w:rPr>
            </w:pPr>
          </w:p>
          <w:p w:rsidR="001252D1" w:rsidRPr="002161AA" w:rsidRDefault="001252D1" w:rsidP="00E9731A">
            <w:pPr>
              <w:spacing w:after="0" w:line="240" w:lineRule="auto"/>
              <w:rPr>
                <w:rFonts w:ascii="Times New Roman" w:hAnsi="Times New Roman"/>
                <w:sz w:val="20"/>
                <w:szCs w:val="20"/>
                <w:lang w:val="sr-Cyrl-CS"/>
              </w:rPr>
            </w:pPr>
          </w:p>
        </w:tc>
      </w:tr>
    </w:tbl>
    <w:p w:rsidR="001252D1" w:rsidRPr="002161AA" w:rsidRDefault="001252D1" w:rsidP="001252D1">
      <w:pPr>
        <w:widowControl w:val="0"/>
        <w:autoSpaceDE w:val="0"/>
        <w:autoSpaceDN w:val="0"/>
        <w:adjustRightInd w:val="0"/>
        <w:spacing w:after="0" w:line="240" w:lineRule="auto"/>
        <w:jc w:val="both"/>
        <w:rPr>
          <w:rFonts w:ascii="Times New Roman" w:hAnsi="Times New Roman"/>
          <w:color w:val="000000"/>
          <w:sz w:val="24"/>
          <w:szCs w:val="24"/>
          <w:lang w:val="sr-Cyrl-CS"/>
        </w:rPr>
      </w:pPr>
    </w:p>
    <w:p w:rsidR="001252D1" w:rsidRPr="00E13B05" w:rsidRDefault="001252D1" w:rsidP="001252D1">
      <w:pPr>
        <w:keepNext/>
        <w:spacing w:after="0" w:line="240" w:lineRule="auto"/>
        <w:outlineLvl w:val="1"/>
        <w:rPr>
          <w:rFonts w:ascii="Times New Roman" w:hAnsi="Times New Roman"/>
          <w:b/>
          <w:bCs/>
          <w:i/>
          <w:iCs/>
          <w:sz w:val="28"/>
          <w:szCs w:val="28"/>
          <w:lang w:val="sr-Cyrl-CS"/>
        </w:rPr>
      </w:pPr>
      <w:bookmarkStart w:id="337" w:name="_Toc64497118"/>
      <w:r w:rsidRPr="00E13B05">
        <w:rPr>
          <w:rFonts w:ascii="Times New Roman" w:hAnsi="Times New Roman"/>
          <w:b/>
          <w:bCs/>
          <w:i/>
          <w:iCs/>
          <w:sz w:val="28"/>
          <w:szCs w:val="28"/>
          <w:lang w:val="sr-Cyrl-RS"/>
        </w:rPr>
        <w:t>Г) Предлог мера и активности за унапређење квалитета стандарда 1</w:t>
      </w:r>
      <w:bookmarkEnd w:id="337"/>
      <w:r w:rsidRPr="00E13B05">
        <w:rPr>
          <w:rFonts w:ascii="Times New Roman" w:hAnsi="Times New Roman"/>
          <w:b/>
          <w:bCs/>
          <w:i/>
          <w:iCs/>
          <w:sz w:val="28"/>
          <w:szCs w:val="28"/>
          <w:lang w:val="sr-Cyrl-RS"/>
        </w:rPr>
        <w:t>1</w:t>
      </w:r>
      <w:r w:rsidRPr="00E13B05">
        <w:rPr>
          <w:rFonts w:ascii="Times New Roman" w:hAnsi="Times New Roman"/>
          <w:b/>
          <w:bCs/>
          <w:i/>
          <w:iCs/>
          <w:sz w:val="28"/>
          <w:szCs w:val="28"/>
          <w:lang w:val="sr-Cyrl-CS"/>
        </w:rPr>
        <w:t xml:space="preserve"> </w:t>
      </w:r>
    </w:p>
    <w:p w:rsidR="001252D1" w:rsidRPr="002161AA" w:rsidRDefault="001252D1" w:rsidP="001252D1">
      <w:pPr>
        <w:widowControl w:val="0"/>
        <w:autoSpaceDE w:val="0"/>
        <w:autoSpaceDN w:val="0"/>
        <w:adjustRightInd w:val="0"/>
        <w:spacing w:after="0" w:line="240" w:lineRule="auto"/>
        <w:jc w:val="both"/>
        <w:rPr>
          <w:rFonts w:ascii="Times New Roman" w:hAnsi="Times New Roman"/>
          <w:color w:val="000000"/>
          <w:sz w:val="24"/>
          <w:szCs w:val="24"/>
          <w:lang w:val="sr-Cyrl-CS"/>
        </w:rPr>
      </w:pPr>
    </w:p>
    <w:p w:rsidR="001252D1" w:rsidRDefault="001252D1" w:rsidP="001252D1">
      <w:pPr>
        <w:widowControl w:val="0"/>
        <w:autoSpaceDE w:val="0"/>
        <w:autoSpaceDN w:val="0"/>
        <w:adjustRightInd w:val="0"/>
        <w:spacing w:after="0" w:line="240" w:lineRule="auto"/>
        <w:ind w:firstLine="851"/>
        <w:jc w:val="both"/>
        <w:rPr>
          <w:rFonts w:ascii="Times New Roman" w:hAnsi="Times New Roman"/>
          <w:sz w:val="24"/>
          <w:szCs w:val="24"/>
          <w:lang w:val="sr-Cyrl-CS"/>
        </w:rPr>
      </w:pPr>
      <w:r w:rsidRPr="002161AA">
        <w:rPr>
          <w:rFonts w:ascii="Times New Roman" w:hAnsi="Times New Roman"/>
          <w:sz w:val="24"/>
          <w:szCs w:val="24"/>
          <w:lang w:val="sr-Cyrl-CS"/>
        </w:rPr>
        <w:t>Факултет ће наставити да перманентно побољшава квалитет простора и опреме. У том циљу планирано је:</w:t>
      </w:r>
    </w:p>
    <w:p w:rsidR="001252D1" w:rsidRPr="002161AA" w:rsidRDefault="001252D1" w:rsidP="001252D1">
      <w:pPr>
        <w:widowControl w:val="0"/>
        <w:autoSpaceDE w:val="0"/>
        <w:autoSpaceDN w:val="0"/>
        <w:adjustRightInd w:val="0"/>
        <w:spacing w:after="0" w:line="240" w:lineRule="auto"/>
        <w:ind w:firstLine="851"/>
        <w:jc w:val="both"/>
        <w:rPr>
          <w:rFonts w:ascii="Times New Roman" w:hAnsi="Times New Roman"/>
          <w:sz w:val="24"/>
          <w:szCs w:val="24"/>
          <w:lang w:val="sr-Cyrl-CS"/>
        </w:rPr>
      </w:pPr>
    </w:p>
    <w:p w:rsidR="001252D1" w:rsidRPr="002161AA" w:rsidRDefault="001252D1" w:rsidP="003B7EFA">
      <w:pPr>
        <w:widowControl w:val="0"/>
        <w:numPr>
          <w:ilvl w:val="0"/>
          <w:numId w:val="10"/>
        </w:numPr>
        <w:autoSpaceDE w:val="0"/>
        <w:autoSpaceDN w:val="0"/>
        <w:adjustRightInd w:val="0"/>
        <w:spacing w:after="0" w:line="240" w:lineRule="auto"/>
        <w:jc w:val="both"/>
        <w:rPr>
          <w:rFonts w:ascii="Times New Roman" w:hAnsi="Times New Roman"/>
          <w:sz w:val="24"/>
          <w:szCs w:val="24"/>
          <w:lang w:val="sr-Cyrl-CS"/>
        </w:rPr>
      </w:pPr>
      <w:r w:rsidRPr="002161AA">
        <w:rPr>
          <w:rFonts w:ascii="Times New Roman" w:hAnsi="Times New Roman"/>
          <w:sz w:val="24"/>
          <w:szCs w:val="24"/>
          <w:lang w:val="sr-Cyrl-CS"/>
        </w:rPr>
        <w:t>опремање учионица адекватним озвучењем, као и климатизација свих просторија на Факултету, при чему ће приоритет имати учионички простор, што због недостатка финансијских средстава није било могуће учинити већ дуги низ година,</w:t>
      </w:r>
    </w:p>
    <w:p w:rsidR="001252D1" w:rsidRPr="002161AA" w:rsidRDefault="001252D1" w:rsidP="003B7EFA">
      <w:pPr>
        <w:widowControl w:val="0"/>
        <w:numPr>
          <w:ilvl w:val="0"/>
          <w:numId w:val="10"/>
        </w:numPr>
        <w:autoSpaceDE w:val="0"/>
        <w:autoSpaceDN w:val="0"/>
        <w:adjustRightInd w:val="0"/>
        <w:spacing w:after="0" w:line="240" w:lineRule="auto"/>
        <w:jc w:val="both"/>
        <w:rPr>
          <w:rFonts w:ascii="Times New Roman" w:hAnsi="Times New Roman"/>
          <w:sz w:val="24"/>
          <w:szCs w:val="24"/>
          <w:lang w:val="sr-Cyrl-CS"/>
        </w:rPr>
      </w:pPr>
      <w:r w:rsidRPr="002161AA">
        <w:rPr>
          <w:rFonts w:ascii="Times New Roman" w:hAnsi="Times New Roman"/>
          <w:sz w:val="24"/>
          <w:szCs w:val="24"/>
          <w:lang w:val="sr-Cyrl-CS"/>
        </w:rPr>
        <w:t>континуирано праћење и усклађивање простора и опреме сходно актуелним</w:t>
      </w:r>
      <w:r w:rsidRPr="002161AA">
        <w:rPr>
          <w:rFonts w:ascii="Times New Roman" w:hAnsi="Times New Roman"/>
          <w:color w:val="000000"/>
          <w:sz w:val="24"/>
          <w:szCs w:val="24"/>
          <w:lang w:val="sr-Cyrl-CS"/>
        </w:rPr>
        <w:br/>
      </w:r>
      <w:r w:rsidRPr="002161AA">
        <w:rPr>
          <w:rFonts w:ascii="Times New Roman" w:hAnsi="Times New Roman"/>
          <w:sz w:val="24"/>
          <w:szCs w:val="24"/>
          <w:lang w:val="sr-Cyrl-CS"/>
        </w:rPr>
        <w:t>потребама,</w:t>
      </w:r>
    </w:p>
    <w:p w:rsidR="001252D1" w:rsidRPr="002161AA" w:rsidRDefault="001252D1" w:rsidP="003B7EFA">
      <w:pPr>
        <w:widowControl w:val="0"/>
        <w:numPr>
          <w:ilvl w:val="0"/>
          <w:numId w:val="10"/>
        </w:numPr>
        <w:autoSpaceDE w:val="0"/>
        <w:autoSpaceDN w:val="0"/>
        <w:adjustRightInd w:val="0"/>
        <w:spacing w:after="0" w:line="240" w:lineRule="auto"/>
        <w:jc w:val="both"/>
        <w:rPr>
          <w:rFonts w:ascii="Times New Roman" w:hAnsi="Times New Roman"/>
          <w:sz w:val="24"/>
          <w:szCs w:val="24"/>
          <w:lang w:val="sr-Cyrl-CS"/>
        </w:rPr>
      </w:pPr>
      <w:r w:rsidRPr="002161AA">
        <w:rPr>
          <w:rFonts w:ascii="Times New Roman" w:hAnsi="Times New Roman"/>
          <w:sz w:val="24"/>
          <w:szCs w:val="24"/>
          <w:lang w:val="sr-Cyrl-CS"/>
        </w:rPr>
        <w:t>редовно планирање средства за адаптацију и реновирање простора и обнављање и</w:t>
      </w:r>
      <w:r w:rsidRPr="002161AA">
        <w:rPr>
          <w:rFonts w:ascii="Times New Roman" w:hAnsi="Times New Roman"/>
          <w:color w:val="000000"/>
          <w:sz w:val="24"/>
          <w:szCs w:val="24"/>
          <w:lang w:val="sr-Cyrl-CS"/>
        </w:rPr>
        <w:t xml:space="preserve"> </w:t>
      </w:r>
      <w:r w:rsidRPr="002161AA">
        <w:rPr>
          <w:rFonts w:ascii="Times New Roman" w:hAnsi="Times New Roman"/>
          <w:sz w:val="24"/>
          <w:szCs w:val="24"/>
          <w:lang w:val="sr-Cyrl-CS"/>
        </w:rPr>
        <w:t>иновирање опреме,</w:t>
      </w:r>
    </w:p>
    <w:p w:rsidR="001252D1" w:rsidRPr="002161AA" w:rsidRDefault="001252D1" w:rsidP="003B7EFA">
      <w:pPr>
        <w:widowControl w:val="0"/>
        <w:numPr>
          <w:ilvl w:val="0"/>
          <w:numId w:val="10"/>
        </w:numPr>
        <w:autoSpaceDE w:val="0"/>
        <w:autoSpaceDN w:val="0"/>
        <w:adjustRightInd w:val="0"/>
        <w:spacing w:after="0" w:line="240" w:lineRule="auto"/>
        <w:jc w:val="both"/>
        <w:rPr>
          <w:rFonts w:ascii="Times New Roman" w:hAnsi="Times New Roman"/>
          <w:sz w:val="24"/>
          <w:szCs w:val="24"/>
          <w:lang w:val="sr-Cyrl-CS"/>
        </w:rPr>
      </w:pPr>
      <w:r w:rsidRPr="002161AA">
        <w:rPr>
          <w:rFonts w:ascii="Times New Roman" w:hAnsi="Times New Roman"/>
          <w:color w:val="000000"/>
          <w:sz w:val="24"/>
          <w:szCs w:val="24"/>
          <w:lang w:val="sr-Cyrl-CS"/>
        </w:rPr>
        <w:t>д</w:t>
      </w:r>
      <w:r w:rsidRPr="002161AA">
        <w:rPr>
          <w:rFonts w:ascii="Times New Roman" w:hAnsi="Times New Roman"/>
          <w:sz w:val="24"/>
          <w:szCs w:val="24"/>
          <w:lang w:val="sr-Cyrl-CS"/>
        </w:rPr>
        <w:t>угорочније планирање свих активности на Факултету у циљу сачињавања</w:t>
      </w:r>
      <w:r w:rsidRPr="002161AA">
        <w:rPr>
          <w:rFonts w:ascii="Times New Roman" w:hAnsi="Times New Roman"/>
          <w:color w:val="000000"/>
          <w:sz w:val="24"/>
          <w:szCs w:val="24"/>
          <w:lang w:val="sr-Cyrl-CS"/>
        </w:rPr>
        <w:br/>
      </w:r>
      <w:r w:rsidRPr="002161AA">
        <w:rPr>
          <w:rFonts w:ascii="Times New Roman" w:hAnsi="Times New Roman"/>
          <w:sz w:val="24"/>
          <w:szCs w:val="24"/>
          <w:lang w:val="sr-Cyrl-CS"/>
        </w:rPr>
        <w:t>рационалног распореда коришћења простора,</w:t>
      </w:r>
    </w:p>
    <w:p w:rsidR="001252D1" w:rsidRPr="002161AA" w:rsidRDefault="001252D1" w:rsidP="003B7EFA">
      <w:pPr>
        <w:widowControl w:val="0"/>
        <w:numPr>
          <w:ilvl w:val="0"/>
          <w:numId w:val="10"/>
        </w:numPr>
        <w:autoSpaceDE w:val="0"/>
        <w:autoSpaceDN w:val="0"/>
        <w:adjustRightInd w:val="0"/>
        <w:spacing w:after="0" w:line="240" w:lineRule="auto"/>
        <w:jc w:val="both"/>
        <w:rPr>
          <w:rFonts w:ascii="Times New Roman" w:hAnsi="Times New Roman"/>
          <w:sz w:val="24"/>
          <w:szCs w:val="24"/>
          <w:lang w:val="sr-Cyrl-CS"/>
        </w:rPr>
      </w:pPr>
      <w:r w:rsidRPr="002161AA">
        <w:rPr>
          <w:rFonts w:ascii="Times New Roman" w:hAnsi="Times New Roman"/>
          <w:sz w:val="24"/>
          <w:szCs w:val="24"/>
          <w:lang w:val="sr-Cyrl-CS"/>
        </w:rPr>
        <w:t>редовнија контрола поштовања распореда коришћења простора,</w:t>
      </w:r>
    </w:p>
    <w:p w:rsidR="001252D1" w:rsidRPr="002161AA" w:rsidRDefault="001252D1" w:rsidP="003B7EFA">
      <w:pPr>
        <w:widowControl w:val="0"/>
        <w:numPr>
          <w:ilvl w:val="0"/>
          <w:numId w:val="10"/>
        </w:numPr>
        <w:autoSpaceDE w:val="0"/>
        <w:autoSpaceDN w:val="0"/>
        <w:adjustRightInd w:val="0"/>
        <w:spacing w:after="0" w:line="240" w:lineRule="auto"/>
        <w:jc w:val="both"/>
        <w:rPr>
          <w:rFonts w:ascii="Times New Roman" w:hAnsi="Times New Roman"/>
          <w:sz w:val="24"/>
          <w:szCs w:val="24"/>
          <w:lang w:val="sr-Cyrl-CS"/>
        </w:rPr>
      </w:pPr>
      <w:r w:rsidRPr="002161AA">
        <w:rPr>
          <w:rFonts w:ascii="Times New Roman" w:hAnsi="Times New Roman"/>
          <w:sz w:val="24"/>
          <w:szCs w:val="24"/>
          <w:lang w:val="sr-Cyrl-CS"/>
        </w:rPr>
        <w:t xml:space="preserve">одржавање спољашњег и унутрашњег изгледа зграде Факултета, </w:t>
      </w:r>
    </w:p>
    <w:p w:rsidR="001252D1" w:rsidRPr="002161AA" w:rsidRDefault="001252D1" w:rsidP="003B7EFA">
      <w:pPr>
        <w:widowControl w:val="0"/>
        <w:numPr>
          <w:ilvl w:val="0"/>
          <w:numId w:val="10"/>
        </w:numPr>
        <w:autoSpaceDE w:val="0"/>
        <w:autoSpaceDN w:val="0"/>
        <w:adjustRightInd w:val="0"/>
        <w:spacing w:after="0" w:line="240" w:lineRule="auto"/>
        <w:jc w:val="both"/>
        <w:rPr>
          <w:rFonts w:ascii="Times New Roman" w:hAnsi="Times New Roman"/>
          <w:sz w:val="24"/>
          <w:szCs w:val="24"/>
          <w:lang w:val="sr-Cyrl-CS"/>
        </w:rPr>
      </w:pPr>
      <w:r w:rsidRPr="002161AA">
        <w:rPr>
          <w:rFonts w:ascii="Times New Roman" w:hAnsi="Times New Roman"/>
          <w:sz w:val="24"/>
          <w:szCs w:val="24"/>
          <w:lang w:val="sr-Cyrl-CS"/>
        </w:rPr>
        <w:t>набавка техничке и информатичке опреме кроз реализацију научно-истраживачких</w:t>
      </w:r>
      <w:r w:rsidRPr="002161AA">
        <w:rPr>
          <w:rFonts w:ascii="Times New Roman" w:hAnsi="Times New Roman"/>
          <w:color w:val="000000"/>
          <w:sz w:val="24"/>
          <w:szCs w:val="24"/>
          <w:lang w:val="sr-Cyrl-CS"/>
        </w:rPr>
        <w:t xml:space="preserve"> </w:t>
      </w:r>
      <w:r w:rsidRPr="002161AA">
        <w:rPr>
          <w:rFonts w:ascii="Times New Roman" w:hAnsi="Times New Roman"/>
          <w:sz w:val="24"/>
          <w:szCs w:val="24"/>
          <w:lang w:val="sr-Cyrl-CS"/>
        </w:rPr>
        <w:t>пројеката,</w:t>
      </w:r>
    </w:p>
    <w:p w:rsidR="001252D1" w:rsidRPr="002161AA" w:rsidRDefault="001252D1" w:rsidP="003B7EFA">
      <w:pPr>
        <w:widowControl w:val="0"/>
        <w:numPr>
          <w:ilvl w:val="0"/>
          <w:numId w:val="10"/>
        </w:numPr>
        <w:autoSpaceDE w:val="0"/>
        <w:autoSpaceDN w:val="0"/>
        <w:adjustRightInd w:val="0"/>
        <w:spacing w:after="0" w:line="240" w:lineRule="auto"/>
        <w:jc w:val="both"/>
        <w:rPr>
          <w:rFonts w:ascii="Times New Roman" w:hAnsi="Times New Roman"/>
          <w:sz w:val="24"/>
          <w:szCs w:val="24"/>
          <w:lang w:val="sr-Cyrl-CS"/>
        </w:rPr>
      </w:pPr>
      <w:r w:rsidRPr="002161AA">
        <w:rPr>
          <w:rFonts w:ascii="Times New Roman" w:hAnsi="Times New Roman"/>
          <w:sz w:val="24"/>
          <w:szCs w:val="24"/>
          <w:lang w:val="sr-Cyrl-CS"/>
        </w:rPr>
        <w:t>коришћење електронских наставно-научних база у оквиру научно-истраживачких</w:t>
      </w:r>
      <w:r w:rsidRPr="002161AA">
        <w:rPr>
          <w:rFonts w:ascii="Times New Roman" w:hAnsi="Times New Roman"/>
          <w:color w:val="000000"/>
          <w:sz w:val="24"/>
          <w:szCs w:val="24"/>
          <w:lang w:val="sr-Cyrl-CS"/>
        </w:rPr>
        <w:t xml:space="preserve"> </w:t>
      </w:r>
      <w:r w:rsidRPr="002161AA">
        <w:rPr>
          <w:rFonts w:ascii="Times New Roman" w:hAnsi="Times New Roman"/>
          <w:sz w:val="24"/>
          <w:szCs w:val="24"/>
          <w:lang w:val="sr-Cyrl-CS"/>
        </w:rPr>
        <w:t>пројеката,</w:t>
      </w:r>
    </w:p>
    <w:p w:rsidR="001252D1" w:rsidRPr="002161AA" w:rsidRDefault="001252D1" w:rsidP="003B7EFA">
      <w:pPr>
        <w:widowControl w:val="0"/>
        <w:numPr>
          <w:ilvl w:val="0"/>
          <w:numId w:val="10"/>
        </w:numPr>
        <w:autoSpaceDE w:val="0"/>
        <w:autoSpaceDN w:val="0"/>
        <w:adjustRightInd w:val="0"/>
        <w:spacing w:after="0" w:line="240" w:lineRule="auto"/>
        <w:jc w:val="both"/>
        <w:rPr>
          <w:rFonts w:ascii="Times New Roman" w:hAnsi="Times New Roman"/>
          <w:sz w:val="24"/>
          <w:szCs w:val="24"/>
          <w:lang w:val="sr-Cyrl-CS"/>
        </w:rPr>
      </w:pPr>
      <w:r w:rsidRPr="002161AA">
        <w:rPr>
          <w:rFonts w:ascii="Times New Roman" w:hAnsi="Times New Roman"/>
          <w:sz w:val="24"/>
          <w:szCs w:val="24"/>
          <w:lang w:val="sr-Cyrl-CS"/>
        </w:rPr>
        <w:t xml:space="preserve">улагање у простор и опрему средстава прикупљених пружањем </w:t>
      </w:r>
      <w:r w:rsidRPr="002161AA">
        <w:rPr>
          <w:rFonts w:ascii="Times New Roman" w:hAnsi="Times New Roman"/>
          <w:sz w:val="24"/>
          <w:szCs w:val="24"/>
          <w:lang w:val="sr-Cyrl-CS"/>
        </w:rPr>
        <w:lastRenderedPageBreak/>
        <w:t>комерцијалних</w:t>
      </w:r>
      <w:r w:rsidRPr="002161AA">
        <w:rPr>
          <w:rFonts w:ascii="Times New Roman" w:hAnsi="Times New Roman"/>
          <w:color w:val="000000"/>
          <w:sz w:val="24"/>
          <w:szCs w:val="24"/>
          <w:lang w:val="sr-Cyrl-CS"/>
        </w:rPr>
        <w:t xml:space="preserve"> </w:t>
      </w:r>
      <w:r w:rsidRPr="002161AA">
        <w:rPr>
          <w:rFonts w:ascii="Times New Roman" w:hAnsi="Times New Roman"/>
          <w:sz w:val="24"/>
          <w:szCs w:val="24"/>
          <w:lang w:val="sr-Cyrl-CS"/>
        </w:rPr>
        <w:t>услуга,</w:t>
      </w:r>
    </w:p>
    <w:p w:rsidR="001252D1" w:rsidRPr="002161AA" w:rsidRDefault="001252D1" w:rsidP="003B7EFA">
      <w:pPr>
        <w:widowControl w:val="0"/>
        <w:numPr>
          <w:ilvl w:val="0"/>
          <w:numId w:val="10"/>
        </w:numPr>
        <w:autoSpaceDE w:val="0"/>
        <w:autoSpaceDN w:val="0"/>
        <w:adjustRightInd w:val="0"/>
        <w:spacing w:after="0" w:line="240" w:lineRule="auto"/>
        <w:jc w:val="both"/>
        <w:rPr>
          <w:rFonts w:ascii="Times New Roman" w:hAnsi="Times New Roman"/>
          <w:sz w:val="24"/>
          <w:szCs w:val="24"/>
          <w:lang w:val="sr-Cyrl-CS"/>
        </w:rPr>
      </w:pPr>
      <w:r w:rsidRPr="002161AA">
        <w:rPr>
          <w:rFonts w:ascii="Times New Roman" w:hAnsi="Times New Roman"/>
          <w:sz w:val="24"/>
          <w:szCs w:val="24"/>
          <w:lang w:val="sr-Cyrl-CS"/>
        </w:rPr>
        <w:t>планирање средстава за претплату на коришћење нових наставно-научних база.</w:t>
      </w:r>
    </w:p>
    <w:p w:rsidR="001252D1" w:rsidRPr="00E13B05" w:rsidRDefault="001252D1" w:rsidP="001252D1">
      <w:pPr>
        <w:widowControl w:val="0"/>
        <w:autoSpaceDE w:val="0"/>
        <w:autoSpaceDN w:val="0"/>
        <w:adjustRightInd w:val="0"/>
        <w:spacing w:after="0" w:line="240" w:lineRule="auto"/>
        <w:jc w:val="both"/>
        <w:rPr>
          <w:rFonts w:ascii="Times New Roman" w:hAnsi="Times New Roman"/>
          <w:color w:val="000000"/>
          <w:sz w:val="24"/>
          <w:szCs w:val="24"/>
          <w:lang w:val="sr-Cyrl-CS"/>
        </w:rPr>
      </w:pPr>
    </w:p>
    <w:p w:rsidR="001252D1" w:rsidRPr="00E13B05" w:rsidRDefault="001252D1" w:rsidP="001252D1">
      <w:pPr>
        <w:keepNext/>
        <w:spacing w:after="0" w:line="240" w:lineRule="auto"/>
        <w:outlineLvl w:val="1"/>
        <w:rPr>
          <w:rFonts w:ascii="Times New Roman" w:hAnsi="Times New Roman"/>
          <w:b/>
          <w:bCs/>
          <w:i/>
          <w:iCs/>
          <w:sz w:val="28"/>
          <w:szCs w:val="28"/>
          <w:lang w:val="sr-Cyrl-CS"/>
        </w:rPr>
      </w:pPr>
      <w:bookmarkStart w:id="338" w:name="_Toc371353293"/>
      <w:bookmarkStart w:id="339" w:name="_Toc371408379"/>
      <w:bookmarkStart w:id="340" w:name="_Toc371409540"/>
      <w:bookmarkStart w:id="341" w:name="_Toc372712776"/>
      <w:bookmarkStart w:id="342" w:name="_Toc373395079"/>
      <w:bookmarkStart w:id="343" w:name="_Toc64497119"/>
      <w:r w:rsidRPr="00E13B05">
        <w:rPr>
          <w:rFonts w:ascii="Times New Roman" w:hAnsi="Times New Roman"/>
          <w:b/>
          <w:bCs/>
          <w:i/>
          <w:iCs/>
          <w:sz w:val="28"/>
          <w:szCs w:val="28"/>
          <w:lang w:val="sr-Cyrl-CS"/>
        </w:rPr>
        <w:t>Показатељи и прилози за стандард 11</w:t>
      </w:r>
      <w:bookmarkEnd w:id="338"/>
      <w:bookmarkEnd w:id="339"/>
      <w:bookmarkEnd w:id="340"/>
      <w:bookmarkEnd w:id="341"/>
      <w:bookmarkEnd w:id="342"/>
      <w:bookmarkEnd w:id="343"/>
    </w:p>
    <w:p w:rsidR="001252D1" w:rsidRPr="002161AA" w:rsidRDefault="001252D1" w:rsidP="001252D1">
      <w:pPr>
        <w:spacing w:after="0" w:line="240" w:lineRule="auto"/>
        <w:rPr>
          <w:rFonts w:ascii="Times New Roman" w:hAnsi="Times New Roman"/>
          <w:sz w:val="24"/>
          <w:szCs w:val="24"/>
          <w:lang w:val="sr-Cyrl-CS"/>
        </w:rPr>
      </w:pPr>
    </w:p>
    <w:p w:rsidR="001252D1" w:rsidRPr="00E2293D" w:rsidRDefault="001252D1" w:rsidP="001252D1">
      <w:pPr>
        <w:spacing w:after="0" w:line="240" w:lineRule="auto"/>
        <w:rPr>
          <w:rFonts w:ascii="Times New Roman" w:hAnsi="Times New Roman"/>
          <w:b/>
          <w:bCs/>
          <w:sz w:val="24"/>
          <w:szCs w:val="24"/>
          <w:lang w:val="sr-Cyrl-CS"/>
        </w:rPr>
      </w:pPr>
      <w:r w:rsidRPr="002161AA">
        <w:rPr>
          <w:rFonts w:ascii="Times New Roman" w:hAnsi="Times New Roman"/>
          <w:b/>
          <w:sz w:val="24"/>
          <w:szCs w:val="24"/>
          <w:lang w:val="sr-Cyrl-CS"/>
        </w:rPr>
        <w:t>Табела 11.1.</w:t>
      </w:r>
      <w:r w:rsidRPr="002161AA">
        <w:rPr>
          <w:rFonts w:ascii="Times New Roman" w:hAnsi="Times New Roman"/>
          <w:sz w:val="24"/>
          <w:szCs w:val="24"/>
          <w:lang w:val="sr-Cyrl-CS"/>
        </w:rPr>
        <w:t xml:space="preserve">  </w:t>
      </w:r>
      <w:r w:rsidRPr="00E2293D">
        <w:rPr>
          <w:rFonts w:ascii="Times New Roman" w:hAnsi="Times New Roman"/>
          <w:bCs/>
          <w:sz w:val="24"/>
          <w:szCs w:val="24"/>
          <w:lang w:val="sr-Cyrl-CS"/>
        </w:rPr>
        <w:t xml:space="preserve">Укупна  површина (у  власништву  високошколске  установе  и изнајмљени   простор)   са   површином   објеката (амфитеатри,   учионице, лабораторије, организационе јединице, службе) </w:t>
      </w:r>
    </w:p>
    <w:p w:rsidR="001252D1" w:rsidRPr="002161AA" w:rsidRDefault="001252D1" w:rsidP="001252D1">
      <w:pPr>
        <w:spacing w:after="0" w:line="240" w:lineRule="auto"/>
        <w:jc w:val="both"/>
        <w:rPr>
          <w:rFonts w:ascii="Times New Roman" w:hAnsi="Times New Roman"/>
          <w:sz w:val="24"/>
          <w:szCs w:val="24"/>
          <w:lang w:val="sr-Cyrl-CS"/>
        </w:rPr>
      </w:pPr>
    </w:p>
    <w:tbl>
      <w:tblPr>
        <w:tblW w:w="0" w:type="auto"/>
        <w:tblInd w:w="12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738"/>
        <w:gridCol w:w="143"/>
        <w:gridCol w:w="3383"/>
        <w:gridCol w:w="974"/>
        <w:gridCol w:w="818"/>
        <w:gridCol w:w="1336"/>
        <w:gridCol w:w="1527"/>
      </w:tblGrid>
      <w:tr w:rsidR="001252D1" w:rsidRPr="002161AA" w:rsidTr="00E9731A">
        <w:tc>
          <w:tcPr>
            <w:tcW w:w="887" w:type="dxa"/>
            <w:gridSpan w:val="2"/>
            <w:tcBorders>
              <w:top w:val="double" w:sz="4" w:space="0" w:color="auto"/>
              <w:left w:val="double" w:sz="4" w:space="0" w:color="auto"/>
              <w:bottom w:val="double" w:sz="4" w:space="0" w:color="auto"/>
              <w:right w:val="single" w:sz="4" w:space="0" w:color="auto"/>
            </w:tcBorders>
            <w:vAlign w:val="center"/>
            <w:hideMark/>
          </w:tcPr>
          <w:p w:rsidR="001252D1" w:rsidRPr="00E2293D" w:rsidRDefault="001252D1" w:rsidP="00E9731A">
            <w:pPr>
              <w:spacing w:after="0" w:line="240" w:lineRule="auto"/>
              <w:jc w:val="center"/>
              <w:rPr>
                <w:rFonts w:ascii="Times New Roman" w:eastAsia="MS Mincho" w:hAnsi="Times New Roman"/>
                <w:b/>
                <w:bCs/>
                <w:lang w:val="sr-Cyrl-CS"/>
              </w:rPr>
            </w:pPr>
            <w:r w:rsidRPr="00E2293D">
              <w:rPr>
                <w:rFonts w:ascii="Times New Roman" w:eastAsia="MS Mincho" w:hAnsi="Times New Roman"/>
                <w:b/>
                <w:bCs/>
                <w:lang w:val="sr-Cyrl-CS"/>
              </w:rPr>
              <w:t>Редни</w:t>
            </w:r>
          </w:p>
          <w:p w:rsidR="001252D1" w:rsidRPr="00E2293D" w:rsidRDefault="001252D1" w:rsidP="00E9731A">
            <w:pPr>
              <w:spacing w:after="0" w:line="240" w:lineRule="auto"/>
              <w:jc w:val="center"/>
              <w:rPr>
                <w:rFonts w:ascii="Times New Roman" w:eastAsia="MS Mincho" w:hAnsi="Times New Roman"/>
                <w:b/>
                <w:lang w:val="sr-Cyrl-CS"/>
              </w:rPr>
            </w:pPr>
            <w:r w:rsidRPr="00E2293D">
              <w:rPr>
                <w:rFonts w:ascii="Times New Roman" w:eastAsia="MS Mincho" w:hAnsi="Times New Roman"/>
                <w:b/>
                <w:bCs/>
                <w:lang w:val="sr-Cyrl-CS"/>
              </w:rPr>
              <w:t>број</w:t>
            </w:r>
          </w:p>
        </w:tc>
        <w:tc>
          <w:tcPr>
            <w:tcW w:w="3557" w:type="dxa"/>
            <w:tcBorders>
              <w:top w:val="double" w:sz="4" w:space="0" w:color="auto"/>
              <w:left w:val="single" w:sz="4" w:space="0" w:color="auto"/>
              <w:bottom w:val="double" w:sz="4" w:space="0" w:color="auto"/>
              <w:right w:val="single" w:sz="4" w:space="0" w:color="auto"/>
            </w:tcBorders>
            <w:vAlign w:val="center"/>
            <w:hideMark/>
          </w:tcPr>
          <w:p w:rsidR="001252D1" w:rsidRPr="00E2293D" w:rsidRDefault="001252D1" w:rsidP="00E9731A">
            <w:pPr>
              <w:spacing w:after="0" w:line="240" w:lineRule="auto"/>
              <w:jc w:val="center"/>
              <w:rPr>
                <w:rFonts w:ascii="Times New Roman" w:eastAsia="MS Mincho" w:hAnsi="Times New Roman"/>
                <w:b/>
                <w:bCs/>
                <w:lang w:val="sr-Cyrl-CS"/>
              </w:rPr>
            </w:pPr>
            <w:r w:rsidRPr="00E2293D">
              <w:rPr>
                <w:rFonts w:ascii="Times New Roman" w:eastAsia="MS Mincho" w:hAnsi="Times New Roman"/>
                <w:b/>
                <w:bCs/>
                <w:lang w:val="sr-Cyrl-CS"/>
              </w:rPr>
              <w:t>Просторија</w:t>
            </w:r>
          </w:p>
        </w:tc>
        <w:tc>
          <w:tcPr>
            <w:tcW w:w="979" w:type="dxa"/>
            <w:tcBorders>
              <w:top w:val="double" w:sz="4" w:space="0" w:color="auto"/>
              <w:left w:val="single" w:sz="4" w:space="0" w:color="auto"/>
              <w:bottom w:val="double" w:sz="4" w:space="0" w:color="auto"/>
              <w:right w:val="single" w:sz="4" w:space="0" w:color="auto"/>
            </w:tcBorders>
            <w:vAlign w:val="center"/>
            <w:hideMark/>
          </w:tcPr>
          <w:p w:rsidR="001252D1" w:rsidRPr="00E2293D" w:rsidRDefault="001252D1" w:rsidP="00E9731A">
            <w:pPr>
              <w:spacing w:after="0" w:line="240" w:lineRule="auto"/>
              <w:jc w:val="center"/>
              <w:rPr>
                <w:rFonts w:ascii="Times New Roman" w:eastAsia="MS Mincho" w:hAnsi="Times New Roman"/>
                <w:b/>
                <w:bCs/>
                <w:lang w:val="sr-Cyrl-CS"/>
              </w:rPr>
            </w:pPr>
            <w:r w:rsidRPr="00E2293D">
              <w:rPr>
                <w:rFonts w:ascii="Times New Roman" w:eastAsia="MS Mincho" w:hAnsi="Times New Roman"/>
                <w:b/>
                <w:bCs/>
                <w:lang w:val="sr-Cyrl-CS"/>
              </w:rPr>
              <w:t>Број</w:t>
            </w:r>
          </w:p>
        </w:tc>
        <w:tc>
          <w:tcPr>
            <w:tcW w:w="822" w:type="dxa"/>
            <w:tcBorders>
              <w:top w:val="double" w:sz="4" w:space="0" w:color="auto"/>
              <w:left w:val="single" w:sz="4" w:space="0" w:color="auto"/>
              <w:bottom w:val="double" w:sz="4" w:space="0" w:color="auto"/>
              <w:right w:val="single" w:sz="4" w:space="0" w:color="auto"/>
            </w:tcBorders>
            <w:vAlign w:val="center"/>
            <w:hideMark/>
          </w:tcPr>
          <w:p w:rsidR="001252D1" w:rsidRPr="00E2293D" w:rsidRDefault="001252D1" w:rsidP="00E9731A">
            <w:pPr>
              <w:spacing w:after="0" w:line="240" w:lineRule="auto"/>
              <w:jc w:val="center"/>
              <w:rPr>
                <w:rFonts w:ascii="Times New Roman" w:eastAsia="MS Mincho" w:hAnsi="Times New Roman"/>
                <w:b/>
                <w:bCs/>
                <w:lang w:val="sr-Cyrl-CS"/>
              </w:rPr>
            </w:pPr>
            <w:r w:rsidRPr="00E2293D">
              <w:rPr>
                <w:rFonts w:ascii="Times New Roman" w:eastAsia="MS Mincho" w:hAnsi="Times New Roman"/>
                <w:b/>
                <w:bCs/>
                <w:lang w:val="sr-Cyrl-CS"/>
              </w:rPr>
              <w:t>Број места</w:t>
            </w:r>
          </w:p>
        </w:tc>
        <w:tc>
          <w:tcPr>
            <w:tcW w:w="2920" w:type="dxa"/>
            <w:gridSpan w:val="2"/>
            <w:tcBorders>
              <w:top w:val="double" w:sz="4" w:space="0" w:color="auto"/>
              <w:left w:val="single" w:sz="4" w:space="0" w:color="auto"/>
              <w:bottom w:val="double" w:sz="4" w:space="0" w:color="auto"/>
              <w:right w:val="double" w:sz="4" w:space="0" w:color="auto"/>
            </w:tcBorders>
            <w:vAlign w:val="center"/>
            <w:hideMark/>
          </w:tcPr>
          <w:p w:rsidR="001252D1" w:rsidRPr="00E2293D" w:rsidRDefault="001252D1" w:rsidP="00E9731A">
            <w:pPr>
              <w:spacing w:after="0" w:line="240" w:lineRule="auto"/>
              <w:jc w:val="center"/>
              <w:rPr>
                <w:rFonts w:ascii="Times New Roman" w:eastAsia="MS Mincho" w:hAnsi="Times New Roman"/>
                <w:b/>
                <w:bCs/>
                <w:vertAlign w:val="superscript"/>
                <w:lang w:val="sr-Cyrl-CS"/>
              </w:rPr>
            </w:pPr>
            <w:r w:rsidRPr="00E2293D">
              <w:rPr>
                <w:rFonts w:ascii="Times New Roman" w:eastAsia="MS Mincho" w:hAnsi="Times New Roman"/>
                <w:b/>
                <w:bCs/>
                <w:lang w:val="sr-Cyrl-CS"/>
              </w:rPr>
              <w:t>Површина м</w:t>
            </w:r>
            <w:r w:rsidRPr="00E2293D">
              <w:rPr>
                <w:rFonts w:ascii="Times New Roman" w:eastAsia="MS Mincho" w:hAnsi="Times New Roman"/>
                <w:b/>
                <w:bCs/>
                <w:vertAlign w:val="superscript"/>
                <w:lang w:val="sr-Cyrl-CS"/>
              </w:rPr>
              <w:t>2</w:t>
            </w:r>
          </w:p>
        </w:tc>
      </w:tr>
      <w:tr w:rsidR="001252D1" w:rsidRPr="002161AA" w:rsidTr="00E9731A">
        <w:trPr>
          <w:trHeight w:val="510"/>
        </w:trPr>
        <w:tc>
          <w:tcPr>
            <w:tcW w:w="887" w:type="dxa"/>
            <w:gridSpan w:val="2"/>
            <w:vMerge w:val="restart"/>
            <w:tcBorders>
              <w:top w:val="double" w:sz="4" w:space="0" w:color="auto"/>
              <w:left w:val="double" w:sz="4" w:space="0" w:color="auto"/>
              <w:right w:val="single" w:sz="4" w:space="0" w:color="auto"/>
            </w:tcBorders>
            <w:vAlign w:val="center"/>
            <w:hideMark/>
          </w:tcPr>
          <w:p w:rsidR="001252D1" w:rsidRPr="00E2293D" w:rsidRDefault="001252D1" w:rsidP="00E9731A">
            <w:pPr>
              <w:spacing w:beforeLines="20" w:before="48" w:afterLines="20" w:after="48" w:line="240" w:lineRule="auto"/>
              <w:jc w:val="center"/>
              <w:rPr>
                <w:rFonts w:ascii="Times New Roman" w:eastAsia="MS Mincho" w:hAnsi="Times New Roman"/>
                <w:lang w:val="sr-Cyrl-CS"/>
              </w:rPr>
            </w:pPr>
            <w:r w:rsidRPr="00E2293D">
              <w:rPr>
                <w:rFonts w:ascii="Times New Roman" w:eastAsia="MS Mincho" w:hAnsi="Times New Roman"/>
                <w:lang w:val="sr-Cyrl-CS"/>
              </w:rPr>
              <w:t>1.</w:t>
            </w:r>
          </w:p>
        </w:tc>
        <w:tc>
          <w:tcPr>
            <w:tcW w:w="3557" w:type="dxa"/>
            <w:vMerge w:val="restart"/>
            <w:tcBorders>
              <w:top w:val="double" w:sz="4" w:space="0" w:color="auto"/>
              <w:left w:val="single" w:sz="4" w:space="0" w:color="auto"/>
              <w:right w:val="single" w:sz="4" w:space="0" w:color="auto"/>
            </w:tcBorders>
            <w:hideMark/>
          </w:tcPr>
          <w:p w:rsidR="001252D1" w:rsidRPr="00E2293D" w:rsidRDefault="001252D1" w:rsidP="00E9731A">
            <w:pPr>
              <w:spacing w:beforeLines="20" w:before="48" w:afterLines="20" w:after="48" w:line="240" w:lineRule="auto"/>
              <w:rPr>
                <w:rFonts w:ascii="Times New Roman" w:eastAsia="MS Mincho" w:hAnsi="Times New Roman"/>
                <w:lang w:val="sr-Cyrl-CS"/>
              </w:rPr>
            </w:pPr>
            <w:r w:rsidRPr="00E2293D">
              <w:rPr>
                <w:rFonts w:ascii="Times New Roman" w:eastAsia="MS Mincho" w:hAnsi="Times New Roman"/>
                <w:lang w:val="sr-Cyrl-CS"/>
              </w:rPr>
              <w:t>Амфитеатар</w:t>
            </w:r>
          </w:p>
        </w:tc>
        <w:tc>
          <w:tcPr>
            <w:tcW w:w="979" w:type="dxa"/>
            <w:tcBorders>
              <w:top w:val="double" w:sz="4" w:space="0" w:color="auto"/>
              <w:left w:val="single" w:sz="4" w:space="0" w:color="auto"/>
              <w:bottom w:val="single" w:sz="4" w:space="0" w:color="auto"/>
              <w:right w:val="single" w:sz="4" w:space="0" w:color="auto"/>
            </w:tcBorders>
            <w:vAlign w:val="center"/>
            <w:hideMark/>
          </w:tcPr>
          <w:p w:rsidR="001252D1" w:rsidRPr="00E2293D" w:rsidRDefault="001252D1" w:rsidP="00E9731A">
            <w:pPr>
              <w:tabs>
                <w:tab w:val="left" w:pos="567"/>
              </w:tabs>
              <w:spacing w:after="0" w:line="240" w:lineRule="auto"/>
              <w:jc w:val="center"/>
              <w:rPr>
                <w:rFonts w:ascii="Times New Roman" w:hAnsi="Times New Roman"/>
                <w:lang w:val="sr-Cyrl-CS"/>
              </w:rPr>
            </w:pPr>
            <w:r w:rsidRPr="00E2293D">
              <w:rPr>
                <w:rFonts w:ascii="Times New Roman" w:hAnsi="Times New Roman"/>
                <w:lang w:val="sr-Cyrl-CS"/>
              </w:rPr>
              <w:t>Б-113</w:t>
            </w:r>
          </w:p>
        </w:tc>
        <w:tc>
          <w:tcPr>
            <w:tcW w:w="822" w:type="dxa"/>
            <w:tcBorders>
              <w:top w:val="double" w:sz="4" w:space="0" w:color="auto"/>
              <w:left w:val="single" w:sz="4" w:space="0" w:color="auto"/>
              <w:bottom w:val="single" w:sz="4" w:space="0" w:color="auto"/>
              <w:right w:val="single" w:sz="4" w:space="0" w:color="auto"/>
            </w:tcBorders>
            <w:vAlign w:val="center"/>
            <w:hideMark/>
          </w:tcPr>
          <w:p w:rsidR="001252D1" w:rsidRPr="00E2293D" w:rsidRDefault="001252D1" w:rsidP="00E9731A">
            <w:pPr>
              <w:tabs>
                <w:tab w:val="left" w:pos="567"/>
              </w:tabs>
              <w:spacing w:after="0" w:line="240" w:lineRule="auto"/>
              <w:jc w:val="center"/>
              <w:rPr>
                <w:rFonts w:ascii="Times New Roman" w:hAnsi="Times New Roman"/>
                <w:lang w:val="sr-Cyrl-CS"/>
              </w:rPr>
            </w:pPr>
            <w:r w:rsidRPr="00E2293D">
              <w:rPr>
                <w:rFonts w:ascii="Times New Roman" w:hAnsi="Times New Roman"/>
                <w:lang w:val="sr-Cyrl-CS"/>
              </w:rPr>
              <w:t>440</w:t>
            </w:r>
          </w:p>
        </w:tc>
        <w:tc>
          <w:tcPr>
            <w:tcW w:w="2920" w:type="dxa"/>
            <w:gridSpan w:val="2"/>
            <w:tcBorders>
              <w:top w:val="double" w:sz="4" w:space="0" w:color="auto"/>
              <w:left w:val="single" w:sz="4" w:space="0" w:color="auto"/>
              <w:bottom w:val="single" w:sz="4" w:space="0" w:color="auto"/>
              <w:right w:val="double" w:sz="4" w:space="0" w:color="auto"/>
            </w:tcBorders>
            <w:vAlign w:val="center"/>
            <w:hideMark/>
          </w:tcPr>
          <w:p w:rsidR="001252D1" w:rsidRPr="00E2293D" w:rsidRDefault="001252D1" w:rsidP="00E9731A">
            <w:pPr>
              <w:tabs>
                <w:tab w:val="left" w:pos="567"/>
              </w:tabs>
              <w:spacing w:after="0" w:line="240" w:lineRule="auto"/>
              <w:jc w:val="center"/>
              <w:rPr>
                <w:rFonts w:ascii="Times New Roman" w:hAnsi="Times New Roman"/>
                <w:lang w:val="sr-Cyrl-CS"/>
              </w:rPr>
            </w:pPr>
            <w:r w:rsidRPr="00E2293D">
              <w:rPr>
                <w:rFonts w:ascii="Times New Roman" w:hAnsi="Times New Roman"/>
                <w:lang w:val="sr-Cyrl-CS"/>
              </w:rPr>
              <w:t>427,20</w:t>
            </w:r>
          </w:p>
        </w:tc>
      </w:tr>
      <w:tr w:rsidR="001252D1" w:rsidRPr="002161AA" w:rsidTr="00E9731A">
        <w:trPr>
          <w:trHeight w:val="180"/>
        </w:trPr>
        <w:tc>
          <w:tcPr>
            <w:tcW w:w="0" w:type="auto"/>
            <w:gridSpan w:val="2"/>
            <w:vMerge/>
            <w:tcBorders>
              <w:left w:val="double" w:sz="4" w:space="0" w:color="auto"/>
              <w:right w:val="single" w:sz="4" w:space="0" w:color="auto"/>
            </w:tcBorders>
            <w:vAlign w:val="center"/>
            <w:hideMark/>
          </w:tcPr>
          <w:p w:rsidR="001252D1" w:rsidRPr="00E2293D" w:rsidRDefault="001252D1" w:rsidP="00E9731A">
            <w:pPr>
              <w:spacing w:after="0" w:line="240" w:lineRule="auto"/>
              <w:rPr>
                <w:rFonts w:ascii="Times New Roman" w:eastAsia="MS Mincho" w:hAnsi="Times New Roman"/>
                <w:lang w:val="sr-Cyrl-CS"/>
              </w:rPr>
            </w:pPr>
          </w:p>
        </w:tc>
        <w:tc>
          <w:tcPr>
            <w:tcW w:w="0" w:type="auto"/>
            <w:vMerge/>
            <w:tcBorders>
              <w:left w:val="single" w:sz="4" w:space="0" w:color="auto"/>
              <w:right w:val="single" w:sz="4" w:space="0" w:color="auto"/>
            </w:tcBorders>
            <w:vAlign w:val="center"/>
            <w:hideMark/>
          </w:tcPr>
          <w:p w:rsidR="001252D1" w:rsidRPr="00E2293D" w:rsidRDefault="001252D1" w:rsidP="00E9731A">
            <w:pPr>
              <w:spacing w:after="0" w:line="240" w:lineRule="auto"/>
              <w:rPr>
                <w:rFonts w:ascii="Times New Roman" w:eastAsia="MS Mincho" w:hAnsi="Times New Roman"/>
                <w:lang w:val="sr-Cyrl-CS"/>
              </w:rPr>
            </w:pPr>
          </w:p>
        </w:tc>
        <w:tc>
          <w:tcPr>
            <w:tcW w:w="979" w:type="dxa"/>
            <w:tcBorders>
              <w:top w:val="double" w:sz="4" w:space="0" w:color="auto"/>
              <w:left w:val="single" w:sz="4" w:space="0" w:color="auto"/>
              <w:bottom w:val="single" w:sz="4" w:space="0" w:color="auto"/>
              <w:right w:val="single" w:sz="4" w:space="0" w:color="auto"/>
            </w:tcBorders>
            <w:vAlign w:val="center"/>
            <w:hideMark/>
          </w:tcPr>
          <w:p w:rsidR="001252D1" w:rsidRPr="00E2293D" w:rsidRDefault="001252D1" w:rsidP="00E9731A">
            <w:pPr>
              <w:tabs>
                <w:tab w:val="left" w:pos="567"/>
              </w:tabs>
              <w:spacing w:after="0" w:line="240" w:lineRule="auto"/>
              <w:jc w:val="center"/>
              <w:rPr>
                <w:rFonts w:ascii="Times New Roman" w:hAnsi="Times New Roman"/>
                <w:lang w:val="sr-Cyrl-CS"/>
              </w:rPr>
            </w:pPr>
            <w:r w:rsidRPr="00E2293D">
              <w:rPr>
                <w:rFonts w:ascii="Times New Roman" w:hAnsi="Times New Roman"/>
                <w:lang w:val="sr-Cyrl-CS"/>
              </w:rPr>
              <w:t>А-4</w:t>
            </w:r>
          </w:p>
        </w:tc>
        <w:tc>
          <w:tcPr>
            <w:tcW w:w="822" w:type="dxa"/>
            <w:tcBorders>
              <w:top w:val="single" w:sz="4" w:space="0" w:color="auto"/>
              <w:left w:val="single" w:sz="4" w:space="0" w:color="auto"/>
              <w:bottom w:val="single" w:sz="4" w:space="0" w:color="auto"/>
              <w:right w:val="single" w:sz="4" w:space="0" w:color="auto"/>
            </w:tcBorders>
            <w:vAlign w:val="center"/>
            <w:hideMark/>
          </w:tcPr>
          <w:p w:rsidR="001252D1" w:rsidRPr="00E2293D" w:rsidRDefault="001252D1" w:rsidP="00E9731A">
            <w:pPr>
              <w:tabs>
                <w:tab w:val="left" w:pos="567"/>
              </w:tabs>
              <w:spacing w:after="0" w:line="240" w:lineRule="auto"/>
              <w:jc w:val="center"/>
              <w:rPr>
                <w:rFonts w:ascii="Times New Roman" w:hAnsi="Times New Roman"/>
                <w:lang w:val="sr-Cyrl-CS"/>
              </w:rPr>
            </w:pPr>
            <w:r w:rsidRPr="00E2293D">
              <w:rPr>
                <w:rFonts w:ascii="Times New Roman" w:hAnsi="Times New Roman"/>
                <w:lang w:val="sr-Cyrl-CS"/>
              </w:rPr>
              <w:t>48</w:t>
            </w:r>
          </w:p>
        </w:tc>
        <w:tc>
          <w:tcPr>
            <w:tcW w:w="2920" w:type="dxa"/>
            <w:gridSpan w:val="2"/>
            <w:tcBorders>
              <w:top w:val="single" w:sz="4" w:space="0" w:color="auto"/>
              <w:left w:val="single" w:sz="4" w:space="0" w:color="auto"/>
              <w:bottom w:val="single" w:sz="4" w:space="0" w:color="auto"/>
              <w:right w:val="double" w:sz="4" w:space="0" w:color="auto"/>
            </w:tcBorders>
            <w:vAlign w:val="center"/>
            <w:hideMark/>
          </w:tcPr>
          <w:p w:rsidR="001252D1" w:rsidRPr="00E2293D" w:rsidRDefault="001252D1" w:rsidP="00E9731A">
            <w:pPr>
              <w:tabs>
                <w:tab w:val="left" w:pos="567"/>
              </w:tabs>
              <w:spacing w:after="0" w:line="240" w:lineRule="auto"/>
              <w:jc w:val="center"/>
              <w:rPr>
                <w:rFonts w:ascii="Times New Roman" w:hAnsi="Times New Roman"/>
                <w:lang w:val="sr-Cyrl-CS"/>
              </w:rPr>
            </w:pPr>
            <w:r w:rsidRPr="00E2293D">
              <w:rPr>
                <w:rFonts w:ascii="Times New Roman" w:hAnsi="Times New Roman"/>
                <w:lang w:val="sr-Cyrl-CS"/>
              </w:rPr>
              <w:t>70,14</w:t>
            </w:r>
          </w:p>
        </w:tc>
      </w:tr>
      <w:tr w:rsidR="001252D1" w:rsidRPr="002161AA" w:rsidTr="00E9731A">
        <w:trPr>
          <w:trHeight w:val="180"/>
        </w:trPr>
        <w:tc>
          <w:tcPr>
            <w:tcW w:w="0" w:type="auto"/>
            <w:gridSpan w:val="2"/>
            <w:vMerge/>
            <w:tcBorders>
              <w:left w:val="double" w:sz="4" w:space="0" w:color="auto"/>
              <w:bottom w:val="single" w:sz="4" w:space="0" w:color="auto"/>
              <w:right w:val="single" w:sz="4" w:space="0" w:color="auto"/>
            </w:tcBorders>
            <w:vAlign w:val="center"/>
          </w:tcPr>
          <w:p w:rsidR="001252D1" w:rsidRPr="00E2293D" w:rsidRDefault="001252D1" w:rsidP="00E9731A">
            <w:pPr>
              <w:spacing w:after="0" w:line="240" w:lineRule="auto"/>
              <w:rPr>
                <w:rFonts w:ascii="Times New Roman" w:eastAsia="MS Mincho" w:hAnsi="Times New Roman"/>
                <w:lang w:val="sr-Cyrl-CS"/>
              </w:rPr>
            </w:pPr>
          </w:p>
        </w:tc>
        <w:tc>
          <w:tcPr>
            <w:tcW w:w="0" w:type="auto"/>
            <w:vMerge/>
            <w:tcBorders>
              <w:left w:val="single" w:sz="4" w:space="0" w:color="auto"/>
              <w:bottom w:val="single" w:sz="4" w:space="0" w:color="auto"/>
              <w:right w:val="single" w:sz="4" w:space="0" w:color="auto"/>
            </w:tcBorders>
            <w:vAlign w:val="center"/>
          </w:tcPr>
          <w:p w:rsidR="001252D1" w:rsidRPr="00E2293D" w:rsidRDefault="001252D1" w:rsidP="00E9731A">
            <w:pPr>
              <w:spacing w:after="0" w:line="240" w:lineRule="auto"/>
              <w:rPr>
                <w:rFonts w:ascii="Times New Roman" w:eastAsia="MS Mincho" w:hAnsi="Times New Roman"/>
                <w:lang w:val="sr-Cyrl-CS"/>
              </w:rPr>
            </w:pPr>
          </w:p>
        </w:tc>
        <w:tc>
          <w:tcPr>
            <w:tcW w:w="979" w:type="dxa"/>
            <w:tcBorders>
              <w:top w:val="double" w:sz="4" w:space="0" w:color="auto"/>
              <w:left w:val="single" w:sz="4" w:space="0" w:color="auto"/>
              <w:bottom w:val="single" w:sz="4" w:space="0" w:color="auto"/>
              <w:right w:val="single" w:sz="4" w:space="0" w:color="auto"/>
            </w:tcBorders>
            <w:vAlign w:val="center"/>
          </w:tcPr>
          <w:p w:rsidR="001252D1" w:rsidRPr="00E2293D" w:rsidRDefault="001252D1" w:rsidP="00E9731A">
            <w:pPr>
              <w:tabs>
                <w:tab w:val="left" w:pos="567"/>
              </w:tabs>
              <w:spacing w:after="0" w:line="240" w:lineRule="auto"/>
              <w:jc w:val="center"/>
              <w:rPr>
                <w:rFonts w:ascii="Times New Roman" w:hAnsi="Times New Roman"/>
                <w:lang w:val="sr-Cyrl-CS"/>
              </w:rPr>
            </w:pPr>
            <w:r w:rsidRPr="00E2293D">
              <w:rPr>
                <w:rFonts w:ascii="Times New Roman" w:hAnsi="Times New Roman"/>
                <w:lang w:val="sr-Cyrl-CS"/>
              </w:rPr>
              <w:t>АУП</w:t>
            </w:r>
          </w:p>
        </w:tc>
        <w:tc>
          <w:tcPr>
            <w:tcW w:w="822" w:type="dxa"/>
            <w:tcBorders>
              <w:top w:val="single" w:sz="4" w:space="0" w:color="auto"/>
              <w:left w:val="single" w:sz="4" w:space="0" w:color="auto"/>
              <w:bottom w:val="single" w:sz="4" w:space="0" w:color="auto"/>
              <w:right w:val="single" w:sz="4" w:space="0" w:color="auto"/>
            </w:tcBorders>
            <w:vAlign w:val="center"/>
          </w:tcPr>
          <w:p w:rsidR="001252D1" w:rsidRPr="00E2293D" w:rsidRDefault="001252D1" w:rsidP="00E9731A">
            <w:pPr>
              <w:tabs>
                <w:tab w:val="left" w:pos="567"/>
              </w:tabs>
              <w:spacing w:after="0" w:line="240" w:lineRule="auto"/>
              <w:jc w:val="center"/>
              <w:rPr>
                <w:rFonts w:ascii="Times New Roman" w:hAnsi="Times New Roman"/>
                <w:lang w:val="sr-Cyrl-CS"/>
              </w:rPr>
            </w:pPr>
            <w:r w:rsidRPr="00E2293D">
              <w:rPr>
                <w:rFonts w:ascii="Times New Roman" w:hAnsi="Times New Roman"/>
                <w:lang w:val="sr-Cyrl-CS"/>
              </w:rPr>
              <w:t>70</w:t>
            </w:r>
          </w:p>
        </w:tc>
        <w:tc>
          <w:tcPr>
            <w:tcW w:w="2920" w:type="dxa"/>
            <w:gridSpan w:val="2"/>
            <w:tcBorders>
              <w:top w:val="single" w:sz="4" w:space="0" w:color="auto"/>
              <w:left w:val="single" w:sz="4" w:space="0" w:color="auto"/>
              <w:bottom w:val="single" w:sz="4" w:space="0" w:color="auto"/>
              <w:right w:val="double" w:sz="4" w:space="0" w:color="auto"/>
            </w:tcBorders>
            <w:vAlign w:val="center"/>
          </w:tcPr>
          <w:p w:rsidR="001252D1" w:rsidRPr="00E2293D" w:rsidRDefault="001252D1" w:rsidP="00E9731A">
            <w:pPr>
              <w:tabs>
                <w:tab w:val="left" w:pos="567"/>
              </w:tabs>
              <w:spacing w:after="0" w:line="240" w:lineRule="auto"/>
              <w:jc w:val="center"/>
              <w:rPr>
                <w:rFonts w:ascii="Times New Roman" w:hAnsi="Times New Roman"/>
                <w:lang w:val="sr-Cyrl-CS"/>
              </w:rPr>
            </w:pPr>
            <w:r w:rsidRPr="00E2293D">
              <w:rPr>
                <w:rFonts w:ascii="Times New Roman" w:hAnsi="Times New Roman"/>
                <w:lang w:val="sr-Cyrl-CS"/>
              </w:rPr>
              <w:t>96</w:t>
            </w:r>
          </w:p>
        </w:tc>
      </w:tr>
      <w:tr w:rsidR="001252D1" w:rsidRPr="002161AA" w:rsidTr="00E9731A">
        <w:trPr>
          <w:trHeight w:val="54"/>
        </w:trPr>
        <w:tc>
          <w:tcPr>
            <w:tcW w:w="887" w:type="dxa"/>
            <w:gridSpan w:val="2"/>
            <w:vMerge w:val="restart"/>
            <w:tcBorders>
              <w:top w:val="single" w:sz="4" w:space="0" w:color="auto"/>
              <w:left w:val="double" w:sz="4" w:space="0" w:color="auto"/>
              <w:bottom w:val="single" w:sz="4" w:space="0" w:color="auto"/>
              <w:right w:val="single" w:sz="4" w:space="0" w:color="auto"/>
            </w:tcBorders>
            <w:vAlign w:val="center"/>
            <w:hideMark/>
          </w:tcPr>
          <w:p w:rsidR="001252D1" w:rsidRPr="00E2293D" w:rsidRDefault="001252D1" w:rsidP="00E9731A">
            <w:pPr>
              <w:spacing w:beforeLines="20" w:before="48" w:afterLines="20" w:after="48" w:line="240" w:lineRule="auto"/>
              <w:jc w:val="center"/>
              <w:rPr>
                <w:rFonts w:ascii="Times New Roman" w:eastAsia="MS Mincho" w:hAnsi="Times New Roman"/>
                <w:lang w:val="sr-Cyrl-CS"/>
              </w:rPr>
            </w:pPr>
            <w:r w:rsidRPr="00E2293D">
              <w:rPr>
                <w:rFonts w:ascii="Times New Roman" w:eastAsia="MS Mincho" w:hAnsi="Times New Roman"/>
                <w:lang w:val="sr-Cyrl-CS"/>
              </w:rPr>
              <w:t>2.</w:t>
            </w:r>
          </w:p>
        </w:tc>
        <w:tc>
          <w:tcPr>
            <w:tcW w:w="3557" w:type="dxa"/>
            <w:vMerge w:val="restart"/>
            <w:tcBorders>
              <w:top w:val="single" w:sz="4" w:space="0" w:color="auto"/>
              <w:left w:val="single" w:sz="4" w:space="0" w:color="auto"/>
              <w:bottom w:val="single" w:sz="4" w:space="0" w:color="auto"/>
              <w:right w:val="single" w:sz="4" w:space="0" w:color="auto"/>
            </w:tcBorders>
            <w:hideMark/>
          </w:tcPr>
          <w:p w:rsidR="001252D1" w:rsidRPr="00E2293D" w:rsidRDefault="001252D1" w:rsidP="00E9731A">
            <w:pPr>
              <w:spacing w:beforeLines="20" w:before="48" w:afterLines="20" w:after="48" w:line="240" w:lineRule="auto"/>
              <w:jc w:val="both"/>
              <w:rPr>
                <w:rFonts w:ascii="Times New Roman" w:eastAsia="MS Mincho" w:hAnsi="Times New Roman"/>
                <w:lang w:val="sr-Cyrl-CS"/>
              </w:rPr>
            </w:pPr>
            <w:r w:rsidRPr="00E2293D">
              <w:rPr>
                <w:rFonts w:ascii="Times New Roman" w:eastAsia="MS Mincho" w:hAnsi="Times New Roman"/>
                <w:lang w:val="sr-Cyrl-CS"/>
              </w:rPr>
              <w:t>Слушаонице, учионице</w:t>
            </w:r>
          </w:p>
        </w:tc>
        <w:tc>
          <w:tcPr>
            <w:tcW w:w="979" w:type="dxa"/>
            <w:tcBorders>
              <w:top w:val="single" w:sz="4" w:space="0" w:color="auto"/>
              <w:left w:val="single" w:sz="4" w:space="0" w:color="auto"/>
              <w:bottom w:val="single" w:sz="4" w:space="0" w:color="auto"/>
              <w:right w:val="single" w:sz="4" w:space="0" w:color="auto"/>
            </w:tcBorders>
            <w:hideMark/>
          </w:tcPr>
          <w:p w:rsidR="001252D1" w:rsidRPr="00E2293D" w:rsidRDefault="001252D1" w:rsidP="00E9731A">
            <w:pPr>
              <w:spacing w:after="0" w:line="240" w:lineRule="auto"/>
              <w:jc w:val="center"/>
              <w:rPr>
                <w:rFonts w:ascii="Times New Roman" w:hAnsi="Times New Roman"/>
                <w:lang w:val="sr-Cyrl-CS"/>
              </w:rPr>
            </w:pPr>
            <w:r w:rsidRPr="00E2293D">
              <w:rPr>
                <w:rFonts w:ascii="Times New Roman" w:hAnsi="Times New Roman"/>
                <w:lang w:val="sr-Cyrl-CS"/>
              </w:rPr>
              <w:t>Б-115</w:t>
            </w:r>
          </w:p>
        </w:tc>
        <w:tc>
          <w:tcPr>
            <w:tcW w:w="822" w:type="dxa"/>
            <w:tcBorders>
              <w:top w:val="single" w:sz="4" w:space="0" w:color="auto"/>
              <w:left w:val="single" w:sz="4" w:space="0" w:color="auto"/>
              <w:bottom w:val="single" w:sz="4" w:space="0" w:color="auto"/>
              <w:right w:val="single" w:sz="4" w:space="0" w:color="auto"/>
            </w:tcBorders>
            <w:hideMark/>
          </w:tcPr>
          <w:p w:rsidR="001252D1" w:rsidRPr="00E2293D" w:rsidRDefault="001252D1" w:rsidP="00E9731A">
            <w:pPr>
              <w:spacing w:after="0" w:line="240" w:lineRule="auto"/>
              <w:jc w:val="center"/>
              <w:rPr>
                <w:rFonts w:ascii="Times New Roman" w:hAnsi="Times New Roman"/>
                <w:lang w:val="sr-Cyrl-CS"/>
              </w:rPr>
            </w:pPr>
            <w:r w:rsidRPr="00E2293D">
              <w:rPr>
                <w:rFonts w:ascii="Times New Roman" w:hAnsi="Times New Roman"/>
                <w:lang w:val="sr-Cyrl-CS"/>
              </w:rPr>
              <w:t>100</w:t>
            </w:r>
          </w:p>
        </w:tc>
        <w:tc>
          <w:tcPr>
            <w:tcW w:w="2920" w:type="dxa"/>
            <w:gridSpan w:val="2"/>
            <w:tcBorders>
              <w:top w:val="single" w:sz="4" w:space="0" w:color="auto"/>
              <w:left w:val="single" w:sz="4" w:space="0" w:color="auto"/>
              <w:bottom w:val="single" w:sz="4" w:space="0" w:color="auto"/>
              <w:right w:val="double" w:sz="4" w:space="0" w:color="auto"/>
            </w:tcBorders>
            <w:hideMark/>
          </w:tcPr>
          <w:p w:rsidR="001252D1" w:rsidRPr="00E2293D" w:rsidRDefault="001252D1" w:rsidP="00E9731A">
            <w:pPr>
              <w:spacing w:after="0" w:line="240" w:lineRule="auto"/>
              <w:jc w:val="center"/>
              <w:rPr>
                <w:rFonts w:ascii="Times New Roman" w:hAnsi="Times New Roman"/>
                <w:lang w:val="sr-Cyrl-CS"/>
              </w:rPr>
            </w:pPr>
            <w:r w:rsidRPr="00E2293D">
              <w:rPr>
                <w:rFonts w:ascii="Times New Roman" w:hAnsi="Times New Roman"/>
                <w:lang w:val="sr-Cyrl-CS"/>
              </w:rPr>
              <w:t>150,52</w:t>
            </w:r>
          </w:p>
        </w:tc>
      </w:tr>
      <w:tr w:rsidR="001252D1" w:rsidRPr="002161AA" w:rsidTr="00E9731A">
        <w:trPr>
          <w:trHeight w:val="51"/>
        </w:trPr>
        <w:tc>
          <w:tcPr>
            <w:tcW w:w="0" w:type="auto"/>
            <w:gridSpan w:val="2"/>
            <w:vMerge/>
            <w:tcBorders>
              <w:top w:val="single" w:sz="4" w:space="0" w:color="auto"/>
              <w:left w:val="double" w:sz="4" w:space="0" w:color="auto"/>
              <w:bottom w:val="single" w:sz="4" w:space="0" w:color="auto"/>
              <w:right w:val="single" w:sz="4" w:space="0" w:color="auto"/>
            </w:tcBorders>
            <w:vAlign w:val="center"/>
            <w:hideMark/>
          </w:tcPr>
          <w:p w:rsidR="001252D1" w:rsidRPr="00E2293D" w:rsidRDefault="001252D1" w:rsidP="00E9731A">
            <w:pPr>
              <w:spacing w:after="0" w:line="240" w:lineRule="auto"/>
              <w:rPr>
                <w:rFonts w:ascii="Times New Roman" w:eastAsia="MS Mincho" w:hAnsi="Times New Roman"/>
                <w:lang w:val="sr-Cyrl-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52D1" w:rsidRPr="00E2293D" w:rsidRDefault="001252D1" w:rsidP="00E9731A">
            <w:pPr>
              <w:spacing w:after="0" w:line="240" w:lineRule="auto"/>
              <w:rPr>
                <w:rFonts w:ascii="Times New Roman" w:eastAsia="MS Mincho" w:hAnsi="Times New Roman"/>
                <w:lang w:val="sr-Cyrl-CS"/>
              </w:rPr>
            </w:pPr>
          </w:p>
        </w:tc>
        <w:tc>
          <w:tcPr>
            <w:tcW w:w="979" w:type="dxa"/>
            <w:tcBorders>
              <w:top w:val="single" w:sz="4" w:space="0" w:color="auto"/>
              <w:left w:val="single" w:sz="4" w:space="0" w:color="auto"/>
              <w:bottom w:val="single" w:sz="4" w:space="0" w:color="auto"/>
              <w:right w:val="single" w:sz="4" w:space="0" w:color="auto"/>
            </w:tcBorders>
            <w:hideMark/>
          </w:tcPr>
          <w:p w:rsidR="001252D1" w:rsidRPr="00E2293D" w:rsidRDefault="001252D1" w:rsidP="00E9731A">
            <w:pPr>
              <w:spacing w:after="0" w:line="240" w:lineRule="auto"/>
              <w:jc w:val="center"/>
              <w:rPr>
                <w:rFonts w:ascii="Times New Roman" w:hAnsi="Times New Roman"/>
                <w:lang w:val="sr-Cyrl-CS"/>
              </w:rPr>
            </w:pPr>
            <w:r w:rsidRPr="00E2293D">
              <w:rPr>
                <w:rFonts w:ascii="Times New Roman" w:hAnsi="Times New Roman"/>
                <w:lang w:val="sr-Cyrl-CS"/>
              </w:rPr>
              <w:t>Б-117</w:t>
            </w:r>
          </w:p>
        </w:tc>
        <w:tc>
          <w:tcPr>
            <w:tcW w:w="822" w:type="dxa"/>
            <w:tcBorders>
              <w:top w:val="single" w:sz="4" w:space="0" w:color="auto"/>
              <w:left w:val="single" w:sz="4" w:space="0" w:color="auto"/>
              <w:bottom w:val="single" w:sz="4" w:space="0" w:color="auto"/>
              <w:right w:val="single" w:sz="4" w:space="0" w:color="auto"/>
            </w:tcBorders>
            <w:hideMark/>
          </w:tcPr>
          <w:p w:rsidR="001252D1" w:rsidRPr="00E2293D" w:rsidRDefault="001252D1" w:rsidP="00E9731A">
            <w:pPr>
              <w:spacing w:after="0" w:line="240" w:lineRule="auto"/>
              <w:jc w:val="center"/>
              <w:rPr>
                <w:rFonts w:ascii="Times New Roman" w:hAnsi="Times New Roman"/>
                <w:lang w:val="sr-Cyrl-CS"/>
              </w:rPr>
            </w:pPr>
            <w:r w:rsidRPr="00E2293D">
              <w:rPr>
                <w:rFonts w:ascii="Times New Roman" w:hAnsi="Times New Roman"/>
                <w:lang w:val="sr-Cyrl-CS"/>
              </w:rPr>
              <w:t>100</w:t>
            </w:r>
          </w:p>
        </w:tc>
        <w:tc>
          <w:tcPr>
            <w:tcW w:w="2920" w:type="dxa"/>
            <w:gridSpan w:val="2"/>
            <w:tcBorders>
              <w:top w:val="single" w:sz="4" w:space="0" w:color="auto"/>
              <w:left w:val="single" w:sz="4" w:space="0" w:color="auto"/>
              <w:bottom w:val="single" w:sz="4" w:space="0" w:color="auto"/>
              <w:right w:val="double" w:sz="4" w:space="0" w:color="auto"/>
            </w:tcBorders>
            <w:hideMark/>
          </w:tcPr>
          <w:p w:rsidR="001252D1" w:rsidRPr="00E2293D" w:rsidRDefault="001252D1" w:rsidP="00E9731A">
            <w:pPr>
              <w:spacing w:after="0" w:line="240" w:lineRule="auto"/>
              <w:jc w:val="center"/>
              <w:rPr>
                <w:rFonts w:ascii="Times New Roman" w:hAnsi="Times New Roman"/>
                <w:lang w:val="sr-Cyrl-CS"/>
              </w:rPr>
            </w:pPr>
            <w:r w:rsidRPr="00E2293D">
              <w:rPr>
                <w:rFonts w:ascii="Times New Roman" w:hAnsi="Times New Roman"/>
                <w:lang w:val="sr-Cyrl-CS"/>
              </w:rPr>
              <w:t>150,52</w:t>
            </w:r>
          </w:p>
        </w:tc>
      </w:tr>
      <w:tr w:rsidR="001252D1" w:rsidRPr="002161AA" w:rsidTr="00E9731A">
        <w:trPr>
          <w:trHeight w:val="51"/>
        </w:trPr>
        <w:tc>
          <w:tcPr>
            <w:tcW w:w="0" w:type="auto"/>
            <w:gridSpan w:val="2"/>
            <w:vMerge/>
            <w:tcBorders>
              <w:top w:val="single" w:sz="4" w:space="0" w:color="auto"/>
              <w:left w:val="double" w:sz="4" w:space="0" w:color="auto"/>
              <w:bottom w:val="single" w:sz="4" w:space="0" w:color="auto"/>
              <w:right w:val="single" w:sz="4" w:space="0" w:color="auto"/>
            </w:tcBorders>
            <w:vAlign w:val="center"/>
            <w:hideMark/>
          </w:tcPr>
          <w:p w:rsidR="001252D1" w:rsidRPr="00E2293D" w:rsidRDefault="001252D1" w:rsidP="00E9731A">
            <w:pPr>
              <w:spacing w:after="0" w:line="240" w:lineRule="auto"/>
              <w:rPr>
                <w:rFonts w:ascii="Times New Roman" w:eastAsia="MS Mincho" w:hAnsi="Times New Roman"/>
                <w:lang w:val="sr-Cyrl-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52D1" w:rsidRPr="00E2293D" w:rsidRDefault="001252D1" w:rsidP="00E9731A">
            <w:pPr>
              <w:spacing w:after="0" w:line="240" w:lineRule="auto"/>
              <w:rPr>
                <w:rFonts w:ascii="Times New Roman" w:eastAsia="MS Mincho" w:hAnsi="Times New Roman"/>
                <w:lang w:val="sr-Cyrl-CS"/>
              </w:rPr>
            </w:pPr>
          </w:p>
        </w:tc>
        <w:tc>
          <w:tcPr>
            <w:tcW w:w="979" w:type="dxa"/>
            <w:tcBorders>
              <w:top w:val="single" w:sz="4" w:space="0" w:color="auto"/>
              <w:left w:val="single" w:sz="4" w:space="0" w:color="auto"/>
              <w:bottom w:val="single" w:sz="4" w:space="0" w:color="auto"/>
              <w:right w:val="single" w:sz="4" w:space="0" w:color="auto"/>
            </w:tcBorders>
            <w:hideMark/>
          </w:tcPr>
          <w:p w:rsidR="001252D1" w:rsidRPr="00E2293D" w:rsidRDefault="001252D1" w:rsidP="00E9731A">
            <w:pPr>
              <w:spacing w:after="0" w:line="240" w:lineRule="auto"/>
              <w:jc w:val="center"/>
              <w:rPr>
                <w:rFonts w:ascii="Times New Roman" w:hAnsi="Times New Roman"/>
                <w:lang w:val="sr-Cyrl-CS"/>
              </w:rPr>
            </w:pPr>
            <w:r w:rsidRPr="00E2293D">
              <w:rPr>
                <w:rFonts w:ascii="Times New Roman" w:hAnsi="Times New Roman"/>
                <w:lang w:val="sr-Cyrl-CS"/>
              </w:rPr>
              <w:t>А-2</w:t>
            </w:r>
          </w:p>
        </w:tc>
        <w:tc>
          <w:tcPr>
            <w:tcW w:w="822" w:type="dxa"/>
            <w:tcBorders>
              <w:top w:val="single" w:sz="4" w:space="0" w:color="auto"/>
              <w:left w:val="single" w:sz="4" w:space="0" w:color="auto"/>
              <w:bottom w:val="single" w:sz="4" w:space="0" w:color="auto"/>
              <w:right w:val="single" w:sz="4" w:space="0" w:color="auto"/>
            </w:tcBorders>
            <w:hideMark/>
          </w:tcPr>
          <w:p w:rsidR="001252D1" w:rsidRPr="00E2293D" w:rsidRDefault="001252D1" w:rsidP="00E9731A">
            <w:pPr>
              <w:spacing w:after="0" w:line="240" w:lineRule="auto"/>
              <w:jc w:val="center"/>
              <w:rPr>
                <w:rFonts w:ascii="Times New Roman" w:hAnsi="Times New Roman"/>
                <w:lang w:val="sr-Cyrl-CS"/>
              </w:rPr>
            </w:pPr>
            <w:r w:rsidRPr="00E2293D">
              <w:rPr>
                <w:rFonts w:ascii="Times New Roman" w:hAnsi="Times New Roman"/>
                <w:lang w:val="sr-Cyrl-CS"/>
              </w:rPr>
              <w:t>60</w:t>
            </w:r>
          </w:p>
        </w:tc>
        <w:tc>
          <w:tcPr>
            <w:tcW w:w="2920" w:type="dxa"/>
            <w:gridSpan w:val="2"/>
            <w:tcBorders>
              <w:top w:val="single" w:sz="4" w:space="0" w:color="auto"/>
              <w:left w:val="single" w:sz="4" w:space="0" w:color="auto"/>
              <w:bottom w:val="single" w:sz="4" w:space="0" w:color="auto"/>
              <w:right w:val="double" w:sz="4" w:space="0" w:color="auto"/>
            </w:tcBorders>
            <w:hideMark/>
          </w:tcPr>
          <w:p w:rsidR="001252D1" w:rsidRPr="00E2293D" w:rsidRDefault="001252D1" w:rsidP="00E9731A">
            <w:pPr>
              <w:spacing w:after="0" w:line="240" w:lineRule="auto"/>
              <w:jc w:val="center"/>
              <w:rPr>
                <w:rFonts w:ascii="Times New Roman" w:hAnsi="Times New Roman"/>
                <w:lang w:val="sr-Cyrl-CS"/>
              </w:rPr>
            </w:pPr>
            <w:r w:rsidRPr="00E2293D">
              <w:rPr>
                <w:rFonts w:ascii="Times New Roman" w:hAnsi="Times New Roman"/>
                <w:lang w:val="sr-Cyrl-CS"/>
              </w:rPr>
              <w:t>70,14</w:t>
            </w:r>
          </w:p>
        </w:tc>
      </w:tr>
      <w:tr w:rsidR="001252D1" w:rsidRPr="002161AA" w:rsidTr="00E9731A">
        <w:trPr>
          <w:trHeight w:val="51"/>
        </w:trPr>
        <w:tc>
          <w:tcPr>
            <w:tcW w:w="0" w:type="auto"/>
            <w:gridSpan w:val="2"/>
            <w:vMerge/>
            <w:tcBorders>
              <w:top w:val="single" w:sz="4" w:space="0" w:color="auto"/>
              <w:left w:val="double" w:sz="4" w:space="0" w:color="auto"/>
              <w:bottom w:val="single" w:sz="4" w:space="0" w:color="auto"/>
              <w:right w:val="single" w:sz="4" w:space="0" w:color="auto"/>
            </w:tcBorders>
            <w:vAlign w:val="center"/>
            <w:hideMark/>
          </w:tcPr>
          <w:p w:rsidR="001252D1" w:rsidRPr="00E2293D" w:rsidRDefault="001252D1" w:rsidP="00E9731A">
            <w:pPr>
              <w:spacing w:after="0" w:line="240" w:lineRule="auto"/>
              <w:rPr>
                <w:rFonts w:ascii="Times New Roman" w:eastAsia="MS Mincho" w:hAnsi="Times New Roman"/>
                <w:lang w:val="sr-Cyrl-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52D1" w:rsidRPr="00E2293D" w:rsidRDefault="001252D1" w:rsidP="00E9731A">
            <w:pPr>
              <w:spacing w:after="0" w:line="240" w:lineRule="auto"/>
              <w:rPr>
                <w:rFonts w:ascii="Times New Roman" w:eastAsia="MS Mincho" w:hAnsi="Times New Roman"/>
                <w:lang w:val="sr-Cyrl-CS"/>
              </w:rPr>
            </w:pPr>
          </w:p>
        </w:tc>
        <w:tc>
          <w:tcPr>
            <w:tcW w:w="979" w:type="dxa"/>
            <w:tcBorders>
              <w:top w:val="single" w:sz="4" w:space="0" w:color="auto"/>
              <w:left w:val="single" w:sz="4" w:space="0" w:color="auto"/>
              <w:bottom w:val="single" w:sz="4" w:space="0" w:color="auto"/>
              <w:right w:val="single" w:sz="4" w:space="0" w:color="auto"/>
            </w:tcBorders>
            <w:hideMark/>
          </w:tcPr>
          <w:p w:rsidR="001252D1" w:rsidRPr="00E2293D" w:rsidRDefault="001252D1" w:rsidP="00E9731A">
            <w:pPr>
              <w:spacing w:after="0" w:line="240" w:lineRule="auto"/>
              <w:jc w:val="center"/>
              <w:rPr>
                <w:rFonts w:ascii="Times New Roman" w:hAnsi="Times New Roman"/>
                <w:lang w:val="sr-Cyrl-CS"/>
              </w:rPr>
            </w:pPr>
            <w:r w:rsidRPr="00E2293D">
              <w:rPr>
                <w:rFonts w:ascii="Times New Roman" w:hAnsi="Times New Roman"/>
                <w:lang w:val="sr-Cyrl-CS"/>
              </w:rPr>
              <w:t>А-5</w:t>
            </w:r>
          </w:p>
        </w:tc>
        <w:tc>
          <w:tcPr>
            <w:tcW w:w="822" w:type="dxa"/>
            <w:tcBorders>
              <w:top w:val="single" w:sz="4" w:space="0" w:color="auto"/>
              <w:left w:val="single" w:sz="4" w:space="0" w:color="auto"/>
              <w:bottom w:val="single" w:sz="4" w:space="0" w:color="auto"/>
              <w:right w:val="single" w:sz="4" w:space="0" w:color="auto"/>
            </w:tcBorders>
            <w:hideMark/>
          </w:tcPr>
          <w:p w:rsidR="001252D1" w:rsidRPr="00E2293D" w:rsidRDefault="001252D1" w:rsidP="00E9731A">
            <w:pPr>
              <w:spacing w:after="0" w:line="240" w:lineRule="auto"/>
              <w:jc w:val="center"/>
              <w:rPr>
                <w:rFonts w:ascii="Times New Roman" w:hAnsi="Times New Roman"/>
                <w:lang w:val="sr-Cyrl-CS"/>
              </w:rPr>
            </w:pPr>
            <w:r w:rsidRPr="00E2293D">
              <w:rPr>
                <w:rFonts w:ascii="Times New Roman" w:hAnsi="Times New Roman"/>
                <w:lang w:val="sr-Cyrl-CS"/>
              </w:rPr>
              <w:t>"</w:t>
            </w:r>
          </w:p>
        </w:tc>
        <w:tc>
          <w:tcPr>
            <w:tcW w:w="2920" w:type="dxa"/>
            <w:gridSpan w:val="2"/>
            <w:tcBorders>
              <w:top w:val="single" w:sz="4" w:space="0" w:color="auto"/>
              <w:left w:val="single" w:sz="4" w:space="0" w:color="auto"/>
              <w:bottom w:val="single" w:sz="4" w:space="0" w:color="auto"/>
              <w:right w:val="double" w:sz="4" w:space="0" w:color="auto"/>
            </w:tcBorders>
            <w:hideMark/>
          </w:tcPr>
          <w:p w:rsidR="001252D1" w:rsidRPr="00E2293D" w:rsidRDefault="001252D1" w:rsidP="00E9731A">
            <w:pPr>
              <w:spacing w:after="0" w:line="240" w:lineRule="auto"/>
              <w:jc w:val="center"/>
              <w:rPr>
                <w:rFonts w:ascii="Times New Roman" w:hAnsi="Times New Roman"/>
                <w:lang w:val="sr-Cyrl-CS"/>
              </w:rPr>
            </w:pPr>
            <w:r w:rsidRPr="00E2293D">
              <w:rPr>
                <w:rFonts w:ascii="Times New Roman" w:hAnsi="Times New Roman"/>
                <w:lang w:val="sr-Cyrl-CS"/>
              </w:rPr>
              <w:t>"</w:t>
            </w:r>
          </w:p>
        </w:tc>
      </w:tr>
      <w:tr w:rsidR="001252D1" w:rsidRPr="002161AA" w:rsidTr="00E9731A">
        <w:trPr>
          <w:trHeight w:val="51"/>
        </w:trPr>
        <w:tc>
          <w:tcPr>
            <w:tcW w:w="0" w:type="auto"/>
            <w:gridSpan w:val="2"/>
            <w:vMerge/>
            <w:tcBorders>
              <w:top w:val="single" w:sz="4" w:space="0" w:color="auto"/>
              <w:left w:val="double" w:sz="4" w:space="0" w:color="auto"/>
              <w:bottom w:val="single" w:sz="4" w:space="0" w:color="auto"/>
              <w:right w:val="single" w:sz="4" w:space="0" w:color="auto"/>
            </w:tcBorders>
            <w:vAlign w:val="center"/>
            <w:hideMark/>
          </w:tcPr>
          <w:p w:rsidR="001252D1" w:rsidRPr="00E2293D" w:rsidRDefault="001252D1" w:rsidP="00E9731A">
            <w:pPr>
              <w:spacing w:after="0" w:line="240" w:lineRule="auto"/>
              <w:rPr>
                <w:rFonts w:ascii="Times New Roman" w:eastAsia="MS Mincho" w:hAnsi="Times New Roman"/>
                <w:lang w:val="sr-Cyrl-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52D1" w:rsidRPr="00E2293D" w:rsidRDefault="001252D1" w:rsidP="00E9731A">
            <w:pPr>
              <w:spacing w:after="0" w:line="240" w:lineRule="auto"/>
              <w:rPr>
                <w:rFonts w:ascii="Times New Roman" w:eastAsia="MS Mincho" w:hAnsi="Times New Roman"/>
                <w:lang w:val="sr-Cyrl-CS"/>
              </w:rPr>
            </w:pPr>
          </w:p>
        </w:tc>
        <w:tc>
          <w:tcPr>
            <w:tcW w:w="979" w:type="dxa"/>
            <w:tcBorders>
              <w:top w:val="single" w:sz="4" w:space="0" w:color="auto"/>
              <w:left w:val="single" w:sz="4" w:space="0" w:color="auto"/>
              <w:bottom w:val="single" w:sz="4" w:space="0" w:color="auto"/>
              <w:right w:val="single" w:sz="4" w:space="0" w:color="auto"/>
            </w:tcBorders>
            <w:hideMark/>
          </w:tcPr>
          <w:p w:rsidR="001252D1" w:rsidRPr="00E2293D" w:rsidRDefault="001252D1" w:rsidP="00E9731A">
            <w:pPr>
              <w:spacing w:after="0" w:line="240" w:lineRule="auto"/>
              <w:jc w:val="center"/>
              <w:rPr>
                <w:rFonts w:ascii="Times New Roman" w:hAnsi="Times New Roman"/>
                <w:lang w:val="sr-Cyrl-CS"/>
              </w:rPr>
            </w:pPr>
            <w:r w:rsidRPr="00E2293D">
              <w:rPr>
                <w:rFonts w:ascii="Times New Roman" w:hAnsi="Times New Roman"/>
                <w:lang w:val="sr-Cyrl-CS"/>
              </w:rPr>
              <w:t>А-101</w:t>
            </w:r>
          </w:p>
        </w:tc>
        <w:tc>
          <w:tcPr>
            <w:tcW w:w="822" w:type="dxa"/>
            <w:tcBorders>
              <w:top w:val="single" w:sz="4" w:space="0" w:color="auto"/>
              <w:left w:val="single" w:sz="4" w:space="0" w:color="auto"/>
              <w:bottom w:val="single" w:sz="4" w:space="0" w:color="auto"/>
              <w:right w:val="single" w:sz="4" w:space="0" w:color="auto"/>
            </w:tcBorders>
            <w:hideMark/>
          </w:tcPr>
          <w:p w:rsidR="001252D1" w:rsidRPr="00E2293D" w:rsidRDefault="001252D1" w:rsidP="00E9731A">
            <w:pPr>
              <w:spacing w:after="0" w:line="240" w:lineRule="auto"/>
              <w:jc w:val="center"/>
              <w:rPr>
                <w:rFonts w:ascii="Times New Roman" w:hAnsi="Times New Roman"/>
                <w:lang w:val="sr-Cyrl-CS"/>
              </w:rPr>
            </w:pPr>
            <w:r w:rsidRPr="00E2293D">
              <w:rPr>
                <w:rFonts w:ascii="Times New Roman" w:hAnsi="Times New Roman"/>
                <w:lang w:val="sr-Cyrl-CS"/>
              </w:rPr>
              <w:t>"</w:t>
            </w:r>
          </w:p>
        </w:tc>
        <w:tc>
          <w:tcPr>
            <w:tcW w:w="2920" w:type="dxa"/>
            <w:gridSpan w:val="2"/>
            <w:tcBorders>
              <w:top w:val="single" w:sz="4" w:space="0" w:color="auto"/>
              <w:left w:val="single" w:sz="4" w:space="0" w:color="auto"/>
              <w:bottom w:val="single" w:sz="4" w:space="0" w:color="auto"/>
              <w:right w:val="double" w:sz="4" w:space="0" w:color="auto"/>
            </w:tcBorders>
            <w:hideMark/>
          </w:tcPr>
          <w:p w:rsidR="001252D1" w:rsidRPr="00E2293D" w:rsidRDefault="001252D1" w:rsidP="00E9731A">
            <w:pPr>
              <w:spacing w:after="0" w:line="240" w:lineRule="auto"/>
              <w:jc w:val="center"/>
              <w:rPr>
                <w:rFonts w:ascii="Times New Roman" w:hAnsi="Times New Roman"/>
                <w:lang w:val="sr-Cyrl-CS"/>
              </w:rPr>
            </w:pPr>
            <w:r w:rsidRPr="00E2293D">
              <w:rPr>
                <w:rFonts w:ascii="Times New Roman" w:hAnsi="Times New Roman"/>
                <w:lang w:val="sr-Cyrl-CS"/>
              </w:rPr>
              <w:t>"</w:t>
            </w:r>
          </w:p>
        </w:tc>
      </w:tr>
      <w:tr w:rsidR="001252D1" w:rsidRPr="002161AA" w:rsidTr="00E9731A">
        <w:trPr>
          <w:trHeight w:val="51"/>
        </w:trPr>
        <w:tc>
          <w:tcPr>
            <w:tcW w:w="0" w:type="auto"/>
            <w:gridSpan w:val="2"/>
            <w:vMerge/>
            <w:tcBorders>
              <w:top w:val="single" w:sz="4" w:space="0" w:color="auto"/>
              <w:left w:val="double" w:sz="4" w:space="0" w:color="auto"/>
              <w:bottom w:val="single" w:sz="4" w:space="0" w:color="auto"/>
              <w:right w:val="single" w:sz="4" w:space="0" w:color="auto"/>
            </w:tcBorders>
            <w:vAlign w:val="center"/>
            <w:hideMark/>
          </w:tcPr>
          <w:p w:rsidR="001252D1" w:rsidRPr="00E2293D" w:rsidRDefault="001252D1" w:rsidP="00E9731A">
            <w:pPr>
              <w:spacing w:after="0" w:line="240" w:lineRule="auto"/>
              <w:rPr>
                <w:rFonts w:ascii="Times New Roman" w:eastAsia="MS Mincho" w:hAnsi="Times New Roman"/>
                <w:lang w:val="sr-Cyrl-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52D1" w:rsidRPr="00E2293D" w:rsidRDefault="001252D1" w:rsidP="00E9731A">
            <w:pPr>
              <w:spacing w:after="0" w:line="240" w:lineRule="auto"/>
              <w:rPr>
                <w:rFonts w:ascii="Times New Roman" w:eastAsia="MS Mincho" w:hAnsi="Times New Roman"/>
                <w:lang w:val="sr-Cyrl-CS"/>
              </w:rPr>
            </w:pPr>
          </w:p>
        </w:tc>
        <w:tc>
          <w:tcPr>
            <w:tcW w:w="979" w:type="dxa"/>
            <w:tcBorders>
              <w:top w:val="single" w:sz="4" w:space="0" w:color="auto"/>
              <w:left w:val="single" w:sz="4" w:space="0" w:color="auto"/>
              <w:bottom w:val="single" w:sz="4" w:space="0" w:color="auto"/>
              <w:right w:val="single" w:sz="4" w:space="0" w:color="auto"/>
            </w:tcBorders>
            <w:hideMark/>
          </w:tcPr>
          <w:p w:rsidR="001252D1" w:rsidRPr="00E2293D" w:rsidRDefault="001252D1" w:rsidP="00E9731A">
            <w:pPr>
              <w:spacing w:after="0" w:line="240" w:lineRule="auto"/>
              <w:jc w:val="center"/>
              <w:rPr>
                <w:rFonts w:ascii="Times New Roman" w:hAnsi="Times New Roman"/>
                <w:lang w:val="sr-Cyrl-CS"/>
              </w:rPr>
            </w:pPr>
            <w:r w:rsidRPr="00E2293D">
              <w:rPr>
                <w:rFonts w:ascii="Times New Roman" w:hAnsi="Times New Roman"/>
                <w:lang w:val="sr-Cyrl-CS"/>
              </w:rPr>
              <w:t>А-102</w:t>
            </w:r>
          </w:p>
        </w:tc>
        <w:tc>
          <w:tcPr>
            <w:tcW w:w="822" w:type="dxa"/>
            <w:tcBorders>
              <w:top w:val="single" w:sz="4" w:space="0" w:color="auto"/>
              <w:left w:val="single" w:sz="4" w:space="0" w:color="auto"/>
              <w:bottom w:val="single" w:sz="4" w:space="0" w:color="auto"/>
              <w:right w:val="single" w:sz="4" w:space="0" w:color="auto"/>
            </w:tcBorders>
            <w:hideMark/>
          </w:tcPr>
          <w:p w:rsidR="001252D1" w:rsidRPr="00E2293D" w:rsidRDefault="001252D1" w:rsidP="00E9731A">
            <w:pPr>
              <w:spacing w:after="0" w:line="240" w:lineRule="auto"/>
              <w:jc w:val="center"/>
              <w:rPr>
                <w:rFonts w:ascii="Times New Roman" w:hAnsi="Times New Roman"/>
                <w:lang w:val="sr-Cyrl-CS"/>
              </w:rPr>
            </w:pPr>
            <w:r w:rsidRPr="00E2293D">
              <w:rPr>
                <w:rFonts w:ascii="Times New Roman" w:hAnsi="Times New Roman"/>
                <w:lang w:val="sr-Cyrl-CS"/>
              </w:rPr>
              <w:t>"</w:t>
            </w:r>
          </w:p>
        </w:tc>
        <w:tc>
          <w:tcPr>
            <w:tcW w:w="2920" w:type="dxa"/>
            <w:gridSpan w:val="2"/>
            <w:tcBorders>
              <w:top w:val="single" w:sz="4" w:space="0" w:color="auto"/>
              <w:left w:val="single" w:sz="4" w:space="0" w:color="auto"/>
              <w:bottom w:val="single" w:sz="4" w:space="0" w:color="auto"/>
              <w:right w:val="double" w:sz="4" w:space="0" w:color="auto"/>
            </w:tcBorders>
            <w:hideMark/>
          </w:tcPr>
          <w:p w:rsidR="001252D1" w:rsidRPr="00E2293D" w:rsidRDefault="001252D1" w:rsidP="00E9731A">
            <w:pPr>
              <w:spacing w:after="0" w:line="240" w:lineRule="auto"/>
              <w:jc w:val="center"/>
              <w:rPr>
                <w:rFonts w:ascii="Times New Roman" w:hAnsi="Times New Roman"/>
                <w:lang w:val="sr-Cyrl-CS"/>
              </w:rPr>
            </w:pPr>
            <w:r w:rsidRPr="00E2293D">
              <w:rPr>
                <w:rFonts w:ascii="Times New Roman" w:hAnsi="Times New Roman"/>
                <w:lang w:val="sr-Cyrl-CS"/>
              </w:rPr>
              <w:t>"</w:t>
            </w:r>
          </w:p>
        </w:tc>
      </w:tr>
      <w:tr w:rsidR="001252D1" w:rsidRPr="002161AA" w:rsidTr="00E9731A">
        <w:trPr>
          <w:trHeight w:val="51"/>
        </w:trPr>
        <w:tc>
          <w:tcPr>
            <w:tcW w:w="0" w:type="auto"/>
            <w:gridSpan w:val="2"/>
            <w:vMerge/>
            <w:tcBorders>
              <w:top w:val="single" w:sz="4" w:space="0" w:color="auto"/>
              <w:left w:val="double" w:sz="4" w:space="0" w:color="auto"/>
              <w:bottom w:val="single" w:sz="4" w:space="0" w:color="auto"/>
              <w:right w:val="single" w:sz="4" w:space="0" w:color="auto"/>
            </w:tcBorders>
            <w:vAlign w:val="center"/>
            <w:hideMark/>
          </w:tcPr>
          <w:p w:rsidR="001252D1" w:rsidRPr="00E2293D" w:rsidRDefault="001252D1" w:rsidP="00E9731A">
            <w:pPr>
              <w:spacing w:after="0" w:line="240" w:lineRule="auto"/>
              <w:rPr>
                <w:rFonts w:ascii="Times New Roman" w:eastAsia="MS Mincho" w:hAnsi="Times New Roman"/>
                <w:lang w:val="sr-Cyrl-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52D1" w:rsidRPr="00E2293D" w:rsidRDefault="001252D1" w:rsidP="00E9731A">
            <w:pPr>
              <w:spacing w:after="0" w:line="240" w:lineRule="auto"/>
              <w:rPr>
                <w:rFonts w:ascii="Times New Roman" w:eastAsia="MS Mincho" w:hAnsi="Times New Roman"/>
                <w:lang w:val="sr-Cyrl-CS"/>
              </w:rPr>
            </w:pPr>
          </w:p>
        </w:tc>
        <w:tc>
          <w:tcPr>
            <w:tcW w:w="979" w:type="dxa"/>
            <w:tcBorders>
              <w:top w:val="single" w:sz="4" w:space="0" w:color="auto"/>
              <w:left w:val="single" w:sz="4" w:space="0" w:color="auto"/>
              <w:bottom w:val="single" w:sz="4" w:space="0" w:color="auto"/>
              <w:right w:val="single" w:sz="4" w:space="0" w:color="auto"/>
            </w:tcBorders>
            <w:hideMark/>
          </w:tcPr>
          <w:p w:rsidR="001252D1" w:rsidRPr="00E2293D" w:rsidRDefault="001252D1" w:rsidP="00E9731A">
            <w:pPr>
              <w:spacing w:after="0" w:line="240" w:lineRule="auto"/>
              <w:jc w:val="center"/>
              <w:rPr>
                <w:rFonts w:ascii="Times New Roman" w:hAnsi="Times New Roman"/>
                <w:lang w:val="sr-Cyrl-CS"/>
              </w:rPr>
            </w:pPr>
            <w:r w:rsidRPr="00E2293D">
              <w:rPr>
                <w:rFonts w:ascii="Times New Roman" w:hAnsi="Times New Roman"/>
                <w:lang w:val="sr-Cyrl-CS"/>
              </w:rPr>
              <w:t>А-104</w:t>
            </w:r>
          </w:p>
        </w:tc>
        <w:tc>
          <w:tcPr>
            <w:tcW w:w="822" w:type="dxa"/>
            <w:tcBorders>
              <w:top w:val="single" w:sz="4" w:space="0" w:color="auto"/>
              <w:left w:val="single" w:sz="4" w:space="0" w:color="auto"/>
              <w:bottom w:val="single" w:sz="4" w:space="0" w:color="auto"/>
              <w:right w:val="single" w:sz="4" w:space="0" w:color="auto"/>
            </w:tcBorders>
            <w:hideMark/>
          </w:tcPr>
          <w:p w:rsidR="001252D1" w:rsidRPr="00E2293D" w:rsidRDefault="001252D1" w:rsidP="00E9731A">
            <w:pPr>
              <w:spacing w:after="0" w:line="240" w:lineRule="auto"/>
              <w:jc w:val="center"/>
              <w:rPr>
                <w:rFonts w:ascii="Times New Roman" w:hAnsi="Times New Roman"/>
                <w:lang w:val="sr-Cyrl-CS"/>
              </w:rPr>
            </w:pPr>
            <w:r w:rsidRPr="00E2293D">
              <w:rPr>
                <w:rFonts w:ascii="Times New Roman" w:hAnsi="Times New Roman"/>
                <w:lang w:val="sr-Cyrl-CS"/>
              </w:rPr>
              <w:t>"</w:t>
            </w:r>
          </w:p>
        </w:tc>
        <w:tc>
          <w:tcPr>
            <w:tcW w:w="2920" w:type="dxa"/>
            <w:gridSpan w:val="2"/>
            <w:tcBorders>
              <w:top w:val="single" w:sz="4" w:space="0" w:color="auto"/>
              <w:left w:val="single" w:sz="4" w:space="0" w:color="auto"/>
              <w:bottom w:val="single" w:sz="4" w:space="0" w:color="auto"/>
              <w:right w:val="double" w:sz="4" w:space="0" w:color="auto"/>
            </w:tcBorders>
            <w:hideMark/>
          </w:tcPr>
          <w:p w:rsidR="001252D1" w:rsidRPr="00E2293D" w:rsidRDefault="001252D1" w:rsidP="00E9731A">
            <w:pPr>
              <w:spacing w:after="0" w:line="240" w:lineRule="auto"/>
              <w:jc w:val="center"/>
              <w:rPr>
                <w:rFonts w:ascii="Times New Roman" w:hAnsi="Times New Roman"/>
                <w:lang w:val="sr-Cyrl-CS"/>
              </w:rPr>
            </w:pPr>
            <w:r w:rsidRPr="00E2293D">
              <w:rPr>
                <w:rFonts w:ascii="Times New Roman" w:hAnsi="Times New Roman"/>
                <w:lang w:val="sr-Cyrl-CS"/>
              </w:rPr>
              <w:t>"</w:t>
            </w:r>
          </w:p>
        </w:tc>
      </w:tr>
      <w:tr w:rsidR="001252D1" w:rsidRPr="002161AA" w:rsidTr="00E9731A">
        <w:trPr>
          <w:trHeight w:val="72"/>
        </w:trPr>
        <w:tc>
          <w:tcPr>
            <w:tcW w:w="887" w:type="dxa"/>
            <w:gridSpan w:val="2"/>
            <w:vMerge w:val="restart"/>
            <w:tcBorders>
              <w:top w:val="single" w:sz="4" w:space="0" w:color="auto"/>
              <w:left w:val="double" w:sz="4" w:space="0" w:color="auto"/>
              <w:bottom w:val="single" w:sz="4" w:space="0" w:color="auto"/>
              <w:right w:val="single" w:sz="4" w:space="0" w:color="auto"/>
            </w:tcBorders>
            <w:vAlign w:val="center"/>
            <w:hideMark/>
          </w:tcPr>
          <w:p w:rsidR="001252D1" w:rsidRPr="00E2293D" w:rsidRDefault="001252D1" w:rsidP="00E9731A">
            <w:pPr>
              <w:spacing w:beforeLines="20" w:before="48" w:afterLines="20" w:after="48" w:line="240" w:lineRule="auto"/>
              <w:jc w:val="center"/>
              <w:rPr>
                <w:rFonts w:ascii="Times New Roman" w:eastAsia="MS Mincho" w:hAnsi="Times New Roman"/>
                <w:lang w:val="sr-Cyrl-CS"/>
              </w:rPr>
            </w:pPr>
            <w:r w:rsidRPr="00E2293D">
              <w:rPr>
                <w:rFonts w:ascii="Times New Roman" w:eastAsia="MS Mincho" w:hAnsi="Times New Roman"/>
                <w:lang w:val="sr-Cyrl-CS"/>
              </w:rPr>
              <w:t>3.</w:t>
            </w:r>
          </w:p>
        </w:tc>
        <w:tc>
          <w:tcPr>
            <w:tcW w:w="3557" w:type="dxa"/>
            <w:vMerge w:val="restart"/>
            <w:tcBorders>
              <w:top w:val="single" w:sz="4" w:space="0" w:color="auto"/>
              <w:left w:val="single" w:sz="4" w:space="0" w:color="auto"/>
              <w:bottom w:val="single" w:sz="4" w:space="0" w:color="auto"/>
              <w:right w:val="single" w:sz="4" w:space="0" w:color="auto"/>
            </w:tcBorders>
            <w:hideMark/>
          </w:tcPr>
          <w:p w:rsidR="001252D1" w:rsidRPr="00E2293D" w:rsidRDefault="001252D1" w:rsidP="00E9731A">
            <w:pPr>
              <w:spacing w:beforeLines="20" w:before="48" w:afterLines="20" w:after="48" w:line="240" w:lineRule="auto"/>
              <w:jc w:val="both"/>
              <w:rPr>
                <w:rFonts w:ascii="Times New Roman" w:eastAsia="MS Mincho" w:hAnsi="Times New Roman"/>
                <w:lang w:val="sr-Cyrl-CS"/>
              </w:rPr>
            </w:pPr>
            <w:r w:rsidRPr="00E2293D">
              <w:rPr>
                <w:rFonts w:ascii="Times New Roman" w:eastAsia="MS Mincho" w:hAnsi="Times New Roman"/>
                <w:lang w:val="sr-Cyrl-CS"/>
              </w:rPr>
              <w:t>Вежбаонице</w:t>
            </w:r>
          </w:p>
        </w:tc>
        <w:tc>
          <w:tcPr>
            <w:tcW w:w="979" w:type="dxa"/>
            <w:tcBorders>
              <w:top w:val="single" w:sz="4" w:space="0" w:color="auto"/>
              <w:left w:val="single" w:sz="4" w:space="0" w:color="auto"/>
              <w:bottom w:val="single" w:sz="4" w:space="0" w:color="auto"/>
              <w:right w:val="single" w:sz="4" w:space="0" w:color="auto"/>
            </w:tcBorders>
            <w:hideMark/>
          </w:tcPr>
          <w:p w:rsidR="001252D1" w:rsidRPr="00E2293D" w:rsidRDefault="001252D1" w:rsidP="00E9731A">
            <w:pPr>
              <w:spacing w:after="0" w:line="240" w:lineRule="auto"/>
              <w:jc w:val="center"/>
              <w:rPr>
                <w:rFonts w:ascii="Times New Roman" w:hAnsi="Times New Roman"/>
                <w:lang w:val="sr-Cyrl-CS"/>
              </w:rPr>
            </w:pPr>
            <w:r w:rsidRPr="00E2293D">
              <w:rPr>
                <w:rFonts w:ascii="Times New Roman" w:hAnsi="Times New Roman"/>
                <w:lang w:val="sr-Cyrl-CS"/>
              </w:rPr>
              <w:t>А-105</w:t>
            </w:r>
          </w:p>
        </w:tc>
        <w:tc>
          <w:tcPr>
            <w:tcW w:w="822" w:type="dxa"/>
            <w:tcBorders>
              <w:top w:val="single" w:sz="4" w:space="0" w:color="auto"/>
              <w:left w:val="single" w:sz="4" w:space="0" w:color="auto"/>
              <w:bottom w:val="single" w:sz="4" w:space="0" w:color="auto"/>
              <w:right w:val="single" w:sz="4" w:space="0" w:color="auto"/>
            </w:tcBorders>
            <w:hideMark/>
          </w:tcPr>
          <w:p w:rsidR="001252D1" w:rsidRPr="00E2293D" w:rsidRDefault="001252D1" w:rsidP="00E9731A">
            <w:pPr>
              <w:spacing w:after="0" w:line="240" w:lineRule="auto"/>
              <w:jc w:val="center"/>
              <w:rPr>
                <w:rFonts w:ascii="Times New Roman" w:hAnsi="Times New Roman"/>
                <w:lang w:val="sr-Cyrl-CS"/>
              </w:rPr>
            </w:pPr>
            <w:r w:rsidRPr="00E2293D">
              <w:rPr>
                <w:rFonts w:ascii="Times New Roman" w:hAnsi="Times New Roman"/>
                <w:lang w:val="sr-Cyrl-CS"/>
              </w:rPr>
              <w:t>"</w:t>
            </w:r>
          </w:p>
        </w:tc>
        <w:tc>
          <w:tcPr>
            <w:tcW w:w="2920" w:type="dxa"/>
            <w:gridSpan w:val="2"/>
            <w:tcBorders>
              <w:top w:val="single" w:sz="4" w:space="0" w:color="auto"/>
              <w:left w:val="single" w:sz="4" w:space="0" w:color="auto"/>
              <w:bottom w:val="single" w:sz="4" w:space="0" w:color="auto"/>
              <w:right w:val="double" w:sz="4" w:space="0" w:color="auto"/>
            </w:tcBorders>
            <w:hideMark/>
          </w:tcPr>
          <w:p w:rsidR="001252D1" w:rsidRPr="00E2293D" w:rsidRDefault="001252D1" w:rsidP="00E9731A">
            <w:pPr>
              <w:spacing w:after="0" w:line="240" w:lineRule="auto"/>
              <w:jc w:val="center"/>
              <w:rPr>
                <w:rFonts w:ascii="Times New Roman" w:hAnsi="Times New Roman"/>
                <w:lang w:val="sr-Cyrl-CS"/>
              </w:rPr>
            </w:pPr>
            <w:r w:rsidRPr="00E2293D">
              <w:rPr>
                <w:rFonts w:ascii="Times New Roman" w:hAnsi="Times New Roman"/>
                <w:lang w:val="sr-Cyrl-CS"/>
              </w:rPr>
              <w:t>"</w:t>
            </w:r>
          </w:p>
        </w:tc>
      </w:tr>
      <w:tr w:rsidR="001252D1" w:rsidRPr="002161AA" w:rsidTr="00E9731A">
        <w:trPr>
          <w:trHeight w:val="72"/>
        </w:trPr>
        <w:tc>
          <w:tcPr>
            <w:tcW w:w="0" w:type="auto"/>
            <w:gridSpan w:val="2"/>
            <w:vMerge/>
            <w:tcBorders>
              <w:top w:val="single" w:sz="4" w:space="0" w:color="auto"/>
              <w:left w:val="double" w:sz="4" w:space="0" w:color="auto"/>
              <w:bottom w:val="single" w:sz="4" w:space="0" w:color="auto"/>
              <w:right w:val="single" w:sz="4" w:space="0" w:color="auto"/>
            </w:tcBorders>
            <w:vAlign w:val="center"/>
            <w:hideMark/>
          </w:tcPr>
          <w:p w:rsidR="001252D1" w:rsidRPr="00E2293D" w:rsidRDefault="001252D1" w:rsidP="00E9731A">
            <w:pPr>
              <w:spacing w:after="0" w:line="240" w:lineRule="auto"/>
              <w:rPr>
                <w:rFonts w:ascii="Times New Roman" w:eastAsia="MS Mincho" w:hAnsi="Times New Roman"/>
                <w:lang w:val="sr-Cyrl-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52D1" w:rsidRPr="00E2293D" w:rsidRDefault="001252D1" w:rsidP="00E9731A">
            <w:pPr>
              <w:spacing w:after="0" w:line="240" w:lineRule="auto"/>
              <w:rPr>
                <w:rFonts w:ascii="Times New Roman" w:eastAsia="MS Mincho" w:hAnsi="Times New Roman"/>
                <w:lang w:val="sr-Cyrl-CS"/>
              </w:rPr>
            </w:pPr>
          </w:p>
        </w:tc>
        <w:tc>
          <w:tcPr>
            <w:tcW w:w="979" w:type="dxa"/>
            <w:tcBorders>
              <w:top w:val="single" w:sz="4" w:space="0" w:color="auto"/>
              <w:left w:val="single" w:sz="4" w:space="0" w:color="auto"/>
              <w:bottom w:val="single" w:sz="4" w:space="0" w:color="auto"/>
              <w:right w:val="single" w:sz="4" w:space="0" w:color="auto"/>
            </w:tcBorders>
            <w:hideMark/>
          </w:tcPr>
          <w:p w:rsidR="001252D1" w:rsidRPr="00E2293D" w:rsidRDefault="001252D1" w:rsidP="00E9731A">
            <w:pPr>
              <w:spacing w:after="0" w:line="240" w:lineRule="auto"/>
              <w:jc w:val="center"/>
              <w:rPr>
                <w:rFonts w:ascii="Times New Roman" w:hAnsi="Times New Roman"/>
                <w:lang w:val="sr-Cyrl-CS"/>
              </w:rPr>
            </w:pPr>
            <w:r w:rsidRPr="00E2293D">
              <w:rPr>
                <w:rFonts w:ascii="Times New Roman" w:hAnsi="Times New Roman"/>
                <w:lang w:val="sr-Cyrl-CS"/>
              </w:rPr>
              <w:t>А-201</w:t>
            </w:r>
          </w:p>
        </w:tc>
        <w:tc>
          <w:tcPr>
            <w:tcW w:w="822" w:type="dxa"/>
            <w:tcBorders>
              <w:top w:val="single" w:sz="4" w:space="0" w:color="auto"/>
              <w:left w:val="single" w:sz="4" w:space="0" w:color="auto"/>
              <w:bottom w:val="single" w:sz="4" w:space="0" w:color="auto"/>
              <w:right w:val="single" w:sz="4" w:space="0" w:color="auto"/>
            </w:tcBorders>
            <w:hideMark/>
          </w:tcPr>
          <w:p w:rsidR="001252D1" w:rsidRPr="00E2293D" w:rsidRDefault="001252D1" w:rsidP="00E9731A">
            <w:pPr>
              <w:spacing w:after="0" w:line="240" w:lineRule="auto"/>
              <w:jc w:val="center"/>
              <w:rPr>
                <w:rFonts w:ascii="Times New Roman" w:hAnsi="Times New Roman"/>
                <w:lang w:val="sr-Cyrl-CS"/>
              </w:rPr>
            </w:pPr>
            <w:r w:rsidRPr="00E2293D">
              <w:rPr>
                <w:rFonts w:ascii="Times New Roman" w:hAnsi="Times New Roman"/>
                <w:lang w:val="sr-Cyrl-CS"/>
              </w:rPr>
              <w:t>"</w:t>
            </w:r>
          </w:p>
        </w:tc>
        <w:tc>
          <w:tcPr>
            <w:tcW w:w="2920" w:type="dxa"/>
            <w:gridSpan w:val="2"/>
            <w:tcBorders>
              <w:top w:val="single" w:sz="4" w:space="0" w:color="auto"/>
              <w:left w:val="single" w:sz="4" w:space="0" w:color="auto"/>
              <w:bottom w:val="single" w:sz="4" w:space="0" w:color="auto"/>
              <w:right w:val="double" w:sz="4" w:space="0" w:color="auto"/>
            </w:tcBorders>
            <w:hideMark/>
          </w:tcPr>
          <w:p w:rsidR="001252D1" w:rsidRPr="00E2293D" w:rsidRDefault="001252D1" w:rsidP="00E9731A">
            <w:pPr>
              <w:spacing w:after="0" w:line="240" w:lineRule="auto"/>
              <w:jc w:val="center"/>
              <w:rPr>
                <w:rFonts w:ascii="Times New Roman" w:hAnsi="Times New Roman"/>
                <w:lang w:val="sr-Cyrl-CS"/>
              </w:rPr>
            </w:pPr>
            <w:r w:rsidRPr="00E2293D">
              <w:rPr>
                <w:rFonts w:ascii="Times New Roman" w:hAnsi="Times New Roman"/>
                <w:lang w:val="sr-Cyrl-CS"/>
              </w:rPr>
              <w:t>"</w:t>
            </w:r>
          </w:p>
        </w:tc>
      </w:tr>
      <w:tr w:rsidR="001252D1" w:rsidRPr="002161AA" w:rsidTr="00E9731A">
        <w:trPr>
          <w:trHeight w:val="72"/>
        </w:trPr>
        <w:tc>
          <w:tcPr>
            <w:tcW w:w="0" w:type="auto"/>
            <w:gridSpan w:val="2"/>
            <w:vMerge/>
            <w:tcBorders>
              <w:top w:val="single" w:sz="4" w:space="0" w:color="auto"/>
              <w:left w:val="double" w:sz="4" w:space="0" w:color="auto"/>
              <w:bottom w:val="single" w:sz="4" w:space="0" w:color="auto"/>
              <w:right w:val="single" w:sz="4" w:space="0" w:color="auto"/>
            </w:tcBorders>
            <w:vAlign w:val="center"/>
            <w:hideMark/>
          </w:tcPr>
          <w:p w:rsidR="001252D1" w:rsidRPr="00E2293D" w:rsidRDefault="001252D1" w:rsidP="00E9731A">
            <w:pPr>
              <w:spacing w:after="0" w:line="240" w:lineRule="auto"/>
              <w:rPr>
                <w:rFonts w:ascii="Times New Roman" w:eastAsia="MS Mincho" w:hAnsi="Times New Roman"/>
                <w:lang w:val="sr-Cyrl-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52D1" w:rsidRPr="00E2293D" w:rsidRDefault="001252D1" w:rsidP="00E9731A">
            <w:pPr>
              <w:spacing w:after="0" w:line="240" w:lineRule="auto"/>
              <w:rPr>
                <w:rFonts w:ascii="Times New Roman" w:eastAsia="MS Mincho" w:hAnsi="Times New Roman"/>
                <w:lang w:val="sr-Cyrl-CS"/>
              </w:rPr>
            </w:pPr>
          </w:p>
        </w:tc>
        <w:tc>
          <w:tcPr>
            <w:tcW w:w="979" w:type="dxa"/>
            <w:tcBorders>
              <w:top w:val="single" w:sz="4" w:space="0" w:color="auto"/>
              <w:left w:val="single" w:sz="4" w:space="0" w:color="auto"/>
              <w:bottom w:val="single" w:sz="4" w:space="0" w:color="auto"/>
              <w:right w:val="single" w:sz="4" w:space="0" w:color="auto"/>
            </w:tcBorders>
            <w:hideMark/>
          </w:tcPr>
          <w:p w:rsidR="001252D1" w:rsidRPr="00E2293D" w:rsidRDefault="001252D1" w:rsidP="00E9731A">
            <w:pPr>
              <w:spacing w:after="0" w:line="240" w:lineRule="auto"/>
              <w:jc w:val="center"/>
              <w:rPr>
                <w:rFonts w:ascii="Times New Roman" w:hAnsi="Times New Roman"/>
                <w:lang w:val="sr-Cyrl-CS"/>
              </w:rPr>
            </w:pPr>
            <w:r w:rsidRPr="00E2293D">
              <w:rPr>
                <w:rFonts w:ascii="Times New Roman" w:hAnsi="Times New Roman"/>
                <w:lang w:val="sr-Cyrl-CS"/>
              </w:rPr>
              <w:t>А-202</w:t>
            </w:r>
          </w:p>
        </w:tc>
        <w:tc>
          <w:tcPr>
            <w:tcW w:w="822" w:type="dxa"/>
            <w:tcBorders>
              <w:top w:val="single" w:sz="4" w:space="0" w:color="auto"/>
              <w:left w:val="single" w:sz="4" w:space="0" w:color="auto"/>
              <w:bottom w:val="single" w:sz="4" w:space="0" w:color="auto"/>
              <w:right w:val="single" w:sz="4" w:space="0" w:color="auto"/>
            </w:tcBorders>
            <w:hideMark/>
          </w:tcPr>
          <w:p w:rsidR="001252D1" w:rsidRPr="00E2293D" w:rsidRDefault="001252D1" w:rsidP="00E9731A">
            <w:pPr>
              <w:spacing w:after="0" w:line="240" w:lineRule="auto"/>
              <w:jc w:val="center"/>
              <w:rPr>
                <w:rFonts w:ascii="Times New Roman" w:hAnsi="Times New Roman"/>
                <w:lang w:val="sr-Cyrl-CS"/>
              </w:rPr>
            </w:pPr>
            <w:r w:rsidRPr="00E2293D">
              <w:rPr>
                <w:rFonts w:ascii="Times New Roman" w:hAnsi="Times New Roman"/>
                <w:lang w:val="sr-Cyrl-CS"/>
              </w:rPr>
              <w:t>"</w:t>
            </w:r>
          </w:p>
        </w:tc>
        <w:tc>
          <w:tcPr>
            <w:tcW w:w="2920" w:type="dxa"/>
            <w:gridSpan w:val="2"/>
            <w:tcBorders>
              <w:top w:val="single" w:sz="4" w:space="0" w:color="auto"/>
              <w:left w:val="single" w:sz="4" w:space="0" w:color="auto"/>
              <w:bottom w:val="single" w:sz="4" w:space="0" w:color="auto"/>
              <w:right w:val="double" w:sz="4" w:space="0" w:color="auto"/>
            </w:tcBorders>
            <w:hideMark/>
          </w:tcPr>
          <w:p w:rsidR="001252D1" w:rsidRPr="00E2293D" w:rsidRDefault="001252D1" w:rsidP="00E9731A">
            <w:pPr>
              <w:spacing w:after="0" w:line="240" w:lineRule="auto"/>
              <w:jc w:val="center"/>
              <w:rPr>
                <w:rFonts w:ascii="Times New Roman" w:hAnsi="Times New Roman"/>
                <w:lang w:val="sr-Cyrl-CS"/>
              </w:rPr>
            </w:pPr>
            <w:r w:rsidRPr="00E2293D">
              <w:rPr>
                <w:rFonts w:ascii="Times New Roman" w:hAnsi="Times New Roman"/>
                <w:lang w:val="sr-Cyrl-CS"/>
              </w:rPr>
              <w:t>"</w:t>
            </w:r>
          </w:p>
        </w:tc>
      </w:tr>
      <w:tr w:rsidR="001252D1" w:rsidRPr="002161AA" w:rsidTr="00E9731A">
        <w:trPr>
          <w:trHeight w:val="72"/>
        </w:trPr>
        <w:tc>
          <w:tcPr>
            <w:tcW w:w="0" w:type="auto"/>
            <w:gridSpan w:val="2"/>
            <w:vMerge/>
            <w:tcBorders>
              <w:top w:val="single" w:sz="4" w:space="0" w:color="auto"/>
              <w:left w:val="double" w:sz="4" w:space="0" w:color="auto"/>
              <w:bottom w:val="single" w:sz="4" w:space="0" w:color="auto"/>
              <w:right w:val="single" w:sz="4" w:space="0" w:color="auto"/>
            </w:tcBorders>
            <w:vAlign w:val="center"/>
            <w:hideMark/>
          </w:tcPr>
          <w:p w:rsidR="001252D1" w:rsidRPr="00E2293D" w:rsidRDefault="001252D1" w:rsidP="00E9731A">
            <w:pPr>
              <w:spacing w:after="0" w:line="240" w:lineRule="auto"/>
              <w:rPr>
                <w:rFonts w:ascii="Times New Roman" w:eastAsia="MS Mincho" w:hAnsi="Times New Roman"/>
                <w:lang w:val="sr-Cyrl-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52D1" w:rsidRPr="00E2293D" w:rsidRDefault="001252D1" w:rsidP="00E9731A">
            <w:pPr>
              <w:spacing w:after="0" w:line="240" w:lineRule="auto"/>
              <w:rPr>
                <w:rFonts w:ascii="Times New Roman" w:eastAsia="MS Mincho" w:hAnsi="Times New Roman"/>
                <w:lang w:val="sr-Cyrl-CS"/>
              </w:rPr>
            </w:pPr>
          </w:p>
        </w:tc>
        <w:tc>
          <w:tcPr>
            <w:tcW w:w="979" w:type="dxa"/>
            <w:tcBorders>
              <w:top w:val="single" w:sz="4" w:space="0" w:color="auto"/>
              <w:left w:val="single" w:sz="4" w:space="0" w:color="auto"/>
              <w:bottom w:val="single" w:sz="4" w:space="0" w:color="auto"/>
              <w:right w:val="single" w:sz="4" w:space="0" w:color="auto"/>
            </w:tcBorders>
            <w:hideMark/>
          </w:tcPr>
          <w:p w:rsidR="001252D1" w:rsidRPr="00E2293D" w:rsidRDefault="001252D1" w:rsidP="00E9731A">
            <w:pPr>
              <w:spacing w:after="0" w:line="240" w:lineRule="auto"/>
              <w:jc w:val="center"/>
              <w:rPr>
                <w:rFonts w:ascii="Times New Roman" w:hAnsi="Times New Roman"/>
                <w:lang w:val="sr-Cyrl-CS"/>
              </w:rPr>
            </w:pPr>
            <w:r w:rsidRPr="00E2293D">
              <w:rPr>
                <w:rFonts w:ascii="Times New Roman" w:hAnsi="Times New Roman"/>
                <w:lang w:val="sr-Cyrl-CS"/>
              </w:rPr>
              <w:t>А-204</w:t>
            </w:r>
          </w:p>
        </w:tc>
        <w:tc>
          <w:tcPr>
            <w:tcW w:w="822" w:type="dxa"/>
            <w:tcBorders>
              <w:top w:val="single" w:sz="4" w:space="0" w:color="auto"/>
              <w:left w:val="single" w:sz="4" w:space="0" w:color="auto"/>
              <w:bottom w:val="single" w:sz="4" w:space="0" w:color="auto"/>
              <w:right w:val="single" w:sz="4" w:space="0" w:color="auto"/>
            </w:tcBorders>
            <w:hideMark/>
          </w:tcPr>
          <w:p w:rsidR="001252D1" w:rsidRPr="00E2293D" w:rsidRDefault="001252D1" w:rsidP="00E9731A">
            <w:pPr>
              <w:spacing w:after="0" w:line="240" w:lineRule="auto"/>
              <w:jc w:val="center"/>
              <w:rPr>
                <w:rFonts w:ascii="Times New Roman" w:hAnsi="Times New Roman"/>
                <w:lang w:val="sr-Cyrl-CS"/>
              </w:rPr>
            </w:pPr>
            <w:r w:rsidRPr="00E2293D">
              <w:rPr>
                <w:rFonts w:ascii="Times New Roman" w:hAnsi="Times New Roman"/>
                <w:lang w:val="sr-Cyrl-CS"/>
              </w:rPr>
              <w:t>"</w:t>
            </w:r>
          </w:p>
        </w:tc>
        <w:tc>
          <w:tcPr>
            <w:tcW w:w="2920" w:type="dxa"/>
            <w:gridSpan w:val="2"/>
            <w:tcBorders>
              <w:top w:val="single" w:sz="4" w:space="0" w:color="auto"/>
              <w:left w:val="single" w:sz="4" w:space="0" w:color="auto"/>
              <w:bottom w:val="single" w:sz="4" w:space="0" w:color="auto"/>
              <w:right w:val="double" w:sz="4" w:space="0" w:color="auto"/>
            </w:tcBorders>
            <w:hideMark/>
          </w:tcPr>
          <w:p w:rsidR="001252D1" w:rsidRPr="00E2293D" w:rsidRDefault="001252D1" w:rsidP="00E9731A">
            <w:pPr>
              <w:spacing w:after="0" w:line="240" w:lineRule="auto"/>
              <w:jc w:val="center"/>
              <w:rPr>
                <w:rFonts w:ascii="Times New Roman" w:hAnsi="Times New Roman"/>
                <w:lang w:val="sr-Cyrl-CS"/>
              </w:rPr>
            </w:pPr>
            <w:r w:rsidRPr="00E2293D">
              <w:rPr>
                <w:rFonts w:ascii="Times New Roman" w:hAnsi="Times New Roman"/>
                <w:lang w:val="sr-Cyrl-CS"/>
              </w:rPr>
              <w:t>"</w:t>
            </w:r>
          </w:p>
        </w:tc>
      </w:tr>
      <w:tr w:rsidR="001252D1" w:rsidRPr="002161AA" w:rsidTr="00E9731A">
        <w:trPr>
          <w:trHeight w:val="72"/>
        </w:trPr>
        <w:tc>
          <w:tcPr>
            <w:tcW w:w="0" w:type="auto"/>
            <w:gridSpan w:val="2"/>
            <w:vMerge/>
            <w:tcBorders>
              <w:top w:val="single" w:sz="4" w:space="0" w:color="auto"/>
              <w:left w:val="double" w:sz="4" w:space="0" w:color="auto"/>
              <w:bottom w:val="single" w:sz="4" w:space="0" w:color="auto"/>
              <w:right w:val="single" w:sz="4" w:space="0" w:color="auto"/>
            </w:tcBorders>
            <w:vAlign w:val="center"/>
            <w:hideMark/>
          </w:tcPr>
          <w:p w:rsidR="001252D1" w:rsidRPr="00E2293D" w:rsidRDefault="001252D1" w:rsidP="00E9731A">
            <w:pPr>
              <w:spacing w:after="0" w:line="240" w:lineRule="auto"/>
              <w:rPr>
                <w:rFonts w:ascii="Times New Roman" w:eastAsia="MS Mincho" w:hAnsi="Times New Roman"/>
                <w:lang w:val="sr-Cyrl-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52D1" w:rsidRPr="00E2293D" w:rsidRDefault="001252D1" w:rsidP="00E9731A">
            <w:pPr>
              <w:spacing w:after="0" w:line="240" w:lineRule="auto"/>
              <w:rPr>
                <w:rFonts w:ascii="Times New Roman" w:eastAsia="MS Mincho" w:hAnsi="Times New Roman"/>
                <w:lang w:val="sr-Cyrl-CS"/>
              </w:rPr>
            </w:pPr>
          </w:p>
        </w:tc>
        <w:tc>
          <w:tcPr>
            <w:tcW w:w="979" w:type="dxa"/>
            <w:tcBorders>
              <w:top w:val="single" w:sz="4" w:space="0" w:color="auto"/>
              <w:left w:val="single" w:sz="4" w:space="0" w:color="auto"/>
              <w:bottom w:val="single" w:sz="4" w:space="0" w:color="auto"/>
              <w:right w:val="single" w:sz="4" w:space="0" w:color="auto"/>
            </w:tcBorders>
            <w:hideMark/>
          </w:tcPr>
          <w:p w:rsidR="001252D1" w:rsidRPr="00E2293D" w:rsidRDefault="001252D1" w:rsidP="00E9731A">
            <w:pPr>
              <w:spacing w:after="0" w:line="240" w:lineRule="auto"/>
              <w:jc w:val="center"/>
              <w:rPr>
                <w:rFonts w:ascii="Times New Roman" w:hAnsi="Times New Roman"/>
                <w:lang w:val="sr-Cyrl-CS"/>
              </w:rPr>
            </w:pPr>
            <w:r w:rsidRPr="00E2293D">
              <w:rPr>
                <w:rFonts w:ascii="Times New Roman" w:hAnsi="Times New Roman"/>
                <w:lang w:val="sr-Cyrl-CS"/>
              </w:rPr>
              <w:t>А-205</w:t>
            </w:r>
          </w:p>
        </w:tc>
        <w:tc>
          <w:tcPr>
            <w:tcW w:w="822" w:type="dxa"/>
            <w:tcBorders>
              <w:top w:val="single" w:sz="4" w:space="0" w:color="auto"/>
              <w:left w:val="single" w:sz="4" w:space="0" w:color="auto"/>
              <w:bottom w:val="single" w:sz="4" w:space="0" w:color="auto"/>
              <w:right w:val="single" w:sz="4" w:space="0" w:color="auto"/>
            </w:tcBorders>
            <w:hideMark/>
          </w:tcPr>
          <w:p w:rsidR="001252D1" w:rsidRPr="00E2293D" w:rsidRDefault="001252D1" w:rsidP="00E9731A">
            <w:pPr>
              <w:spacing w:after="0" w:line="240" w:lineRule="auto"/>
              <w:jc w:val="center"/>
              <w:rPr>
                <w:rFonts w:ascii="Times New Roman" w:hAnsi="Times New Roman"/>
                <w:lang w:val="sr-Cyrl-CS"/>
              </w:rPr>
            </w:pPr>
            <w:r w:rsidRPr="00E2293D">
              <w:rPr>
                <w:rFonts w:ascii="Times New Roman" w:hAnsi="Times New Roman"/>
                <w:lang w:val="sr-Cyrl-CS"/>
              </w:rPr>
              <w:t>"</w:t>
            </w:r>
          </w:p>
        </w:tc>
        <w:tc>
          <w:tcPr>
            <w:tcW w:w="2920" w:type="dxa"/>
            <w:gridSpan w:val="2"/>
            <w:tcBorders>
              <w:top w:val="single" w:sz="4" w:space="0" w:color="auto"/>
              <w:left w:val="single" w:sz="4" w:space="0" w:color="auto"/>
              <w:bottom w:val="single" w:sz="4" w:space="0" w:color="auto"/>
              <w:right w:val="double" w:sz="4" w:space="0" w:color="auto"/>
            </w:tcBorders>
            <w:hideMark/>
          </w:tcPr>
          <w:p w:rsidR="001252D1" w:rsidRPr="00E2293D" w:rsidRDefault="001252D1" w:rsidP="00E9731A">
            <w:pPr>
              <w:spacing w:after="0" w:line="240" w:lineRule="auto"/>
              <w:jc w:val="center"/>
              <w:rPr>
                <w:rFonts w:ascii="Times New Roman" w:hAnsi="Times New Roman"/>
                <w:lang w:val="sr-Cyrl-CS"/>
              </w:rPr>
            </w:pPr>
            <w:r w:rsidRPr="00E2293D">
              <w:rPr>
                <w:rFonts w:ascii="Times New Roman" w:hAnsi="Times New Roman"/>
                <w:lang w:val="sr-Cyrl-CS"/>
              </w:rPr>
              <w:t>"</w:t>
            </w:r>
          </w:p>
        </w:tc>
      </w:tr>
      <w:tr w:rsidR="001252D1" w:rsidRPr="002161AA" w:rsidTr="00E9731A">
        <w:trPr>
          <w:trHeight w:val="180"/>
        </w:trPr>
        <w:tc>
          <w:tcPr>
            <w:tcW w:w="887" w:type="dxa"/>
            <w:gridSpan w:val="2"/>
            <w:vMerge w:val="restart"/>
            <w:tcBorders>
              <w:top w:val="single" w:sz="4" w:space="0" w:color="auto"/>
              <w:left w:val="double" w:sz="4" w:space="0" w:color="auto"/>
              <w:bottom w:val="single" w:sz="4" w:space="0" w:color="auto"/>
              <w:right w:val="single" w:sz="4" w:space="0" w:color="auto"/>
            </w:tcBorders>
            <w:vAlign w:val="center"/>
            <w:hideMark/>
          </w:tcPr>
          <w:p w:rsidR="001252D1" w:rsidRPr="00E2293D" w:rsidRDefault="001252D1" w:rsidP="00E9731A">
            <w:pPr>
              <w:spacing w:beforeLines="20" w:before="48" w:afterLines="20" w:after="48" w:line="240" w:lineRule="auto"/>
              <w:jc w:val="center"/>
              <w:rPr>
                <w:rFonts w:ascii="Times New Roman" w:eastAsia="MS Mincho" w:hAnsi="Times New Roman"/>
                <w:lang w:val="sr-Cyrl-CS"/>
              </w:rPr>
            </w:pPr>
            <w:r w:rsidRPr="00E2293D">
              <w:rPr>
                <w:rFonts w:ascii="Times New Roman" w:eastAsia="MS Mincho" w:hAnsi="Times New Roman"/>
                <w:lang w:val="sr-Cyrl-CS"/>
              </w:rPr>
              <w:t>4.</w:t>
            </w:r>
          </w:p>
        </w:tc>
        <w:tc>
          <w:tcPr>
            <w:tcW w:w="3557" w:type="dxa"/>
            <w:vMerge w:val="restart"/>
            <w:tcBorders>
              <w:top w:val="single" w:sz="4" w:space="0" w:color="auto"/>
              <w:left w:val="single" w:sz="4" w:space="0" w:color="auto"/>
              <w:bottom w:val="single" w:sz="4" w:space="0" w:color="auto"/>
              <w:right w:val="single" w:sz="4" w:space="0" w:color="auto"/>
            </w:tcBorders>
            <w:hideMark/>
          </w:tcPr>
          <w:p w:rsidR="001252D1" w:rsidRPr="00E2293D" w:rsidRDefault="001252D1" w:rsidP="00E9731A">
            <w:pPr>
              <w:spacing w:beforeLines="20" w:before="48" w:afterLines="20" w:after="48" w:line="240" w:lineRule="auto"/>
              <w:jc w:val="both"/>
              <w:rPr>
                <w:rFonts w:ascii="Times New Roman" w:eastAsia="MS Mincho" w:hAnsi="Times New Roman"/>
                <w:lang w:val="sr-Cyrl-CS"/>
              </w:rPr>
            </w:pPr>
            <w:r w:rsidRPr="00E2293D">
              <w:rPr>
                <w:rFonts w:ascii="Times New Roman" w:eastAsia="MS Mincho" w:hAnsi="Times New Roman"/>
                <w:lang w:val="sr-Cyrl-CS"/>
              </w:rPr>
              <w:t>Лабораторије</w:t>
            </w:r>
          </w:p>
        </w:tc>
        <w:tc>
          <w:tcPr>
            <w:tcW w:w="979" w:type="dxa"/>
            <w:tcBorders>
              <w:top w:val="single" w:sz="4" w:space="0" w:color="auto"/>
              <w:left w:val="single" w:sz="4" w:space="0" w:color="auto"/>
              <w:bottom w:val="single" w:sz="4" w:space="0" w:color="auto"/>
              <w:right w:val="single" w:sz="4" w:space="0" w:color="auto"/>
            </w:tcBorders>
            <w:hideMark/>
          </w:tcPr>
          <w:p w:rsidR="001252D1" w:rsidRPr="00E2293D" w:rsidRDefault="001252D1" w:rsidP="00E9731A">
            <w:pPr>
              <w:spacing w:after="0" w:line="240" w:lineRule="auto"/>
              <w:jc w:val="center"/>
              <w:rPr>
                <w:rFonts w:ascii="Times New Roman" w:hAnsi="Times New Roman"/>
                <w:lang w:val="sr-Cyrl-CS"/>
              </w:rPr>
            </w:pPr>
            <w:r w:rsidRPr="00E2293D">
              <w:rPr>
                <w:rFonts w:ascii="Times New Roman" w:hAnsi="Times New Roman"/>
                <w:lang w:val="sr-Cyrl-CS"/>
              </w:rPr>
              <w:t>А-203</w:t>
            </w:r>
          </w:p>
        </w:tc>
        <w:tc>
          <w:tcPr>
            <w:tcW w:w="822" w:type="dxa"/>
            <w:tcBorders>
              <w:top w:val="single" w:sz="4" w:space="0" w:color="auto"/>
              <w:left w:val="single" w:sz="4" w:space="0" w:color="auto"/>
              <w:bottom w:val="single" w:sz="4" w:space="0" w:color="auto"/>
              <w:right w:val="single" w:sz="4" w:space="0" w:color="auto"/>
            </w:tcBorders>
            <w:hideMark/>
          </w:tcPr>
          <w:p w:rsidR="001252D1" w:rsidRPr="00E2293D" w:rsidRDefault="001252D1" w:rsidP="00E9731A">
            <w:pPr>
              <w:spacing w:after="0" w:line="240" w:lineRule="auto"/>
              <w:jc w:val="center"/>
              <w:rPr>
                <w:rFonts w:ascii="Times New Roman" w:hAnsi="Times New Roman"/>
                <w:lang w:val="sr-Cyrl-CS"/>
              </w:rPr>
            </w:pPr>
            <w:r w:rsidRPr="00E2293D">
              <w:rPr>
                <w:rFonts w:ascii="Times New Roman" w:hAnsi="Times New Roman"/>
                <w:lang w:val="sr-Cyrl-CS"/>
              </w:rPr>
              <w:t>20</w:t>
            </w:r>
          </w:p>
        </w:tc>
        <w:tc>
          <w:tcPr>
            <w:tcW w:w="2920" w:type="dxa"/>
            <w:gridSpan w:val="2"/>
            <w:tcBorders>
              <w:top w:val="single" w:sz="4" w:space="0" w:color="auto"/>
              <w:left w:val="single" w:sz="4" w:space="0" w:color="auto"/>
              <w:bottom w:val="single" w:sz="4" w:space="0" w:color="auto"/>
              <w:right w:val="double" w:sz="4" w:space="0" w:color="auto"/>
            </w:tcBorders>
            <w:hideMark/>
          </w:tcPr>
          <w:p w:rsidR="001252D1" w:rsidRPr="00E2293D" w:rsidRDefault="001252D1" w:rsidP="00E9731A">
            <w:pPr>
              <w:spacing w:after="0" w:line="240" w:lineRule="auto"/>
              <w:jc w:val="center"/>
              <w:rPr>
                <w:rFonts w:ascii="Times New Roman" w:hAnsi="Times New Roman"/>
                <w:lang w:val="sr-Cyrl-CS"/>
              </w:rPr>
            </w:pPr>
            <w:r w:rsidRPr="00E2293D">
              <w:rPr>
                <w:rFonts w:ascii="Times New Roman" w:hAnsi="Times New Roman"/>
                <w:lang w:val="sr-Cyrl-CS"/>
              </w:rPr>
              <w:t>70,14</w:t>
            </w:r>
          </w:p>
        </w:tc>
      </w:tr>
      <w:tr w:rsidR="001252D1" w:rsidRPr="002161AA" w:rsidTr="00E9731A">
        <w:trPr>
          <w:trHeight w:val="180"/>
        </w:trPr>
        <w:tc>
          <w:tcPr>
            <w:tcW w:w="0" w:type="auto"/>
            <w:gridSpan w:val="2"/>
            <w:vMerge/>
            <w:tcBorders>
              <w:top w:val="single" w:sz="4" w:space="0" w:color="auto"/>
              <w:left w:val="double" w:sz="4" w:space="0" w:color="auto"/>
              <w:bottom w:val="single" w:sz="4" w:space="0" w:color="auto"/>
              <w:right w:val="single" w:sz="4" w:space="0" w:color="auto"/>
            </w:tcBorders>
            <w:vAlign w:val="center"/>
            <w:hideMark/>
          </w:tcPr>
          <w:p w:rsidR="001252D1" w:rsidRPr="00E2293D" w:rsidRDefault="001252D1" w:rsidP="00E9731A">
            <w:pPr>
              <w:spacing w:after="0" w:line="240" w:lineRule="auto"/>
              <w:rPr>
                <w:rFonts w:ascii="Times New Roman" w:eastAsia="MS Mincho" w:hAnsi="Times New Roman"/>
                <w:lang w:val="sr-Cyrl-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52D1" w:rsidRPr="00E2293D" w:rsidRDefault="001252D1" w:rsidP="00E9731A">
            <w:pPr>
              <w:spacing w:after="0" w:line="240" w:lineRule="auto"/>
              <w:rPr>
                <w:rFonts w:ascii="Times New Roman" w:eastAsia="MS Mincho" w:hAnsi="Times New Roman"/>
                <w:lang w:val="sr-Cyrl-CS"/>
              </w:rPr>
            </w:pPr>
          </w:p>
        </w:tc>
        <w:tc>
          <w:tcPr>
            <w:tcW w:w="979" w:type="dxa"/>
            <w:tcBorders>
              <w:top w:val="single" w:sz="4" w:space="0" w:color="auto"/>
              <w:left w:val="single" w:sz="4" w:space="0" w:color="auto"/>
              <w:bottom w:val="single" w:sz="4" w:space="0" w:color="auto"/>
              <w:right w:val="single" w:sz="4" w:space="0" w:color="auto"/>
            </w:tcBorders>
            <w:hideMark/>
          </w:tcPr>
          <w:p w:rsidR="001252D1" w:rsidRPr="00E2293D" w:rsidRDefault="001252D1" w:rsidP="00E9731A">
            <w:pPr>
              <w:spacing w:after="0" w:line="240" w:lineRule="auto"/>
              <w:jc w:val="center"/>
              <w:rPr>
                <w:rFonts w:ascii="Times New Roman" w:hAnsi="Times New Roman"/>
                <w:lang w:val="sr-Cyrl-CS"/>
              </w:rPr>
            </w:pPr>
            <w:r w:rsidRPr="00E2293D">
              <w:rPr>
                <w:rFonts w:ascii="Times New Roman" w:hAnsi="Times New Roman"/>
                <w:lang w:val="sr-Cyrl-CS"/>
              </w:rPr>
              <w:t>Центар за јавну управу</w:t>
            </w:r>
          </w:p>
        </w:tc>
        <w:tc>
          <w:tcPr>
            <w:tcW w:w="822" w:type="dxa"/>
            <w:tcBorders>
              <w:top w:val="single" w:sz="4" w:space="0" w:color="auto"/>
              <w:left w:val="single" w:sz="4" w:space="0" w:color="auto"/>
              <w:bottom w:val="single" w:sz="4" w:space="0" w:color="auto"/>
              <w:right w:val="single" w:sz="4" w:space="0" w:color="auto"/>
            </w:tcBorders>
          </w:tcPr>
          <w:p w:rsidR="001252D1" w:rsidRPr="00E2293D" w:rsidRDefault="001252D1" w:rsidP="00E9731A">
            <w:pPr>
              <w:spacing w:after="0" w:line="240" w:lineRule="auto"/>
              <w:jc w:val="center"/>
              <w:rPr>
                <w:rFonts w:ascii="Times New Roman" w:hAnsi="Times New Roman"/>
                <w:lang w:val="sr-Cyrl-CS"/>
              </w:rPr>
            </w:pPr>
          </w:p>
        </w:tc>
        <w:tc>
          <w:tcPr>
            <w:tcW w:w="2920" w:type="dxa"/>
            <w:gridSpan w:val="2"/>
            <w:tcBorders>
              <w:top w:val="single" w:sz="4" w:space="0" w:color="auto"/>
              <w:left w:val="single" w:sz="4" w:space="0" w:color="auto"/>
              <w:bottom w:val="single" w:sz="4" w:space="0" w:color="auto"/>
              <w:right w:val="double" w:sz="4" w:space="0" w:color="auto"/>
            </w:tcBorders>
          </w:tcPr>
          <w:p w:rsidR="001252D1" w:rsidRPr="00E2293D" w:rsidRDefault="001252D1" w:rsidP="00E9731A">
            <w:pPr>
              <w:spacing w:after="0" w:line="240" w:lineRule="auto"/>
              <w:jc w:val="center"/>
              <w:rPr>
                <w:rFonts w:ascii="Times New Roman" w:hAnsi="Times New Roman"/>
                <w:lang w:val="sr-Cyrl-CS"/>
              </w:rPr>
            </w:pPr>
          </w:p>
        </w:tc>
      </w:tr>
      <w:tr w:rsidR="001252D1" w:rsidRPr="002161AA" w:rsidTr="00E9731A">
        <w:trPr>
          <w:trHeight w:val="90"/>
        </w:trPr>
        <w:tc>
          <w:tcPr>
            <w:tcW w:w="887" w:type="dxa"/>
            <w:gridSpan w:val="2"/>
            <w:vMerge w:val="restart"/>
            <w:tcBorders>
              <w:top w:val="single" w:sz="4" w:space="0" w:color="auto"/>
              <w:left w:val="double" w:sz="4" w:space="0" w:color="auto"/>
              <w:bottom w:val="single" w:sz="4" w:space="0" w:color="auto"/>
              <w:right w:val="single" w:sz="4" w:space="0" w:color="auto"/>
            </w:tcBorders>
            <w:vAlign w:val="center"/>
            <w:hideMark/>
          </w:tcPr>
          <w:p w:rsidR="001252D1" w:rsidRPr="00E2293D" w:rsidRDefault="001252D1" w:rsidP="00E9731A">
            <w:pPr>
              <w:spacing w:beforeLines="20" w:before="48" w:afterLines="20" w:after="48" w:line="240" w:lineRule="auto"/>
              <w:jc w:val="center"/>
              <w:rPr>
                <w:rFonts w:ascii="Times New Roman" w:eastAsia="MS Mincho" w:hAnsi="Times New Roman"/>
                <w:lang w:val="sr-Cyrl-CS"/>
              </w:rPr>
            </w:pPr>
            <w:r w:rsidRPr="00E2293D">
              <w:rPr>
                <w:rFonts w:ascii="Times New Roman" w:eastAsia="MS Mincho" w:hAnsi="Times New Roman"/>
                <w:lang w:val="sr-Cyrl-CS"/>
              </w:rPr>
              <w:t>5.</w:t>
            </w:r>
          </w:p>
        </w:tc>
        <w:tc>
          <w:tcPr>
            <w:tcW w:w="3557" w:type="dxa"/>
            <w:vMerge w:val="restart"/>
            <w:tcBorders>
              <w:top w:val="single" w:sz="4" w:space="0" w:color="auto"/>
              <w:left w:val="single" w:sz="4" w:space="0" w:color="auto"/>
              <w:bottom w:val="single" w:sz="4" w:space="0" w:color="auto"/>
              <w:right w:val="single" w:sz="4" w:space="0" w:color="auto"/>
            </w:tcBorders>
            <w:hideMark/>
          </w:tcPr>
          <w:p w:rsidR="001252D1" w:rsidRPr="00E2293D" w:rsidRDefault="001252D1" w:rsidP="00E9731A">
            <w:pPr>
              <w:spacing w:beforeLines="20" w:before="48" w:afterLines="20" w:after="48" w:line="240" w:lineRule="auto"/>
              <w:jc w:val="both"/>
              <w:rPr>
                <w:rFonts w:ascii="Times New Roman" w:eastAsia="MS Mincho" w:hAnsi="Times New Roman"/>
                <w:lang w:val="sr-Cyrl-CS"/>
              </w:rPr>
            </w:pPr>
            <w:r w:rsidRPr="00E2293D">
              <w:rPr>
                <w:rFonts w:ascii="Times New Roman" w:eastAsia="MS Mincho" w:hAnsi="Times New Roman"/>
                <w:lang w:val="sr-Cyrl-CS"/>
              </w:rPr>
              <w:t>Компјутерске лабораторије</w:t>
            </w:r>
          </w:p>
        </w:tc>
        <w:tc>
          <w:tcPr>
            <w:tcW w:w="979" w:type="dxa"/>
            <w:tcBorders>
              <w:top w:val="single" w:sz="4" w:space="0" w:color="auto"/>
              <w:left w:val="single" w:sz="4" w:space="0" w:color="auto"/>
              <w:bottom w:val="single" w:sz="4" w:space="0" w:color="auto"/>
              <w:right w:val="single" w:sz="4" w:space="0" w:color="auto"/>
            </w:tcBorders>
            <w:hideMark/>
          </w:tcPr>
          <w:p w:rsidR="001252D1" w:rsidRPr="00E2293D" w:rsidRDefault="001252D1" w:rsidP="00E9731A">
            <w:pPr>
              <w:spacing w:after="0" w:line="240" w:lineRule="auto"/>
              <w:jc w:val="center"/>
              <w:rPr>
                <w:rFonts w:ascii="Times New Roman" w:hAnsi="Times New Roman"/>
                <w:lang w:val="sr-Cyrl-CS"/>
              </w:rPr>
            </w:pPr>
            <w:r w:rsidRPr="00E2293D">
              <w:rPr>
                <w:rFonts w:ascii="Times New Roman" w:hAnsi="Times New Roman"/>
                <w:lang w:val="sr-Cyrl-CS"/>
              </w:rPr>
              <w:t>Б-02</w:t>
            </w:r>
          </w:p>
        </w:tc>
        <w:tc>
          <w:tcPr>
            <w:tcW w:w="822" w:type="dxa"/>
            <w:tcBorders>
              <w:top w:val="single" w:sz="4" w:space="0" w:color="auto"/>
              <w:left w:val="single" w:sz="4" w:space="0" w:color="auto"/>
              <w:bottom w:val="single" w:sz="4" w:space="0" w:color="auto"/>
              <w:right w:val="single" w:sz="4" w:space="0" w:color="auto"/>
            </w:tcBorders>
            <w:hideMark/>
          </w:tcPr>
          <w:p w:rsidR="001252D1" w:rsidRPr="00E2293D" w:rsidRDefault="001252D1" w:rsidP="00E9731A">
            <w:pPr>
              <w:spacing w:after="0" w:line="240" w:lineRule="auto"/>
              <w:jc w:val="center"/>
              <w:rPr>
                <w:rFonts w:ascii="Times New Roman" w:hAnsi="Times New Roman"/>
                <w:lang w:val="sr-Cyrl-CS"/>
              </w:rPr>
            </w:pPr>
            <w:r w:rsidRPr="00E2293D">
              <w:rPr>
                <w:rFonts w:ascii="Times New Roman" w:hAnsi="Times New Roman"/>
                <w:lang w:val="sr-Cyrl-CS"/>
              </w:rPr>
              <w:t>1</w:t>
            </w:r>
            <w:r w:rsidRPr="00E2293D">
              <w:rPr>
                <w:rFonts w:ascii="Times New Roman" w:hAnsi="Times New Roman"/>
              </w:rPr>
              <w:t>2</w:t>
            </w:r>
          </w:p>
        </w:tc>
        <w:tc>
          <w:tcPr>
            <w:tcW w:w="2920" w:type="dxa"/>
            <w:gridSpan w:val="2"/>
            <w:tcBorders>
              <w:top w:val="single" w:sz="4" w:space="0" w:color="auto"/>
              <w:left w:val="single" w:sz="4" w:space="0" w:color="auto"/>
              <w:bottom w:val="single" w:sz="4" w:space="0" w:color="auto"/>
              <w:right w:val="double" w:sz="4" w:space="0" w:color="auto"/>
            </w:tcBorders>
            <w:hideMark/>
          </w:tcPr>
          <w:p w:rsidR="001252D1" w:rsidRPr="00E2293D" w:rsidRDefault="001252D1" w:rsidP="00E9731A">
            <w:pPr>
              <w:spacing w:after="0" w:line="240" w:lineRule="auto"/>
              <w:jc w:val="center"/>
              <w:rPr>
                <w:rFonts w:ascii="Times New Roman" w:hAnsi="Times New Roman"/>
                <w:lang w:val="sr-Cyrl-CS"/>
              </w:rPr>
            </w:pPr>
            <w:r w:rsidRPr="00E2293D">
              <w:rPr>
                <w:rFonts w:ascii="Times New Roman" w:hAnsi="Times New Roman"/>
                <w:lang w:val="sr-Cyrl-CS"/>
              </w:rPr>
              <w:t>47,11</w:t>
            </w:r>
          </w:p>
        </w:tc>
      </w:tr>
      <w:tr w:rsidR="001252D1" w:rsidRPr="002161AA" w:rsidTr="00E9731A">
        <w:trPr>
          <w:trHeight w:val="90"/>
        </w:trPr>
        <w:tc>
          <w:tcPr>
            <w:tcW w:w="0" w:type="auto"/>
            <w:gridSpan w:val="2"/>
            <w:vMerge/>
            <w:tcBorders>
              <w:top w:val="single" w:sz="4" w:space="0" w:color="auto"/>
              <w:left w:val="double" w:sz="4" w:space="0" w:color="auto"/>
              <w:bottom w:val="single" w:sz="4" w:space="0" w:color="auto"/>
              <w:right w:val="single" w:sz="4" w:space="0" w:color="auto"/>
            </w:tcBorders>
            <w:vAlign w:val="center"/>
            <w:hideMark/>
          </w:tcPr>
          <w:p w:rsidR="001252D1" w:rsidRPr="00E2293D" w:rsidRDefault="001252D1" w:rsidP="00E9731A">
            <w:pPr>
              <w:spacing w:after="0" w:line="240" w:lineRule="auto"/>
              <w:rPr>
                <w:rFonts w:ascii="Times New Roman" w:eastAsia="MS Mincho" w:hAnsi="Times New Roman"/>
                <w:lang w:val="sr-Cyrl-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52D1" w:rsidRPr="00E2293D" w:rsidRDefault="001252D1" w:rsidP="00E9731A">
            <w:pPr>
              <w:spacing w:after="0" w:line="240" w:lineRule="auto"/>
              <w:rPr>
                <w:rFonts w:ascii="Times New Roman" w:eastAsia="MS Mincho" w:hAnsi="Times New Roman"/>
                <w:lang w:val="sr-Cyrl-CS"/>
              </w:rPr>
            </w:pPr>
          </w:p>
        </w:tc>
        <w:tc>
          <w:tcPr>
            <w:tcW w:w="979" w:type="dxa"/>
            <w:tcBorders>
              <w:top w:val="single" w:sz="4" w:space="0" w:color="auto"/>
              <w:left w:val="single" w:sz="4" w:space="0" w:color="auto"/>
              <w:bottom w:val="single" w:sz="4" w:space="0" w:color="auto"/>
              <w:right w:val="single" w:sz="4" w:space="0" w:color="auto"/>
            </w:tcBorders>
            <w:hideMark/>
          </w:tcPr>
          <w:p w:rsidR="001252D1" w:rsidRPr="00E2293D" w:rsidRDefault="001252D1" w:rsidP="00E9731A">
            <w:pPr>
              <w:spacing w:after="0" w:line="240" w:lineRule="auto"/>
              <w:jc w:val="center"/>
              <w:rPr>
                <w:rFonts w:ascii="Times New Roman" w:hAnsi="Times New Roman"/>
                <w:lang w:val="sr-Cyrl-CS"/>
              </w:rPr>
            </w:pPr>
            <w:r w:rsidRPr="00E2293D">
              <w:rPr>
                <w:rFonts w:ascii="Times New Roman" w:hAnsi="Times New Roman"/>
                <w:lang w:val="sr-Cyrl-CS"/>
              </w:rPr>
              <w:t>Б-118</w:t>
            </w:r>
          </w:p>
        </w:tc>
        <w:tc>
          <w:tcPr>
            <w:tcW w:w="822" w:type="dxa"/>
            <w:tcBorders>
              <w:top w:val="single" w:sz="4" w:space="0" w:color="auto"/>
              <w:left w:val="single" w:sz="4" w:space="0" w:color="auto"/>
              <w:bottom w:val="single" w:sz="4" w:space="0" w:color="auto"/>
              <w:right w:val="single" w:sz="4" w:space="0" w:color="auto"/>
            </w:tcBorders>
            <w:hideMark/>
          </w:tcPr>
          <w:p w:rsidR="001252D1" w:rsidRPr="00E2293D" w:rsidRDefault="001252D1" w:rsidP="00E9731A">
            <w:pPr>
              <w:spacing w:after="0" w:line="240" w:lineRule="auto"/>
              <w:jc w:val="center"/>
              <w:rPr>
                <w:rFonts w:ascii="Times New Roman" w:hAnsi="Times New Roman"/>
                <w:lang w:val="sr-Cyrl-CS"/>
              </w:rPr>
            </w:pPr>
            <w:r w:rsidRPr="00E2293D">
              <w:rPr>
                <w:rFonts w:ascii="Times New Roman" w:hAnsi="Times New Roman"/>
                <w:lang w:val="sr-Cyrl-CS"/>
              </w:rPr>
              <w:t>20</w:t>
            </w:r>
          </w:p>
        </w:tc>
        <w:tc>
          <w:tcPr>
            <w:tcW w:w="2920" w:type="dxa"/>
            <w:gridSpan w:val="2"/>
            <w:tcBorders>
              <w:top w:val="single" w:sz="4" w:space="0" w:color="auto"/>
              <w:left w:val="single" w:sz="4" w:space="0" w:color="auto"/>
              <w:bottom w:val="single" w:sz="4" w:space="0" w:color="auto"/>
              <w:right w:val="double" w:sz="4" w:space="0" w:color="auto"/>
            </w:tcBorders>
            <w:hideMark/>
          </w:tcPr>
          <w:p w:rsidR="001252D1" w:rsidRPr="00E2293D" w:rsidRDefault="001252D1" w:rsidP="00E9731A">
            <w:pPr>
              <w:spacing w:after="0" w:line="240" w:lineRule="auto"/>
              <w:jc w:val="center"/>
              <w:rPr>
                <w:rFonts w:ascii="Times New Roman" w:hAnsi="Times New Roman"/>
                <w:lang w:val="sr-Cyrl-CS"/>
              </w:rPr>
            </w:pPr>
            <w:r w:rsidRPr="00E2293D">
              <w:rPr>
                <w:rFonts w:ascii="Times New Roman" w:hAnsi="Times New Roman"/>
                <w:lang w:val="sr-Cyrl-CS"/>
              </w:rPr>
              <w:t>-</w:t>
            </w:r>
          </w:p>
        </w:tc>
      </w:tr>
      <w:tr w:rsidR="001252D1" w:rsidRPr="002161AA" w:rsidTr="00E9731A">
        <w:trPr>
          <w:trHeight w:val="90"/>
        </w:trPr>
        <w:tc>
          <w:tcPr>
            <w:tcW w:w="0" w:type="auto"/>
            <w:gridSpan w:val="2"/>
            <w:vMerge/>
            <w:tcBorders>
              <w:top w:val="single" w:sz="4" w:space="0" w:color="auto"/>
              <w:left w:val="double" w:sz="4" w:space="0" w:color="auto"/>
              <w:bottom w:val="single" w:sz="4" w:space="0" w:color="auto"/>
              <w:right w:val="single" w:sz="4" w:space="0" w:color="auto"/>
            </w:tcBorders>
            <w:vAlign w:val="center"/>
            <w:hideMark/>
          </w:tcPr>
          <w:p w:rsidR="001252D1" w:rsidRPr="00E2293D" w:rsidRDefault="001252D1" w:rsidP="00E9731A">
            <w:pPr>
              <w:spacing w:after="0" w:line="240" w:lineRule="auto"/>
              <w:rPr>
                <w:rFonts w:ascii="Times New Roman" w:eastAsia="MS Mincho" w:hAnsi="Times New Roman"/>
                <w:lang w:val="sr-Cyrl-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52D1" w:rsidRPr="00E2293D" w:rsidRDefault="001252D1" w:rsidP="00E9731A">
            <w:pPr>
              <w:spacing w:after="0" w:line="240" w:lineRule="auto"/>
              <w:rPr>
                <w:rFonts w:ascii="Times New Roman" w:eastAsia="MS Mincho" w:hAnsi="Times New Roman"/>
                <w:lang w:val="sr-Cyrl-CS"/>
              </w:rPr>
            </w:pPr>
          </w:p>
        </w:tc>
        <w:tc>
          <w:tcPr>
            <w:tcW w:w="979" w:type="dxa"/>
            <w:tcBorders>
              <w:top w:val="single" w:sz="4" w:space="0" w:color="auto"/>
              <w:left w:val="single" w:sz="4" w:space="0" w:color="auto"/>
              <w:bottom w:val="single" w:sz="4" w:space="0" w:color="auto"/>
              <w:right w:val="single" w:sz="4" w:space="0" w:color="auto"/>
            </w:tcBorders>
            <w:hideMark/>
          </w:tcPr>
          <w:p w:rsidR="001252D1" w:rsidRPr="00E2293D" w:rsidRDefault="001252D1" w:rsidP="00E9731A">
            <w:pPr>
              <w:spacing w:after="0" w:line="240" w:lineRule="auto"/>
              <w:jc w:val="center"/>
              <w:rPr>
                <w:rFonts w:ascii="Times New Roman" w:hAnsi="Times New Roman"/>
                <w:lang w:val="sr-Cyrl-CS"/>
              </w:rPr>
            </w:pPr>
            <w:r w:rsidRPr="00E2293D">
              <w:rPr>
                <w:rFonts w:ascii="Times New Roman" w:hAnsi="Times New Roman"/>
                <w:lang w:val="sr-Cyrl-CS"/>
              </w:rPr>
              <w:t>А-010</w:t>
            </w:r>
          </w:p>
        </w:tc>
        <w:tc>
          <w:tcPr>
            <w:tcW w:w="822" w:type="dxa"/>
            <w:tcBorders>
              <w:top w:val="single" w:sz="4" w:space="0" w:color="auto"/>
              <w:left w:val="single" w:sz="4" w:space="0" w:color="auto"/>
              <w:bottom w:val="single" w:sz="4" w:space="0" w:color="auto"/>
              <w:right w:val="single" w:sz="4" w:space="0" w:color="auto"/>
            </w:tcBorders>
          </w:tcPr>
          <w:p w:rsidR="001252D1" w:rsidRPr="00E2293D" w:rsidRDefault="001252D1" w:rsidP="00E9731A">
            <w:pPr>
              <w:spacing w:after="0" w:line="240" w:lineRule="auto"/>
              <w:jc w:val="center"/>
              <w:rPr>
                <w:rFonts w:ascii="Times New Roman" w:hAnsi="Times New Roman"/>
                <w:lang w:val="sr-Cyrl-CS"/>
              </w:rPr>
            </w:pPr>
          </w:p>
        </w:tc>
        <w:tc>
          <w:tcPr>
            <w:tcW w:w="2920" w:type="dxa"/>
            <w:gridSpan w:val="2"/>
            <w:tcBorders>
              <w:top w:val="single" w:sz="4" w:space="0" w:color="auto"/>
              <w:left w:val="single" w:sz="4" w:space="0" w:color="auto"/>
              <w:bottom w:val="single" w:sz="4" w:space="0" w:color="auto"/>
              <w:right w:val="double" w:sz="4" w:space="0" w:color="auto"/>
            </w:tcBorders>
            <w:hideMark/>
          </w:tcPr>
          <w:p w:rsidR="001252D1" w:rsidRPr="00E2293D" w:rsidRDefault="001252D1" w:rsidP="00E9731A">
            <w:pPr>
              <w:spacing w:after="0" w:line="240" w:lineRule="auto"/>
              <w:jc w:val="center"/>
              <w:rPr>
                <w:rFonts w:ascii="Times New Roman" w:hAnsi="Times New Roman"/>
                <w:lang w:val="sr-Cyrl-CS"/>
              </w:rPr>
            </w:pPr>
            <w:r w:rsidRPr="00E2293D">
              <w:rPr>
                <w:rFonts w:ascii="Times New Roman" w:hAnsi="Times New Roman"/>
                <w:lang w:val="sr-Cyrl-CS"/>
              </w:rPr>
              <w:t>-</w:t>
            </w:r>
          </w:p>
        </w:tc>
      </w:tr>
      <w:tr w:rsidR="001252D1" w:rsidRPr="002161AA" w:rsidTr="00E9731A">
        <w:trPr>
          <w:trHeight w:val="90"/>
        </w:trPr>
        <w:tc>
          <w:tcPr>
            <w:tcW w:w="0" w:type="auto"/>
            <w:gridSpan w:val="2"/>
            <w:vMerge/>
            <w:tcBorders>
              <w:top w:val="single" w:sz="4" w:space="0" w:color="auto"/>
              <w:left w:val="double" w:sz="4" w:space="0" w:color="auto"/>
              <w:bottom w:val="single" w:sz="4" w:space="0" w:color="auto"/>
              <w:right w:val="single" w:sz="4" w:space="0" w:color="auto"/>
            </w:tcBorders>
            <w:vAlign w:val="center"/>
            <w:hideMark/>
          </w:tcPr>
          <w:p w:rsidR="001252D1" w:rsidRPr="00E2293D" w:rsidRDefault="001252D1" w:rsidP="00E9731A">
            <w:pPr>
              <w:spacing w:after="0" w:line="240" w:lineRule="auto"/>
              <w:rPr>
                <w:rFonts w:ascii="Times New Roman" w:eastAsia="MS Mincho" w:hAnsi="Times New Roman"/>
                <w:lang w:val="sr-Cyrl-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52D1" w:rsidRPr="00E2293D" w:rsidRDefault="001252D1" w:rsidP="00E9731A">
            <w:pPr>
              <w:spacing w:after="0" w:line="240" w:lineRule="auto"/>
              <w:rPr>
                <w:rFonts w:ascii="Times New Roman" w:eastAsia="MS Mincho" w:hAnsi="Times New Roman"/>
                <w:lang w:val="sr-Cyrl-CS"/>
              </w:rPr>
            </w:pPr>
          </w:p>
        </w:tc>
        <w:tc>
          <w:tcPr>
            <w:tcW w:w="979" w:type="dxa"/>
            <w:tcBorders>
              <w:top w:val="single" w:sz="4" w:space="0" w:color="auto"/>
              <w:left w:val="single" w:sz="4" w:space="0" w:color="auto"/>
              <w:bottom w:val="single" w:sz="4" w:space="0" w:color="auto"/>
              <w:right w:val="single" w:sz="4" w:space="0" w:color="auto"/>
            </w:tcBorders>
            <w:hideMark/>
          </w:tcPr>
          <w:p w:rsidR="001252D1" w:rsidRPr="00E2293D" w:rsidRDefault="001252D1" w:rsidP="00E9731A">
            <w:pPr>
              <w:spacing w:after="0" w:line="240" w:lineRule="auto"/>
              <w:jc w:val="center"/>
              <w:rPr>
                <w:rFonts w:ascii="Times New Roman" w:hAnsi="Times New Roman"/>
                <w:lang w:val="sr-Cyrl-CS"/>
              </w:rPr>
            </w:pPr>
            <w:r w:rsidRPr="00E2293D">
              <w:rPr>
                <w:rFonts w:ascii="Times New Roman" w:hAnsi="Times New Roman"/>
                <w:lang w:val="sr-Cyrl-CS"/>
              </w:rPr>
              <w:t>Б-11</w:t>
            </w:r>
          </w:p>
        </w:tc>
        <w:tc>
          <w:tcPr>
            <w:tcW w:w="822" w:type="dxa"/>
            <w:tcBorders>
              <w:top w:val="single" w:sz="4" w:space="0" w:color="auto"/>
              <w:left w:val="single" w:sz="4" w:space="0" w:color="auto"/>
              <w:bottom w:val="single" w:sz="4" w:space="0" w:color="auto"/>
              <w:right w:val="single" w:sz="4" w:space="0" w:color="auto"/>
            </w:tcBorders>
            <w:hideMark/>
          </w:tcPr>
          <w:p w:rsidR="001252D1" w:rsidRPr="00E2293D" w:rsidRDefault="001252D1" w:rsidP="00E9731A">
            <w:pPr>
              <w:spacing w:after="0" w:line="240" w:lineRule="auto"/>
              <w:jc w:val="center"/>
              <w:rPr>
                <w:rFonts w:ascii="Times New Roman" w:hAnsi="Times New Roman"/>
              </w:rPr>
            </w:pPr>
            <w:r w:rsidRPr="00E2293D">
              <w:rPr>
                <w:rFonts w:ascii="Times New Roman" w:hAnsi="Times New Roman"/>
              </w:rPr>
              <w:t>8</w:t>
            </w:r>
          </w:p>
        </w:tc>
        <w:tc>
          <w:tcPr>
            <w:tcW w:w="2920" w:type="dxa"/>
            <w:gridSpan w:val="2"/>
            <w:tcBorders>
              <w:top w:val="single" w:sz="4" w:space="0" w:color="auto"/>
              <w:left w:val="single" w:sz="4" w:space="0" w:color="auto"/>
              <w:bottom w:val="single" w:sz="4" w:space="0" w:color="auto"/>
              <w:right w:val="double" w:sz="4" w:space="0" w:color="auto"/>
            </w:tcBorders>
            <w:hideMark/>
          </w:tcPr>
          <w:p w:rsidR="001252D1" w:rsidRPr="00E2293D" w:rsidRDefault="001252D1" w:rsidP="00E9731A">
            <w:pPr>
              <w:spacing w:after="0" w:line="240" w:lineRule="auto"/>
              <w:jc w:val="center"/>
              <w:rPr>
                <w:rFonts w:ascii="Times New Roman" w:hAnsi="Times New Roman"/>
                <w:lang w:val="sr-Cyrl-CS"/>
              </w:rPr>
            </w:pPr>
            <w:r w:rsidRPr="00E2293D">
              <w:rPr>
                <w:rFonts w:ascii="Times New Roman" w:hAnsi="Times New Roman"/>
                <w:lang w:val="sr-Cyrl-CS"/>
              </w:rPr>
              <w:t>-</w:t>
            </w:r>
          </w:p>
        </w:tc>
      </w:tr>
      <w:tr w:rsidR="001252D1" w:rsidRPr="002161AA" w:rsidTr="00E9731A">
        <w:tc>
          <w:tcPr>
            <w:tcW w:w="887" w:type="dxa"/>
            <w:gridSpan w:val="2"/>
            <w:tcBorders>
              <w:top w:val="single" w:sz="4" w:space="0" w:color="auto"/>
              <w:left w:val="double" w:sz="4" w:space="0" w:color="auto"/>
              <w:bottom w:val="single" w:sz="4" w:space="0" w:color="auto"/>
              <w:right w:val="single" w:sz="4" w:space="0" w:color="auto"/>
            </w:tcBorders>
            <w:vAlign w:val="center"/>
            <w:hideMark/>
          </w:tcPr>
          <w:p w:rsidR="001252D1" w:rsidRPr="00E2293D" w:rsidRDefault="001252D1" w:rsidP="00E9731A">
            <w:pPr>
              <w:spacing w:beforeLines="20" w:before="48" w:afterLines="20" w:after="48" w:line="240" w:lineRule="auto"/>
              <w:jc w:val="center"/>
              <w:rPr>
                <w:rFonts w:ascii="Times New Roman" w:eastAsia="MS Mincho" w:hAnsi="Times New Roman"/>
                <w:lang w:val="sr-Cyrl-CS"/>
              </w:rPr>
            </w:pPr>
            <w:r w:rsidRPr="00E2293D">
              <w:rPr>
                <w:rFonts w:ascii="Times New Roman" w:eastAsia="MS Mincho" w:hAnsi="Times New Roman"/>
                <w:lang w:val="sr-Cyrl-CS"/>
              </w:rPr>
              <w:t>6.</w:t>
            </w:r>
          </w:p>
        </w:tc>
        <w:tc>
          <w:tcPr>
            <w:tcW w:w="3557" w:type="dxa"/>
            <w:tcBorders>
              <w:top w:val="single" w:sz="4" w:space="0" w:color="auto"/>
              <w:left w:val="single" w:sz="4" w:space="0" w:color="auto"/>
              <w:bottom w:val="single" w:sz="4" w:space="0" w:color="auto"/>
              <w:right w:val="single" w:sz="4" w:space="0" w:color="auto"/>
            </w:tcBorders>
            <w:hideMark/>
          </w:tcPr>
          <w:p w:rsidR="001252D1" w:rsidRPr="00E2293D" w:rsidRDefault="001252D1" w:rsidP="00E9731A">
            <w:pPr>
              <w:spacing w:beforeLines="20" w:before="48" w:afterLines="20" w:after="48" w:line="240" w:lineRule="auto"/>
              <w:jc w:val="both"/>
              <w:rPr>
                <w:rFonts w:ascii="Times New Roman" w:eastAsia="MS Mincho" w:hAnsi="Times New Roman"/>
                <w:lang w:val="sr-Cyrl-CS"/>
              </w:rPr>
            </w:pPr>
            <w:r w:rsidRPr="00E2293D">
              <w:rPr>
                <w:rFonts w:ascii="Times New Roman" w:eastAsia="MS Mincho" w:hAnsi="Times New Roman"/>
                <w:lang w:val="sr-Cyrl-CS"/>
              </w:rPr>
              <w:t>Радионице</w:t>
            </w:r>
          </w:p>
        </w:tc>
        <w:tc>
          <w:tcPr>
            <w:tcW w:w="979" w:type="dxa"/>
            <w:tcBorders>
              <w:top w:val="single" w:sz="4" w:space="0" w:color="auto"/>
              <w:left w:val="single" w:sz="4" w:space="0" w:color="auto"/>
              <w:bottom w:val="single" w:sz="4" w:space="0" w:color="auto"/>
              <w:right w:val="single" w:sz="4" w:space="0" w:color="auto"/>
            </w:tcBorders>
            <w:hideMark/>
          </w:tcPr>
          <w:p w:rsidR="001252D1" w:rsidRPr="00E2293D" w:rsidRDefault="001252D1" w:rsidP="00E9731A">
            <w:pPr>
              <w:spacing w:after="0" w:line="240" w:lineRule="auto"/>
              <w:jc w:val="center"/>
              <w:rPr>
                <w:rFonts w:ascii="Times New Roman" w:hAnsi="Times New Roman"/>
                <w:lang w:val="sr-Cyrl-CS"/>
              </w:rPr>
            </w:pPr>
            <w:r w:rsidRPr="00E2293D">
              <w:rPr>
                <w:rFonts w:ascii="Times New Roman" w:hAnsi="Times New Roman"/>
                <w:lang w:val="sr-Cyrl-CS"/>
              </w:rPr>
              <w:t>А-0</w:t>
            </w:r>
          </w:p>
        </w:tc>
        <w:tc>
          <w:tcPr>
            <w:tcW w:w="822" w:type="dxa"/>
            <w:tcBorders>
              <w:top w:val="single" w:sz="4" w:space="0" w:color="auto"/>
              <w:left w:val="single" w:sz="4" w:space="0" w:color="auto"/>
              <w:bottom w:val="single" w:sz="4" w:space="0" w:color="auto"/>
              <w:right w:val="single" w:sz="4" w:space="0" w:color="auto"/>
            </w:tcBorders>
          </w:tcPr>
          <w:p w:rsidR="001252D1" w:rsidRPr="00E2293D" w:rsidRDefault="001252D1" w:rsidP="00E9731A">
            <w:pPr>
              <w:spacing w:after="0" w:line="240" w:lineRule="auto"/>
              <w:jc w:val="center"/>
              <w:rPr>
                <w:rFonts w:ascii="Times New Roman" w:hAnsi="Times New Roman"/>
                <w:lang w:val="sr-Cyrl-CS"/>
              </w:rPr>
            </w:pPr>
          </w:p>
        </w:tc>
        <w:tc>
          <w:tcPr>
            <w:tcW w:w="2920" w:type="dxa"/>
            <w:gridSpan w:val="2"/>
            <w:tcBorders>
              <w:top w:val="single" w:sz="4" w:space="0" w:color="auto"/>
              <w:left w:val="single" w:sz="4" w:space="0" w:color="auto"/>
              <w:bottom w:val="single" w:sz="4" w:space="0" w:color="auto"/>
              <w:right w:val="double" w:sz="4" w:space="0" w:color="auto"/>
            </w:tcBorders>
            <w:hideMark/>
          </w:tcPr>
          <w:p w:rsidR="001252D1" w:rsidRPr="00E2293D" w:rsidRDefault="001252D1" w:rsidP="00E9731A">
            <w:pPr>
              <w:spacing w:after="0" w:line="240" w:lineRule="auto"/>
              <w:jc w:val="center"/>
              <w:rPr>
                <w:rFonts w:ascii="Times New Roman" w:hAnsi="Times New Roman"/>
                <w:lang w:val="sr-Cyrl-CS"/>
              </w:rPr>
            </w:pPr>
            <w:r w:rsidRPr="00E2293D">
              <w:rPr>
                <w:rFonts w:ascii="Times New Roman" w:hAnsi="Times New Roman"/>
                <w:lang w:val="sr-Cyrl-CS"/>
              </w:rPr>
              <w:t>24,45</w:t>
            </w:r>
          </w:p>
        </w:tc>
      </w:tr>
      <w:tr w:rsidR="001252D1" w:rsidRPr="002161AA" w:rsidTr="00E9731A">
        <w:trPr>
          <w:trHeight w:val="180"/>
        </w:trPr>
        <w:tc>
          <w:tcPr>
            <w:tcW w:w="887" w:type="dxa"/>
            <w:gridSpan w:val="2"/>
            <w:vMerge w:val="restart"/>
            <w:tcBorders>
              <w:top w:val="single" w:sz="4" w:space="0" w:color="auto"/>
              <w:left w:val="double" w:sz="4" w:space="0" w:color="auto"/>
              <w:bottom w:val="single" w:sz="4" w:space="0" w:color="auto"/>
              <w:right w:val="single" w:sz="4" w:space="0" w:color="auto"/>
            </w:tcBorders>
            <w:vAlign w:val="center"/>
            <w:hideMark/>
          </w:tcPr>
          <w:p w:rsidR="001252D1" w:rsidRPr="00E2293D" w:rsidRDefault="001252D1" w:rsidP="00E9731A">
            <w:pPr>
              <w:spacing w:beforeLines="20" w:before="48" w:afterLines="20" w:after="48" w:line="240" w:lineRule="auto"/>
              <w:jc w:val="center"/>
              <w:rPr>
                <w:rFonts w:ascii="Times New Roman" w:eastAsia="MS Mincho" w:hAnsi="Times New Roman"/>
                <w:lang w:val="sr-Cyrl-CS"/>
              </w:rPr>
            </w:pPr>
            <w:r w:rsidRPr="00E2293D">
              <w:rPr>
                <w:rFonts w:ascii="Times New Roman" w:eastAsia="MS Mincho" w:hAnsi="Times New Roman"/>
                <w:lang w:val="sr-Cyrl-CS"/>
              </w:rPr>
              <w:t>7.</w:t>
            </w:r>
          </w:p>
        </w:tc>
        <w:tc>
          <w:tcPr>
            <w:tcW w:w="3557" w:type="dxa"/>
            <w:vMerge w:val="restart"/>
            <w:tcBorders>
              <w:top w:val="single" w:sz="4" w:space="0" w:color="auto"/>
              <w:left w:val="single" w:sz="4" w:space="0" w:color="auto"/>
              <w:bottom w:val="single" w:sz="4" w:space="0" w:color="auto"/>
              <w:right w:val="single" w:sz="4" w:space="0" w:color="auto"/>
            </w:tcBorders>
            <w:hideMark/>
          </w:tcPr>
          <w:p w:rsidR="001252D1" w:rsidRPr="00E2293D" w:rsidRDefault="001252D1" w:rsidP="00E9731A">
            <w:pPr>
              <w:spacing w:beforeLines="20" w:before="48" w:afterLines="20" w:after="48" w:line="240" w:lineRule="auto"/>
              <w:jc w:val="both"/>
              <w:rPr>
                <w:rFonts w:ascii="Times New Roman" w:eastAsia="MS Mincho" w:hAnsi="Times New Roman"/>
                <w:lang w:val="sr-Cyrl-CS"/>
              </w:rPr>
            </w:pPr>
            <w:r w:rsidRPr="00E2293D">
              <w:rPr>
                <w:rFonts w:ascii="Times New Roman" w:eastAsia="MS Mincho" w:hAnsi="Times New Roman"/>
                <w:lang w:val="sr-Cyrl-CS"/>
              </w:rPr>
              <w:t>Библиотеке</w:t>
            </w:r>
          </w:p>
        </w:tc>
        <w:tc>
          <w:tcPr>
            <w:tcW w:w="979" w:type="dxa"/>
            <w:tcBorders>
              <w:top w:val="single" w:sz="4" w:space="0" w:color="auto"/>
              <w:left w:val="single" w:sz="4" w:space="0" w:color="auto"/>
              <w:bottom w:val="single" w:sz="4" w:space="0" w:color="auto"/>
              <w:right w:val="single" w:sz="4" w:space="0" w:color="auto"/>
            </w:tcBorders>
            <w:hideMark/>
          </w:tcPr>
          <w:p w:rsidR="001252D1" w:rsidRPr="00E2293D" w:rsidRDefault="001252D1" w:rsidP="00E9731A">
            <w:pPr>
              <w:spacing w:after="0" w:line="240" w:lineRule="auto"/>
              <w:jc w:val="center"/>
              <w:rPr>
                <w:rFonts w:ascii="Times New Roman" w:hAnsi="Times New Roman"/>
                <w:lang w:val="sr-Cyrl-CS"/>
              </w:rPr>
            </w:pPr>
            <w:r w:rsidRPr="00E2293D">
              <w:rPr>
                <w:rFonts w:ascii="Times New Roman" w:hAnsi="Times New Roman"/>
                <w:lang w:val="sr-Cyrl-CS"/>
              </w:rPr>
              <w:t>Б-</w:t>
            </w:r>
          </w:p>
        </w:tc>
        <w:tc>
          <w:tcPr>
            <w:tcW w:w="822" w:type="dxa"/>
            <w:tcBorders>
              <w:top w:val="single" w:sz="4" w:space="0" w:color="auto"/>
              <w:left w:val="single" w:sz="4" w:space="0" w:color="auto"/>
              <w:bottom w:val="single" w:sz="4" w:space="0" w:color="auto"/>
              <w:right w:val="single" w:sz="4" w:space="0" w:color="auto"/>
            </w:tcBorders>
          </w:tcPr>
          <w:p w:rsidR="001252D1" w:rsidRPr="00E2293D" w:rsidRDefault="001252D1" w:rsidP="00E9731A">
            <w:pPr>
              <w:spacing w:after="0" w:line="240" w:lineRule="auto"/>
              <w:jc w:val="center"/>
              <w:rPr>
                <w:rFonts w:ascii="Times New Roman" w:hAnsi="Times New Roman"/>
                <w:lang w:val="sr-Cyrl-CS"/>
              </w:rPr>
            </w:pPr>
          </w:p>
        </w:tc>
        <w:tc>
          <w:tcPr>
            <w:tcW w:w="2920" w:type="dxa"/>
            <w:gridSpan w:val="2"/>
            <w:tcBorders>
              <w:top w:val="single" w:sz="4" w:space="0" w:color="auto"/>
              <w:left w:val="single" w:sz="4" w:space="0" w:color="auto"/>
              <w:bottom w:val="single" w:sz="4" w:space="0" w:color="auto"/>
              <w:right w:val="double" w:sz="4" w:space="0" w:color="auto"/>
            </w:tcBorders>
            <w:hideMark/>
          </w:tcPr>
          <w:p w:rsidR="001252D1" w:rsidRPr="00E2293D" w:rsidRDefault="001252D1" w:rsidP="00E9731A">
            <w:pPr>
              <w:spacing w:after="0" w:line="240" w:lineRule="auto"/>
              <w:jc w:val="center"/>
              <w:rPr>
                <w:rFonts w:ascii="Times New Roman" w:hAnsi="Times New Roman"/>
                <w:lang w:val="sr-Cyrl-CS"/>
              </w:rPr>
            </w:pPr>
            <w:r w:rsidRPr="00E2293D">
              <w:rPr>
                <w:rFonts w:ascii="Times New Roman" w:hAnsi="Times New Roman"/>
                <w:lang w:val="sr-Cyrl-CS"/>
              </w:rPr>
              <w:t>112,47</w:t>
            </w:r>
          </w:p>
        </w:tc>
      </w:tr>
      <w:tr w:rsidR="001252D1" w:rsidRPr="002161AA" w:rsidTr="00E9731A">
        <w:trPr>
          <w:trHeight w:val="180"/>
        </w:trPr>
        <w:tc>
          <w:tcPr>
            <w:tcW w:w="0" w:type="auto"/>
            <w:gridSpan w:val="2"/>
            <w:vMerge/>
            <w:tcBorders>
              <w:top w:val="single" w:sz="4" w:space="0" w:color="auto"/>
              <w:left w:val="double" w:sz="4" w:space="0" w:color="auto"/>
              <w:bottom w:val="single" w:sz="4" w:space="0" w:color="auto"/>
              <w:right w:val="single" w:sz="4" w:space="0" w:color="auto"/>
            </w:tcBorders>
            <w:vAlign w:val="center"/>
            <w:hideMark/>
          </w:tcPr>
          <w:p w:rsidR="001252D1" w:rsidRPr="00E2293D" w:rsidRDefault="001252D1" w:rsidP="00E9731A">
            <w:pPr>
              <w:spacing w:after="0" w:line="240" w:lineRule="auto"/>
              <w:rPr>
                <w:rFonts w:ascii="Times New Roman" w:eastAsia="MS Mincho" w:hAnsi="Times New Roman"/>
                <w:lang w:val="sr-Cyrl-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52D1" w:rsidRPr="00E2293D" w:rsidRDefault="001252D1" w:rsidP="00E9731A">
            <w:pPr>
              <w:spacing w:after="0" w:line="240" w:lineRule="auto"/>
              <w:rPr>
                <w:rFonts w:ascii="Times New Roman" w:eastAsia="MS Mincho" w:hAnsi="Times New Roman"/>
                <w:lang w:val="sr-Cyrl-CS"/>
              </w:rPr>
            </w:pPr>
          </w:p>
        </w:tc>
        <w:tc>
          <w:tcPr>
            <w:tcW w:w="979" w:type="dxa"/>
            <w:tcBorders>
              <w:top w:val="single" w:sz="4" w:space="0" w:color="auto"/>
              <w:left w:val="single" w:sz="4" w:space="0" w:color="auto"/>
              <w:bottom w:val="single" w:sz="4" w:space="0" w:color="auto"/>
              <w:right w:val="single" w:sz="4" w:space="0" w:color="auto"/>
            </w:tcBorders>
            <w:hideMark/>
          </w:tcPr>
          <w:p w:rsidR="001252D1" w:rsidRPr="00E2293D" w:rsidRDefault="001252D1" w:rsidP="00E9731A">
            <w:pPr>
              <w:spacing w:after="0" w:line="240" w:lineRule="auto"/>
              <w:jc w:val="center"/>
              <w:rPr>
                <w:rFonts w:ascii="Times New Roman" w:hAnsi="Times New Roman"/>
                <w:lang w:val="sr-Cyrl-CS"/>
              </w:rPr>
            </w:pPr>
            <w:r w:rsidRPr="00E2293D">
              <w:rPr>
                <w:rFonts w:ascii="Times New Roman" w:hAnsi="Times New Roman"/>
                <w:lang w:val="sr-Cyrl-CS"/>
              </w:rPr>
              <w:t>Б-депо</w:t>
            </w:r>
          </w:p>
        </w:tc>
        <w:tc>
          <w:tcPr>
            <w:tcW w:w="822" w:type="dxa"/>
            <w:tcBorders>
              <w:top w:val="single" w:sz="4" w:space="0" w:color="auto"/>
              <w:left w:val="single" w:sz="4" w:space="0" w:color="auto"/>
              <w:bottom w:val="single" w:sz="4" w:space="0" w:color="auto"/>
              <w:right w:val="single" w:sz="4" w:space="0" w:color="auto"/>
            </w:tcBorders>
          </w:tcPr>
          <w:p w:rsidR="001252D1" w:rsidRPr="00E2293D" w:rsidRDefault="001252D1" w:rsidP="00E9731A">
            <w:pPr>
              <w:spacing w:after="0" w:line="240" w:lineRule="auto"/>
              <w:jc w:val="center"/>
              <w:rPr>
                <w:rFonts w:ascii="Times New Roman" w:hAnsi="Times New Roman"/>
                <w:lang w:val="sr-Cyrl-CS"/>
              </w:rPr>
            </w:pPr>
          </w:p>
        </w:tc>
        <w:tc>
          <w:tcPr>
            <w:tcW w:w="2920" w:type="dxa"/>
            <w:gridSpan w:val="2"/>
            <w:tcBorders>
              <w:top w:val="single" w:sz="4" w:space="0" w:color="auto"/>
              <w:left w:val="single" w:sz="4" w:space="0" w:color="auto"/>
              <w:bottom w:val="single" w:sz="4" w:space="0" w:color="auto"/>
              <w:right w:val="double" w:sz="4" w:space="0" w:color="auto"/>
            </w:tcBorders>
            <w:hideMark/>
          </w:tcPr>
          <w:p w:rsidR="001252D1" w:rsidRPr="00E2293D" w:rsidRDefault="001252D1" w:rsidP="00E9731A">
            <w:pPr>
              <w:spacing w:after="0" w:line="240" w:lineRule="auto"/>
              <w:jc w:val="center"/>
              <w:rPr>
                <w:rFonts w:ascii="Times New Roman" w:hAnsi="Times New Roman"/>
                <w:lang w:val="sr-Cyrl-CS"/>
              </w:rPr>
            </w:pPr>
            <w:r w:rsidRPr="00E2293D">
              <w:rPr>
                <w:rFonts w:ascii="Times New Roman" w:hAnsi="Times New Roman"/>
                <w:lang w:val="sr-Cyrl-CS"/>
              </w:rPr>
              <w:t>140</w:t>
            </w:r>
          </w:p>
        </w:tc>
      </w:tr>
      <w:tr w:rsidR="001252D1" w:rsidRPr="002161AA" w:rsidTr="00E9731A">
        <w:trPr>
          <w:trHeight w:val="180"/>
        </w:trPr>
        <w:tc>
          <w:tcPr>
            <w:tcW w:w="887" w:type="dxa"/>
            <w:gridSpan w:val="2"/>
            <w:vMerge w:val="restart"/>
            <w:tcBorders>
              <w:top w:val="single" w:sz="4" w:space="0" w:color="auto"/>
              <w:left w:val="double" w:sz="4" w:space="0" w:color="auto"/>
              <w:bottom w:val="single" w:sz="4" w:space="0" w:color="auto"/>
              <w:right w:val="single" w:sz="4" w:space="0" w:color="auto"/>
            </w:tcBorders>
            <w:vAlign w:val="center"/>
            <w:hideMark/>
          </w:tcPr>
          <w:p w:rsidR="001252D1" w:rsidRPr="00E2293D" w:rsidRDefault="001252D1" w:rsidP="00E9731A">
            <w:pPr>
              <w:spacing w:beforeLines="20" w:before="48" w:afterLines="20" w:after="48" w:line="240" w:lineRule="auto"/>
              <w:jc w:val="center"/>
              <w:rPr>
                <w:rFonts w:ascii="Times New Roman" w:eastAsia="MS Mincho" w:hAnsi="Times New Roman"/>
                <w:lang w:val="sr-Cyrl-CS"/>
              </w:rPr>
            </w:pPr>
            <w:r w:rsidRPr="00E2293D">
              <w:rPr>
                <w:rFonts w:ascii="Times New Roman" w:eastAsia="MS Mincho" w:hAnsi="Times New Roman"/>
                <w:lang w:val="sr-Cyrl-CS"/>
              </w:rPr>
              <w:t>8.</w:t>
            </w:r>
          </w:p>
        </w:tc>
        <w:tc>
          <w:tcPr>
            <w:tcW w:w="3557" w:type="dxa"/>
            <w:vMerge w:val="restart"/>
            <w:tcBorders>
              <w:top w:val="single" w:sz="4" w:space="0" w:color="auto"/>
              <w:left w:val="single" w:sz="4" w:space="0" w:color="auto"/>
              <w:bottom w:val="single" w:sz="4" w:space="0" w:color="auto"/>
              <w:right w:val="single" w:sz="4" w:space="0" w:color="auto"/>
            </w:tcBorders>
            <w:hideMark/>
          </w:tcPr>
          <w:p w:rsidR="001252D1" w:rsidRPr="00E2293D" w:rsidRDefault="001252D1" w:rsidP="00E9731A">
            <w:pPr>
              <w:spacing w:beforeLines="20" w:before="48" w:afterLines="20" w:after="48" w:line="240" w:lineRule="auto"/>
              <w:jc w:val="both"/>
              <w:rPr>
                <w:rFonts w:ascii="Times New Roman" w:eastAsia="MS Mincho" w:hAnsi="Times New Roman"/>
                <w:lang w:val="sr-Cyrl-CS"/>
              </w:rPr>
            </w:pPr>
            <w:r w:rsidRPr="00E2293D">
              <w:rPr>
                <w:rFonts w:ascii="Times New Roman" w:eastAsia="MS Mincho" w:hAnsi="Times New Roman"/>
                <w:lang w:val="sr-Cyrl-CS"/>
              </w:rPr>
              <w:t>Читаонице</w:t>
            </w:r>
          </w:p>
        </w:tc>
        <w:tc>
          <w:tcPr>
            <w:tcW w:w="979" w:type="dxa"/>
            <w:tcBorders>
              <w:top w:val="single" w:sz="4" w:space="0" w:color="auto"/>
              <w:left w:val="single" w:sz="4" w:space="0" w:color="auto"/>
              <w:bottom w:val="single" w:sz="4" w:space="0" w:color="auto"/>
              <w:right w:val="single" w:sz="4" w:space="0" w:color="auto"/>
            </w:tcBorders>
          </w:tcPr>
          <w:p w:rsidR="001252D1" w:rsidRPr="00E2293D" w:rsidRDefault="001252D1" w:rsidP="00E9731A">
            <w:pPr>
              <w:spacing w:after="0" w:line="240" w:lineRule="auto"/>
              <w:jc w:val="center"/>
              <w:rPr>
                <w:rFonts w:ascii="Times New Roman" w:hAnsi="Times New Roman"/>
                <w:lang w:val="sr-Cyrl-CS"/>
              </w:rPr>
            </w:pPr>
          </w:p>
        </w:tc>
        <w:tc>
          <w:tcPr>
            <w:tcW w:w="822" w:type="dxa"/>
            <w:tcBorders>
              <w:top w:val="single" w:sz="4" w:space="0" w:color="auto"/>
              <w:left w:val="single" w:sz="4" w:space="0" w:color="auto"/>
              <w:bottom w:val="single" w:sz="4" w:space="0" w:color="auto"/>
              <w:right w:val="single" w:sz="4" w:space="0" w:color="auto"/>
            </w:tcBorders>
          </w:tcPr>
          <w:p w:rsidR="001252D1" w:rsidRPr="00E2293D" w:rsidRDefault="001252D1" w:rsidP="00E9731A">
            <w:pPr>
              <w:spacing w:after="0" w:line="240" w:lineRule="auto"/>
              <w:jc w:val="center"/>
              <w:rPr>
                <w:rFonts w:ascii="Times New Roman" w:hAnsi="Times New Roman"/>
                <w:lang w:val="sr-Cyrl-CS"/>
              </w:rPr>
            </w:pPr>
          </w:p>
        </w:tc>
        <w:tc>
          <w:tcPr>
            <w:tcW w:w="2920" w:type="dxa"/>
            <w:gridSpan w:val="2"/>
            <w:tcBorders>
              <w:top w:val="single" w:sz="4" w:space="0" w:color="auto"/>
              <w:left w:val="single" w:sz="4" w:space="0" w:color="auto"/>
              <w:bottom w:val="single" w:sz="4" w:space="0" w:color="auto"/>
              <w:right w:val="double" w:sz="4" w:space="0" w:color="auto"/>
            </w:tcBorders>
          </w:tcPr>
          <w:p w:rsidR="001252D1" w:rsidRPr="00E2293D" w:rsidRDefault="001252D1" w:rsidP="00E9731A">
            <w:pPr>
              <w:spacing w:after="0" w:line="240" w:lineRule="auto"/>
              <w:jc w:val="center"/>
              <w:rPr>
                <w:rFonts w:ascii="Times New Roman" w:hAnsi="Times New Roman"/>
                <w:lang w:val="sr-Cyrl-CS"/>
              </w:rPr>
            </w:pPr>
          </w:p>
        </w:tc>
      </w:tr>
      <w:tr w:rsidR="001252D1" w:rsidRPr="002161AA" w:rsidTr="00E9731A">
        <w:trPr>
          <w:trHeight w:val="180"/>
        </w:trPr>
        <w:tc>
          <w:tcPr>
            <w:tcW w:w="0" w:type="auto"/>
            <w:gridSpan w:val="2"/>
            <w:vMerge/>
            <w:tcBorders>
              <w:top w:val="single" w:sz="4" w:space="0" w:color="auto"/>
              <w:left w:val="double" w:sz="4" w:space="0" w:color="auto"/>
              <w:bottom w:val="single" w:sz="4" w:space="0" w:color="auto"/>
              <w:right w:val="single" w:sz="4" w:space="0" w:color="auto"/>
            </w:tcBorders>
            <w:vAlign w:val="center"/>
            <w:hideMark/>
          </w:tcPr>
          <w:p w:rsidR="001252D1" w:rsidRPr="00E2293D" w:rsidRDefault="001252D1" w:rsidP="00E9731A">
            <w:pPr>
              <w:spacing w:after="0" w:line="240" w:lineRule="auto"/>
              <w:rPr>
                <w:rFonts w:ascii="Times New Roman" w:eastAsia="MS Mincho" w:hAnsi="Times New Roman"/>
                <w:lang w:val="sr-Cyrl-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52D1" w:rsidRPr="00E2293D" w:rsidRDefault="001252D1" w:rsidP="00E9731A">
            <w:pPr>
              <w:spacing w:after="0" w:line="240" w:lineRule="auto"/>
              <w:rPr>
                <w:rFonts w:ascii="Times New Roman" w:eastAsia="MS Mincho" w:hAnsi="Times New Roman"/>
                <w:lang w:val="sr-Cyrl-CS"/>
              </w:rPr>
            </w:pPr>
          </w:p>
        </w:tc>
        <w:tc>
          <w:tcPr>
            <w:tcW w:w="979" w:type="dxa"/>
            <w:tcBorders>
              <w:top w:val="single" w:sz="4" w:space="0" w:color="auto"/>
              <w:left w:val="single" w:sz="4" w:space="0" w:color="auto"/>
              <w:bottom w:val="single" w:sz="4" w:space="0" w:color="auto"/>
              <w:right w:val="single" w:sz="4" w:space="0" w:color="auto"/>
            </w:tcBorders>
            <w:hideMark/>
          </w:tcPr>
          <w:p w:rsidR="001252D1" w:rsidRPr="00E2293D" w:rsidRDefault="001252D1" w:rsidP="00E9731A">
            <w:pPr>
              <w:spacing w:after="0" w:line="240" w:lineRule="auto"/>
              <w:jc w:val="center"/>
              <w:rPr>
                <w:rFonts w:ascii="Times New Roman" w:hAnsi="Times New Roman"/>
                <w:lang w:val="sr-Cyrl-CS"/>
              </w:rPr>
            </w:pPr>
            <w:r w:rsidRPr="00E2293D">
              <w:rPr>
                <w:rFonts w:ascii="Times New Roman" w:hAnsi="Times New Roman"/>
                <w:lang w:val="sr-Cyrl-CS"/>
              </w:rPr>
              <w:t>Б-0000 подрум</w:t>
            </w:r>
          </w:p>
        </w:tc>
        <w:tc>
          <w:tcPr>
            <w:tcW w:w="822" w:type="dxa"/>
            <w:tcBorders>
              <w:top w:val="single" w:sz="4" w:space="0" w:color="auto"/>
              <w:left w:val="single" w:sz="4" w:space="0" w:color="auto"/>
              <w:bottom w:val="single" w:sz="4" w:space="0" w:color="auto"/>
              <w:right w:val="single" w:sz="4" w:space="0" w:color="auto"/>
            </w:tcBorders>
            <w:hideMark/>
          </w:tcPr>
          <w:p w:rsidR="001252D1" w:rsidRPr="00E2293D" w:rsidRDefault="001252D1" w:rsidP="00E9731A">
            <w:pPr>
              <w:widowControl w:val="0"/>
              <w:suppressLineNumbers/>
              <w:adjustRightInd w:val="0"/>
              <w:spacing w:after="0" w:line="240" w:lineRule="auto"/>
              <w:jc w:val="center"/>
              <w:rPr>
                <w:rFonts w:ascii="Times New Roman" w:eastAsia="SimSun" w:hAnsi="Times New Roman"/>
                <w:lang w:val="sr-Cyrl-CS"/>
              </w:rPr>
            </w:pPr>
            <w:r w:rsidRPr="00E2293D">
              <w:rPr>
                <w:rFonts w:ascii="Times New Roman" w:eastAsia="SimSun" w:hAnsi="Times New Roman"/>
                <w:lang w:val="sr-Cyrl-CS"/>
              </w:rPr>
              <w:t>145</w:t>
            </w:r>
          </w:p>
        </w:tc>
        <w:tc>
          <w:tcPr>
            <w:tcW w:w="2920" w:type="dxa"/>
            <w:gridSpan w:val="2"/>
            <w:tcBorders>
              <w:top w:val="single" w:sz="4" w:space="0" w:color="auto"/>
              <w:left w:val="single" w:sz="4" w:space="0" w:color="auto"/>
              <w:bottom w:val="single" w:sz="4" w:space="0" w:color="auto"/>
              <w:right w:val="double" w:sz="4" w:space="0" w:color="auto"/>
            </w:tcBorders>
            <w:hideMark/>
          </w:tcPr>
          <w:p w:rsidR="001252D1" w:rsidRPr="00E2293D" w:rsidRDefault="001252D1" w:rsidP="00E9731A">
            <w:pPr>
              <w:widowControl w:val="0"/>
              <w:suppressLineNumbers/>
              <w:adjustRightInd w:val="0"/>
              <w:spacing w:after="0" w:line="240" w:lineRule="auto"/>
              <w:jc w:val="center"/>
              <w:rPr>
                <w:rFonts w:ascii="Times New Roman" w:eastAsia="SimSun" w:hAnsi="Times New Roman"/>
                <w:lang w:val="sr-Cyrl-CS"/>
              </w:rPr>
            </w:pPr>
            <w:r w:rsidRPr="00E2293D">
              <w:rPr>
                <w:rFonts w:ascii="Times New Roman" w:eastAsia="SimSun" w:hAnsi="Times New Roman"/>
                <w:lang w:val="sr-Cyrl-CS"/>
              </w:rPr>
              <w:t>230</w:t>
            </w:r>
          </w:p>
        </w:tc>
      </w:tr>
      <w:tr w:rsidR="001252D1" w:rsidRPr="002161AA" w:rsidTr="00E9731A">
        <w:tc>
          <w:tcPr>
            <w:tcW w:w="887" w:type="dxa"/>
            <w:gridSpan w:val="2"/>
            <w:tcBorders>
              <w:top w:val="single" w:sz="4" w:space="0" w:color="auto"/>
              <w:left w:val="double" w:sz="4" w:space="0" w:color="auto"/>
              <w:bottom w:val="single" w:sz="4" w:space="0" w:color="auto"/>
              <w:right w:val="single" w:sz="4" w:space="0" w:color="auto"/>
            </w:tcBorders>
            <w:vAlign w:val="center"/>
            <w:hideMark/>
          </w:tcPr>
          <w:p w:rsidR="001252D1" w:rsidRPr="00E2293D" w:rsidRDefault="001252D1" w:rsidP="00E9731A">
            <w:pPr>
              <w:spacing w:beforeLines="20" w:before="48" w:afterLines="20" w:after="48" w:line="240" w:lineRule="auto"/>
              <w:jc w:val="center"/>
              <w:rPr>
                <w:rFonts w:ascii="Times New Roman" w:eastAsia="MS Mincho" w:hAnsi="Times New Roman"/>
                <w:lang w:val="sr-Cyrl-CS"/>
              </w:rPr>
            </w:pPr>
            <w:r w:rsidRPr="00E2293D">
              <w:rPr>
                <w:rFonts w:ascii="Times New Roman" w:eastAsia="MS Mincho" w:hAnsi="Times New Roman"/>
                <w:lang w:val="sr-Cyrl-CS"/>
              </w:rPr>
              <w:t>9.</w:t>
            </w:r>
          </w:p>
        </w:tc>
        <w:tc>
          <w:tcPr>
            <w:tcW w:w="3557" w:type="dxa"/>
            <w:tcBorders>
              <w:top w:val="single" w:sz="4" w:space="0" w:color="auto"/>
              <w:left w:val="single" w:sz="4" w:space="0" w:color="auto"/>
              <w:bottom w:val="single" w:sz="4" w:space="0" w:color="auto"/>
              <w:right w:val="single" w:sz="4" w:space="0" w:color="auto"/>
            </w:tcBorders>
            <w:hideMark/>
          </w:tcPr>
          <w:p w:rsidR="001252D1" w:rsidRPr="00E2293D" w:rsidRDefault="001252D1" w:rsidP="00E9731A">
            <w:pPr>
              <w:spacing w:beforeLines="20" w:before="48" w:afterLines="20" w:after="48" w:line="240" w:lineRule="auto"/>
              <w:jc w:val="both"/>
              <w:rPr>
                <w:rFonts w:ascii="Times New Roman" w:eastAsia="MS Mincho" w:hAnsi="Times New Roman"/>
                <w:lang w:val="sr-Cyrl-CS"/>
              </w:rPr>
            </w:pPr>
            <w:r w:rsidRPr="00E2293D">
              <w:rPr>
                <w:rFonts w:ascii="Times New Roman" w:eastAsia="MS Mincho" w:hAnsi="Times New Roman"/>
                <w:lang w:val="sr-Cyrl-CS"/>
              </w:rPr>
              <w:t>Сале</w:t>
            </w:r>
          </w:p>
        </w:tc>
        <w:tc>
          <w:tcPr>
            <w:tcW w:w="979" w:type="dxa"/>
            <w:tcBorders>
              <w:top w:val="single" w:sz="4" w:space="0" w:color="auto"/>
              <w:left w:val="single" w:sz="4" w:space="0" w:color="auto"/>
              <w:bottom w:val="single" w:sz="4" w:space="0" w:color="auto"/>
              <w:right w:val="single" w:sz="4" w:space="0" w:color="auto"/>
            </w:tcBorders>
            <w:hideMark/>
          </w:tcPr>
          <w:p w:rsidR="001252D1" w:rsidRPr="00E2293D" w:rsidRDefault="001252D1" w:rsidP="00E9731A">
            <w:pPr>
              <w:spacing w:after="0" w:line="240" w:lineRule="auto"/>
              <w:jc w:val="center"/>
              <w:rPr>
                <w:rFonts w:ascii="Times New Roman" w:hAnsi="Times New Roman"/>
                <w:lang w:val="sr-Cyrl-CS"/>
              </w:rPr>
            </w:pPr>
            <w:r w:rsidRPr="00E2293D">
              <w:rPr>
                <w:rFonts w:ascii="Times New Roman" w:hAnsi="Times New Roman"/>
                <w:lang w:val="sr-Cyrl-CS"/>
              </w:rPr>
              <w:t>А-1</w:t>
            </w:r>
          </w:p>
        </w:tc>
        <w:tc>
          <w:tcPr>
            <w:tcW w:w="822" w:type="dxa"/>
            <w:tcBorders>
              <w:top w:val="single" w:sz="4" w:space="0" w:color="auto"/>
              <w:left w:val="single" w:sz="4" w:space="0" w:color="auto"/>
              <w:bottom w:val="single" w:sz="4" w:space="0" w:color="auto"/>
              <w:right w:val="single" w:sz="4" w:space="0" w:color="auto"/>
            </w:tcBorders>
            <w:hideMark/>
          </w:tcPr>
          <w:p w:rsidR="001252D1" w:rsidRPr="00E2293D" w:rsidRDefault="001252D1" w:rsidP="00E9731A">
            <w:pPr>
              <w:spacing w:after="0" w:line="240" w:lineRule="auto"/>
              <w:jc w:val="center"/>
              <w:rPr>
                <w:rFonts w:ascii="Times New Roman" w:hAnsi="Times New Roman"/>
                <w:lang w:val="sr-Cyrl-CS"/>
              </w:rPr>
            </w:pPr>
            <w:r w:rsidRPr="00E2293D">
              <w:rPr>
                <w:rFonts w:ascii="Times New Roman" w:hAnsi="Times New Roman"/>
                <w:lang w:val="sr-Cyrl-CS"/>
              </w:rPr>
              <w:t>55</w:t>
            </w:r>
          </w:p>
        </w:tc>
        <w:tc>
          <w:tcPr>
            <w:tcW w:w="2920" w:type="dxa"/>
            <w:gridSpan w:val="2"/>
            <w:tcBorders>
              <w:top w:val="single" w:sz="4" w:space="0" w:color="auto"/>
              <w:left w:val="single" w:sz="4" w:space="0" w:color="auto"/>
              <w:bottom w:val="single" w:sz="4" w:space="0" w:color="auto"/>
              <w:right w:val="double" w:sz="4" w:space="0" w:color="auto"/>
            </w:tcBorders>
            <w:hideMark/>
          </w:tcPr>
          <w:p w:rsidR="001252D1" w:rsidRPr="00E2293D" w:rsidRDefault="001252D1" w:rsidP="00E9731A">
            <w:pPr>
              <w:spacing w:after="0" w:line="240" w:lineRule="auto"/>
              <w:jc w:val="center"/>
              <w:rPr>
                <w:rFonts w:ascii="Times New Roman" w:hAnsi="Times New Roman"/>
                <w:lang w:val="sr-Cyrl-CS"/>
              </w:rPr>
            </w:pPr>
            <w:r w:rsidRPr="00E2293D">
              <w:rPr>
                <w:rFonts w:ascii="Times New Roman" w:hAnsi="Times New Roman"/>
                <w:lang w:val="sr-Cyrl-CS"/>
              </w:rPr>
              <w:t>70,14</w:t>
            </w:r>
          </w:p>
        </w:tc>
      </w:tr>
      <w:tr w:rsidR="001252D1" w:rsidRPr="002161AA" w:rsidTr="00E9731A">
        <w:tc>
          <w:tcPr>
            <w:tcW w:w="887" w:type="dxa"/>
            <w:gridSpan w:val="2"/>
            <w:tcBorders>
              <w:top w:val="single" w:sz="4" w:space="0" w:color="auto"/>
              <w:left w:val="double" w:sz="4" w:space="0" w:color="auto"/>
              <w:bottom w:val="single" w:sz="4" w:space="0" w:color="auto"/>
              <w:right w:val="single" w:sz="4" w:space="0" w:color="auto"/>
            </w:tcBorders>
            <w:vAlign w:val="center"/>
          </w:tcPr>
          <w:p w:rsidR="001252D1" w:rsidRPr="00E2293D" w:rsidRDefault="001252D1" w:rsidP="00E9731A">
            <w:pPr>
              <w:spacing w:beforeLines="20" w:before="48" w:afterLines="20" w:after="48" w:line="240" w:lineRule="auto"/>
              <w:jc w:val="center"/>
              <w:rPr>
                <w:rFonts w:ascii="Times New Roman" w:eastAsia="MS Mincho" w:hAnsi="Times New Roman"/>
                <w:lang w:val="sr-Cyrl-CS"/>
              </w:rPr>
            </w:pPr>
          </w:p>
        </w:tc>
        <w:tc>
          <w:tcPr>
            <w:tcW w:w="3557" w:type="dxa"/>
            <w:tcBorders>
              <w:top w:val="single" w:sz="4" w:space="0" w:color="auto"/>
              <w:left w:val="single" w:sz="4" w:space="0" w:color="auto"/>
              <w:bottom w:val="single" w:sz="4" w:space="0" w:color="auto"/>
              <w:right w:val="single" w:sz="4" w:space="0" w:color="auto"/>
            </w:tcBorders>
          </w:tcPr>
          <w:p w:rsidR="001252D1" w:rsidRPr="00E2293D" w:rsidRDefault="001252D1" w:rsidP="00E9731A">
            <w:pPr>
              <w:spacing w:beforeLines="20" w:before="48" w:afterLines="20" w:after="48" w:line="240" w:lineRule="auto"/>
              <w:jc w:val="both"/>
              <w:rPr>
                <w:rFonts w:ascii="Times New Roman" w:eastAsia="MS Mincho" w:hAnsi="Times New Roman"/>
                <w:lang w:val="sr-Cyrl-CS"/>
              </w:rPr>
            </w:pPr>
          </w:p>
        </w:tc>
        <w:tc>
          <w:tcPr>
            <w:tcW w:w="979" w:type="dxa"/>
            <w:tcBorders>
              <w:top w:val="single" w:sz="4" w:space="0" w:color="auto"/>
              <w:left w:val="single" w:sz="4" w:space="0" w:color="auto"/>
              <w:bottom w:val="single" w:sz="4" w:space="0" w:color="auto"/>
              <w:right w:val="single" w:sz="4" w:space="0" w:color="auto"/>
            </w:tcBorders>
          </w:tcPr>
          <w:p w:rsidR="001252D1" w:rsidRPr="00E2293D" w:rsidRDefault="001252D1" w:rsidP="00E9731A">
            <w:pPr>
              <w:spacing w:beforeLines="20" w:before="48" w:afterLines="20" w:after="48" w:line="240" w:lineRule="auto"/>
              <w:jc w:val="center"/>
              <w:rPr>
                <w:rFonts w:ascii="Times New Roman" w:eastAsia="MS Mincho" w:hAnsi="Times New Roman"/>
                <w:lang w:val="sr-Cyrl-CS"/>
              </w:rPr>
            </w:pPr>
            <w:r w:rsidRPr="00E2293D">
              <w:rPr>
                <w:rFonts w:ascii="Times New Roman" w:hAnsi="Times New Roman"/>
                <w:lang w:val="sr-Cyrl-CS"/>
              </w:rPr>
              <w:t>Б</w:t>
            </w:r>
          </w:p>
        </w:tc>
        <w:tc>
          <w:tcPr>
            <w:tcW w:w="822" w:type="dxa"/>
            <w:tcBorders>
              <w:top w:val="single" w:sz="4" w:space="0" w:color="auto"/>
              <w:left w:val="single" w:sz="4" w:space="0" w:color="auto"/>
              <w:bottom w:val="single" w:sz="4" w:space="0" w:color="auto"/>
              <w:right w:val="single" w:sz="4" w:space="0" w:color="auto"/>
            </w:tcBorders>
          </w:tcPr>
          <w:p w:rsidR="001252D1" w:rsidRPr="00E2293D" w:rsidRDefault="001252D1" w:rsidP="00E9731A">
            <w:pPr>
              <w:spacing w:beforeLines="20" w:before="48" w:afterLines="20" w:after="48" w:line="240" w:lineRule="auto"/>
              <w:jc w:val="center"/>
              <w:rPr>
                <w:rFonts w:ascii="Times New Roman" w:eastAsia="MS Mincho" w:hAnsi="Times New Roman"/>
                <w:lang w:val="sr-Cyrl-CS"/>
              </w:rPr>
            </w:pPr>
            <w:r w:rsidRPr="00E2293D">
              <w:rPr>
                <w:rFonts w:ascii="Times New Roman" w:hAnsi="Times New Roman"/>
                <w:lang w:val="sr-Cyrl-CS"/>
              </w:rPr>
              <w:t>60</w:t>
            </w:r>
          </w:p>
        </w:tc>
        <w:tc>
          <w:tcPr>
            <w:tcW w:w="2920" w:type="dxa"/>
            <w:gridSpan w:val="2"/>
            <w:tcBorders>
              <w:top w:val="single" w:sz="4" w:space="0" w:color="auto"/>
              <w:left w:val="single" w:sz="4" w:space="0" w:color="auto"/>
              <w:bottom w:val="single" w:sz="4" w:space="0" w:color="auto"/>
              <w:right w:val="double" w:sz="4" w:space="0" w:color="auto"/>
            </w:tcBorders>
          </w:tcPr>
          <w:p w:rsidR="001252D1" w:rsidRPr="00E2293D" w:rsidRDefault="001252D1" w:rsidP="00E9731A">
            <w:pPr>
              <w:spacing w:beforeLines="20" w:before="48" w:afterLines="20" w:after="48" w:line="240" w:lineRule="auto"/>
              <w:jc w:val="center"/>
              <w:rPr>
                <w:rFonts w:ascii="Times New Roman" w:eastAsia="MS Mincho" w:hAnsi="Times New Roman"/>
                <w:lang w:val="sr-Cyrl-CS"/>
              </w:rPr>
            </w:pPr>
            <w:r w:rsidRPr="00E2293D">
              <w:rPr>
                <w:rFonts w:ascii="Times New Roman" w:hAnsi="Times New Roman"/>
                <w:lang w:val="sr-Cyrl-CS"/>
              </w:rPr>
              <w:t>114,40</w:t>
            </w:r>
          </w:p>
        </w:tc>
      </w:tr>
      <w:tr w:rsidR="001252D1" w:rsidRPr="002161AA" w:rsidTr="00E9731A">
        <w:tc>
          <w:tcPr>
            <w:tcW w:w="887" w:type="dxa"/>
            <w:gridSpan w:val="2"/>
            <w:tcBorders>
              <w:top w:val="single" w:sz="4" w:space="0" w:color="auto"/>
              <w:left w:val="double" w:sz="4" w:space="0" w:color="auto"/>
              <w:bottom w:val="single" w:sz="4" w:space="0" w:color="auto"/>
              <w:right w:val="single" w:sz="4" w:space="0" w:color="auto"/>
            </w:tcBorders>
            <w:vAlign w:val="center"/>
          </w:tcPr>
          <w:p w:rsidR="001252D1" w:rsidRPr="00E2293D" w:rsidRDefault="001252D1" w:rsidP="00E9731A">
            <w:pPr>
              <w:spacing w:beforeLines="20" w:before="48" w:afterLines="20" w:after="48" w:line="240" w:lineRule="auto"/>
              <w:jc w:val="center"/>
              <w:rPr>
                <w:rFonts w:ascii="Times New Roman" w:eastAsia="MS Mincho" w:hAnsi="Times New Roman"/>
                <w:lang w:val="sr-Cyrl-CS"/>
              </w:rPr>
            </w:pPr>
          </w:p>
        </w:tc>
        <w:tc>
          <w:tcPr>
            <w:tcW w:w="3557" w:type="dxa"/>
            <w:tcBorders>
              <w:top w:val="single" w:sz="4" w:space="0" w:color="auto"/>
              <w:left w:val="single" w:sz="4" w:space="0" w:color="auto"/>
              <w:bottom w:val="single" w:sz="4" w:space="0" w:color="auto"/>
              <w:right w:val="single" w:sz="4" w:space="0" w:color="auto"/>
            </w:tcBorders>
          </w:tcPr>
          <w:p w:rsidR="001252D1" w:rsidRPr="00E2293D" w:rsidRDefault="001252D1" w:rsidP="00E9731A">
            <w:pPr>
              <w:spacing w:beforeLines="20" w:before="48" w:afterLines="20" w:after="48" w:line="240" w:lineRule="auto"/>
              <w:jc w:val="both"/>
              <w:rPr>
                <w:rFonts w:ascii="Times New Roman" w:eastAsia="MS Mincho" w:hAnsi="Times New Roman"/>
                <w:lang w:val="sr-Cyrl-CS"/>
              </w:rPr>
            </w:pPr>
          </w:p>
        </w:tc>
        <w:tc>
          <w:tcPr>
            <w:tcW w:w="979" w:type="dxa"/>
            <w:tcBorders>
              <w:top w:val="single" w:sz="4" w:space="0" w:color="auto"/>
              <w:left w:val="single" w:sz="4" w:space="0" w:color="auto"/>
              <w:bottom w:val="single" w:sz="4" w:space="0" w:color="auto"/>
              <w:right w:val="single" w:sz="4" w:space="0" w:color="auto"/>
            </w:tcBorders>
          </w:tcPr>
          <w:p w:rsidR="001252D1" w:rsidRPr="00E2293D" w:rsidRDefault="001252D1" w:rsidP="00E9731A">
            <w:pPr>
              <w:spacing w:beforeLines="20" w:before="48" w:afterLines="20" w:after="48" w:line="240" w:lineRule="auto"/>
              <w:jc w:val="center"/>
              <w:rPr>
                <w:rFonts w:ascii="Times New Roman" w:eastAsia="MS Mincho" w:hAnsi="Times New Roman"/>
                <w:lang w:val="sr-Cyrl-CS"/>
              </w:rPr>
            </w:pPr>
          </w:p>
        </w:tc>
        <w:tc>
          <w:tcPr>
            <w:tcW w:w="822" w:type="dxa"/>
            <w:tcBorders>
              <w:top w:val="single" w:sz="4" w:space="0" w:color="auto"/>
              <w:left w:val="single" w:sz="4" w:space="0" w:color="auto"/>
              <w:bottom w:val="single" w:sz="4" w:space="0" w:color="auto"/>
              <w:right w:val="single" w:sz="4" w:space="0" w:color="auto"/>
            </w:tcBorders>
          </w:tcPr>
          <w:p w:rsidR="001252D1" w:rsidRPr="00E2293D" w:rsidRDefault="001252D1" w:rsidP="00E9731A">
            <w:pPr>
              <w:spacing w:beforeLines="20" w:before="48" w:afterLines="20" w:after="48" w:line="240" w:lineRule="auto"/>
              <w:jc w:val="center"/>
              <w:rPr>
                <w:rFonts w:ascii="Times New Roman" w:eastAsia="MS Mincho" w:hAnsi="Times New Roman"/>
                <w:lang w:val="sr-Cyrl-CS"/>
              </w:rPr>
            </w:pPr>
          </w:p>
        </w:tc>
        <w:tc>
          <w:tcPr>
            <w:tcW w:w="2920" w:type="dxa"/>
            <w:gridSpan w:val="2"/>
            <w:tcBorders>
              <w:top w:val="single" w:sz="4" w:space="0" w:color="auto"/>
              <w:left w:val="single" w:sz="4" w:space="0" w:color="auto"/>
              <w:bottom w:val="single" w:sz="4" w:space="0" w:color="auto"/>
              <w:right w:val="double" w:sz="4" w:space="0" w:color="auto"/>
            </w:tcBorders>
          </w:tcPr>
          <w:p w:rsidR="001252D1" w:rsidRPr="00E2293D" w:rsidRDefault="001252D1" w:rsidP="00E9731A">
            <w:pPr>
              <w:spacing w:beforeLines="20" w:before="48" w:afterLines="20" w:after="48" w:line="240" w:lineRule="auto"/>
              <w:jc w:val="center"/>
              <w:rPr>
                <w:rFonts w:ascii="Times New Roman" w:eastAsia="MS Mincho" w:hAnsi="Times New Roman"/>
                <w:lang w:val="sr-Cyrl-CS"/>
              </w:rPr>
            </w:pPr>
          </w:p>
        </w:tc>
      </w:tr>
      <w:tr w:rsidR="001252D1" w:rsidRPr="002161AA" w:rsidTr="00E9731A">
        <w:tc>
          <w:tcPr>
            <w:tcW w:w="4444" w:type="dxa"/>
            <w:gridSpan w:val="3"/>
            <w:tcBorders>
              <w:top w:val="single" w:sz="4" w:space="0" w:color="auto"/>
              <w:left w:val="double" w:sz="4" w:space="0" w:color="auto"/>
              <w:bottom w:val="single" w:sz="4" w:space="0" w:color="auto"/>
              <w:right w:val="single" w:sz="4" w:space="0" w:color="auto"/>
            </w:tcBorders>
            <w:vAlign w:val="center"/>
            <w:hideMark/>
          </w:tcPr>
          <w:p w:rsidR="001252D1" w:rsidRPr="00E2293D" w:rsidRDefault="001252D1" w:rsidP="00E9731A">
            <w:pPr>
              <w:spacing w:beforeLines="50" w:before="120" w:afterLines="50" w:after="120" w:line="240" w:lineRule="auto"/>
              <w:jc w:val="both"/>
              <w:rPr>
                <w:rFonts w:ascii="Times New Roman" w:eastAsia="MS Mincho" w:hAnsi="Times New Roman"/>
                <w:bCs/>
                <w:lang w:val="sr-Cyrl-CS"/>
              </w:rPr>
            </w:pPr>
            <w:r w:rsidRPr="00E2293D">
              <w:rPr>
                <w:rFonts w:ascii="Times New Roman" w:eastAsia="MS Mincho" w:hAnsi="Times New Roman"/>
                <w:bCs/>
                <w:lang w:val="sr-Cyrl-CS"/>
              </w:rPr>
              <w:t>УКУПНО</w:t>
            </w:r>
          </w:p>
        </w:tc>
        <w:tc>
          <w:tcPr>
            <w:tcW w:w="979" w:type="dxa"/>
            <w:tcBorders>
              <w:top w:val="single" w:sz="4" w:space="0" w:color="auto"/>
              <w:left w:val="single" w:sz="4" w:space="0" w:color="auto"/>
              <w:bottom w:val="single" w:sz="4" w:space="0" w:color="auto"/>
              <w:right w:val="single" w:sz="4" w:space="0" w:color="auto"/>
            </w:tcBorders>
          </w:tcPr>
          <w:p w:rsidR="001252D1" w:rsidRPr="00E2293D" w:rsidRDefault="001252D1" w:rsidP="00E9731A">
            <w:pPr>
              <w:spacing w:beforeLines="50" w:before="120" w:afterLines="50" w:after="120" w:line="240" w:lineRule="auto"/>
              <w:jc w:val="center"/>
              <w:rPr>
                <w:rFonts w:ascii="Times New Roman" w:eastAsia="MS Mincho" w:hAnsi="Times New Roman"/>
                <w:b/>
                <w:lang w:val="sr-Cyrl-CS"/>
              </w:rPr>
            </w:pPr>
          </w:p>
        </w:tc>
        <w:tc>
          <w:tcPr>
            <w:tcW w:w="822" w:type="dxa"/>
            <w:tcBorders>
              <w:top w:val="single" w:sz="4" w:space="0" w:color="auto"/>
              <w:left w:val="single" w:sz="4" w:space="0" w:color="auto"/>
              <w:bottom w:val="single" w:sz="4" w:space="0" w:color="auto"/>
              <w:right w:val="single" w:sz="4" w:space="0" w:color="auto"/>
            </w:tcBorders>
            <w:hideMark/>
          </w:tcPr>
          <w:p w:rsidR="001252D1" w:rsidRPr="00E2293D" w:rsidRDefault="001252D1" w:rsidP="00E9731A">
            <w:pPr>
              <w:spacing w:beforeLines="50" w:before="120" w:afterLines="50" w:after="120" w:line="240" w:lineRule="auto"/>
              <w:jc w:val="center"/>
              <w:rPr>
                <w:rFonts w:ascii="Times New Roman" w:eastAsia="MS Mincho" w:hAnsi="Times New Roman"/>
                <w:b/>
                <w:lang w:val="sr-Cyrl-CS"/>
              </w:rPr>
            </w:pPr>
            <w:r w:rsidRPr="00E2293D">
              <w:rPr>
                <w:rFonts w:ascii="Times New Roman" w:hAnsi="Times New Roman"/>
                <w:lang w:val="sr-Cyrl-CS"/>
              </w:rPr>
              <w:t>1520</w:t>
            </w:r>
          </w:p>
        </w:tc>
        <w:tc>
          <w:tcPr>
            <w:tcW w:w="2920" w:type="dxa"/>
            <w:gridSpan w:val="2"/>
            <w:tcBorders>
              <w:top w:val="single" w:sz="4" w:space="0" w:color="auto"/>
              <w:left w:val="single" w:sz="4" w:space="0" w:color="auto"/>
              <w:bottom w:val="single" w:sz="4" w:space="0" w:color="auto"/>
              <w:right w:val="double" w:sz="4" w:space="0" w:color="auto"/>
            </w:tcBorders>
            <w:hideMark/>
          </w:tcPr>
          <w:p w:rsidR="001252D1" w:rsidRPr="00E2293D" w:rsidRDefault="001252D1" w:rsidP="00E9731A">
            <w:pPr>
              <w:spacing w:beforeLines="50" w:before="120" w:afterLines="50" w:after="120" w:line="240" w:lineRule="auto"/>
              <w:jc w:val="center"/>
              <w:rPr>
                <w:rFonts w:ascii="Times New Roman" w:eastAsia="MS Mincho" w:hAnsi="Times New Roman"/>
                <w:b/>
                <w:lang w:val="sr-Cyrl-CS"/>
              </w:rPr>
            </w:pPr>
            <w:r w:rsidRPr="00E2293D">
              <w:rPr>
                <w:rFonts w:ascii="Times New Roman" w:hAnsi="Times New Roman"/>
                <w:lang w:val="sr-Cyrl-CS"/>
              </w:rPr>
              <w:t>19946</w:t>
            </w:r>
          </w:p>
        </w:tc>
      </w:tr>
      <w:tr w:rsidR="001252D1" w:rsidRPr="002161AA" w:rsidTr="00E9731A">
        <w:tc>
          <w:tcPr>
            <w:tcW w:w="738" w:type="dxa"/>
            <w:tcBorders>
              <w:top w:val="single" w:sz="4" w:space="0" w:color="auto"/>
              <w:left w:val="double" w:sz="4" w:space="0" w:color="auto"/>
              <w:bottom w:val="single" w:sz="4" w:space="0" w:color="auto"/>
              <w:right w:val="single" w:sz="4" w:space="0" w:color="auto"/>
            </w:tcBorders>
            <w:vAlign w:val="center"/>
          </w:tcPr>
          <w:p w:rsidR="001252D1" w:rsidRPr="00E2293D" w:rsidRDefault="001252D1" w:rsidP="00E9731A">
            <w:pPr>
              <w:spacing w:beforeLines="20" w:before="48" w:afterLines="20" w:after="48" w:line="240" w:lineRule="auto"/>
              <w:jc w:val="center"/>
              <w:rPr>
                <w:rFonts w:ascii="Times New Roman" w:eastAsia="MS Mincho" w:hAnsi="Times New Roman"/>
                <w:lang w:val="sr-Cyrl-CS"/>
              </w:rPr>
            </w:pPr>
          </w:p>
        </w:tc>
        <w:tc>
          <w:tcPr>
            <w:tcW w:w="3706" w:type="dxa"/>
            <w:gridSpan w:val="2"/>
            <w:tcBorders>
              <w:top w:val="single" w:sz="4" w:space="0" w:color="auto"/>
              <w:left w:val="single" w:sz="4" w:space="0" w:color="auto"/>
              <w:bottom w:val="single" w:sz="4" w:space="0" w:color="auto"/>
              <w:right w:val="single" w:sz="4" w:space="0" w:color="auto"/>
            </w:tcBorders>
            <w:hideMark/>
          </w:tcPr>
          <w:p w:rsidR="001252D1" w:rsidRPr="00E2293D" w:rsidRDefault="001252D1" w:rsidP="00E9731A">
            <w:pPr>
              <w:spacing w:beforeLines="20" w:before="48" w:afterLines="20" w:after="48" w:line="240" w:lineRule="auto"/>
              <w:jc w:val="both"/>
              <w:rPr>
                <w:rFonts w:ascii="Times New Roman" w:eastAsia="MS Mincho" w:hAnsi="Times New Roman"/>
                <w:lang w:val="sr-Cyrl-CS"/>
              </w:rPr>
            </w:pPr>
            <w:r w:rsidRPr="00E2293D">
              <w:rPr>
                <w:rFonts w:ascii="Times New Roman" w:eastAsia="MS Mincho" w:hAnsi="Times New Roman"/>
                <w:lang w:val="sr-Cyrl-CS"/>
              </w:rPr>
              <w:t>Наставни кабинети</w:t>
            </w:r>
          </w:p>
        </w:tc>
        <w:tc>
          <w:tcPr>
            <w:tcW w:w="979" w:type="dxa"/>
            <w:tcBorders>
              <w:top w:val="single" w:sz="4" w:space="0" w:color="auto"/>
              <w:left w:val="single" w:sz="4" w:space="0" w:color="auto"/>
              <w:bottom w:val="single" w:sz="4" w:space="0" w:color="auto"/>
              <w:right w:val="single" w:sz="4" w:space="0" w:color="auto"/>
            </w:tcBorders>
            <w:hideMark/>
          </w:tcPr>
          <w:p w:rsidR="001252D1" w:rsidRPr="00E2293D" w:rsidRDefault="001252D1" w:rsidP="00E9731A">
            <w:pPr>
              <w:spacing w:after="0" w:line="240" w:lineRule="auto"/>
              <w:jc w:val="center"/>
              <w:rPr>
                <w:rFonts w:ascii="Times New Roman" w:hAnsi="Times New Roman"/>
                <w:lang w:val="sr-Cyrl-CS" w:eastAsia="sr-Latn-CS"/>
              </w:rPr>
            </w:pPr>
            <w:r w:rsidRPr="00E2293D">
              <w:rPr>
                <w:rFonts w:ascii="Times New Roman" w:hAnsi="Times New Roman"/>
                <w:lang w:val="sr-Cyrl-CS"/>
              </w:rPr>
              <w:t>А-110-119,</w:t>
            </w:r>
          </w:p>
          <w:p w:rsidR="001252D1" w:rsidRPr="00E2293D" w:rsidRDefault="001252D1" w:rsidP="00E9731A">
            <w:pPr>
              <w:spacing w:after="0" w:line="240" w:lineRule="auto"/>
              <w:jc w:val="center"/>
              <w:rPr>
                <w:rFonts w:ascii="Times New Roman" w:hAnsi="Times New Roman"/>
                <w:lang w:val="sr-Cyrl-CS"/>
              </w:rPr>
            </w:pPr>
            <w:r w:rsidRPr="00E2293D">
              <w:rPr>
                <w:rFonts w:ascii="Times New Roman" w:hAnsi="Times New Roman"/>
                <w:lang w:val="sr-Cyrl-CS"/>
              </w:rPr>
              <w:t>А-210-219,</w:t>
            </w:r>
          </w:p>
          <w:p w:rsidR="001252D1" w:rsidRPr="00E2293D" w:rsidRDefault="001252D1" w:rsidP="00E9731A">
            <w:pPr>
              <w:spacing w:after="0" w:line="240" w:lineRule="auto"/>
              <w:jc w:val="center"/>
              <w:rPr>
                <w:rFonts w:ascii="Times New Roman" w:hAnsi="Times New Roman"/>
                <w:lang w:val="sr-Cyrl-CS"/>
              </w:rPr>
            </w:pPr>
            <w:r w:rsidRPr="00E2293D">
              <w:rPr>
                <w:rFonts w:ascii="Times New Roman" w:hAnsi="Times New Roman"/>
                <w:lang w:val="sr-Cyrl-CS"/>
              </w:rPr>
              <w:lastRenderedPageBreak/>
              <w:t>Б-101-112,</w:t>
            </w:r>
          </w:p>
          <w:p w:rsidR="001252D1" w:rsidRPr="00E2293D" w:rsidRDefault="001252D1" w:rsidP="00E9731A">
            <w:pPr>
              <w:widowControl w:val="0"/>
              <w:autoSpaceDE w:val="0"/>
              <w:autoSpaceDN w:val="0"/>
              <w:adjustRightInd w:val="0"/>
              <w:spacing w:after="0" w:line="240" w:lineRule="auto"/>
              <w:jc w:val="center"/>
              <w:rPr>
                <w:rFonts w:ascii="Times New Roman" w:hAnsi="Times New Roman"/>
                <w:lang w:val="sr-Cyrl-CS" w:eastAsia="sr-Latn-CS"/>
              </w:rPr>
            </w:pPr>
            <w:r w:rsidRPr="00E2293D">
              <w:rPr>
                <w:rFonts w:ascii="Times New Roman" w:hAnsi="Times New Roman"/>
                <w:lang w:val="sr-Cyrl-CS"/>
              </w:rPr>
              <w:t>Б-201-212.</w:t>
            </w:r>
          </w:p>
        </w:tc>
        <w:tc>
          <w:tcPr>
            <w:tcW w:w="822" w:type="dxa"/>
            <w:tcBorders>
              <w:top w:val="single" w:sz="4" w:space="0" w:color="auto"/>
              <w:left w:val="single" w:sz="4" w:space="0" w:color="auto"/>
              <w:bottom w:val="single" w:sz="4" w:space="0" w:color="auto"/>
              <w:right w:val="single" w:sz="4" w:space="0" w:color="auto"/>
            </w:tcBorders>
            <w:hideMark/>
          </w:tcPr>
          <w:p w:rsidR="001252D1" w:rsidRPr="00E2293D" w:rsidRDefault="001252D1" w:rsidP="00E9731A">
            <w:pPr>
              <w:widowControl w:val="0"/>
              <w:autoSpaceDE w:val="0"/>
              <w:autoSpaceDN w:val="0"/>
              <w:adjustRightInd w:val="0"/>
              <w:spacing w:after="0" w:line="240" w:lineRule="auto"/>
              <w:jc w:val="center"/>
              <w:rPr>
                <w:rFonts w:ascii="Times New Roman" w:hAnsi="Times New Roman"/>
                <w:lang w:val="sr-Cyrl-CS" w:eastAsia="sr-Latn-CS"/>
              </w:rPr>
            </w:pPr>
            <w:r w:rsidRPr="00E2293D">
              <w:rPr>
                <w:rFonts w:ascii="Times New Roman" w:hAnsi="Times New Roman"/>
                <w:lang w:val="sr-Cyrl-CS"/>
              </w:rPr>
              <w:lastRenderedPageBreak/>
              <w:t>50 каб. 50-100 м.</w:t>
            </w:r>
          </w:p>
        </w:tc>
        <w:tc>
          <w:tcPr>
            <w:tcW w:w="2920" w:type="dxa"/>
            <w:gridSpan w:val="2"/>
            <w:tcBorders>
              <w:top w:val="single" w:sz="4" w:space="0" w:color="auto"/>
              <w:left w:val="single" w:sz="4" w:space="0" w:color="auto"/>
              <w:bottom w:val="single" w:sz="4" w:space="0" w:color="auto"/>
              <w:right w:val="double" w:sz="4" w:space="0" w:color="auto"/>
            </w:tcBorders>
            <w:hideMark/>
          </w:tcPr>
          <w:p w:rsidR="001252D1" w:rsidRPr="00E2293D" w:rsidRDefault="001252D1" w:rsidP="00E9731A">
            <w:pPr>
              <w:widowControl w:val="0"/>
              <w:autoSpaceDE w:val="0"/>
              <w:autoSpaceDN w:val="0"/>
              <w:adjustRightInd w:val="0"/>
              <w:spacing w:after="0" w:line="240" w:lineRule="auto"/>
              <w:jc w:val="center"/>
              <w:rPr>
                <w:rFonts w:ascii="Times New Roman" w:hAnsi="Times New Roman"/>
                <w:lang w:val="sr-Cyrl-CS" w:eastAsia="sr-Latn-CS"/>
              </w:rPr>
            </w:pPr>
            <w:r w:rsidRPr="00E2293D">
              <w:rPr>
                <w:rFonts w:ascii="Times New Roman" w:hAnsi="Times New Roman"/>
                <w:lang w:val="sr-Cyrl-CS"/>
              </w:rPr>
              <w:t>707,53</w:t>
            </w:r>
          </w:p>
        </w:tc>
      </w:tr>
      <w:tr w:rsidR="001252D1" w:rsidRPr="002161AA" w:rsidTr="00E9731A">
        <w:tc>
          <w:tcPr>
            <w:tcW w:w="738" w:type="dxa"/>
            <w:tcBorders>
              <w:top w:val="single" w:sz="4" w:space="0" w:color="auto"/>
              <w:left w:val="double" w:sz="4" w:space="0" w:color="auto"/>
              <w:bottom w:val="single" w:sz="4" w:space="0" w:color="auto"/>
              <w:right w:val="single" w:sz="4" w:space="0" w:color="auto"/>
            </w:tcBorders>
            <w:vAlign w:val="center"/>
          </w:tcPr>
          <w:p w:rsidR="001252D1" w:rsidRPr="00E2293D" w:rsidRDefault="001252D1" w:rsidP="00E9731A">
            <w:pPr>
              <w:spacing w:beforeLines="20" w:before="48" w:afterLines="20" w:after="48" w:line="240" w:lineRule="auto"/>
              <w:jc w:val="center"/>
              <w:rPr>
                <w:rFonts w:ascii="Times New Roman" w:eastAsia="MS Mincho" w:hAnsi="Times New Roman"/>
                <w:lang w:val="sr-Cyrl-CS"/>
              </w:rPr>
            </w:pPr>
          </w:p>
        </w:tc>
        <w:tc>
          <w:tcPr>
            <w:tcW w:w="3706" w:type="dxa"/>
            <w:gridSpan w:val="2"/>
            <w:tcBorders>
              <w:top w:val="single" w:sz="4" w:space="0" w:color="auto"/>
              <w:left w:val="single" w:sz="4" w:space="0" w:color="auto"/>
              <w:bottom w:val="single" w:sz="4" w:space="0" w:color="auto"/>
              <w:right w:val="single" w:sz="4" w:space="0" w:color="auto"/>
            </w:tcBorders>
            <w:hideMark/>
          </w:tcPr>
          <w:p w:rsidR="001252D1" w:rsidRPr="00E2293D" w:rsidRDefault="001252D1" w:rsidP="00E9731A">
            <w:pPr>
              <w:spacing w:beforeLines="20" w:before="48" w:afterLines="20" w:after="48" w:line="240" w:lineRule="auto"/>
              <w:jc w:val="both"/>
              <w:rPr>
                <w:rFonts w:ascii="Times New Roman" w:eastAsia="MS Mincho" w:hAnsi="Times New Roman"/>
                <w:lang w:val="sr-Cyrl-CS"/>
              </w:rPr>
            </w:pPr>
            <w:r w:rsidRPr="00E2293D">
              <w:rPr>
                <w:rFonts w:ascii="Times New Roman" w:eastAsia="MS Mincho" w:hAnsi="Times New Roman"/>
                <w:lang w:val="sr-Cyrl-CS"/>
              </w:rPr>
              <w:t>Лабораторије за рад наставног особља</w:t>
            </w:r>
          </w:p>
        </w:tc>
        <w:tc>
          <w:tcPr>
            <w:tcW w:w="979" w:type="dxa"/>
            <w:tcBorders>
              <w:top w:val="single" w:sz="4" w:space="0" w:color="auto"/>
              <w:left w:val="single" w:sz="4" w:space="0" w:color="auto"/>
              <w:bottom w:val="single" w:sz="4" w:space="0" w:color="auto"/>
              <w:right w:val="single" w:sz="4" w:space="0" w:color="auto"/>
            </w:tcBorders>
          </w:tcPr>
          <w:p w:rsidR="001252D1" w:rsidRPr="00E2293D" w:rsidRDefault="001252D1" w:rsidP="00E9731A">
            <w:pPr>
              <w:spacing w:beforeLines="20" w:before="48" w:afterLines="20" w:after="48" w:line="240" w:lineRule="auto"/>
              <w:jc w:val="center"/>
              <w:rPr>
                <w:rFonts w:ascii="Times New Roman" w:eastAsia="MS Mincho" w:hAnsi="Times New Roman"/>
                <w:lang w:val="sr-Cyrl-CS"/>
              </w:rPr>
            </w:pPr>
          </w:p>
        </w:tc>
        <w:tc>
          <w:tcPr>
            <w:tcW w:w="822" w:type="dxa"/>
            <w:tcBorders>
              <w:top w:val="single" w:sz="4" w:space="0" w:color="auto"/>
              <w:left w:val="single" w:sz="4" w:space="0" w:color="auto"/>
              <w:bottom w:val="single" w:sz="4" w:space="0" w:color="auto"/>
              <w:right w:val="single" w:sz="4" w:space="0" w:color="auto"/>
            </w:tcBorders>
          </w:tcPr>
          <w:p w:rsidR="001252D1" w:rsidRPr="00E2293D" w:rsidRDefault="001252D1" w:rsidP="00E9731A">
            <w:pPr>
              <w:spacing w:beforeLines="20" w:before="48" w:afterLines="20" w:after="48" w:line="240" w:lineRule="auto"/>
              <w:jc w:val="center"/>
              <w:rPr>
                <w:rFonts w:ascii="Times New Roman" w:eastAsia="MS Mincho" w:hAnsi="Times New Roman"/>
                <w:lang w:val="sr-Cyrl-CS"/>
              </w:rPr>
            </w:pPr>
          </w:p>
        </w:tc>
        <w:tc>
          <w:tcPr>
            <w:tcW w:w="2920" w:type="dxa"/>
            <w:gridSpan w:val="2"/>
            <w:tcBorders>
              <w:top w:val="single" w:sz="4" w:space="0" w:color="auto"/>
              <w:left w:val="single" w:sz="4" w:space="0" w:color="auto"/>
              <w:bottom w:val="single" w:sz="4" w:space="0" w:color="auto"/>
              <w:right w:val="double" w:sz="4" w:space="0" w:color="auto"/>
            </w:tcBorders>
          </w:tcPr>
          <w:p w:rsidR="001252D1" w:rsidRPr="00E2293D" w:rsidRDefault="001252D1" w:rsidP="00E9731A">
            <w:pPr>
              <w:spacing w:beforeLines="20" w:before="48" w:afterLines="20" w:after="48" w:line="240" w:lineRule="auto"/>
              <w:jc w:val="center"/>
              <w:rPr>
                <w:rFonts w:ascii="Times New Roman" w:eastAsia="MS Mincho" w:hAnsi="Times New Roman"/>
                <w:lang w:val="sr-Cyrl-CS"/>
              </w:rPr>
            </w:pPr>
          </w:p>
        </w:tc>
      </w:tr>
      <w:tr w:rsidR="001252D1" w:rsidRPr="002161AA" w:rsidTr="00E9731A">
        <w:tc>
          <w:tcPr>
            <w:tcW w:w="738" w:type="dxa"/>
            <w:tcBorders>
              <w:top w:val="single" w:sz="4" w:space="0" w:color="auto"/>
              <w:left w:val="double" w:sz="4" w:space="0" w:color="auto"/>
              <w:bottom w:val="single" w:sz="4" w:space="0" w:color="auto"/>
              <w:right w:val="single" w:sz="4" w:space="0" w:color="auto"/>
            </w:tcBorders>
            <w:vAlign w:val="center"/>
          </w:tcPr>
          <w:p w:rsidR="001252D1" w:rsidRPr="00E2293D" w:rsidRDefault="001252D1" w:rsidP="00E9731A">
            <w:pPr>
              <w:spacing w:beforeLines="20" w:before="48" w:afterLines="20" w:after="48" w:line="240" w:lineRule="auto"/>
              <w:jc w:val="center"/>
              <w:rPr>
                <w:rFonts w:ascii="Times New Roman" w:eastAsia="MS Mincho" w:hAnsi="Times New Roman"/>
                <w:lang w:val="sr-Cyrl-CS"/>
              </w:rPr>
            </w:pPr>
          </w:p>
        </w:tc>
        <w:tc>
          <w:tcPr>
            <w:tcW w:w="3706" w:type="dxa"/>
            <w:gridSpan w:val="2"/>
            <w:tcBorders>
              <w:top w:val="single" w:sz="4" w:space="0" w:color="auto"/>
              <w:left w:val="single" w:sz="4" w:space="0" w:color="auto"/>
              <w:bottom w:val="single" w:sz="4" w:space="0" w:color="auto"/>
              <w:right w:val="single" w:sz="4" w:space="0" w:color="auto"/>
            </w:tcBorders>
          </w:tcPr>
          <w:p w:rsidR="001252D1" w:rsidRPr="00E2293D" w:rsidRDefault="001252D1" w:rsidP="00E9731A">
            <w:pPr>
              <w:spacing w:beforeLines="20" w:before="48" w:afterLines="20" w:after="48" w:line="240" w:lineRule="auto"/>
              <w:jc w:val="both"/>
              <w:rPr>
                <w:rFonts w:ascii="Times New Roman" w:eastAsia="MS Mincho" w:hAnsi="Times New Roman"/>
                <w:lang w:val="sr-Cyrl-CS"/>
              </w:rPr>
            </w:pPr>
          </w:p>
        </w:tc>
        <w:tc>
          <w:tcPr>
            <w:tcW w:w="979" w:type="dxa"/>
            <w:tcBorders>
              <w:top w:val="single" w:sz="4" w:space="0" w:color="auto"/>
              <w:left w:val="single" w:sz="4" w:space="0" w:color="auto"/>
              <w:bottom w:val="single" w:sz="4" w:space="0" w:color="auto"/>
              <w:right w:val="single" w:sz="4" w:space="0" w:color="auto"/>
            </w:tcBorders>
          </w:tcPr>
          <w:p w:rsidR="001252D1" w:rsidRPr="00E2293D" w:rsidRDefault="001252D1" w:rsidP="00E9731A">
            <w:pPr>
              <w:spacing w:beforeLines="20" w:before="48" w:afterLines="20" w:after="48" w:line="240" w:lineRule="auto"/>
              <w:jc w:val="center"/>
              <w:rPr>
                <w:rFonts w:ascii="Times New Roman" w:eastAsia="MS Mincho" w:hAnsi="Times New Roman"/>
                <w:lang w:val="sr-Cyrl-CS"/>
              </w:rPr>
            </w:pPr>
          </w:p>
        </w:tc>
        <w:tc>
          <w:tcPr>
            <w:tcW w:w="822" w:type="dxa"/>
            <w:tcBorders>
              <w:top w:val="single" w:sz="4" w:space="0" w:color="auto"/>
              <w:left w:val="single" w:sz="4" w:space="0" w:color="auto"/>
              <w:bottom w:val="single" w:sz="4" w:space="0" w:color="auto"/>
              <w:right w:val="single" w:sz="4" w:space="0" w:color="auto"/>
            </w:tcBorders>
          </w:tcPr>
          <w:p w:rsidR="001252D1" w:rsidRPr="00E2293D" w:rsidRDefault="001252D1" w:rsidP="00E9731A">
            <w:pPr>
              <w:spacing w:beforeLines="20" w:before="48" w:afterLines="20" w:after="48" w:line="240" w:lineRule="auto"/>
              <w:jc w:val="center"/>
              <w:rPr>
                <w:rFonts w:ascii="Times New Roman" w:eastAsia="MS Mincho" w:hAnsi="Times New Roman"/>
                <w:lang w:val="sr-Cyrl-CS"/>
              </w:rPr>
            </w:pPr>
          </w:p>
        </w:tc>
        <w:tc>
          <w:tcPr>
            <w:tcW w:w="2920" w:type="dxa"/>
            <w:gridSpan w:val="2"/>
            <w:tcBorders>
              <w:top w:val="single" w:sz="4" w:space="0" w:color="auto"/>
              <w:left w:val="single" w:sz="4" w:space="0" w:color="auto"/>
              <w:bottom w:val="single" w:sz="4" w:space="0" w:color="auto"/>
              <w:right w:val="double" w:sz="4" w:space="0" w:color="auto"/>
            </w:tcBorders>
          </w:tcPr>
          <w:p w:rsidR="001252D1" w:rsidRPr="00E2293D" w:rsidRDefault="001252D1" w:rsidP="00E9731A">
            <w:pPr>
              <w:spacing w:beforeLines="20" w:before="48" w:afterLines="20" w:after="48" w:line="240" w:lineRule="auto"/>
              <w:jc w:val="center"/>
              <w:rPr>
                <w:rFonts w:ascii="Times New Roman" w:eastAsia="MS Mincho" w:hAnsi="Times New Roman"/>
                <w:lang w:val="sr-Cyrl-CS"/>
              </w:rPr>
            </w:pPr>
          </w:p>
        </w:tc>
      </w:tr>
      <w:tr w:rsidR="001252D1" w:rsidRPr="002161AA" w:rsidTr="00E9731A">
        <w:tc>
          <w:tcPr>
            <w:tcW w:w="738" w:type="dxa"/>
            <w:tcBorders>
              <w:top w:val="single" w:sz="4" w:space="0" w:color="auto"/>
              <w:left w:val="double" w:sz="4" w:space="0" w:color="auto"/>
              <w:bottom w:val="single" w:sz="4" w:space="0" w:color="auto"/>
              <w:right w:val="single" w:sz="4" w:space="0" w:color="auto"/>
            </w:tcBorders>
            <w:vAlign w:val="center"/>
          </w:tcPr>
          <w:p w:rsidR="001252D1" w:rsidRPr="00E2293D" w:rsidRDefault="001252D1" w:rsidP="00E9731A">
            <w:pPr>
              <w:spacing w:beforeLines="20" w:before="48" w:afterLines="20" w:after="48" w:line="240" w:lineRule="auto"/>
              <w:jc w:val="center"/>
              <w:rPr>
                <w:rFonts w:ascii="Times New Roman" w:eastAsia="MS Mincho" w:hAnsi="Times New Roman"/>
                <w:lang w:val="sr-Cyrl-CS"/>
              </w:rPr>
            </w:pPr>
          </w:p>
        </w:tc>
        <w:tc>
          <w:tcPr>
            <w:tcW w:w="3706" w:type="dxa"/>
            <w:gridSpan w:val="2"/>
            <w:tcBorders>
              <w:top w:val="single" w:sz="4" w:space="0" w:color="auto"/>
              <w:left w:val="single" w:sz="4" w:space="0" w:color="auto"/>
              <w:bottom w:val="single" w:sz="4" w:space="0" w:color="auto"/>
              <w:right w:val="single" w:sz="4" w:space="0" w:color="auto"/>
            </w:tcBorders>
            <w:hideMark/>
          </w:tcPr>
          <w:p w:rsidR="001252D1" w:rsidRPr="00E2293D" w:rsidRDefault="001252D1" w:rsidP="00E9731A">
            <w:pPr>
              <w:spacing w:beforeLines="20" w:before="48" w:afterLines="20" w:after="48" w:line="240" w:lineRule="auto"/>
              <w:jc w:val="both"/>
              <w:rPr>
                <w:rFonts w:ascii="Times New Roman" w:eastAsia="MS Mincho" w:hAnsi="Times New Roman"/>
                <w:lang w:val="sr-Cyrl-CS"/>
              </w:rPr>
            </w:pPr>
            <w:r w:rsidRPr="00E2293D">
              <w:rPr>
                <w:rFonts w:ascii="Times New Roman" w:eastAsia="MS Mincho" w:hAnsi="Times New Roman"/>
                <w:lang w:val="sr-Cyrl-CS"/>
              </w:rPr>
              <w:t>Студентска служба</w:t>
            </w:r>
          </w:p>
        </w:tc>
        <w:tc>
          <w:tcPr>
            <w:tcW w:w="979" w:type="dxa"/>
            <w:tcBorders>
              <w:top w:val="single" w:sz="4" w:space="0" w:color="auto"/>
              <w:left w:val="single" w:sz="4" w:space="0" w:color="auto"/>
              <w:bottom w:val="single" w:sz="4" w:space="0" w:color="auto"/>
              <w:right w:val="single" w:sz="4" w:space="0" w:color="auto"/>
            </w:tcBorders>
            <w:hideMark/>
          </w:tcPr>
          <w:p w:rsidR="001252D1" w:rsidRPr="00E2293D" w:rsidRDefault="001252D1" w:rsidP="00E9731A">
            <w:pPr>
              <w:widowControl w:val="0"/>
              <w:autoSpaceDE w:val="0"/>
              <w:autoSpaceDN w:val="0"/>
              <w:adjustRightInd w:val="0"/>
              <w:spacing w:after="0" w:line="240" w:lineRule="auto"/>
              <w:jc w:val="center"/>
              <w:rPr>
                <w:rFonts w:ascii="Times New Roman" w:hAnsi="Times New Roman"/>
                <w:lang w:val="sr-Cyrl-CS" w:eastAsia="sr-Latn-CS"/>
              </w:rPr>
            </w:pPr>
            <w:r w:rsidRPr="00E2293D">
              <w:rPr>
                <w:rFonts w:ascii="Times New Roman" w:hAnsi="Times New Roman"/>
                <w:lang w:val="sr-Cyrl-CS"/>
              </w:rPr>
              <w:t>Део хола</w:t>
            </w:r>
          </w:p>
        </w:tc>
        <w:tc>
          <w:tcPr>
            <w:tcW w:w="822" w:type="dxa"/>
            <w:tcBorders>
              <w:top w:val="single" w:sz="4" w:space="0" w:color="auto"/>
              <w:left w:val="single" w:sz="4" w:space="0" w:color="auto"/>
              <w:bottom w:val="single" w:sz="4" w:space="0" w:color="auto"/>
              <w:right w:val="single" w:sz="4" w:space="0" w:color="auto"/>
            </w:tcBorders>
            <w:hideMark/>
          </w:tcPr>
          <w:p w:rsidR="001252D1" w:rsidRPr="00E2293D" w:rsidRDefault="001252D1" w:rsidP="00E9731A">
            <w:pPr>
              <w:widowControl w:val="0"/>
              <w:autoSpaceDE w:val="0"/>
              <w:autoSpaceDN w:val="0"/>
              <w:adjustRightInd w:val="0"/>
              <w:spacing w:after="0" w:line="240" w:lineRule="auto"/>
              <w:jc w:val="center"/>
              <w:rPr>
                <w:rFonts w:ascii="Times New Roman" w:hAnsi="Times New Roman"/>
                <w:lang w:val="sr-Cyrl-CS" w:eastAsia="sr-Latn-CS"/>
              </w:rPr>
            </w:pPr>
            <w:r w:rsidRPr="00E2293D">
              <w:rPr>
                <w:rFonts w:ascii="Times New Roman" w:hAnsi="Times New Roman"/>
                <w:lang w:val="sr-Cyrl-CS"/>
              </w:rPr>
              <w:t>5</w:t>
            </w:r>
          </w:p>
        </w:tc>
        <w:tc>
          <w:tcPr>
            <w:tcW w:w="2920" w:type="dxa"/>
            <w:gridSpan w:val="2"/>
            <w:tcBorders>
              <w:top w:val="single" w:sz="4" w:space="0" w:color="auto"/>
              <w:left w:val="single" w:sz="4" w:space="0" w:color="auto"/>
              <w:bottom w:val="single" w:sz="4" w:space="0" w:color="auto"/>
              <w:right w:val="double" w:sz="4" w:space="0" w:color="auto"/>
            </w:tcBorders>
            <w:hideMark/>
          </w:tcPr>
          <w:p w:rsidR="001252D1" w:rsidRPr="00E2293D" w:rsidRDefault="001252D1" w:rsidP="00E9731A">
            <w:pPr>
              <w:widowControl w:val="0"/>
              <w:autoSpaceDE w:val="0"/>
              <w:autoSpaceDN w:val="0"/>
              <w:adjustRightInd w:val="0"/>
              <w:spacing w:after="0" w:line="240" w:lineRule="auto"/>
              <w:jc w:val="center"/>
              <w:rPr>
                <w:rFonts w:ascii="Times New Roman" w:hAnsi="Times New Roman"/>
                <w:lang w:val="sr-Cyrl-CS" w:eastAsia="sr-Latn-CS"/>
              </w:rPr>
            </w:pPr>
            <w:r w:rsidRPr="00E2293D">
              <w:rPr>
                <w:rFonts w:ascii="Times New Roman" w:hAnsi="Times New Roman"/>
                <w:lang w:val="sr-Cyrl-CS"/>
              </w:rPr>
              <w:t>105</w:t>
            </w:r>
          </w:p>
        </w:tc>
      </w:tr>
      <w:tr w:rsidR="001252D1" w:rsidRPr="002161AA" w:rsidTr="00E9731A">
        <w:tc>
          <w:tcPr>
            <w:tcW w:w="738" w:type="dxa"/>
            <w:tcBorders>
              <w:top w:val="single" w:sz="4" w:space="0" w:color="auto"/>
              <w:left w:val="double" w:sz="4" w:space="0" w:color="auto"/>
              <w:bottom w:val="single" w:sz="4" w:space="0" w:color="auto"/>
              <w:right w:val="single" w:sz="4" w:space="0" w:color="auto"/>
            </w:tcBorders>
            <w:vAlign w:val="center"/>
          </w:tcPr>
          <w:p w:rsidR="001252D1" w:rsidRPr="00E2293D" w:rsidRDefault="001252D1" w:rsidP="00E9731A">
            <w:pPr>
              <w:spacing w:beforeLines="20" w:before="48" w:afterLines="20" w:after="48" w:line="240" w:lineRule="auto"/>
              <w:jc w:val="center"/>
              <w:rPr>
                <w:rFonts w:ascii="Times New Roman" w:eastAsia="MS Mincho" w:hAnsi="Times New Roman"/>
                <w:lang w:val="sr-Cyrl-CS"/>
              </w:rPr>
            </w:pPr>
          </w:p>
        </w:tc>
        <w:tc>
          <w:tcPr>
            <w:tcW w:w="3706" w:type="dxa"/>
            <w:gridSpan w:val="2"/>
            <w:tcBorders>
              <w:top w:val="single" w:sz="4" w:space="0" w:color="auto"/>
              <w:left w:val="single" w:sz="4" w:space="0" w:color="auto"/>
              <w:bottom w:val="single" w:sz="4" w:space="0" w:color="auto"/>
              <w:right w:val="single" w:sz="4" w:space="0" w:color="auto"/>
            </w:tcBorders>
          </w:tcPr>
          <w:p w:rsidR="001252D1" w:rsidRPr="00E2293D" w:rsidRDefault="001252D1" w:rsidP="00E9731A">
            <w:pPr>
              <w:spacing w:beforeLines="20" w:before="48" w:afterLines="20" w:after="48" w:line="240" w:lineRule="auto"/>
              <w:jc w:val="both"/>
              <w:rPr>
                <w:rFonts w:ascii="Times New Roman" w:eastAsia="MS Mincho" w:hAnsi="Times New Roman"/>
                <w:lang w:val="sr-Cyrl-CS"/>
              </w:rPr>
            </w:pPr>
          </w:p>
        </w:tc>
        <w:tc>
          <w:tcPr>
            <w:tcW w:w="979" w:type="dxa"/>
            <w:tcBorders>
              <w:top w:val="single" w:sz="4" w:space="0" w:color="auto"/>
              <w:left w:val="single" w:sz="4" w:space="0" w:color="auto"/>
              <w:bottom w:val="single" w:sz="4" w:space="0" w:color="auto"/>
              <w:right w:val="single" w:sz="4" w:space="0" w:color="auto"/>
            </w:tcBorders>
          </w:tcPr>
          <w:p w:rsidR="001252D1" w:rsidRPr="00E2293D" w:rsidRDefault="001252D1" w:rsidP="00E9731A">
            <w:pPr>
              <w:spacing w:beforeLines="20" w:before="48" w:afterLines="20" w:after="48" w:line="240" w:lineRule="auto"/>
              <w:jc w:val="center"/>
              <w:rPr>
                <w:rFonts w:ascii="Times New Roman" w:eastAsia="MS Mincho" w:hAnsi="Times New Roman"/>
                <w:lang w:val="sr-Cyrl-CS"/>
              </w:rPr>
            </w:pPr>
          </w:p>
        </w:tc>
        <w:tc>
          <w:tcPr>
            <w:tcW w:w="822" w:type="dxa"/>
            <w:tcBorders>
              <w:top w:val="single" w:sz="4" w:space="0" w:color="auto"/>
              <w:left w:val="single" w:sz="4" w:space="0" w:color="auto"/>
              <w:bottom w:val="single" w:sz="4" w:space="0" w:color="auto"/>
              <w:right w:val="single" w:sz="4" w:space="0" w:color="auto"/>
            </w:tcBorders>
          </w:tcPr>
          <w:p w:rsidR="001252D1" w:rsidRPr="00E2293D" w:rsidRDefault="001252D1" w:rsidP="00E9731A">
            <w:pPr>
              <w:spacing w:beforeLines="20" w:before="48" w:afterLines="20" w:after="48" w:line="240" w:lineRule="auto"/>
              <w:jc w:val="center"/>
              <w:rPr>
                <w:rFonts w:ascii="Times New Roman" w:eastAsia="MS Mincho" w:hAnsi="Times New Roman"/>
                <w:lang w:val="sr-Cyrl-CS"/>
              </w:rPr>
            </w:pPr>
          </w:p>
        </w:tc>
        <w:tc>
          <w:tcPr>
            <w:tcW w:w="2920" w:type="dxa"/>
            <w:gridSpan w:val="2"/>
            <w:tcBorders>
              <w:top w:val="single" w:sz="4" w:space="0" w:color="auto"/>
              <w:left w:val="single" w:sz="4" w:space="0" w:color="auto"/>
              <w:bottom w:val="single" w:sz="4" w:space="0" w:color="auto"/>
              <w:right w:val="double" w:sz="4" w:space="0" w:color="auto"/>
            </w:tcBorders>
          </w:tcPr>
          <w:p w:rsidR="001252D1" w:rsidRPr="00E2293D" w:rsidRDefault="001252D1" w:rsidP="00E9731A">
            <w:pPr>
              <w:spacing w:beforeLines="20" w:before="48" w:afterLines="20" w:after="48" w:line="240" w:lineRule="auto"/>
              <w:jc w:val="center"/>
              <w:rPr>
                <w:rFonts w:ascii="Times New Roman" w:eastAsia="MS Mincho" w:hAnsi="Times New Roman"/>
                <w:lang w:val="sr-Cyrl-CS"/>
              </w:rPr>
            </w:pPr>
          </w:p>
        </w:tc>
      </w:tr>
      <w:tr w:rsidR="001252D1" w:rsidRPr="002161AA" w:rsidTr="00E9731A">
        <w:tc>
          <w:tcPr>
            <w:tcW w:w="738" w:type="dxa"/>
            <w:tcBorders>
              <w:top w:val="single" w:sz="4" w:space="0" w:color="auto"/>
              <w:left w:val="double" w:sz="4" w:space="0" w:color="auto"/>
              <w:bottom w:val="single" w:sz="4" w:space="0" w:color="auto"/>
              <w:right w:val="single" w:sz="4" w:space="0" w:color="auto"/>
            </w:tcBorders>
            <w:vAlign w:val="center"/>
          </w:tcPr>
          <w:p w:rsidR="001252D1" w:rsidRPr="00E2293D" w:rsidRDefault="001252D1" w:rsidP="00E9731A">
            <w:pPr>
              <w:spacing w:beforeLines="20" w:before="48" w:afterLines="20" w:after="48" w:line="240" w:lineRule="auto"/>
              <w:jc w:val="center"/>
              <w:rPr>
                <w:rFonts w:ascii="Times New Roman" w:eastAsia="MS Mincho" w:hAnsi="Times New Roman"/>
                <w:lang w:val="sr-Cyrl-CS"/>
              </w:rPr>
            </w:pPr>
          </w:p>
        </w:tc>
        <w:tc>
          <w:tcPr>
            <w:tcW w:w="3706" w:type="dxa"/>
            <w:gridSpan w:val="2"/>
            <w:tcBorders>
              <w:top w:val="single" w:sz="4" w:space="0" w:color="auto"/>
              <w:left w:val="single" w:sz="4" w:space="0" w:color="auto"/>
              <w:bottom w:val="single" w:sz="4" w:space="0" w:color="auto"/>
              <w:right w:val="single" w:sz="4" w:space="0" w:color="auto"/>
            </w:tcBorders>
            <w:hideMark/>
          </w:tcPr>
          <w:p w:rsidR="001252D1" w:rsidRPr="00E2293D" w:rsidRDefault="001252D1" w:rsidP="00E9731A">
            <w:pPr>
              <w:spacing w:beforeLines="20" w:before="48" w:afterLines="20" w:after="48" w:line="240" w:lineRule="auto"/>
              <w:jc w:val="both"/>
              <w:rPr>
                <w:rFonts w:ascii="Times New Roman" w:eastAsia="MS Mincho" w:hAnsi="Times New Roman"/>
                <w:lang w:val="sr-Cyrl-CS"/>
              </w:rPr>
            </w:pPr>
            <w:r w:rsidRPr="00E2293D">
              <w:rPr>
                <w:rFonts w:ascii="Times New Roman" w:eastAsia="MS Mincho" w:hAnsi="Times New Roman"/>
                <w:lang w:val="sr-Cyrl-CS"/>
              </w:rPr>
              <w:t>Секретаријат</w:t>
            </w:r>
          </w:p>
        </w:tc>
        <w:tc>
          <w:tcPr>
            <w:tcW w:w="979" w:type="dxa"/>
            <w:tcBorders>
              <w:top w:val="single" w:sz="4" w:space="0" w:color="auto"/>
              <w:left w:val="single" w:sz="4" w:space="0" w:color="auto"/>
              <w:bottom w:val="single" w:sz="4" w:space="0" w:color="auto"/>
              <w:right w:val="single" w:sz="4" w:space="0" w:color="auto"/>
            </w:tcBorders>
          </w:tcPr>
          <w:p w:rsidR="001252D1" w:rsidRPr="00E2293D" w:rsidRDefault="001252D1" w:rsidP="00E9731A">
            <w:pPr>
              <w:spacing w:beforeLines="20" w:before="48" w:afterLines="20" w:after="48" w:line="240" w:lineRule="auto"/>
              <w:jc w:val="center"/>
              <w:rPr>
                <w:rFonts w:ascii="Times New Roman" w:eastAsia="MS Mincho" w:hAnsi="Times New Roman"/>
                <w:lang w:val="sr-Cyrl-CS"/>
              </w:rPr>
            </w:pPr>
          </w:p>
        </w:tc>
        <w:tc>
          <w:tcPr>
            <w:tcW w:w="822" w:type="dxa"/>
            <w:tcBorders>
              <w:top w:val="single" w:sz="4" w:space="0" w:color="auto"/>
              <w:left w:val="single" w:sz="4" w:space="0" w:color="auto"/>
              <w:bottom w:val="single" w:sz="4" w:space="0" w:color="auto"/>
              <w:right w:val="single" w:sz="4" w:space="0" w:color="auto"/>
            </w:tcBorders>
            <w:hideMark/>
          </w:tcPr>
          <w:p w:rsidR="001252D1" w:rsidRPr="00E2293D" w:rsidRDefault="00400DD7" w:rsidP="00E9731A">
            <w:pPr>
              <w:spacing w:beforeLines="20" w:before="48" w:afterLines="20" w:after="48" w:line="240" w:lineRule="auto"/>
              <w:jc w:val="center"/>
              <w:rPr>
                <w:rFonts w:ascii="Times New Roman" w:eastAsia="MS Mincho" w:hAnsi="Times New Roman"/>
                <w:lang w:val="sr-Latn-ME"/>
              </w:rPr>
            </w:pPr>
            <w:r>
              <w:rPr>
                <w:rFonts w:ascii="Times New Roman" w:eastAsia="MS Mincho" w:hAnsi="Times New Roman"/>
                <w:lang w:val="sr-Latn-ME"/>
              </w:rPr>
              <w:t>11,</w:t>
            </w:r>
            <w:r w:rsidR="001252D1" w:rsidRPr="00E2293D">
              <w:rPr>
                <w:rFonts w:ascii="Times New Roman" w:eastAsia="MS Mincho" w:hAnsi="Times New Roman"/>
                <w:lang w:val="sr-Latn-ME"/>
              </w:rPr>
              <w:t>80</w:t>
            </w:r>
          </w:p>
        </w:tc>
        <w:tc>
          <w:tcPr>
            <w:tcW w:w="2920" w:type="dxa"/>
            <w:gridSpan w:val="2"/>
            <w:tcBorders>
              <w:top w:val="single" w:sz="4" w:space="0" w:color="auto"/>
              <w:left w:val="single" w:sz="4" w:space="0" w:color="auto"/>
              <w:bottom w:val="single" w:sz="4" w:space="0" w:color="auto"/>
              <w:right w:val="double" w:sz="4" w:space="0" w:color="auto"/>
            </w:tcBorders>
          </w:tcPr>
          <w:p w:rsidR="001252D1" w:rsidRPr="00E2293D" w:rsidRDefault="001252D1" w:rsidP="00E9731A">
            <w:pPr>
              <w:spacing w:beforeLines="20" w:before="48" w:afterLines="20" w:after="48" w:line="240" w:lineRule="auto"/>
              <w:jc w:val="center"/>
              <w:rPr>
                <w:rFonts w:ascii="Times New Roman" w:eastAsia="MS Mincho" w:hAnsi="Times New Roman"/>
                <w:lang w:val="sr-Cyrl-CS"/>
              </w:rPr>
            </w:pPr>
          </w:p>
        </w:tc>
      </w:tr>
      <w:tr w:rsidR="001252D1" w:rsidRPr="002161AA" w:rsidTr="00E9731A">
        <w:tc>
          <w:tcPr>
            <w:tcW w:w="738" w:type="dxa"/>
            <w:tcBorders>
              <w:top w:val="single" w:sz="4" w:space="0" w:color="auto"/>
              <w:left w:val="double" w:sz="4" w:space="0" w:color="auto"/>
              <w:bottom w:val="single" w:sz="4" w:space="0" w:color="auto"/>
              <w:right w:val="single" w:sz="4" w:space="0" w:color="auto"/>
            </w:tcBorders>
            <w:vAlign w:val="center"/>
          </w:tcPr>
          <w:p w:rsidR="001252D1" w:rsidRPr="00E2293D" w:rsidRDefault="001252D1" w:rsidP="00E9731A">
            <w:pPr>
              <w:spacing w:beforeLines="20" w:before="48" w:afterLines="20" w:after="48" w:line="240" w:lineRule="auto"/>
              <w:jc w:val="center"/>
              <w:rPr>
                <w:rFonts w:ascii="Times New Roman" w:eastAsia="MS Mincho" w:hAnsi="Times New Roman"/>
                <w:lang w:val="sr-Cyrl-CS"/>
              </w:rPr>
            </w:pPr>
          </w:p>
        </w:tc>
        <w:tc>
          <w:tcPr>
            <w:tcW w:w="3706" w:type="dxa"/>
            <w:gridSpan w:val="2"/>
            <w:tcBorders>
              <w:top w:val="single" w:sz="4" w:space="0" w:color="auto"/>
              <w:left w:val="single" w:sz="4" w:space="0" w:color="auto"/>
              <w:bottom w:val="single" w:sz="4" w:space="0" w:color="auto"/>
              <w:right w:val="single" w:sz="4" w:space="0" w:color="auto"/>
            </w:tcBorders>
            <w:hideMark/>
          </w:tcPr>
          <w:p w:rsidR="001252D1" w:rsidRPr="00E2293D" w:rsidRDefault="001252D1" w:rsidP="00E9731A">
            <w:pPr>
              <w:spacing w:beforeLines="20" w:before="48" w:afterLines="20" w:after="48" w:line="240" w:lineRule="auto"/>
              <w:jc w:val="both"/>
              <w:rPr>
                <w:rFonts w:ascii="Times New Roman" w:eastAsia="MS Mincho" w:hAnsi="Times New Roman"/>
                <w:lang w:val="sr-Cyrl-CS"/>
              </w:rPr>
            </w:pPr>
            <w:r w:rsidRPr="00E2293D">
              <w:rPr>
                <w:rFonts w:ascii="Times New Roman" w:eastAsia="MS Mincho" w:hAnsi="Times New Roman"/>
                <w:lang w:val="sr-Cyrl-CS"/>
              </w:rPr>
              <w:t>Студентски парламент</w:t>
            </w:r>
          </w:p>
        </w:tc>
        <w:tc>
          <w:tcPr>
            <w:tcW w:w="979" w:type="dxa"/>
            <w:tcBorders>
              <w:top w:val="single" w:sz="4" w:space="0" w:color="auto"/>
              <w:left w:val="single" w:sz="4" w:space="0" w:color="auto"/>
              <w:bottom w:val="single" w:sz="4" w:space="0" w:color="auto"/>
              <w:right w:val="single" w:sz="4" w:space="0" w:color="auto"/>
            </w:tcBorders>
            <w:hideMark/>
          </w:tcPr>
          <w:p w:rsidR="001252D1" w:rsidRPr="00E2293D" w:rsidRDefault="001252D1" w:rsidP="00E9731A">
            <w:pPr>
              <w:spacing w:beforeLines="20" w:before="48" w:afterLines="20" w:after="48" w:line="240" w:lineRule="auto"/>
              <w:jc w:val="center"/>
              <w:rPr>
                <w:rFonts w:ascii="Times New Roman" w:eastAsia="MS Mincho" w:hAnsi="Times New Roman"/>
                <w:lang w:val="sr-Latn-ME"/>
              </w:rPr>
            </w:pPr>
            <w:r w:rsidRPr="00E2293D">
              <w:rPr>
                <w:rFonts w:ascii="Times New Roman" w:eastAsia="MS Mincho" w:hAnsi="Times New Roman"/>
                <w:lang w:val="sr-Cyrl-RS"/>
              </w:rPr>
              <w:t>Б</w:t>
            </w:r>
            <w:r w:rsidRPr="00E2293D">
              <w:rPr>
                <w:rFonts w:ascii="Times New Roman" w:eastAsia="MS Mincho" w:hAnsi="Times New Roman"/>
                <w:lang w:val="sr-Latn-ME"/>
              </w:rPr>
              <w:t>-116</w:t>
            </w:r>
          </w:p>
        </w:tc>
        <w:tc>
          <w:tcPr>
            <w:tcW w:w="822" w:type="dxa"/>
            <w:tcBorders>
              <w:top w:val="single" w:sz="4" w:space="0" w:color="auto"/>
              <w:left w:val="single" w:sz="4" w:space="0" w:color="auto"/>
              <w:bottom w:val="single" w:sz="4" w:space="0" w:color="auto"/>
              <w:right w:val="single" w:sz="4" w:space="0" w:color="auto"/>
            </w:tcBorders>
            <w:hideMark/>
          </w:tcPr>
          <w:p w:rsidR="001252D1" w:rsidRPr="00E2293D" w:rsidRDefault="00400DD7" w:rsidP="00E9731A">
            <w:pPr>
              <w:spacing w:beforeLines="20" w:before="48" w:afterLines="20" w:after="48" w:line="240" w:lineRule="auto"/>
              <w:jc w:val="center"/>
              <w:rPr>
                <w:rFonts w:ascii="Times New Roman" w:eastAsia="MS Mincho" w:hAnsi="Times New Roman"/>
                <w:lang w:val="sr-Cyrl-CS"/>
              </w:rPr>
            </w:pPr>
            <w:r>
              <w:rPr>
                <w:rFonts w:ascii="Times New Roman" w:eastAsia="MS Mincho" w:hAnsi="Times New Roman"/>
                <w:lang w:val="sr-Cyrl-CS"/>
              </w:rPr>
              <w:t>24,</w:t>
            </w:r>
            <w:r w:rsidR="001252D1" w:rsidRPr="00E2293D">
              <w:rPr>
                <w:rFonts w:ascii="Times New Roman" w:eastAsia="MS Mincho" w:hAnsi="Times New Roman"/>
                <w:lang w:val="sr-Cyrl-CS"/>
              </w:rPr>
              <w:t>45</w:t>
            </w:r>
          </w:p>
        </w:tc>
        <w:tc>
          <w:tcPr>
            <w:tcW w:w="2920" w:type="dxa"/>
            <w:gridSpan w:val="2"/>
            <w:tcBorders>
              <w:top w:val="single" w:sz="4" w:space="0" w:color="auto"/>
              <w:left w:val="single" w:sz="4" w:space="0" w:color="auto"/>
              <w:bottom w:val="single" w:sz="4" w:space="0" w:color="auto"/>
              <w:right w:val="double" w:sz="4" w:space="0" w:color="auto"/>
            </w:tcBorders>
          </w:tcPr>
          <w:p w:rsidR="001252D1" w:rsidRPr="00E2293D" w:rsidRDefault="001252D1" w:rsidP="00E9731A">
            <w:pPr>
              <w:spacing w:beforeLines="20" w:before="48" w:afterLines="20" w:after="48" w:line="240" w:lineRule="auto"/>
              <w:jc w:val="center"/>
              <w:rPr>
                <w:rFonts w:ascii="Times New Roman" w:eastAsia="MS Mincho" w:hAnsi="Times New Roman"/>
                <w:lang w:val="sr-Cyrl-CS"/>
              </w:rPr>
            </w:pPr>
          </w:p>
        </w:tc>
      </w:tr>
      <w:tr w:rsidR="001252D1" w:rsidRPr="002161AA" w:rsidTr="00E9731A">
        <w:tc>
          <w:tcPr>
            <w:tcW w:w="4444" w:type="dxa"/>
            <w:gridSpan w:val="3"/>
            <w:tcBorders>
              <w:top w:val="single" w:sz="4" w:space="0" w:color="auto"/>
              <w:left w:val="double" w:sz="4" w:space="0" w:color="auto"/>
              <w:bottom w:val="double" w:sz="4" w:space="0" w:color="auto"/>
              <w:right w:val="single" w:sz="4" w:space="0" w:color="auto"/>
            </w:tcBorders>
            <w:vAlign w:val="center"/>
            <w:hideMark/>
          </w:tcPr>
          <w:p w:rsidR="001252D1" w:rsidRPr="00E2293D" w:rsidRDefault="001252D1" w:rsidP="00E9731A">
            <w:pPr>
              <w:spacing w:beforeLines="20" w:before="48" w:afterLines="20" w:after="48" w:line="240" w:lineRule="auto"/>
              <w:jc w:val="both"/>
              <w:rPr>
                <w:rFonts w:ascii="Times New Roman" w:eastAsia="MS Mincho" w:hAnsi="Times New Roman"/>
                <w:bCs/>
                <w:lang w:val="sr-Cyrl-CS"/>
              </w:rPr>
            </w:pPr>
            <w:r w:rsidRPr="00E2293D">
              <w:rPr>
                <w:rFonts w:ascii="Times New Roman" w:eastAsia="MS Mincho" w:hAnsi="Times New Roman"/>
                <w:bCs/>
                <w:lang w:val="sr-Cyrl-CS"/>
              </w:rPr>
              <w:t>УКУПНО</w:t>
            </w:r>
          </w:p>
        </w:tc>
        <w:tc>
          <w:tcPr>
            <w:tcW w:w="979" w:type="dxa"/>
            <w:tcBorders>
              <w:top w:val="single" w:sz="4" w:space="0" w:color="auto"/>
              <w:left w:val="single" w:sz="4" w:space="0" w:color="auto"/>
              <w:bottom w:val="double" w:sz="4" w:space="0" w:color="auto"/>
              <w:right w:val="single" w:sz="4" w:space="0" w:color="auto"/>
            </w:tcBorders>
          </w:tcPr>
          <w:p w:rsidR="001252D1" w:rsidRPr="00E2293D" w:rsidRDefault="001252D1" w:rsidP="00E9731A">
            <w:pPr>
              <w:widowControl w:val="0"/>
              <w:autoSpaceDE w:val="0"/>
              <w:autoSpaceDN w:val="0"/>
              <w:adjustRightInd w:val="0"/>
              <w:spacing w:after="0" w:line="240" w:lineRule="auto"/>
              <w:rPr>
                <w:rFonts w:ascii="Times New Roman" w:hAnsi="Times New Roman"/>
                <w:lang w:val="sr-Cyrl-CS" w:eastAsia="sr-Latn-CS"/>
              </w:rPr>
            </w:pPr>
          </w:p>
        </w:tc>
        <w:tc>
          <w:tcPr>
            <w:tcW w:w="822" w:type="dxa"/>
            <w:tcBorders>
              <w:top w:val="single" w:sz="4" w:space="0" w:color="auto"/>
              <w:left w:val="single" w:sz="4" w:space="0" w:color="auto"/>
              <w:bottom w:val="double" w:sz="4" w:space="0" w:color="auto"/>
              <w:right w:val="single" w:sz="4" w:space="0" w:color="auto"/>
            </w:tcBorders>
            <w:hideMark/>
          </w:tcPr>
          <w:p w:rsidR="001252D1" w:rsidRPr="00E2293D" w:rsidRDefault="001252D1" w:rsidP="00E9731A">
            <w:pPr>
              <w:widowControl w:val="0"/>
              <w:autoSpaceDE w:val="0"/>
              <w:autoSpaceDN w:val="0"/>
              <w:adjustRightInd w:val="0"/>
              <w:spacing w:after="0" w:line="240" w:lineRule="auto"/>
              <w:rPr>
                <w:rFonts w:ascii="Times New Roman" w:hAnsi="Times New Roman"/>
                <w:lang w:val="sr-Cyrl-CS" w:eastAsia="sr-Latn-CS"/>
              </w:rPr>
            </w:pPr>
            <w:r w:rsidRPr="00E2293D">
              <w:rPr>
                <w:rFonts w:ascii="Times New Roman" w:hAnsi="Times New Roman"/>
                <w:lang w:val="sr-Cyrl-CS" w:eastAsia="sr-Latn-CS"/>
              </w:rPr>
              <w:t>3016</w:t>
            </w:r>
          </w:p>
        </w:tc>
        <w:tc>
          <w:tcPr>
            <w:tcW w:w="1374" w:type="dxa"/>
            <w:tcBorders>
              <w:top w:val="single" w:sz="4" w:space="0" w:color="auto"/>
              <w:left w:val="single" w:sz="4" w:space="0" w:color="auto"/>
              <w:bottom w:val="double" w:sz="4" w:space="0" w:color="auto"/>
              <w:right w:val="single" w:sz="4" w:space="0" w:color="auto"/>
            </w:tcBorders>
            <w:hideMark/>
          </w:tcPr>
          <w:p w:rsidR="001252D1" w:rsidRPr="00E2293D" w:rsidRDefault="001252D1" w:rsidP="00E9731A">
            <w:pPr>
              <w:spacing w:beforeLines="20" w:before="48" w:afterLines="20" w:after="48" w:line="240" w:lineRule="auto"/>
              <w:jc w:val="both"/>
              <w:rPr>
                <w:rFonts w:ascii="Times New Roman" w:eastAsia="MS Mincho" w:hAnsi="Times New Roman"/>
                <w:b/>
              </w:rPr>
            </w:pPr>
            <w:r w:rsidRPr="00E2293D">
              <w:rPr>
                <w:rFonts w:ascii="Times New Roman" w:hAnsi="Times New Roman"/>
                <w:lang w:val="sr-Cyrl-CS" w:eastAsia="sr-Latn-CS"/>
              </w:rPr>
              <w:t>3273,06</w:t>
            </w:r>
          </w:p>
        </w:tc>
        <w:tc>
          <w:tcPr>
            <w:tcW w:w="1546" w:type="dxa"/>
            <w:tcBorders>
              <w:top w:val="single" w:sz="4" w:space="0" w:color="auto"/>
              <w:left w:val="single" w:sz="4" w:space="0" w:color="auto"/>
              <w:bottom w:val="double" w:sz="4" w:space="0" w:color="auto"/>
              <w:right w:val="double" w:sz="4" w:space="0" w:color="auto"/>
            </w:tcBorders>
            <w:hideMark/>
          </w:tcPr>
          <w:p w:rsidR="001252D1" w:rsidRPr="00E2293D" w:rsidRDefault="00400DD7" w:rsidP="00E9731A">
            <w:pPr>
              <w:spacing w:beforeLines="20" w:before="48" w:afterLines="20" w:after="48" w:line="240" w:lineRule="auto"/>
              <w:jc w:val="both"/>
              <w:rPr>
                <w:rFonts w:ascii="Times New Roman" w:eastAsia="MS Mincho" w:hAnsi="Times New Roman"/>
                <w:bCs/>
                <w:lang w:val="sr-Cyrl-RS"/>
              </w:rPr>
            </w:pPr>
            <w:r>
              <w:rPr>
                <w:rFonts w:ascii="Times New Roman" w:eastAsia="MS Mincho" w:hAnsi="Times New Roman"/>
                <w:bCs/>
                <w:lang w:val="sr-Cyrl-RS"/>
              </w:rPr>
              <w:t>3,</w:t>
            </w:r>
            <w:r w:rsidR="001252D1" w:rsidRPr="00E2293D">
              <w:rPr>
                <w:rFonts w:ascii="Times New Roman" w:eastAsia="MS Mincho" w:hAnsi="Times New Roman"/>
                <w:bCs/>
                <w:lang w:val="sr-Cyrl-RS"/>
              </w:rPr>
              <w:t>97 м</w:t>
            </w:r>
            <w:r w:rsidR="001252D1" w:rsidRPr="00E2293D">
              <w:rPr>
                <w:rFonts w:ascii="Times New Roman" w:eastAsia="MS Mincho" w:hAnsi="Times New Roman"/>
                <w:bCs/>
                <w:vertAlign w:val="superscript"/>
                <w:lang w:val="sr-Cyrl-RS"/>
              </w:rPr>
              <w:t>2</w:t>
            </w:r>
          </w:p>
          <w:p w:rsidR="001252D1" w:rsidRPr="00E2293D" w:rsidRDefault="001252D1" w:rsidP="00E9731A">
            <w:pPr>
              <w:spacing w:beforeLines="20" w:before="48" w:afterLines="20" w:after="48" w:line="240" w:lineRule="auto"/>
              <w:jc w:val="both"/>
              <w:rPr>
                <w:rFonts w:ascii="Times New Roman" w:eastAsia="MS Mincho" w:hAnsi="Times New Roman"/>
                <w:b/>
                <w:lang w:val="sr-Cyrl-CS"/>
              </w:rPr>
            </w:pPr>
            <w:r w:rsidRPr="00E2293D">
              <w:rPr>
                <w:rFonts w:ascii="Times New Roman" w:eastAsia="MS Mincho" w:hAnsi="Times New Roman"/>
                <w:bCs/>
                <w:lang w:val="sr-Cyrl-CS"/>
              </w:rPr>
              <w:t>м</w:t>
            </w:r>
            <w:r w:rsidRPr="00E2293D">
              <w:rPr>
                <w:rFonts w:ascii="Times New Roman" w:eastAsia="MS Mincho" w:hAnsi="Times New Roman"/>
                <w:bCs/>
                <w:vertAlign w:val="superscript"/>
                <w:lang w:val="sr-Cyrl-CS"/>
              </w:rPr>
              <w:t>2</w:t>
            </w:r>
            <w:r w:rsidRPr="00E2293D">
              <w:rPr>
                <w:rFonts w:ascii="Times New Roman" w:eastAsia="MS Mincho" w:hAnsi="Times New Roman"/>
                <w:bCs/>
                <w:lang w:val="sr-Cyrl-CS"/>
              </w:rPr>
              <w:t>/студенту</w:t>
            </w:r>
          </w:p>
        </w:tc>
      </w:tr>
    </w:tbl>
    <w:p w:rsidR="001252D1" w:rsidRPr="002161AA" w:rsidRDefault="001252D1" w:rsidP="001252D1">
      <w:pPr>
        <w:spacing w:after="0" w:line="240" w:lineRule="auto"/>
        <w:jc w:val="both"/>
        <w:rPr>
          <w:rFonts w:ascii="Times New Roman" w:hAnsi="Times New Roman"/>
          <w:sz w:val="24"/>
          <w:szCs w:val="24"/>
          <w:lang w:val="sr-Cyrl-CS"/>
        </w:rPr>
      </w:pPr>
    </w:p>
    <w:p w:rsidR="001252D1" w:rsidRPr="002161AA" w:rsidRDefault="001252D1" w:rsidP="001252D1">
      <w:pPr>
        <w:spacing w:after="0" w:line="240" w:lineRule="auto"/>
        <w:rPr>
          <w:rFonts w:ascii="Times New Roman" w:hAnsi="Times New Roman"/>
          <w:b/>
          <w:bCs/>
          <w:sz w:val="24"/>
          <w:szCs w:val="24"/>
          <w:lang w:val="sr-Cyrl-CS"/>
        </w:rPr>
      </w:pPr>
      <w:r w:rsidRPr="002161AA">
        <w:rPr>
          <w:rFonts w:ascii="Times New Roman" w:hAnsi="Times New Roman"/>
          <w:b/>
          <w:sz w:val="24"/>
          <w:szCs w:val="24"/>
          <w:lang w:val="sr-Cyrl-CS"/>
        </w:rPr>
        <w:t>Табела 11.2.</w:t>
      </w:r>
      <w:r w:rsidRPr="002161AA">
        <w:rPr>
          <w:rFonts w:ascii="Times New Roman" w:hAnsi="Times New Roman"/>
          <w:sz w:val="24"/>
          <w:szCs w:val="24"/>
          <w:lang w:val="sr-Cyrl-CS"/>
        </w:rPr>
        <w:t xml:space="preserve"> </w:t>
      </w:r>
      <w:r w:rsidRPr="00E2293D">
        <w:rPr>
          <w:rFonts w:ascii="Times New Roman" w:hAnsi="Times New Roman"/>
          <w:bCs/>
          <w:sz w:val="24"/>
          <w:szCs w:val="24"/>
          <w:lang w:val="sr-Cyrl-CS"/>
        </w:rPr>
        <w:t>Листа опреме у власништву високошколске установе која се користи у наставном процесу и научноистраживачком раду</w:t>
      </w:r>
    </w:p>
    <w:p w:rsidR="001252D1" w:rsidRPr="002161AA" w:rsidRDefault="001252D1" w:rsidP="001252D1">
      <w:pPr>
        <w:spacing w:after="0" w:line="240" w:lineRule="auto"/>
        <w:jc w:val="both"/>
        <w:rPr>
          <w:rFonts w:ascii="Times New Roman" w:hAnsi="Times New Roman"/>
          <w:sz w:val="24"/>
          <w:szCs w:val="24"/>
          <w:lang w:val="sr-Cyrl-CS"/>
        </w:rPr>
      </w:pPr>
    </w:p>
    <w:tbl>
      <w:tblPr>
        <w:tblW w:w="9282" w:type="dxa"/>
        <w:tblInd w:w="1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612"/>
        <w:gridCol w:w="2626"/>
        <w:gridCol w:w="2002"/>
        <w:gridCol w:w="3042"/>
      </w:tblGrid>
      <w:tr w:rsidR="001252D1" w:rsidRPr="002161AA" w:rsidTr="00E9731A">
        <w:tc>
          <w:tcPr>
            <w:tcW w:w="1612" w:type="dxa"/>
            <w:tcBorders>
              <w:top w:val="double" w:sz="4" w:space="0" w:color="auto"/>
              <w:bottom w:val="double" w:sz="4" w:space="0" w:color="auto"/>
            </w:tcBorders>
            <w:vAlign w:val="center"/>
          </w:tcPr>
          <w:p w:rsidR="001252D1" w:rsidRPr="00E2293D" w:rsidRDefault="001252D1" w:rsidP="00E9731A">
            <w:pPr>
              <w:spacing w:after="0" w:line="240" w:lineRule="auto"/>
              <w:jc w:val="center"/>
              <w:rPr>
                <w:rFonts w:ascii="Times New Roman" w:eastAsia="MS Mincho" w:hAnsi="Times New Roman"/>
                <w:b/>
                <w:bCs/>
                <w:lang w:val="sr-Cyrl-CS"/>
              </w:rPr>
            </w:pPr>
            <w:r w:rsidRPr="00E2293D">
              <w:rPr>
                <w:rFonts w:ascii="Times New Roman" w:eastAsia="MS Mincho" w:hAnsi="Times New Roman"/>
                <w:b/>
                <w:bCs/>
                <w:lang w:val="sr-Cyrl-CS"/>
              </w:rPr>
              <w:t>Редни број</w:t>
            </w:r>
          </w:p>
        </w:tc>
        <w:tc>
          <w:tcPr>
            <w:tcW w:w="2626" w:type="dxa"/>
            <w:tcBorders>
              <w:top w:val="double" w:sz="4" w:space="0" w:color="auto"/>
              <w:bottom w:val="double" w:sz="4" w:space="0" w:color="auto"/>
            </w:tcBorders>
            <w:vAlign w:val="center"/>
          </w:tcPr>
          <w:p w:rsidR="001252D1" w:rsidRPr="00E2293D" w:rsidRDefault="001252D1" w:rsidP="00E9731A">
            <w:pPr>
              <w:spacing w:after="0" w:line="240" w:lineRule="auto"/>
              <w:jc w:val="center"/>
              <w:rPr>
                <w:rFonts w:ascii="Times New Roman" w:eastAsia="MS Mincho" w:hAnsi="Times New Roman"/>
                <w:b/>
                <w:bCs/>
                <w:lang w:val="sr-Cyrl-CS"/>
              </w:rPr>
            </w:pPr>
            <w:r w:rsidRPr="00E2293D">
              <w:rPr>
                <w:rFonts w:ascii="Times New Roman" w:eastAsia="MS Mincho" w:hAnsi="Times New Roman"/>
                <w:b/>
                <w:bCs/>
                <w:lang w:val="sr-Cyrl-CS"/>
              </w:rPr>
              <w:t>Назив и тип</w:t>
            </w:r>
          </w:p>
        </w:tc>
        <w:tc>
          <w:tcPr>
            <w:tcW w:w="2002" w:type="dxa"/>
            <w:tcBorders>
              <w:top w:val="double" w:sz="4" w:space="0" w:color="auto"/>
              <w:bottom w:val="double" w:sz="4" w:space="0" w:color="auto"/>
            </w:tcBorders>
            <w:vAlign w:val="center"/>
          </w:tcPr>
          <w:p w:rsidR="001252D1" w:rsidRPr="00E2293D" w:rsidRDefault="001252D1" w:rsidP="00E9731A">
            <w:pPr>
              <w:spacing w:after="0" w:line="240" w:lineRule="auto"/>
              <w:jc w:val="center"/>
              <w:rPr>
                <w:rFonts w:ascii="Times New Roman" w:eastAsia="MS Mincho" w:hAnsi="Times New Roman"/>
                <w:b/>
                <w:bCs/>
                <w:lang w:val="sr-Cyrl-CS"/>
              </w:rPr>
            </w:pPr>
            <w:r w:rsidRPr="00E2293D">
              <w:rPr>
                <w:rFonts w:ascii="Times New Roman" w:eastAsia="MS Mincho" w:hAnsi="Times New Roman"/>
                <w:b/>
                <w:bCs/>
                <w:lang w:val="sr-Cyrl-CS"/>
              </w:rPr>
              <w:t>Намена</w:t>
            </w:r>
          </w:p>
        </w:tc>
        <w:tc>
          <w:tcPr>
            <w:tcW w:w="3042" w:type="dxa"/>
            <w:tcBorders>
              <w:top w:val="double" w:sz="4" w:space="0" w:color="auto"/>
              <w:bottom w:val="double" w:sz="4" w:space="0" w:color="auto"/>
            </w:tcBorders>
            <w:vAlign w:val="center"/>
          </w:tcPr>
          <w:p w:rsidR="001252D1" w:rsidRPr="00E2293D" w:rsidRDefault="001252D1" w:rsidP="00E9731A">
            <w:pPr>
              <w:spacing w:after="0" w:line="240" w:lineRule="auto"/>
              <w:jc w:val="center"/>
              <w:rPr>
                <w:rFonts w:ascii="Times New Roman" w:eastAsia="MS Mincho" w:hAnsi="Times New Roman"/>
                <w:b/>
                <w:bCs/>
                <w:lang w:val="sr-Cyrl-CS"/>
              </w:rPr>
            </w:pPr>
            <w:r w:rsidRPr="00E2293D">
              <w:rPr>
                <w:rFonts w:ascii="Times New Roman" w:eastAsia="MS Mincho" w:hAnsi="Times New Roman"/>
                <w:b/>
                <w:bCs/>
                <w:lang w:val="sr-Cyrl-CS"/>
              </w:rPr>
              <w:t>Број</w:t>
            </w:r>
          </w:p>
        </w:tc>
      </w:tr>
      <w:tr w:rsidR="001252D1" w:rsidRPr="002161AA" w:rsidTr="00E9731A">
        <w:tc>
          <w:tcPr>
            <w:tcW w:w="1612" w:type="dxa"/>
            <w:tcBorders>
              <w:top w:val="double" w:sz="4" w:space="0" w:color="auto"/>
            </w:tcBorders>
            <w:vAlign w:val="center"/>
          </w:tcPr>
          <w:p w:rsidR="001252D1" w:rsidRPr="00E2293D" w:rsidRDefault="001252D1" w:rsidP="00E9731A">
            <w:pPr>
              <w:spacing w:after="0" w:line="240" w:lineRule="auto"/>
              <w:jc w:val="center"/>
              <w:rPr>
                <w:rFonts w:ascii="Times New Roman" w:eastAsia="MS Mincho" w:hAnsi="Times New Roman"/>
                <w:lang w:val="sr-Cyrl-CS"/>
              </w:rPr>
            </w:pPr>
            <w:r w:rsidRPr="00E2293D">
              <w:rPr>
                <w:rFonts w:ascii="Times New Roman" w:eastAsia="MS Mincho" w:hAnsi="Times New Roman"/>
                <w:lang w:val="sr-Cyrl-CS"/>
              </w:rPr>
              <w:t>1.</w:t>
            </w:r>
          </w:p>
        </w:tc>
        <w:tc>
          <w:tcPr>
            <w:tcW w:w="2626" w:type="dxa"/>
            <w:tcBorders>
              <w:top w:val="double" w:sz="4" w:space="0" w:color="auto"/>
            </w:tcBorders>
            <w:vAlign w:val="center"/>
          </w:tcPr>
          <w:p w:rsidR="001252D1" w:rsidRPr="00E2293D" w:rsidRDefault="001252D1" w:rsidP="00E9731A">
            <w:pPr>
              <w:spacing w:after="0" w:line="240" w:lineRule="auto"/>
              <w:rPr>
                <w:rFonts w:ascii="Times New Roman" w:hAnsi="Times New Roman"/>
                <w:lang w:val="sr-Cyrl-CS"/>
              </w:rPr>
            </w:pPr>
            <w:r w:rsidRPr="00E2293D">
              <w:rPr>
                <w:rFonts w:ascii="Times New Roman" w:hAnsi="Times New Roman"/>
                <w:lang w:val="sr-Cyrl-CS"/>
              </w:rPr>
              <w:t>Пентиум 4</w:t>
            </w:r>
          </w:p>
          <w:p w:rsidR="001252D1" w:rsidRPr="00E2293D" w:rsidRDefault="001252D1" w:rsidP="00E9731A">
            <w:pPr>
              <w:spacing w:after="0" w:line="240" w:lineRule="auto"/>
              <w:rPr>
                <w:rFonts w:ascii="Times New Roman" w:hAnsi="Times New Roman"/>
                <w:lang w:val="sr-Cyrl-CS"/>
              </w:rPr>
            </w:pPr>
            <w:r w:rsidRPr="00E2293D">
              <w:rPr>
                <w:rFonts w:ascii="Times New Roman" w:hAnsi="Times New Roman"/>
                <w:lang w:val="sr-Cyrl-CS"/>
              </w:rPr>
              <w:t>Рачунар</w:t>
            </w:r>
          </w:p>
        </w:tc>
        <w:tc>
          <w:tcPr>
            <w:tcW w:w="2002" w:type="dxa"/>
            <w:tcBorders>
              <w:top w:val="double" w:sz="4" w:space="0" w:color="auto"/>
            </w:tcBorders>
            <w:vAlign w:val="center"/>
          </w:tcPr>
          <w:p w:rsidR="001252D1" w:rsidRPr="00E2293D" w:rsidRDefault="001252D1" w:rsidP="00E9731A">
            <w:pPr>
              <w:spacing w:after="0" w:line="240" w:lineRule="auto"/>
              <w:rPr>
                <w:rFonts w:ascii="Times New Roman" w:hAnsi="Times New Roman"/>
                <w:lang w:val="sr-Cyrl-CS"/>
              </w:rPr>
            </w:pPr>
            <w:r w:rsidRPr="00E2293D">
              <w:rPr>
                <w:rFonts w:ascii="Times New Roman" w:hAnsi="Times New Roman"/>
                <w:lang w:val="sr-Cyrl-CS"/>
              </w:rPr>
              <w:t>Наставно особље</w:t>
            </w:r>
          </w:p>
        </w:tc>
        <w:tc>
          <w:tcPr>
            <w:tcW w:w="3042" w:type="dxa"/>
            <w:tcBorders>
              <w:top w:val="double" w:sz="4" w:space="0" w:color="auto"/>
            </w:tcBorders>
            <w:vAlign w:val="center"/>
          </w:tcPr>
          <w:p w:rsidR="001252D1" w:rsidRPr="00E2293D" w:rsidRDefault="001252D1" w:rsidP="00E9731A">
            <w:pPr>
              <w:spacing w:after="0" w:line="240" w:lineRule="auto"/>
              <w:jc w:val="center"/>
              <w:rPr>
                <w:rFonts w:ascii="Times New Roman" w:hAnsi="Times New Roman"/>
                <w:lang w:val="sr-Cyrl-CS"/>
              </w:rPr>
            </w:pPr>
            <w:r w:rsidRPr="00E2293D">
              <w:rPr>
                <w:rFonts w:ascii="Times New Roman" w:hAnsi="Times New Roman"/>
                <w:lang w:val="sr-Cyrl-CS"/>
              </w:rPr>
              <w:t>4</w:t>
            </w:r>
            <w:r w:rsidRPr="00E2293D">
              <w:rPr>
                <w:rFonts w:ascii="Times New Roman" w:hAnsi="Times New Roman"/>
              </w:rPr>
              <w:t>5</w:t>
            </w:r>
          </w:p>
        </w:tc>
      </w:tr>
      <w:tr w:rsidR="001252D1" w:rsidRPr="002161AA" w:rsidTr="00E9731A">
        <w:tc>
          <w:tcPr>
            <w:tcW w:w="1612" w:type="dxa"/>
            <w:vAlign w:val="center"/>
          </w:tcPr>
          <w:p w:rsidR="001252D1" w:rsidRPr="00E2293D" w:rsidRDefault="001252D1" w:rsidP="00E9731A">
            <w:pPr>
              <w:spacing w:after="0" w:line="240" w:lineRule="auto"/>
              <w:jc w:val="center"/>
              <w:rPr>
                <w:rFonts w:ascii="Times New Roman" w:eastAsia="MS Mincho" w:hAnsi="Times New Roman"/>
                <w:lang w:val="sr-Cyrl-CS"/>
              </w:rPr>
            </w:pPr>
            <w:r w:rsidRPr="00E2293D">
              <w:rPr>
                <w:rFonts w:ascii="Times New Roman" w:eastAsia="MS Mincho" w:hAnsi="Times New Roman"/>
                <w:lang w:val="sr-Cyrl-CS"/>
              </w:rPr>
              <w:t>2.</w:t>
            </w:r>
          </w:p>
        </w:tc>
        <w:tc>
          <w:tcPr>
            <w:tcW w:w="2626" w:type="dxa"/>
            <w:vAlign w:val="center"/>
          </w:tcPr>
          <w:p w:rsidR="001252D1" w:rsidRPr="00E2293D" w:rsidRDefault="001252D1" w:rsidP="00E9731A">
            <w:pPr>
              <w:spacing w:after="0" w:line="240" w:lineRule="auto"/>
              <w:rPr>
                <w:rFonts w:ascii="Times New Roman" w:hAnsi="Times New Roman"/>
                <w:lang w:val="sr-Cyrl-CS"/>
              </w:rPr>
            </w:pPr>
            <w:r w:rsidRPr="00E2293D">
              <w:rPr>
                <w:rFonts w:ascii="Times New Roman" w:hAnsi="Times New Roman"/>
                <w:lang w:val="sr-Cyrl-CS"/>
              </w:rPr>
              <w:t>Ноутбук рачунар П4</w:t>
            </w:r>
          </w:p>
          <w:p w:rsidR="001252D1" w:rsidRPr="00E2293D" w:rsidRDefault="001252D1" w:rsidP="00E9731A">
            <w:pPr>
              <w:spacing w:after="0" w:line="240" w:lineRule="auto"/>
              <w:rPr>
                <w:rFonts w:ascii="Times New Roman" w:hAnsi="Times New Roman"/>
                <w:lang w:val="sr-Cyrl-CS"/>
              </w:rPr>
            </w:pPr>
            <w:r w:rsidRPr="00E2293D">
              <w:rPr>
                <w:rFonts w:ascii="Times New Roman" w:hAnsi="Times New Roman"/>
                <w:lang w:val="sr-Cyrl-CS"/>
              </w:rPr>
              <w:t>преносни рачунар</w:t>
            </w:r>
          </w:p>
        </w:tc>
        <w:tc>
          <w:tcPr>
            <w:tcW w:w="2002" w:type="dxa"/>
            <w:vAlign w:val="center"/>
          </w:tcPr>
          <w:p w:rsidR="001252D1" w:rsidRPr="00E2293D" w:rsidRDefault="001252D1" w:rsidP="00E9731A">
            <w:pPr>
              <w:spacing w:after="0" w:line="240" w:lineRule="auto"/>
              <w:rPr>
                <w:rFonts w:ascii="Times New Roman" w:hAnsi="Times New Roman"/>
                <w:lang w:val="sr-Cyrl-CS"/>
              </w:rPr>
            </w:pPr>
            <w:r w:rsidRPr="00E2293D">
              <w:rPr>
                <w:rFonts w:ascii="Times New Roman" w:hAnsi="Times New Roman"/>
                <w:lang w:val="sr-Cyrl-CS"/>
              </w:rPr>
              <w:t>Наставно особље</w:t>
            </w:r>
          </w:p>
        </w:tc>
        <w:tc>
          <w:tcPr>
            <w:tcW w:w="3042" w:type="dxa"/>
            <w:vAlign w:val="center"/>
          </w:tcPr>
          <w:p w:rsidR="001252D1" w:rsidRPr="00E2293D" w:rsidRDefault="001252D1" w:rsidP="00E9731A">
            <w:pPr>
              <w:spacing w:after="0" w:line="240" w:lineRule="auto"/>
              <w:jc w:val="center"/>
              <w:rPr>
                <w:rFonts w:ascii="Times New Roman" w:hAnsi="Times New Roman"/>
                <w:lang w:val="sr-Cyrl-CS"/>
              </w:rPr>
            </w:pPr>
            <w:r w:rsidRPr="00E2293D">
              <w:rPr>
                <w:rFonts w:ascii="Times New Roman" w:hAnsi="Times New Roman"/>
                <w:lang w:val="sr-Cyrl-CS"/>
              </w:rPr>
              <w:t>23</w:t>
            </w:r>
          </w:p>
        </w:tc>
      </w:tr>
      <w:tr w:rsidR="001252D1" w:rsidRPr="002161AA" w:rsidTr="00E9731A">
        <w:tc>
          <w:tcPr>
            <w:tcW w:w="1612" w:type="dxa"/>
            <w:vAlign w:val="center"/>
          </w:tcPr>
          <w:p w:rsidR="001252D1" w:rsidRPr="00E2293D" w:rsidRDefault="001252D1" w:rsidP="00E9731A">
            <w:pPr>
              <w:spacing w:after="0" w:line="240" w:lineRule="auto"/>
              <w:jc w:val="center"/>
              <w:rPr>
                <w:rFonts w:ascii="Times New Roman" w:eastAsia="MS Mincho" w:hAnsi="Times New Roman"/>
                <w:lang w:val="sr-Latn-ME"/>
              </w:rPr>
            </w:pPr>
            <w:r w:rsidRPr="00E2293D">
              <w:rPr>
                <w:rFonts w:ascii="Times New Roman" w:eastAsia="MS Mincho" w:hAnsi="Times New Roman"/>
                <w:lang w:val="sr-Latn-ME"/>
              </w:rPr>
              <w:t xml:space="preserve">3. </w:t>
            </w:r>
          </w:p>
        </w:tc>
        <w:tc>
          <w:tcPr>
            <w:tcW w:w="2626" w:type="dxa"/>
            <w:vAlign w:val="center"/>
          </w:tcPr>
          <w:p w:rsidR="001252D1" w:rsidRPr="00E2293D" w:rsidRDefault="001252D1" w:rsidP="00E9731A">
            <w:pPr>
              <w:spacing w:after="0" w:line="240" w:lineRule="auto"/>
              <w:rPr>
                <w:rFonts w:ascii="Times New Roman" w:hAnsi="Times New Roman"/>
                <w:lang w:val="sr-Cyrl-CS"/>
              </w:rPr>
            </w:pPr>
            <w:r w:rsidRPr="00E2293D">
              <w:rPr>
                <w:rFonts w:ascii="Times New Roman" w:hAnsi="Times New Roman"/>
                <w:lang w:val="sr-Cyrl-CS"/>
              </w:rPr>
              <w:t>Ноутбук рачунар П4</w:t>
            </w:r>
          </w:p>
          <w:p w:rsidR="001252D1" w:rsidRPr="00E2293D" w:rsidRDefault="001252D1" w:rsidP="00E9731A">
            <w:pPr>
              <w:spacing w:after="0" w:line="240" w:lineRule="auto"/>
              <w:rPr>
                <w:rFonts w:ascii="Times New Roman" w:hAnsi="Times New Roman"/>
                <w:lang w:val="sr-Cyrl-CS"/>
              </w:rPr>
            </w:pPr>
            <w:r w:rsidRPr="00E2293D">
              <w:rPr>
                <w:rFonts w:ascii="Times New Roman" w:hAnsi="Times New Roman"/>
                <w:lang w:val="sr-Cyrl-CS"/>
              </w:rPr>
              <w:t>преносни рачунар</w:t>
            </w:r>
          </w:p>
        </w:tc>
        <w:tc>
          <w:tcPr>
            <w:tcW w:w="2002" w:type="dxa"/>
            <w:vAlign w:val="center"/>
          </w:tcPr>
          <w:p w:rsidR="001252D1" w:rsidRPr="00E2293D" w:rsidRDefault="001252D1" w:rsidP="00E9731A">
            <w:pPr>
              <w:spacing w:after="0" w:line="240" w:lineRule="auto"/>
              <w:rPr>
                <w:rFonts w:ascii="Times New Roman" w:hAnsi="Times New Roman"/>
                <w:lang w:val="sr-Cyrl-CS"/>
              </w:rPr>
            </w:pPr>
            <w:r w:rsidRPr="00E2293D">
              <w:rPr>
                <w:rFonts w:ascii="Times New Roman" w:hAnsi="Times New Roman"/>
                <w:lang w:val="sr-Cyrl-CS"/>
              </w:rPr>
              <w:t>За наставу и презентације</w:t>
            </w:r>
          </w:p>
        </w:tc>
        <w:tc>
          <w:tcPr>
            <w:tcW w:w="3042" w:type="dxa"/>
            <w:vAlign w:val="center"/>
          </w:tcPr>
          <w:p w:rsidR="001252D1" w:rsidRPr="00E2293D" w:rsidRDefault="001252D1" w:rsidP="00E9731A">
            <w:pPr>
              <w:spacing w:after="0" w:line="240" w:lineRule="auto"/>
              <w:jc w:val="center"/>
              <w:rPr>
                <w:rFonts w:ascii="Times New Roman" w:hAnsi="Times New Roman"/>
                <w:lang w:val="sr-Cyrl-CS"/>
              </w:rPr>
            </w:pPr>
            <w:r w:rsidRPr="00E2293D">
              <w:rPr>
                <w:rFonts w:ascii="Times New Roman" w:hAnsi="Times New Roman"/>
              </w:rPr>
              <w:t>3</w:t>
            </w:r>
          </w:p>
        </w:tc>
      </w:tr>
      <w:tr w:rsidR="001252D1" w:rsidRPr="002161AA" w:rsidTr="00E9731A">
        <w:tc>
          <w:tcPr>
            <w:tcW w:w="1612" w:type="dxa"/>
            <w:vAlign w:val="center"/>
          </w:tcPr>
          <w:p w:rsidR="001252D1" w:rsidRPr="00E2293D" w:rsidRDefault="001252D1" w:rsidP="00E9731A">
            <w:pPr>
              <w:spacing w:after="0" w:line="240" w:lineRule="auto"/>
              <w:jc w:val="center"/>
              <w:rPr>
                <w:rFonts w:ascii="Times New Roman" w:eastAsia="MS Mincho" w:hAnsi="Times New Roman"/>
                <w:lang w:val="sr-Latn-ME"/>
              </w:rPr>
            </w:pPr>
            <w:r w:rsidRPr="00E2293D">
              <w:rPr>
                <w:rFonts w:ascii="Times New Roman" w:eastAsia="MS Mincho" w:hAnsi="Times New Roman"/>
                <w:lang w:val="sr-Latn-ME"/>
              </w:rPr>
              <w:t xml:space="preserve">4. </w:t>
            </w:r>
          </w:p>
        </w:tc>
        <w:tc>
          <w:tcPr>
            <w:tcW w:w="2626" w:type="dxa"/>
            <w:vAlign w:val="center"/>
          </w:tcPr>
          <w:p w:rsidR="001252D1" w:rsidRPr="00E2293D" w:rsidRDefault="001252D1" w:rsidP="00E9731A">
            <w:pPr>
              <w:spacing w:after="0" w:line="240" w:lineRule="auto"/>
              <w:rPr>
                <w:rFonts w:ascii="Times New Roman" w:hAnsi="Times New Roman"/>
              </w:rPr>
            </w:pPr>
            <w:r w:rsidRPr="00E2293D">
              <w:rPr>
                <w:rFonts w:ascii="Times New Roman" w:hAnsi="Times New Roman"/>
                <w:lang w:val="sr-Cyrl-CS"/>
              </w:rPr>
              <w:t xml:space="preserve">Сервер Пентиум </w:t>
            </w:r>
            <w:r w:rsidRPr="00E2293D">
              <w:rPr>
                <w:rFonts w:ascii="Times New Roman" w:hAnsi="Times New Roman"/>
              </w:rPr>
              <w:t>4</w:t>
            </w:r>
          </w:p>
          <w:p w:rsidR="001252D1" w:rsidRPr="00E2293D" w:rsidRDefault="001252D1" w:rsidP="00E9731A">
            <w:pPr>
              <w:spacing w:after="0" w:line="240" w:lineRule="auto"/>
              <w:rPr>
                <w:rFonts w:ascii="Times New Roman" w:hAnsi="Times New Roman"/>
                <w:lang w:val="sr-Cyrl-CS"/>
              </w:rPr>
            </w:pPr>
            <w:r w:rsidRPr="00E2293D">
              <w:rPr>
                <w:rFonts w:ascii="Times New Roman" w:hAnsi="Times New Roman"/>
                <w:lang w:val="sr-Cyrl-CS"/>
              </w:rPr>
              <w:t>серверски рачунар</w:t>
            </w:r>
          </w:p>
        </w:tc>
        <w:tc>
          <w:tcPr>
            <w:tcW w:w="2002" w:type="dxa"/>
            <w:vAlign w:val="center"/>
          </w:tcPr>
          <w:p w:rsidR="001252D1" w:rsidRPr="00E2293D" w:rsidRDefault="001252D1" w:rsidP="00E9731A">
            <w:pPr>
              <w:spacing w:after="0" w:line="240" w:lineRule="auto"/>
              <w:rPr>
                <w:rFonts w:ascii="Times New Roman" w:hAnsi="Times New Roman"/>
                <w:lang w:val="sr-Cyrl-CS"/>
              </w:rPr>
            </w:pPr>
            <w:r w:rsidRPr="00E2293D">
              <w:rPr>
                <w:rFonts w:ascii="Times New Roman" w:hAnsi="Times New Roman"/>
                <w:lang w:val="sr-Cyrl-CS"/>
              </w:rPr>
              <w:t>Web, mail, proxy, backup сервер</w:t>
            </w:r>
          </w:p>
        </w:tc>
        <w:tc>
          <w:tcPr>
            <w:tcW w:w="3042" w:type="dxa"/>
            <w:vAlign w:val="center"/>
          </w:tcPr>
          <w:p w:rsidR="001252D1" w:rsidRPr="00E2293D" w:rsidRDefault="001252D1" w:rsidP="00E9731A">
            <w:pPr>
              <w:spacing w:after="0" w:line="240" w:lineRule="auto"/>
              <w:jc w:val="center"/>
              <w:rPr>
                <w:rFonts w:ascii="Times New Roman" w:hAnsi="Times New Roman"/>
                <w:lang w:val="sr-Cyrl-CS"/>
              </w:rPr>
            </w:pPr>
            <w:r w:rsidRPr="00E2293D">
              <w:rPr>
                <w:rFonts w:ascii="Times New Roman" w:hAnsi="Times New Roman"/>
              </w:rPr>
              <w:t>6</w:t>
            </w:r>
          </w:p>
        </w:tc>
      </w:tr>
      <w:tr w:rsidR="001252D1" w:rsidRPr="002161AA" w:rsidTr="00E9731A">
        <w:tc>
          <w:tcPr>
            <w:tcW w:w="1612" w:type="dxa"/>
            <w:vAlign w:val="center"/>
          </w:tcPr>
          <w:p w:rsidR="001252D1" w:rsidRPr="00E2293D" w:rsidRDefault="001252D1" w:rsidP="00E9731A">
            <w:pPr>
              <w:spacing w:after="0" w:line="240" w:lineRule="auto"/>
              <w:jc w:val="center"/>
              <w:rPr>
                <w:rFonts w:ascii="Times New Roman" w:eastAsia="MS Mincho" w:hAnsi="Times New Roman"/>
                <w:lang w:val="sr-Latn-ME"/>
              </w:rPr>
            </w:pPr>
            <w:r w:rsidRPr="00E2293D">
              <w:rPr>
                <w:rFonts w:ascii="Times New Roman" w:eastAsia="MS Mincho" w:hAnsi="Times New Roman"/>
                <w:lang w:val="sr-Cyrl-RS"/>
              </w:rPr>
              <w:t>5</w:t>
            </w:r>
            <w:r w:rsidRPr="00E2293D">
              <w:rPr>
                <w:rFonts w:ascii="Times New Roman" w:eastAsia="MS Mincho" w:hAnsi="Times New Roman"/>
                <w:lang w:val="sr-Latn-ME"/>
              </w:rPr>
              <w:t xml:space="preserve">. </w:t>
            </w:r>
          </w:p>
        </w:tc>
        <w:tc>
          <w:tcPr>
            <w:tcW w:w="2626" w:type="dxa"/>
            <w:vAlign w:val="center"/>
          </w:tcPr>
          <w:p w:rsidR="001252D1" w:rsidRPr="00E2293D" w:rsidRDefault="001252D1" w:rsidP="00E9731A">
            <w:pPr>
              <w:spacing w:after="0" w:line="240" w:lineRule="auto"/>
              <w:rPr>
                <w:rFonts w:ascii="Times New Roman" w:hAnsi="Times New Roman"/>
              </w:rPr>
            </w:pPr>
            <w:r w:rsidRPr="00E2293D">
              <w:rPr>
                <w:rFonts w:ascii="Times New Roman" w:hAnsi="Times New Roman"/>
                <w:lang w:val="sr-Cyrl-CS"/>
              </w:rPr>
              <w:t xml:space="preserve">Сервер Пентиум </w:t>
            </w:r>
            <w:r w:rsidRPr="00E2293D">
              <w:rPr>
                <w:rFonts w:ascii="Times New Roman" w:hAnsi="Times New Roman"/>
              </w:rPr>
              <w:t>4</w:t>
            </w:r>
          </w:p>
          <w:p w:rsidR="001252D1" w:rsidRPr="00E2293D" w:rsidRDefault="001252D1" w:rsidP="00E9731A">
            <w:pPr>
              <w:spacing w:after="0" w:line="240" w:lineRule="auto"/>
              <w:rPr>
                <w:rFonts w:ascii="Times New Roman" w:hAnsi="Times New Roman"/>
                <w:lang w:val="sr-Cyrl-CS"/>
              </w:rPr>
            </w:pPr>
            <w:r w:rsidRPr="00E2293D">
              <w:rPr>
                <w:rFonts w:ascii="Times New Roman" w:hAnsi="Times New Roman"/>
                <w:lang w:val="sr-Cyrl-CS"/>
              </w:rPr>
              <w:t>серверски рачунар</w:t>
            </w:r>
          </w:p>
        </w:tc>
        <w:tc>
          <w:tcPr>
            <w:tcW w:w="2002" w:type="dxa"/>
            <w:vAlign w:val="center"/>
          </w:tcPr>
          <w:p w:rsidR="001252D1" w:rsidRPr="00E2293D" w:rsidRDefault="001252D1" w:rsidP="00E9731A">
            <w:pPr>
              <w:spacing w:after="0" w:line="240" w:lineRule="auto"/>
              <w:rPr>
                <w:rFonts w:ascii="Times New Roman" w:hAnsi="Times New Roman"/>
                <w:lang w:val="sr-Cyrl-CS"/>
              </w:rPr>
            </w:pPr>
            <w:r w:rsidRPr="00E2293D">
              <w:rPr>
                <w:rFonts w:ascii="Times New Roman" w:hAnsi="Times New Roman"/>
                <w:lang w:val="sr-Cyrl-CS"/>
              </w:rPr>
              <w:t>Учење на даљину</w:t>
            </w:r>
          </w:p>
        </w:tc>
        <w:tc>
          <w:tcPr>
            <w:tcW w:w="3042" w:type="dxa"/>
            <w:vAlign w:val="center"/>
          </w:tcPr>
          <w:p w:rsidR="001252D1" w:rsidRPr="00E2293D" w:rsidRDefault="001252D1" w:rsidP="00E9731A">
            <w:pPr>
              <w:spacing w:after="0" w:line="240" w:lineRule="auto"/>
              <w:jc w:val="center"/>
              <w:rPr>
                <w:rFonts w:ascii="Times New Roman" w:hAnsi="Times New Roman"/>
                <w:lang w:val="sr-Cyrl-CS"/>
              </w:rPr>
            </w:pPr>
            <w:r w:rsidRPr="00E2293D">
              <w:rPr>
                <w:rFonts w:ascii="Times New Roman" w:hAnsi="Times New Roman"/>
                <w:lang w:val="sr-Cyrl-RS"/>
              </w:rPr>
              <w:t>2</w:t>
            </w:r>
          </w:p>
        </w:tc>
      </w:tr>
      <w:tr w:rsidR="001252D1" w:rsidRPr="002161AA" w:rsidTr="00E9731A">
        <w:tc>
          <w:tcPr>
            <w:tcW w:w="1612" w:type="dxa"/>
            <w:vAlign w:val="center"/>
          </w:tcPr>
          <w:p w:rsidR="001252D1" w:rsidRPr="00E2293D" w:rsidRDefault="001252D1" w:rsidP="00E9731A">
            <w:pPr>
              <w:spacing w:after="0" w:line="240" w:lineRule="auto"/>
              <w:jc w:val="center"/>
              <w:rPr>
                <w:rFonts w:ascii="Times New Roman" w:eastAsia="MS Mincho" w:hAnsi="Times New Roman"/>
                <w:lang w:val="sr-Latn-ME"/>
              </w:rPr>
            </w:pPr>
            <w:r w:rsidRPr="00E2293D">
              <w:rPr>
                <w:rFonts w:ascii="Times New Roman" w:eastAsia="MS Mincho" w:hAnsi="Times New Roman"/>
                <w:lang w:val="sr-Cyrl-RS"/>
              </w:rPr>
              <w:t>6</w:t>
            </w:r>
            <w:r w:rsidRPr="00E2293D">
              <w:rPr>
                <w:rFonts w:ascii="Times New Roman" w:eastAsia="MS Mincho" w:hAnsi="Times New Roman"/>
                <w:lang w:val="sr-Latn-ME"/>
              </w:rPr>
              <w:t xml:space="preserve">. </w:t>
            </w:r>
          </w:p>
        </w:tc>
        <w:tc>
          <w:tcPr>
            <w:tcW w:w="2626" w:type="dxa"/>
            <w:vAlign w:val="center"/>
          </w:tcPr>
          <w:p w:rsidR="001252D1" w:rsidRPr="00E2293D" w:rsidRDefault="001252D1" w:rsidP="00E9731A">
            <w:pPr>
              <w:spacing w:after="0" w:line="240" w:lineRule="auto"/>
              <w:rPr>
                <w:rFonts w:ascii="Times New Roman" w:hAnsi="Times New Roman"/>
                <w:lang w:val="sr-Cyrl-CS"/>
              </w:rPr>
            </w:pPr>
            <w:r w:rsidRPr="00E2293D">
              <w:rPr>
                <w:rFonts w:ascii="Times New Roman" w:hAnsi="Times New Roman"/>
                <w:lang w:val="sr-Cyrl-CS"/>
              </w:rPr>
              <w:t>Пентиум 4</w:t>
            </w:r>
          </w:p>
          <w:p w:rsidR="001252D1" w:rsidRPr="00E2293D" w:rsidRDefault="001252D1" w:rsidP="00E9731A">
            <w:pPr>
              <w:spacing w:after="0" w:line="240" w:lineRule="auto"/>
              <w:rPr>
                <w:rFonts w:ascii="Times New Roman" w:hAnsi="Times New Roman"/>
                <w:lang w:val="sr-Cyrl-CS"/>
              </w:rPr>
            </w:pPr>
            <w:r w:rsidRPr="00E2293D">
              <w:rPr>
                <w:rFonts w:ascii="Times New Roman" w:hAnsi="Times New Roman"/>
                <w:lang w:val="sr-Cyrl-CS"/>
              </w:rPr>
              <w:t>Рачунар</w:t>
            </w:r>
          </w:p>
        </w:tc>
        <w:tc>
          <w:tcPr>
            <w:tcW w:w="2002" w:type="dxa"/>
            <w:vAlign w:val="center"/>
          </w:tcPr>
          <w:p w:rsidR="001252D1" w:rsidRPr="00E2293D" w:rsidRDefault="001252D1" w:rsidP="00E9731A">
            <w:pPr>
              <w:spacing w:after="0" w:line="240" w:lineRule="auto"/>
              <w:rPr>
                <w:rFonts w:ascii="Times New Roman" w:hAnsi="Times New Roman"/>
                <w:lang w:val="sr-Cyrl-CS"/>
              </w:rPr>
            </w:pPr>
            <w:r w:rsidRPr="00E2293D">
              <w:rPr>
                <w:rFonts w:ascii="Times New Roman" w:hAnsi="Times New Roman"/>
                <w:lang w:val="sr-Cyrl-CS"/>
              </w:rPr>
              <w:t>Деканат</w:t>
            </w:r>
          </w:p>
        </w:tc>
        <w:tc>
          <w:tcPr>
            <w:tcW w:w="3042" w:type="dxa"/>
            <w:vAlign w:val="center"/>
          </w:tcPr>
          <w:p w:rsidR="001252D1" w:rsidRPr="00E2293D" w:rsidRDefault="001252D1" w:rsidP="00E9731A">
            <w:pPr>
              <w:spacing w:after="0" w:line="240" w:lineRule="auto"/>
              <w:jc w:val="center"/>
              <w:rPr>
                <w:rFonts w:ascii="Times New Roman" w:hAnsi="Times New Roman"/>
                <w:lang w:val="sr-Cyrl-CS"/>
              </w:rPr>
            </w:pPr>
            <w:r w:rsidRPr="00E2293D">
              <w:rPr>
                <w:rFonts w:ascii="Times New Roman" w:hAnsi="Times New Roman"/>
                <w:lang w:val="sr-Cyrl-CS"/>
              </w:rPr>
              <w:t>5</w:t>
            </w:r>
          </w:p>
        </w:tc>
      </w:tr>
      <w:tr w:rsidR="001252D1" w:rsidRPr="002161AA" w:rsidTr="00E9731A">
        <w:tc>
          <w:tcPr>
            <w:tcW w:w="1612" w:type="dxa"/>
            <w:vAlign w:val="center"/>
          </w:tcPr>
          <w:p w:rsidR="001252D1" w:rsidRPr="00E2293D" w:rsidRDefault="001252D1" w:rsidP="00E9731A">
            <w:pPr>
              <w:spacing w:after="0" w:line="240" w:lineRule="auto"/>
              <w:jc w:val="center"/>
              <w:rPr>
                <w:rFonts w:ascii="Times New Roman" w:eastAsia="MS Mincho" w:hAnsi="Times New Roman"/>
                <w:lang w:val="sr-Latn-ME"/>
              </w:rPr>
            </w:pPr>
            <w:r w:rsidRPr="00E2293D">
              <w:rPr>
                <w:rFonts w:ascii="Times New Roman" w:eastAsia="MS Mincho" w:hAnsi="Times New Roman"/>
                <w:lang w:val="sr-Cyrl-RS"/>
              </w:rPr>
              <w:t>7</w:t>
            </w:r>
            <w:r w:rsidRPr="00E2293D">
              <w:rPr>
                <w:rFonts w:ascii="Times New Roman" w:eastAsia="MS Mincho" w:hAnsi="Times New Roman"/>
                <w:lang w:val="sr-Latn-ME"/>
              </w:rPr>
              <w:t xml:space="preserve">. </w:t>
            </w:r>
          </w:p>
        </w:tc>
        <w:tc>
          <w:tcPr>
            <w:tcW w:w="2626" w:type="dxa"/>
            <w:vAlign w:val="center"/>
          </w:tcPr>
          <w:p w:rsidR="001252D1" w:rsidRPr="00E2293D" w:rsidRDefault="001252D1" w:rsidP="00E9731A">
            <w:pPr>
              <w:spacing w:after="0" w:line="240" w:lineRule="auto"/>
              <w:rPr>
                <w:rFonts w:ascii="Times New Roman" w:hAnsi="Times New Roman"/>
                <w:lang w:val="sr-Cyrl-CS"/>
              </w:rPr>
            </w:pPr>
            <w:r w:rsidRPr="00E2293D">
              <w:rPr>
                <w:rFonts w:ascii="Times New Roman" w:hAnsi="Times New Roman"/>
                <w:lang w:val="sr-Cyrl-CS"/>
              </w:rPr>
              <w:t>Сервер Пентиум 4</w:t>
            </w:r>
          </w:p>
          <w:p w:rsidR="001252D1" w:rsidRPr="00E2293D" w:rsidRDefault="001252D1" w:rsidP="00E9731A">
            <w:pPr>
              <w:spacing w:after="0" w:line="240" w:lineRule="auto"/>
              <w:rPr>
                <w:rFonts w:ascii="Times New Roman" w:hAnsi="Times New Roman"/>
                <w:lang w:val="sr-Cyrl-CS"/>
              </w:rPr>
            </w:pPr>
            <w:r w:rsidRPr="00E2293D">
              <w:rPr>
                <w:rFonts w:ascii="Times New Roman" w:hAnsi="Times New Roman"/>
                <w:lang w:val="sr-Cyrl-CS"/>
              </w:rPr>
              <w:t>серверски рачунар</w:t>
            </w:r>
          </w:p>
        </w:tc>
        <w:tc>
          <w:tcPr>
            <w:tcW w:w="2002" w:type="dxa"/>
            <w:vAlign w:val="center"/>
          </w:tcPr>
          <w:p w:rsidR="001252D1" w:rsidRPr="00E2293D" w:rsidRDefault="001252D1" w:rsidP="00E9731A">
            <w:pPr>
              <w:spacing w:after="0" w:line="240" w:lineRule="auto"/>
              <w:rPr>
                <w:rFonts w:ascii="Times New Roman" w:hAnsi="Times New Roman"/>
                <w:lang w:val="sr-Cyrl-CS"/>
              </w:rPr>
            </w:pPr>
            <w:r w:rsidRPr="00E2293D">
              <w:rPr>
                <w:rFonts w:ascii="Times New Roman" w:hAnsi="Times New Roman"/>
                <w:lang w:val="sr-Cyrl-CS"/>
              </w:rPr>
              <w:t>Студентска служба – сервери</w:t>
            </w:r>
          </w:p>
        </w:tc>
        <w:tc>
          <w:tcPr>
            <w:tcW w:w="3042" w:type="dxa"/>
            <w:vAlign w:val="center"/>
          </w:tcPr>
          <w:p w:rsidR="001252D1" w:rsidRPr="00E2293D" w:rsidRDefault="001252D1" w:rsidP="00E9731A">
            <w:pPr>
              <w:spacing w:after="0" w:line="240" w:lineRule="auto"/>
              <w:jc w:val="center"/>
              <w:rPr>
                <w:rFonts w:ascii="Times New Roman" w:hAnsi="Times New Roman"/>
                <w:lang w:val="sr-Cyrl-RS"/>
              </w:rPr>
            </w:pPr>
            <w:r w:rsidRPr="00E2293D">
              <w:rPr>
                <w:rFonts w:ascii="Times New Roman" w:hAnsi="Times New Roman"/>
                <w:lang w:val="sr-Cyrl-RS"/>
              </w:rPr>
              <w:t>2</w:t>
            </w:r>
          </w:p>
        </w:tc>
      </w:tr>
      <w:tr w:rsidR="001252D1" w:rsidRPr="002161AA" w:rsidTr="00E9731A">
        <w:tc>
          <w:tcPr>
            <w:tcW w:w="1612" w:type="dxa"/>
            <w:vAlign w:val="center"/>
          </w:tcPr>
          <w:p w:rsidR="001252D1" w:rsidRPr="00E2293D" w:rsidRDefault="001252D1" w:rsidP="00E9731A">
            <w:pPr>
              <w:spacing w:after="0" w:line="240" w:lineRule="auto"/>
              <w:jc w:val="center"/>
              <w:rPr>
                <w:rFonts w:ascii="Times New Roman" w:eastAsia="MS Mincho" w:hAnsi="Times New Roman"/>
                <w:lang w:val="sr-Latn-ME"/>
              </w:rPr>
            </w:pPr>
            <w:r w:rsidRPr="00E2293D">
              <w:rPr>
                <w:rFonts w:ascii="Times New Roman" w:eastAsia="MS Mincho" w:hAnsi="Times New Roman"/>
                <w:lang w:val="sr-Cyrl-RS"/>
              </w:rPr>
              <w:t>8</w:t>
            </w:r>
            <w:r w:rsidRPr="00E2293D">
              <w:rPr>
                <w:rFonts w:ascii="Times New Roman" w:eastAsia="MS Mincho" w:hAnsi="Times New Roman"/>
                <w:lang w:val="sr-Latn-ME"/>
              </w:rPr>
              <w:t>.</w:t>
            </w:r>
          </w:p>
        </w:tc>
        <w:tc>
          <w:tcPr>
            <w:tcW w:w="2626" w:type="dxa"/>
            <w:vAlign w:val="center"/>
          </w:tcPr>
          <w:p w:rsidR="001252D1" w:rsidRPr="00E2293D" w:rsidRDefault="001252D1" w:rsidP="00E9731A">
            <w:pPr>
              <w:spacing w:after="0" w:line="240" w:lineRule="auto"/>
              <w:rPr>
                <w:rFonts w:ascii="Times New Roman" w:hAnsi="Times New Roman"/>
                <w:lang w:val="sr-Cyrl-CS"/>
              </w:rPr>
            </w:pPr>
            <w:r w:rsidRPr="00E2293D">
              <w:rPr>
                <w:rFonts w:ascii="Times New Roman" w:hAnsi="Times New Roman"/>
                <w:lang w:val="sr-Cyrl-CS"/>
              </w:rPr>
              <w:t>Пентиум 4</w:t>
            </w:r>
          </w:p>
          <w:p w:rsidR="001252D1" w:rsidRPr="00E2293D" w:rsidRDefault="001252D1" w:rsidP="00E9731A">
            <w:pPr>
              <w:spacing w:after="0" w:line="240" w:lineRule="auto"/>
              <w:rPr>
                <w:rFonts w:ascii="Times New Roman" w:hAnsi="Times New Roman"/>
                <w:lang w:val="sr-Cyrl-CS"/>
              </w:rPr>
            </w:pPr>
            <w:r w:rsidRPr="00E2293D">
              <w:rPr>
                <w:rFonts w:ascii="Times New Roman" w:hAnsi="Times New Roman"/>
                <w:lang w:val="sr-Cyrl-CS"/>
              </w:rPr>
              <w:t>Рачунар</w:t>
            </w:r>
          </w:p>
        </w:tc>
        <w:tc>
          <w:tcPr>
            <w:tcW w:w="2002" w:type="dxa"/>
            <w:vAlign w:val="center"/>
          </w:tcPr>
          <w:p w:rsidR="001252D1" w:rsidRPr="00E2293D" w:rsidRDefault="001252D1" w:rsidP="00E9731A">
            <w:pPr>
              <w:spacing w:after="0" w:line="240" w:lineRule="auto"/>
              <w:rPr>
                <w:rFonts w:ascii="Times New Roman" w:hAnsi="Times New Roman"/>
                <w:lang w:val="sr-Cyrl-CS"/>
              </w:rPr>
            </w:pPr>
            <w:r w:rsidRPr="00E2293D">
              <w:rPr>
                <w:rFonts w:ascii="Times New Roman" w:hAnsi="Times New Roman"/>
                <w:lang w:val="sr-Cyrl-CS"/>
              </w:rPr>
              <w:t>Студентска служба</w:t>
            </w:r>
          </w:p>
        </w:tc>
        <w:tc>
          <w:tcPr>
            <w:tcW w:w="3042" w:type="dxa"/>
            <w:vAlign w:val="center"/>
          </w:tcPr>
          <w:p w:rsidR="001252D1" w:rsidRPr="00E2293D" w:rsidRDefault="001252D1" w:rsidP="00E9731A">
            <w:pPr>
              <w:spacing w:after="0" w:line="240" w:lineRule="auto"/>
              <w:jc w:val="center"/>
              <w:rPr>
                <w:rFonts w:ascii="Times New Roman" w:hAnsi="Times New Roman"/>
                <w:lang w:val="sr-Cyrl-CS"/>
              </w:rPr>
            </w:pPr>
            <w:r w:rsidRPr="00E2293D">
              <w:rPr>
                <w:rFonts w:ascii="Times New Roman" w:hAnsi="Times New Roman"/>
                <w:lang w:val="sr-Cyrl-CS"/>
              </w:rPr>
              <w:t>6</w:t>
            </w:r>
          </w:p>
        </w:tc>
      </w:tr>
      <w:tr w:rsidR="001252D1" w:rsidRPr="002161AA" w:rsidTr="00E9731A">
        <w:tc>
          <w:tcPr>
            <w:tcW w:w="1612" w:type="dxa"/>
            <w:vAlign w:val="center"/>
          </w:tcPr>
          <w:p w:rsidR="001252D1" w:rsidRPr="00E2293D" w:rsidRDefault="001252D1" w:rsidP="00E9731A">
            <w:pPr>
              <w:spacing w:after="0" w:line="240" w:lineRule="auto"/>
              <w:jc w:val="center"/>
              <w:rPr>
                <w:rFonts w:ascii="Times New Roman" w:eastAsia="MS Mincho" w:hAnsi="Times New Roman"/>
                <w:lang w:val="sr-Latn-ME"/>
              </w:rPr>
            </w:pPr>
            <w:r w:rsidRPr="00E2293D">
              <w:rPr>
                <w:rFonts w:ascii="Times New Roman" w:eastAsia="MS Mincho" w:hAnsi="Times New Roman"/>
                <w:lang w:val="sr-Cyrl-RS"/>
              </w:rPr>
              <w:t>9</w:t>
            </w:r>
            <w:r w:rsidRPr="00E2293D">
              <w:rPr>
                <w:rFonts w:ascii="Times New Roman" w:eastAsia="MS Mincho" w:hAnsi="Times New Roman"/>
                <w:lang w:val="sr-Latn-ME"/>
              </w:rPr>
              <w:t>.</w:t>
            </w:r>
          </w:p>
        </w:tc>
        <w:tc>
          <w:tcPr>
            <w:tcW w:w="2626" w:type="dxa"/>
            <w:vAlign w:val="center"/>
          </w:tcPr>
          <w:p w:rsidR="001252D1" w:rsidRPr="00E2293D" w:rsidRDefault="001252D1" w:rsidP="00E9731A">
            <w:pPr>
              <w:spacing w:after="0" w:line="240" w:lineRule="auto"/>
              <w:rPr>
                <w:rFonts w:ascii="Times New Roman" w:hAnsi="Times New Roman"/>
              </w:rPr>
            </w:pPr>
            <w:r w:rsidRPr="00E2293D">
              <w:rPr>
                <w:rFonts w:ascii="Times New Roman" w:hAnsi="Times New Roman"/>
                <w:lang w:val="sr-Cyrl-CS"/>
              </w:rPr>
              <w:t xml:space="preserve">Пентиум </w:t>
            </w:r>
            <w:r w:rsidRPr="00E2293D">
              <w:rPr>
                <w:rFonts w:ascii="Times New Roman" w:hAnsi="Times New Roman"/>
              </w:rPr>
              <w:t>4</w:t>
            </w:r>
          </w:p>
          <w:p w:rsidR="001252D1" w:rsidRPr="00E2293D" w:rsidRDefault="001252D1" w:rsidP="00E9731A">
            <w:pPr>
              <w:spacing w:after="0" w:line="240" w:lineRule="auto"/>
              <w:rPr>
                <w:rFonts w:ascii="Times New Roman" w:hAnsi="Times New Roman"/>
                <w:lang w:val="sr-Cyrl-CS"/>
              </w:rPr>
            </w:pPr>
            <w:r w:rsidRPr="00E2293D">
              <w:rPr>
                <w:rFonts w:ascii="Times New Roman" w:hAnsi="Times New Roman"/>
                <w:lang w:val="sr-Cyrl-CS"/>
              </w:rPr>
              <w:t>Рачунар</w:t>
            </w:r>
          </w:p>
        </w:tc>
        <w:tc>
          <w:tcPr>
            <w:tcW w:w="2002" w:type="dxa"/>
            <w:vAlign w:val="center"/>
          </w:tcPr>
          <w:p w:rsidR="001252D1" w:rsidRPr="00E2293D" w:rsidRDefault="001252D1" w:rsidP="00E9731A">
            <w:pPr>
              <w:spacing w:after="0" w:line="240" w:lineRule="auto"/>
              <w:rPr>
                <w:rFonts w:ascii="Times New Roman" w:hAnsi="Times New Roman"/>
                <w:lang w:val="sr-Cyrl-CS"/>
              </w:rPr>
            </w:pPr>
            <w:r w:rsidRPr="00E2293D">
              <w:rPr>
                <w:rFonts w:ascii="Times New Roman" w:hAnsi="Times New Roman"/>
                <w:lang w:val="sr-Cyrl-CS"/>
              </w:rPr>
              <w:t>Библиотека</w:t>
            </w:r>
          </w:p>
        </w:tc>
        <w:tc>
          <w:tcPr>
            <w:tcW w:w="3042" w:type="dxa"/>
            <w:vAlign w:val="center"/>
          </w:tcPr>
          <w:p w:rsidR="001252D1" w:rsidRPr="00E2293D" w:rsidRDefault="001252D1" w:rsidP="00E9731A">
            <w:pPr>
              <w:spacing w:after="0" w:line="240" w:lineRule="auto"/>
              <w:jc w:val="center"/>
              <w:rPr>
                <w:rFonts w:ascii="Times New Roman" w:hAnsi="Times New Roman"/>
              </w:rPr>
            </w:pPr>
            <w:r w:rsidRPr="00E2293D">
              <w:rPr>
                <w:rFonts w:ascii="Times New Roman" w:hAnsi="Times New Roman"/>
              </w:rPr>
              <w:t>4</w:t>
            </w:r>
          </w:p>
        </w:tc>
      </w:tr>
      <w:tr w:rsidR="001252D1" w:rsidRPr="002161AA" w:rsidTr="00E9731A">
        <w:tc>
          <w:tcPr>
            <w:tcW w:w="1612" w:type="dxa"/>
            <w:vAlign w:val="center"/>
          </w:tcPr>
          <w:p w:rsidR="001252D1" w:rsidRPr="00E2293D" w:rsidRDefault="001252D1" w:rsidP="00E9731A">
            <w:pPr>
              <w:spacing w:after="0" w:line="240" w:lineRule="auto"/>
              <w:jc w:val="center"/>
              <w:rPr>
                <w:rFonts w:ascii="Times New Roman" w:eastAsia="MS Mincho" w:hAnsi="Times New Roman"/>
                <w:lang w:val="sr-Latn-ME"/>
              </w:rPr>
            </w:pPr>
            <w:r w:rsidRPr="00E2293D">
              <w:rPr>
                <w:rFonts w:ascii="Times New Roman" w:eastAsia="MS Mincho" w:hAnsi="Times New Roman"/>
                <w:lang w:val="sr-Cyrl-RS"/>
              </w:rPr>
              <w:t>10</w:t>
            </w:r>
            <w:r w:rsidRPr="00E2293D">
              <w:rPr>
                <w:rFonts w:ascii="Times New Roman" w:eastAsia="MS Mincho" w:hAnsi="Times New Roman"/>
                <w:lang w:val="sr-Latn-ME"/>
              </w:rPr>
              <w:t>.</w:t>
            </w:r>
          </w:p>
        </w:tc>
        <w:tc>
          <w:tcPr>
            <w:tcW w:w="2626" w:type="dxa"/>
            <w:vAlign w:val="center"/>
          </w:tcPr>
          <w:p w:rsidR="001252D1" w:rsidRPr="00E2293D" w:rsidRDefault="001252D1" w:rsidP="00E9731A">
            <w:pPr>
              <w:spacing w:after="0" w:line="240" w:lineRule="auto"/>
              <w:rPr>
                <w:rFonts w:ascii="Times New Roman" w:hAnsi="Times New Roman"/>
                <w:lang w:val="sr-Cyrl-CS"/>
              </w:rPr>
            </w:pPr>
            <w:r w:rsidRPr="00E2293D">
              <w:rPr>
                <w:rFonts w:ascii="Times New Roman" w:hAnsi="Times New Roman"/>
                <w:lang w:val="sr-Cyrl-CS"/>
              </w:rPr>
              <w:t>Пентиум 4</w:t>
            </w:r>
          </w:p>
          <w:p w:rsidR="001252D1" w:rsidRPr="00E2293D" w:rsidRDefault="001252D1" w:rsidP="00E9731A">
            <w:pPr>
              <w:spacing w:after="0" w:line="240" w:lineRule="auto"/>
              <w:rPr>
                <w:rFonts w:ascii="Times New Roman" w:hAnsi="Times New Roman"/>
                <w:lang w:val="sr-Cyrl-CS"/>
              </w:rPr>
            </w:pPr>
            <w:r w:rsidRPr="00E2293D">
              <w:rPr>
                <w:rFonts w:ascii="Times New Roman" w:hAnsi="Times New Roman"/>
                <w:lang w:val="sr-Cyrl-CS"/>
              </w:rPr>
              <w:t>Рачунар</w:t>
            </w:r>
          </w:p>
        </w:tc>
        <w:tc>
          <w:tcPr>
            <w:tcW w:w="2002" w:type="dxa"/>
            <w:vAlign w:val="center"/>
          </w:tcPr>
          <w:p w:rsidR="001252D1" w:rsidRPr="00E2293D" w:rsidRDefault="001252D1" w:rsidP="00E9731A">
            <w:pPr>
              <w:spacing w:after="0" w:line="240" w:lineRule="auto"/>
              <w:rPr>
                <w:rFonts w:ascii="Times New Roman" w:hAnsi="Times New Roman"/>
                <w:lang w:val="sr-Cyrl-CS"/>
              </w:rPr>
            </w:pPr>
            <w:r w:rsidRPr="00E2293D">
              <w:rPr>
                <w:rFonts w:ascii="Times New Roman" w:hAnsi="Times New Roman"/>
                <w:lang w:val="sr-Cyrl-CS"/>
              </w:rPr>
              <w:t>Рачуноводство</w:t>
            </w:r>
          </w:p>
        </w:tc>
        <w:tc>
          <w:tcPr>
            <w:tcW w:w="3042" w:type="dxa"/>
            <w:vAlign w:val="center"/>
          </w:tcPr>
          <w:p w:rsidR="001252D1" w:rsidRPr="00E2293D" w:rsidRDefault="001252D1" w:rsidP="00E9731A">
            <w:pPr>
              <w:spacing w:after="0" w:line="240" w:lineRule="auto"/>
              <w:jc w:val="center"/>
              <w:rPr>
                <w:rFonts w:ascii="Times New Roman" w:hAnsi="Times New Roman"/>
              </w:rPr>
            </w:pPr>
            <w:r w:rsidRPr="00E2293D">
              <w:rPr>
                <w:rFonts w:ascii="Times New Roman" w:hAnsi="Times New Roman"/>
              </w:rPr>
              <w:t>3</w:t>
            </w:r>
          </w:p>
        </w:tc>
      </w:tr>
      <w:tr w:rsidR="001252D1" w:rsidRPr="002161AA" w:rsidTr="00E9731A">
        <w:tc>
          <w:tcPr>
            <w:tcW w:w="1612" w:type="dxa"/>
            <w:vAlign w:val="center"/>
          </w:tcPr>
          <w:p w:rsidR="001252D1" w:rsidRPr="00E2293D" w:rsidRDefault="001252D1" w:rsidP="00E9731A">
            <w:pPr>
              <w:spacing w:after="0" w:line="240" w:lineRule="auto"/>
              <w:jc w:val="center"/>
              <w:rPr>
                <w:rFonts w:ascii="Times New Roman" w:eastAsia="MS Mincho" w:hAnsi="Times New Roman"/>
                <w:lang w:val="sr-Latn-ME"/>
              </w:rPr>
            </w:pPr>
            <w:r w:rsidRPr="00E2293D">
              <w:rPr>
                <w:rFonts w:ascii="Times New Roman" w:eastAsia="MS Mincho" w:hAnsi="Times New Roman"/>
                <w:lang w:val="sr-Cyrl-RS"/>
              </w:rPr>
              <w:t>11</w:t>
            </w:r>
            <w:r w:rsidRPr="00E2293D">
              <w:rPr>
                <w:rFonts w:ascii="Times New Roman" w:eastAsia="MS Mincho" w:hAnsi="Times New Roman"/>
                <w:lang w:val="sr-Latn-ME"/>
              </w:rPr>
              <w:t>.</w:t>
            </w:r>
          </w:p>
        </w:tc>
        <w:tc>
          <w:tcPr>
            <w:tcW w:w="2626" w:type="dxa"/>
            <w:vAlign w:val="center"/>
          </w:tcPr>
          <w:p w:rsidR="001252D1" w:rsidRPr="00E2293D" w:rsidRDefault="001252D1" w:rsidP="00E9731A">
            <w:pPr>
              <w:spacing w:after="0" w:line="240" w:lineRule="auto"/>
              <w:rPr>
                <w:rFonts w:ascii="Times New Roman" w:hAnsi="Times New Roman"/>
                <w:lang w:val="sr-Cyrl-CS"/>
              </w:rPr>
            </w:pPr>
            <w:r w:rsidRPr="00E2293D">
              <w:rPr>
                <w:rFonts w:ascii="Times New Roman" w:hAnsi="Times New Roman"/>
                <w:lang w:val="sr-Cyrl-CS"/>
              </w:rPr>
              <w:t>Пентиум 4</w:t>
            </w:r>
          </w:p>
          <w:p w:rsidR="001252D1" w:rsidRPr="00E2293D" w:rsidRDefault="001252D1" w:rsidP="00E9731A">
            <w:pPr>
              <w:spacing w:after="0" w:line="240" w:lineRule="auto"/>
              <w:rPr>
                <w:rFonts w:ascii="Times New Roman" w:hAnsi="Times New Roman"/>
                <w:lang w:val="sr-Cyrl-CS"/>
              </w:rPr>
            </w:pPr>
            <w:r w:rsidRPr="00E2293D">
              <w:rPr>
                <w:rFonts w:ascii="Times New Roman" w:hAnsi="Times New Roman"/>
                <w:lang w:val="sr-Cyrl-CS"/>
              </w:rPr>
              <w:t>Рачунар</w:t>
            </w:r>
          </w:p>
        </w:tc>
        <w:tc>
          <w:tcPr>
            <w:tcW w:w="2002" w:type="dxa"/>
            <w:vAlign w:val="center"/>
          </w:tcPr>
          <w:p w:rsidR="001252D1" w:rsidRPr="00E2293D" w:rsidRDefault="001252D1" w:rsidP="00E9731A">
            <w:pPr>
              <w:spacing w:after="0" w:line="240" w:lineRule="auto"/>
              <w:rPr>
                <w:rFonts w:ascii="Times New Roman" w:hAnsi="Times New Roman"/>
                <w:lang w:val="sr-Cyrl-CS"/>
              </w:rPr>
            </w:pPr>
            <w:r w:rsidRPr="00E2293D">
              <w:rPr>
                <w:rFonts w:ascii="Times New Roman" w:hAnsi="Times New Roman"/>
                <w:lang w:val="sr-Cyrl-CS"/>
              </w:rPr>
              <w:t>Студ. Учионица</w:t>
            </w:r>
          </w:p>
        </w:tc>
        <w:tc>
          <w:tcPr>
            <w:tcW w:w="3042" w:type="dxa"/>
            <w:vAlign w:val="center"/>
          </w:tcPr>
          <w:p w:rsidR="001252D1" w:rsidRPr="00E2293D" w:rsidRDefault="001252D1" w:rsidP="00E9731A">
            <w:pPr>
              <w:spacing w:after="0" w:line="240" w:lineRule="auto"/>
              <w:jc w:val="center"/>
              <w:rPr>
                <w:rFonts w:ascii="Times New Roman" w:hAnsi="Times New Roman"/>
                <w:lang w:val="sr-Cyrl-CS"/>
              </w:rPr>
            </w:pPr>
            <w:r w:rsidRPr="00E2293D">
              <w:rPr>
                <w:rFonts w:ascii="Times New Roman" w:hAnsi="Times New Roman"/>
                <w:lang w:val="sr-Cyrl-CS"/>
              </w:rPr>
              <w:t>2</w:t>
            </w:r>
            <w:r w:rsidRPr="00E2293D">
              <w:rPr>
                <w:rFonts w:ascii="Times New Roman" w:hAnsi="Times New Roman"/>
              </w:rPr>
              <w:t>1</w:t>
            </w:r>
          </w:p>
        </w:tc>
      </w:tr>
      <w:tr w:rsidR="001252D1" w:rsidRPr="002161AA" w:rsidTr="00E9731A">
        <w:tc>
          <w:tcPr>
            <w:tcW w:w="1612" w:type="dxa"/>
            <w:vAlign w:val="center"/>
          </w:tcPr>
          <w:p w:rsidR="001252D1" w:rsidRPr="00E2293D" w:rsidRDefault="001252D1" w:rsidP="00E9731A">
            <w:pPr>
              <w:spacing w:after="0" w:line="240" w:lineRule="auto"/>
              <w:jc w:val="center"/>
              <w:rPr>
                <w:rFonts w:ascii="Times New Roman" w:eastAsia="MS Mincho" w:hAnsi="Times New Roman"/>
                <w:lang w:val="sr-Latn-ME"/>
              </w:rPr>
            </w:pPr>
            <w:r w:rsidRPr="00E2293D">
              <w:rPr>
                <w:rFonts w:ascii="Times New Roman" w:eastAsia="MS Mincho" w:hAnsi="Times New Roman"/>
                <w:lang w:val="sr-Latn-ME"/>
              </w:rPr>
              <w:t>1</w:t>
            </w:r>
            <w:r w:rsidRPr="00E2293D">
              <w:rPr>
                <w:rFonts w:ascii="Times New Roman" w:eastAsia="MS Mincho" w:hAnsi="Times New Roman"/>
                <w:lang w:val="sr-Cyrl-RS"/>
              </w:rPr>
              <w:t>2</w:t>
            </w:r>
            <w:r w:rsidRPr="00E2293D">
              <w:rPr>
                <w:rFonts w:ascii="Times New Roman" w:eastAsia="MS Mincho" w:hAnsi="Times New Roman"/>
                <w:lang w:val="sr-Latn-ME"/>
              </w:rPr>
              <w:t>.</w:t>
            </w:r>
          </w:p>
        </w:tc>
        <w:tc>
          <w:tcPr>
            <w:tcW w:w="2626" w:type="dxa"/>
            <w:vAlign w:val="center"/>
          </w:tcPr>
          <w:p w:rsidR="001252D1" w:rsidRPr="00E2293D" w:rsidRDefault="001252D1" w:rsidP="00E9731A">
            <w:pPr>
              <w:spacing w:after="0" w:line="240" w:lineRule="auto"/>
              <w:rPr>
                <w:rFonts w:ascii="Times New Roman" w:hAnsi="Times New Roman"/>
                <w:lang w:val="sr-Cyrl-CS"/>
              </w:rPr>
            </w:pPr>
            <w:r w:rsidRPr="00E2293D">
              <w:rPr>
                <w:rFonts w:ascii="Times New Roman" w:hAnsi="Times New Roman"/>
                <w:lang w:val="sr-Cyrl-CS"/>
              </w:rPr>
              <w:t>Пројектор</w:t>
            </w:r>
          </w:p>
          <w:p w:rsidR="001252D1" w:rsidRPr="00E2293D" w:rsidRDefault="001252D1" w:rsidP="00E9731A">
            <w:pPr>
              <w:spacing w:after="0" w:line="240" w:lineRule="auto"/>
              <w:rPr>
                <w:rFonts w:ascii="Times New Roman" w:hAnsi="Times New Roman"/>
                <w:lang w:val="sr-Cyrl-CS"/>
              </w:rPr>
            </w:pPr>
            <w:r w:rsidRPr="00E2293D">
              <w:rPr>
                <w:rFonts w:ascii="Times New Roman" w:hAnsi="Times New Roman"/>
                <w:lang w:val="sr-Cyrl-CS"/>
              </w:rPr>
              <w:t>Пројектор</w:t>
            </w:r>
          </w:p>
        </w:tc>
        <w:tc>
          <w:tcPr>
            <w:tcW w:w="2002" w:type="dxa"/>
            <w:vAlign w:val="center"/>
          </w:tcPr>
          <w:p w:rsidR="001252D1" w:rsidRPr="00E2293D" w:rsidRDefault="001252D1" w:rsidP="00E9731A">
            <w:pPr>
              <w:spacing w:after="0" w:line="240" w:lineRule="auto"/>
              <w:rPr>
                <w:rFonts w:ascii="Times New Roman" w:hAnsi="Times New Roman"/>
                <w:lang w:val="sr-Cyrl-CS"/>
              </w:rPr>
            </w:pPr>
            <w:r w:rsidRPr="00E2293D">
              <w:rPr>
                <w:rFonts w:ascii="Times New Roman" w:hAnsi="Times New Roman"/>
                <w:lang w:val="sr-Cyrl-CS"/>
              </w:rPr>
              <w:t>Настава</w:t>
            </w:r>
          </w:p>
        </w:tc>
        <w:tc>
          <w:tcPr>
            <w:tcW w:w="3042" w:type="dxa"/>
            <w:vAlign w:val="center"/>
          </w:tcPr>
          <w:p w:rsidR="001252D1" w:rsidRPr="00E2293D" w:rsidRDefault="001252D1" w:rsidP="00E9731A">
            <w:pPr>
              <w:spacing w:after="0" w:line="240" w:lineRule="auto"/>
              <w:jc w:val="center"/>
              <w:rPr>
                <w:rFonts w:ascii="Times New Roman" w:hAnsi="Times New Roman"/>
                <w:lang w:val="sr-Cyrl-CS"/>
              </w:rPr>
            </w:pPr>
            <w:r w:rsidRPr="00E2293D">
              <w:rPr>
                <w:rFonts w:ascii="Times New Roman" w:hAnsi="Times New Roman"/>
                <w:lang w:val="sr-Cyrl-CS"/>
              </w:rPr>
              <w:t>6</w:t>
            </w:r>
          </w:p>
        </w:tc>
      </w:tr>
      <w:tr w:rsidR="001252D1" w:rsidRPr="002161AA" w:rsidTr="00E9731A">
        <w:tc>
          <w:tcPr>
            <w:tcW w:w="1612" w:type="dxa"/>
            <w:vAlign w:val="center"/>
          </w:tcPr>
          <w:p w:rsidR="001252D1" w:rsidRPr="00E2293D" w:rsidRDefault="001252D1" w:rsidP="00E9731A">
            <w:pPr>
              <w:spacing w:after="0" w:line="240" w:lineRule="auto"/>
              <w:jc w:val="center"/>
              <w:rPr>
                <w:rFonts w:ascii="Times New Roman" w:eastAsia="MS Mincho" w:hAnsi="Times New Roman"/>
                <w:lang w:val="sr-Latn-ME"/>
              </w:rPr>
            </w:pPr>
            <w:r w:rsidRPr="00E2293D">
              <w:rPr>
                <w:rFonts w:ascii="Times New Roman" w:eastAsia="MS Mincho" w:hAnsi="Times New Roman"/>
                <w:lang w:val="sr-Latn-ME"/>
              </w:rPr>
              <w:t>1</w:t>
            </w:r>
            <w:r w:rsidRPr="00E2293D">
              <w:rPr>
                <w:rFonts w:ascii="Times New Roman" w:eastAsia="MS Mincho" w:hAnsi="Times New Roman"/>
                <w:lang w:val="sr-Cyrl-RS"/>
              </w:rPr>
              <w:t>3</w:t>
            </w:r>
            <w:r w:rsidRPr="00E2293D">
              <w:rPr>
                <w:rFonts w:ascii="Times New Roman" w:eastAsia="MS Mincho" w:hAnsi="Times New Roman"/>
                <w:lang w:val="sr-Latn-ME"/>
              </w:rPr>
              <w:t>.</w:t>
            </w:r>
          </w:p>
        </w:tc>
        <w:tc>
          <w:tcPr>
            <w:tcW w:w="2626" w:type="dxa"/>
            <w:vAlign w:val="center"/>
          </w:tcPr>
          <w:p w:rsidR="001252D1" w:rsidRPr="00E2293D" w:rsidRDefault="001252D1" w:rsidP="00E9731A">
            <w:pPr>
              <w:spacing w:after="0" w:line="240" w:lineRule="auto"/>
              <w:rPr>
                <w:rFonts w:ascii="Times New Roman" w:hAnsi="Times New Roman"/>
                <w:lang w:val="sr-Cyrl-CS"/>
              </w:rPr>
            </w:pPr>
            <w:r w:rsidRPr="00E2293D">
              <w:rPr>
                <w:rFonts w:ascii="Times New Roman" w:hAnsi="Times New Roman"/>
                <w:lang w:val="sr-Cyrl-CS"/>
              </w:rPr>
              <w:t xml:space="preserve">Пентуим 4 </w:t>
            </w:r>
          </w:p>
          <w:p w:rsidR="001252D1" w:rsidRPr="00E2293D" w:rsidRDefault="001252D1" w:rsidP="00E9731A">
            <w:pPr>
              <w:spacing w:after="0" w:line="240" w:lineRule="auto"/>
              <w:rPr>
                <w:rFonts w:ascii="Times New Roman" w:hAnsi="Times New Roman"/>
                <w:lang w:val="sr-Cyrl-CS"/>
              </w:rPr>
            </w:pPr>
            <w:r w:rsidRPr="00E2293D">
              <w:rPr>
                <w:rFonts w:ascii="Times New Roman" w:hAnsi="Times New Roman"/>
                <w:lang w:val="sr-Cyrl-CS"/>
              </w:rPr>
              <w:t>Рачунар</w:t>
            </w:r>
          </w:p>
        </w:tc>
        <w:tc>
          <w:tcPr>
            <w:tcW w:w="2002" w:type="dxa"/>
            <w:vAlign w:val="center"/>
          </w:tcPr>
          <w:p w:rsidR="001252D1" w:rsidRPr="00E2293D" w:rsidRDefault="001252D1" w:rsidP="00E9731A">
            <w:pPr>
              <w:spacing w:after="0" w:line="240" w:lineRule="auto"/>
              <w:rPr>
                <w:rFonts w:ascii="Times New Roman" w:hAnsi="Times New Roman"/>
                <w:lang w:val="sr-Cyrl-CS"/>
              </w:rPr>
            </w:pPr>
            <w:r w:rsidRPr="00E2293D">
              <w:rPr>
                <w:rFonts w:ascii="Times New Roman" w:hAnsi="Times New Roman"/>
                <w:lang w:val="sr-Cyrl-CS"/>
              </w:rPr>
              <w:t>Настава – учионице</w:t>
            </w:r>
          </w:p>
        </w:tc>
        <w:tc>
          <w:tcPr>
            <w:tcW w:w="3042" w:type="dxa"/>
            <w:vAlign w:val="center"/>
          </w:tcPr>
          <w:p w:rsidR="001252D1" w:rsidRPr="00E2293D" w:rsidRDefault="001252D1" w:rsidP="00E9731A">
            <w:pPr>
              <w:spacing w:after="0" w:line="240" w:lineRule="auto"/>
              <w:jc w:val="center"/>
              <w:rPr>
                <w:rFonts w:ascii="Times New Roman" w:hAnsi="Times New Roman"/>
                <w:lang w:val="sr-Cyrl-CS"/>
              </w:rPr>
            </w:pPr>
            <w:r w:rsidRPr="00E2293D">
              <w:rPr>
                <w:rFonts w:ascii="Times New Roman" w:hAnsi="Times New Roman"/>
                <w:lang w:val="sr-Cyrl-CS"/>
              </w:rPr>
              <w:t>6</w:t>
            </w:r>
          </w:p>
        </w:tc>
      </w:tr>
      <w:tr w:rsidR="001252D1" w:rsidRPr="002161AA" w:rsidTr="00E9731A">
        <w:tc>
          <w:tcPr>
            <w:tcW w:w="1612" w:type="dxa"/>
            <w:vAlign w:val="center"/>
          </w:tcPr>
          <w:p w:rsidR="001252D1" w:rsidRPr="00E2293D" w:rsidRDefault="001252D1" w:rsidP="00E9731A">
            <w:pPr>
              <w:spacing w:after="0" w:line="240" w:lineRule="auto"/>
              <w:jc w:val="center"/>
              <w:rPr>
                <w:rFonts w:ascii="Times New Roman" w:eastAsia="MS Mincho" w:hAnsi="Times New Roman"/>
                <w:lang w:val="sr-Latn-ME"/>
              </w:rPr>
            </w:pPr>
            <w:r w:rsidRPr="00E2293D">
              <w:rPr>
                <w:rFonts w:ascii="Times New Roman" w:eastAsia="MS Mincho" w:hAnsi="Times New Roman"/>
                <w:lang w:val="sr-Latn-ME"/>
              </w:rPr>
              <w:t>1</w:t>
            </w:r>
            <w:r w:rsidRPr="00E2293D">
              <w:rPr>
                <w:rFonts w:ascii="Times New Roman" w:eastAsia="MS Mincho" w:hAnsi="Times New Roman"/>
                <w:lang w:val="sr-Cyrl-RS"/>
              </w:rPr>
              <w:t>4</w:t>
            </w:r>
            <w:r w:rsidRPr="00E2293D">
              <w:rPr>
                <w:rFonts w:ascii="Times New Roman" w:eastAsia="MS Mincho" w:hAnsi="Times New Roman"/>
                <w:lang w:val="sr-Latn-ME"/>
              </w:rPr>
              <w:t>.</w:t>
            </w:r>
          </w:p>
        </w:tc>
        <w:tc>
          <w:tcPr>
            <w:tcW w:w="2626" w:type="dxa"/>
            <w:vAlign w:val="center"/>
          </w:tcPr>
          <w:p w:rsidR="001252D1" w:rsidRPr="00E2293D" w:rsidRDefault="001252D1" w:rsidP="00E9731A">
            <w:pPr>
              <w:spacing w:after="0" w:line="240" w:lineRule="auto"/>
              <w:rPr>
                <w:rFonts w:ascii="Times New Roman" w:hAnsi="Times New Roman"/>
                <w:lang w:val="sr-Cyrl-CS"/>
              </w:rPr>
            </w:pPr>
            <w:r w:rsidRPr="00E2293D">
              <w:rPr>
                <w:rFonts w:ascii="Times New Roman" w:hAnsi="Times New Roman"/>
                <w:lang w:val="sr-Cyrl-CS"/>
              </w:rPr>
              <w:t>Мрежни штампач</w:t>
            </w:r>
          </w:p>
          <w:p w:rsidR="001252D1" w:rsidRPr="00E2293D" w:rsidRDefault="001252D1" w:rsidP="00E9731A">
            <w:pPr>
              <w:spacing w:after="0" w:line="240" w:lineRule="auto"/>
              <w:rPr>
                <w:rFonts w:ascii="Times New Roman" w:hAnsi="Times New Roman"/>
                <w:lang w:val="sr-Cyrl-CS"/>
              </w:rPr>
            </w:pPr>
            <w:r w:rsidRPr="00E2293D">
              <w:rPr>
                <w:rFonts w:ascii="Times New Roman" w:hAnsi="Times New Roman"/>
                <w:lang w:val="sr-Cyrl-CS"/>
              </w:rPr>
              <w:t>Ласерски штампач</w:t>
            </w:r>
          </w:p>
        </w:tc>
        <w:tc>
          <w:tcPr>
            <w:tcW w:w="2002" w:type="dxa"/>
            <w:vAlign w:val="center"/>
          </w:tcPr>
          <w:p w:rsidR="001252D1" w:rsidRPr="00E2293D" w:rsidRDefault="001252D1" w:rsidP="00E9731A">
            <w:pPr>
              <w:spacing w:after="0" w:line="240" w:lineRule="auto"/>
              <w:rPr>
                <w:rFonts w:ascii="Times New Roman" w:hAnsi="Times New Roman"/>
                <w:lang w:val="sr-Cyrl-CS"/>
              </w:rPr>
            </w:pPr>
            <w:r w:rsidRPr="00E2293D">
              <w:rPr>
                <w:rFonts w:ascii="Times New Roman" w:hAnsi="Times New Roman"/>
                <w:lang w:val="sr-Cyrl-CS"/>
              </w:rPr>
              <w:t>Штампа наст. Материјала</w:t>
            </w:r>
          </w:p>
        </w:tc>
        <w:tc>
          <w:tcPr>
            <w:tcW w:w="3042" w:type="dxa"/>
            <w:vAlign w:val="center"/>
          </w:tcPr>
          <w:p w:rsidR="001252D1" w:rsidRPr="00E2293D" w:rsidRDefault="001252D1" w:rsidP="00E9731A">
            <w:pPr>
              <w:spacing w:after="0" w:line="240" w:lineRule="auto"/>
              <w:jc w:val="center"/>
              <w:rPr>
                <w:rFonts w:ascii="Times New Roman" w:hAnsi="Times New Roman"/>
                <w:lang w:val="sr-Cyrl-CS"/>
              </w:rPr>
            </w:pPr>
            <w:r w:rsidRPr="00E2293D">
              <w:rPr>
                <w:rFonts w:ascii="Times New Roman" w:hAnsi="Times New Roman"/>
                <w:lang w:val="sr-Cyrl-CS"/>
              </w:rPr>
              <w:t>2</w:t>
            </w:r>
          </w:p>
        </w:tc>
      </w:tr>
      <w:tr w:rsidR="001252D1" w:rsidRPr="002161AA" w:rsidTr="00E9731A">
        <w:tc>
          <w:tcPr>
            <w:tcW w:w="1612" w:type="dxa"/>
            <w:vAlign w:val="center"/>
          </w:tcPr>
          <w:p w:rsidR="001252D1" w:rsidRPr="00E2293D" w:rsidRDefault="001252D1" w:rsidP="00E9731A">
            <w:pPr>
              <w:spacing w:after="0" w:line="240" w:lineRule="auto"/>
              <w:jc w:val="center"/>
              <w:rPr>
                <w:rFonts w:ascii="Times New Roman" w:eastAsia="MS Mincho" w:hAnsi="Times New Roman"/>
                <w:lang w:val="sr-Latn-ME"/>
              </w:rPr>
            </w:pPr>
            <w:r w:rsidRPr="00E2293D">
              <w:rPr>
                <w:rFonts w:ascii="Times New Roman" w:eastAsia="MS Mincho" w:hAnsi="Times New Roman"/>
                <w:lang w:val="sr-Latn-ME"/>
              </w:rPr>
              <w:t>1</w:t>
            </w:r>
            <w:r w:rsidRPr="00E2293D">
              <w:rPr>
                <w:rFonts w:ascii="Times New Roman" w:eastAsia="MS Mincho" w:hAnsi="Times New Roman"/>
                <w:lang w:val="sr-Cyrl-RS"/>
              </w:rPr>
              <w:t>5</w:t>
            </w:r>
            <w:r w:rsidRPr="00E2293D">
              <w:rPr>
                <w:rFonts w:ascii="Times New Roman" w:eastAsia="MS Mincho" w:hAnsi="Times New Roman"/>
                <w:lang w:val="sr-Latn-ME"/>
              </w:rPr>
              <w:t>.</w:t>
            </w:r>
          </w:p>
        </w:tc>
        <w:tc>
          <w:tcPr>
            <w:tcW w:w="2626" w:type="dxa"/>
            <w:vAlign w:val="center"/>
          </w:tcPr>
          <w:p w:rsidR="001252D1" w:rsidRPr="00E2293D" w:rsidRDefault="001252D1" w:rsidP="00E9731A">
            <w:pPr>
              <w:spacing w:after="0" w:line="240" w:lineRule="auto"/>
              <w:rPr>
                <w:rFonts w:ascii="Times New Roman" w:hAnsi="Times New Roman"/>
                <w:lang w:val="sr-Cyrl-CS"/>
              </w:rPr>
            </w:pPr>
            <w:r w:rsidRPr="00E2293D">
              <w:rPr>
                <w:rFonts w:ascii="Times New Roman" w:hAnsi="Times New Roman"/>
                <w:lang w:val="sr-Cyrl-CS"/>
              </w:rPr>
              <w:t>Фотокопир</w:t>
            </w:r>
          </w:p>
          <w:p w:rsidR="001252D1" w:rsidRPr="00E2293D" w:rsidRDefault="001252D1" w:rsidP="00E9731A">
            <w:pPr>
              <w:spacing w:after="0" w:line="240" w:lineRule="auto"/>
              <w:rPr>
                <w:rFonts w:ascii="Times New Roman" w:hAnsi="Times New Roman"/>
                <w:lang w:val="sr-Cyrl-CS"/>
              </w:rPr>
            </w:pPr>
            <w:r w:rsidRPr="00E2293D">
              <w:rPr>
                <w:rFonts w:ascii="Times New Roman" w:hAnsi="Times New Roman"/>
                <w:lang w:val="sr-Cyrl-CS"/>
              </w:rPr>
              <w:t>Копир апарат</w:t>
            </w:r>
          </w:p>
        </w:tc>
        <w:tc>
          <w:tcPr>
            <w:tcW w:w="2002" w:type="dxa"/>
            <w:vAlign w:val="center"/>
          </w:tcPr>
          <w:p w:rsidR="001252D1" w:rsidRPr="00E2293D" w:rsidRDefault="001252D1" w:rsidP="00E9731A">
            <w:pPr>
              <w:spacing w:after="0" w:line="240" w:lineRule="auto"/>
              <w:rPr>
                <w:rFonts w:ascii="Times New Roman" w:hAnsi="Times New Roman"/>
                <w:lang w:val="sr-Cyrl-CS"/>
              </w:rPr>
            </w:pPr>
            <w:r w:rsidRPr="00E2293D">
              <w:rPr>
                <w:rFonts w:ascii="Times New Roman" w:hAnsi="Times New Roman"/>
                <w:lang w:val="sr-Cyrl-CS"/>
              </w:rPr>
              <w:t>Штампа наст. Материјала</w:t>
            </w:r>
          </w:p>
        </w:tc>
        <w:tc>
          <w:tcPr>
            <w:tcW w:w="3042" w:type="dxa"/>
            <w:vAlign w:val="center"/>
          </w:tcPr>
          <w:p w:rsidR="001252D1" w:rsidRPr="00E2293D" w:rsidRDefault="001252D1" w:rsidP="00E9731A">
            <w:pPr>
              <w:spacing w:after="0" w:line="240" w:lineRule="auto"/>
              <w:jc w:val="center"/>
              <w:rPr>
                <w:rFonts w:ascii="Times New Roman" w:hAnsi="Times New Roman"/>
              </w:rPr>
            </w:pPr>
            <w:r w:rsidRPr="00E2293D">
              <w:rPr>
                <w:rFonts w:ascii="Times New Roman" w:hAnsi="Times New Roman"/>
              </w:rPr>
              <w:t>6</w:t>
            </w:r>
          </w:p>
        </w:tc>
      </w:tr>
      <w:tr w:rsidR="001252D1" w:rsidRPr="002161AA" w:rsidTr="00E9731A">
        <w:tc>
          <w:tcPr>
            <w:tcW w:w="1612" w:type="dxa"/>
            <w:vAlign w:val="center"/>
          </w:tcPr>
          <w:p w:rsidR="001252D1" w:rsidRPr="00E2293D" w:rsidRDefault="001252D1" w:rsidP="00E9731A">
            <w:pPr>
              <w:spacing w:after="0" w:line="240" w:lineRule="auto"/>
              <w:jc w:val="center"/>
              <w:rPr>
                <w:rFonts w:ascii="Times New Roman" w:eastAsia="MS Mincho" w:hAnsi="Times New Roman"/>
                <w:lang w:val="sr-Latn-ME"/>
              </w:rPr>
            </w:pPr>
            <w:r w:rsidRPr="00E2293D">
              <w:rPr>
                <w:rFonts w:ascii="Times New Roman" w:eastAsia="MS Mincho" w:hAnsi="Times New Roman"/>
                <w:lang w:val="sr-Latn-ME"/>
              </w:rPr>
              <w:t>1</w:t>
            </w:r>
            <w:r w:rsidRPr="00E2293D">
              <w:rPr>
                <w:rFonts w:ascii="Times New Roman" w:eastAsia="MS Mincho" w:hAnsi="Times New Roman"/>
                <w:lang w:val="sr-Cyrl-RS"/>
              </w:rPr>
              <w:t>6</w:t>
            </w:r>
            <w:r w:rsidRPr="00E2293D">
              <w:rPr>
                <w:rFonts w:ascii="Times New Roman" w:eastAsia="MS Mincho" w:hAnsi="Times New Roman"/>
                <w:lang w:val="sr-Latn-ME"/>
              </w:rPr>
              <w:t>.</w:t>
            </w:r>
          </w:p>
        </w:tc>
        <w:tc>
          <w:tcPr>
            <w:tcW w:w="2626" w:type="dxa"/>
            <w:vAlign w:val="center"/>
          </w:tcPr>
          <w:p w:rsidR="001252D1" w:rsidRPr="00E2293D" w:rsidRDefault="001252D1" w:rsidP="00E9731A">
            <w:pPr>
              <w:spacing w:after="0" w:line="240" w:lineRule="auto"/>
              <w:rPr>
                <w:rFonts w:ascii="Times New Roman" w:hAnsi="Times New Roman"/>
                <w:lang w:val="sr-Cyrl-CS"/>
              </w:rPr>
            </w:pPr>
            <w:r w:rsidRPr="00E2293D">
              <w:rPr>
                <w:rFonts w:ascii="Times New Roman" w:hAnsi="Times New Roman"/>
                <w:lang w:val="sr-Cyrl-CS"/>
              </w:rPr>
              <w:t>Скенер</w:t>
            </w:r>
          </w:p>
          <w:p w:rsidR="001252D1" w:rsidRPr="00E2293D" w:rsidRDefault="001252D1" w:rsidP="00E9731A">
            <w:pPr>
              <w:spacing w:after="0" w:line="240" w:lineRule="auto"/>
              <w:rPr>
                <w:rFonts w:ascii="Times New Roman" w:hAnsi="Times New Roman"/>
                <w:lang w:val="sr-Cyrl-CS"/>
              </w:rPr>
            </w:pPr>
            <w:r w:rsidRPr="00E2293D">
              <w:rPr>
                <w:rFonts w:ascii="Times New Roman" w:hAnsi="Times New Roman"/>
                <w:lang w:val="sr-Cyrl-CS"/>
              </w:rPr>
              <w:t>Скенер</w:t>
            </w:r>
          </w:p>
        </w:tc>
        <w:tc>
          <w:tcPr>
            <w:tcW w:w="2002" w:type="dxa"/>
            <w:vAlign w:val="center"/>
          </w:tcPr>
          <w:p w:rsidR="001252D1" w:rsidRPr="00E2293D" w:rsidRDefault="001252D1" w:rsidP="00E9731A">
            <w:pPr>
              <w:spacing w:after="0" w:line="240" w:lineRule="auto"/>
              <w:rPr>
                <w:rFonts w:ascii="Times New Roman" w:hAnsi="Times New Roman"/>
                <w:lang w:val="sr-Cyrl-CS"/>
              </w:rPr>
            </w:pPr>
            <w:r w:rsidRPr="00E2293D">
              <w:rPr>
                <w:rFonts w:ascii="Times New Roman" w:hAnsi="Times New Roman"/>
                <w:lang w:val="sr-Cyrl-CS"/>
              </w:rPr>
              <w:t>Припрема наст. Материјала</w:t>
            </w:r>
          </w:p>
        </w:tc>
        <w:tc>
          <w:tcPr>
            <w:tcW w:w="3042" w:type="dxa"/>
            <w:vAlign w:val="center"/>
          </w:tcPr>
          <w:p w:rsidR="001252D1" w:rsidRPr="00E2293D" w:rsidRDefault="001252D1" w:rsidP="00E9731A">
            <w:pPr>
              <w:spacing w:after="0" w:line="240" w:lineRule="auto"/>
              <w:jc w:val="center"/>
              <w:rPr>
                <w:rFonts w:ascii="Times New Roman" w:hAnsi="Times New Roman"/>
                <w:lang w:val="sr-Cyrl-CS"/>
              </w:rPr>
            </w:pPr>
            <w:r w:rsidRPr="00E2293D">
              <w:rPr>
                <w:rFonts w:ascii="Times New Roman" w:hAnsi="Times New Roman"/>
                <w:lang w:val="sr-Cyrl-CS"/>
              </w:rPr>
              <w:t>4</w:t>
            </w:r>
          </w:p>
        </w:tc>
      </w:tr>
      <w:tr w:rsidR="001252D1" w:rsidRPr="002161AA" w:rsidTr="00E9731A">
        <w:tc>
          <w:tcPr>
            <w:tcW w:w="1612" w:type="dxa"/>
            <w:vAlign w:val="center"/>
          </w:tcPr>
          <w:p w:rsidR="001252D1" w:rsidRPr="00E2293D" w:rsidRDefault="001252D1" w:rsidP="00E9731A">
            <w:pPr>
              <w:spacing w:after="0" w:line="240" w:lineRule="auto"/>
              <w:jc w:val="center"/>
              <w:rPr>
                <w:rFonts w:ascii="Times New Roman" w:eastAsia="MS Mincho" w:hAnsi="Times New Roman"/>
                <w:lang w:val="sr-Latn-ME"/>
              </w:rPr>
            </w:pPr>
            <w:r w:rsidRPr="00E2293D">
              <w:rPr>
                <w:rFonts w:ascii="Times New Roman" w:eastAsia="MS Mincho" w:hAnsi="Times New Roman"/>
                <w:lang w:val="sr-Latn-ME"/>
              </w:rPr>
              <w:lastRenderedPageBreak/>
              <w:t>1</w:t>
            </w:r>
            <w:r w:rsidRPr="00E2293D">
              <w:rPr>
                <w:rFonts w:ascii="Times New Roman" w:eastAsia="MS Mincho" w:hAnsi="Times New Roman"/>
                <w:lang w:val="sr-Cyrl-RS"/>
              </w:rPr>
              <w:t>7</w:t>
            </w:r>
            <w:r w:rsidRPr="00E2293D">
              <w:rPr>
                <w:rFonts w:ascii="Times New Roman" w:eastAsia="MS Mincho" w:hAnsi="Times New Roman"/>
                <w:lang w:val="sr-Latn-ME"/>
              </w:rPr>
              <w:t>.</w:t>
            </w:r>
          </w:p>
        </w:tc>
        <w:tc>
          <w:tcPr>
            <w:tcW w:w="2626" w:type="dxa"/>
            <w:vAlign w:val="center"/>
          </w:tcPr>
          <w:p w:rsidR="001252D1" w:rsidRPr="00E2293D" w:rsidRDefault="001252D1" w:rsidP="00E9731A">
            <w:pPr>
              <w:spacing w:after="0" w:line="240" w:lineRule="auto"/>
              <w:rPr>
                <w:rFonts w:ascii="Times New Roman" w:hAnsi="Times New Roman"/>
                <w:lang w:val="sr-Cyrl-CS"/>
              </w:rPr>
            </w:pPr>
            <w:r w:rsidRPr="00E2293D">
              <w:rPr>
                <w:rFonts w:ascii="Times New Roman" w:hAnsi="Times New Roman"/>
                <w:lang w:val="sr-Cyrl-CS"/>
              </w:rPr>
              <w:t>Плазма ТВ 42"</w:t>
            </w:r>
          </w:p>
          <w:p w:rsidR="001252D1" w:rsidRPr="00E2293D" w:rsidRDefault="001252D1" w:rsidP="00E9731A">
            <w:pPr>
              <w:spacing w:after="0" w:line="240" w:lineRule="auto"/>
              <w:rPr>
                <w:rFonts w:ascii="Times New Roman" w:hAnsi="Times New Roman"/>
                <w:lang w:val="sr-Cyrl-CS"/>
              </w:rPr>
            </w:pPr>
            <w:r w:rsidRPr="00E2293D">
              <w:rPr>
                <w:rFonts w:ascii="Times New Roman" w:hAnsi="Times New Roman"/>
                <w:lang w:val="sr-Cyrl-CS"/>
              </w:rPr>
              <w:t>Телевизор</w:t>
            </w:r>
          </w:p>
        </w:tc>
        <w:tc>
          <w:tcPr>
            <w:tcW w:w="2002" w:type="dxa"/>
            <w:vAlign w:val="center"/>
          </w:tcPr>
          <w:p w:rsidR="001252D1" w:rsidRPr="00E2293D" w:rsidRDefault="001252D1" w:rsidP="00E9731A">
            <w:pPr>
              <w:spacing w:after="0" w:line="240" w:lineRule="auto"/>
              <w:rPr>
                <w:rFonts w:ascii="Times New Roman" w:hAnsi="Times New Roman"/>
                <w:lang w:val="sr-Cyrl-CS"/>
              </w:rPr>
            </w:pPr>
            <w:r w:rsidRPr="00E2293D">
              <w:rPr>
                <w:rFonts w:ascii="Times New Roman" w:hAnsi="Times New Roman"/>
                <w:lang w:val="sr-Cyrl-CS"/>
              </w:rPr>
              <w:t>Информације о настави</w:t>
            </w:r>
          </w:p>
        </w:tc>
        <w:tc>
          <w:tcPr>
            <w:tcW w:w="3042" w:type="dxa"/>
            <w:vAlign w:val="center"/>
          </w:tcPr>
          <w:p w:rsidR="001252D1" w:rsidRPr="00E2293D" w:rsidRDefault="001252D1" w:rsidP="00E9731A">
            <w:pPr>
              <w:spacing w:after="0" w:line="240" w:lineRule="auto"/>
              <w:jc w:val="center"/>
              <w:rPr>
                <w:rFonts w:ascii="Times New Roman" w:hAnsi="Times New Roman"/>
                <w:lang w:val="sr-Cyrl-CS"/>
              </w:rPr>
            </w:pPr>
            <w:r w:rsidRPr="00E2293D">
              <w:rPr>
                <w:rFonts w:ascii="Times New Roman" w:hAnsi="Times New Roman"/>
                <w:lang w:val="sr-Cyrl-CS"/>
              </w:rPr>
              <w:t>2</w:t>
            </w:r>
          </w:p>
        </w:tc>
      </w:tr>
      <w:tr w:rsidR="001252D1" w:rsidRPr="002161AA" w:rsidTr="00E9731A">
        <w:tc>
          <w:tcPr>
            <w:tcW w:w="1612" w:type="dxa"/>
            <w:vAlign w:val="center"/>
          </w:tcPr>
          <w:p w:rsidR="001252D1" w:rsidRPr="00E2293D" w:rsidRDefault="001252D1" w:rsidP="00E9731A">
            <w:pPr>
              <w:spacing w:after="0" w:line="240" w:lineRule="auto"/>
              <w:jc w:val="center"/>
              <w:rPr>
                <w:rFonts w:ascii="Times New Roman" w:eastAsia="MS Mincho" w:hAnsi="Times New Roman"/>
                <w:lang w:val="sr-Latn-ME"/>
              </w:rPr>
            </w:pPr>
            <w:r w:rsidRPr="00E2293D">
              <w:rPr>
                <w:rFonts w:ascii="Times New Roman" w:eastAsia="MS Mincho" w:hAnsi="Times New Roman"/>
                <w:lang w:val="sr-Cyrl-RS"/>
              </w:rPr>
              <w:t>18</w:t>
            </w:r>
            <w:r w:rsidRPr="00E2293D">
              <w:rPr>
                <w:rFonts w:ascii="Times New Roman" w:eastAsia="MS Mincho" w:hAnsi="Times New Roman"/>
                <w:lang w:val="sr-Latn-ME"/>
              </w:rPr>
              <w:t>.</w:t>
            </w:r>
          </w:p>
        </w:tc>
        <w:tc>
          <w:tcPr>
            <w:tcW w:w="2626" w:type="dxa"/>
            <w:vAlign w:val="center"/>
          </w:tcPr>
          <w:p w:rsidR="001252D1" w:rsidRPr="00E2293D" w:rsidRDefault="001252D1" w:rsidP="00E9731A">
            <w:pPr>
              <w:spacing w:after="0" w:line="240" w:lineRule="auto"/>
              <w:rPr>
                <w:rFonts w:ascii="Times New Roman" w:hAnsi="Times New Roman"/>
                <w:lang w:val="sr-Latn-ME"/>
              </w:rPr>
            </w:pPr>
            <w:r w:rsidRPr="00E2293D">
              <w:rPr>
                <w:rFonts w:ascii="Times New Roman" w:hAnsi="Times New Roman"/>
                <w:lang w:val="sr-Cyrl-CS"/>
              </w:rPr>
              <w:t>Штампач, скенер, фотокопир у боји</w:t>
            </w:r>
          </w:p>
        </w:tc>
        <w:tc>
          <w:tcPr>
            <w:tcW w:w="2002" w:type="dxa"/>
            <w:vAlign w:val="center"/>
          </w:tcPr>
          <w:p w:rsidR="001252D1" w:rsidRPr="00E2293D" w:rsidRDefault="001252D1" w:rsidP="00E9731A">
            <w:pPr>
              <w:spacing w:after="0" w:line="240" w:lineRule="auto"/>
              <w:rPr>
                <w:rFonts w:ascii="Times New Roman" w:hAnsi="Times New Roman"/>
                <w:lang w:val="sr-Cyrl-CS"/>
              </w:rPr>
            </w:pPr>
            <w:r w:rsidRPr="00E2293D">
              <w:rPr>
                <w:rFonts w:ascii="Times New Roman" w:hAnsi="Times New Roman"/>
                <w:lang w:val="sr-Cyrl-CS"/>
              </w:rPr>
              <w:t>Штампање монографија, диплома</w:t>
            </w:r>
          </w:p>
        </w:tc>
        <w:tc>
          <w:tcPr>
            <w:tcW w:w="3042" w:type="dxa"/>
            <w:vAlign w:val="center"/>
          </w:tcPr>
          <w:p w:rsidR="001252D1" w:rsidRPr="00E2293D" w:rsidRDefault="001252D1" w:rsidP="00E9731A">
            <w:pPr>
              <w:spacing w:after="0" w:line="240" w:lineRule="auto"/>
              <w:jc w:val="center"/>
              <w:rPr>
                <w:rFonts w:ascii="Times New Roman" w:hAnsi="Times New Roman"/>
                <w:lang w:val="sr-Cyrl-RS"/>
              </w:rPr>
            </w:pPr>
            <w:r w:rsidRPr="00E2293D">
              <w:rPr>
                <w:rFonts w:ascii="Times New Roman" w:hAnsi="Times New Roman"/>
                <w:lang w:val="sr-Cyrl-RS"/>
              </w:rPr>
              <w:t>1</w:t>
            </w:r>
          </w:p>
        </w:tc>
      </w:tr>
      <w:tr w:rsidR="001252D1" w:rsidRPr="002161AA" w:rsidTr="00E9731A">
        <w:tc>
          <w:tcPr>
            <w:tcW w:w="1612" w:type="dxa"/>
            <w:vAlign w:val="center"/>
          </w:tcPr>
          <w:p w:rsidR="008A1A25" w:rsidRDefault="008A1A25" w:rsidP="00E9731A">
            <w:pPr>
              <w:spacing w:after="0" w:line="240" w:lineRule="auto"/>
              <w:jc w:val="center"/>
              <w:rPr>
                <w:rFonts w:ascii="Times New Roman" w:eastAsia="MS Mincho" w:hAnsi="Times New Roman"/>
                <w:lang w:val="sr-Cyrl-RS"/>
              </w:rPr>
            </w:pPr>
          </w:p>
          <w:p w:rsidR="001252D1" w:rsidRPr="00E2293D" w:rsidRDefault="001252D1" w:rsidP="00E9731A">
            <w:pPr>
              <w:spacing w:after="0" w:line="240" w:lineRule="auto"/>
              <w:jc w:val="center"/>
              <w:rPr>
                <w:rFonts w:ascii="Times New Roman" w:eastAsia="MS Mincho" w:hAnsi="Times New Roman"/>
                <w:lang w:val="sr-Cyrl-RS"/>
              </w:rPr>
            </w:pPr>
            <w:r w:rsidRPr="00E2293D">
              <w:rPr>
                <w:rFonts w:ascii="Times New Roman" w:eastAsia="MS Mincho" w:hAnsi="Times New Roman"/>
                <w:lang w:val="sr-Cyrl-RS"/>
              </w:rPr>
              <w:t>19.</w:t>
            </w:r>
          </w:p>
          <w:p w:rsidR="001252D1" w:rsidRPr="00E2293D" w:rsidRDefault="001252D1" w:rsidP="00E9731A">
            <w:pPr>
              <w:spacing w:after="0" w:line="240" w:lineRule="auto"/>
              <w:jc w:val="center"/>
              <w:rPr>
                <w:rFonts w:ascii="Times New Roman" w:eastAsia="MS Mincho" w:hAnsi="Times New Roman"/>
                <w:lang w:val="sr-Latn-ME"/>
              </w:rPr>
            </w:pPr>
          </w:p>
        </w:tc>
        <w:tc>
          <w:tcPr>
            <w:tcW w:w="2626" w:type="dxa"/>
            <w:vAlign w:val="center"/>
          </w:tcPr>
          <w:p w:rsidR="001252D1" w:rsidRPr="00E2293D" w:rsidRDefault="001252D1" w:rsidP="00E9731A">
            <w:pPr>
              <w:spacing w:after="0" w:line="240" w:lineRule="auto"/>
              <w:rPr>
                <w:rFonts w:ascii="Times New Roman" w:hAnsi="Times New Roman"/>
                <w:lang w:val="sr-Cyrl-CS"/>
              </w:rPr>
            </w:pPr>
            <w:r w:rsidRPr="00E2293D">
              <w:rPr>
                <w:rFonts w:ascii="Times New Roman" w:hAnsi="Times New Roman"/>
                <w:lang w:val="sr-Cyrl-CS"/>
              </w:rPr>
              <w:t>Интерактивна табла</w:t>
            </w:r>
          </w:p>
        </w:tc>
        <w:tc>
          <w:tcPr>
            <w:tcW w:w="2002" w:type="dxa"/>
            <w:vAlign w:val="center"/>
          </w:tcPr>
          <w:p w:rsidR="001252D1" w:rsidRPr="00E2293D" w:rsidRDefault="001252D1" w:rsidP="00E9731A">
            <w:pPr>
              <w:spacing w:after="0" w:line="240" w:lineRule="auto"/>
              <w:rPr>
                <w:rFonts w:ascii="Times New Roman" w:hAnsi="Times New Roman"/>
                <w:lang w:val="sr-Cyrl-CS"/>
              </w:rPr>
            </w:pPr>
            <w:r w:rsidRPr="00E2293D">
              <w:rPr>
                <w:rFonts w:ascii="Times New Roman" w:hAnsi="Times New Roman"/>
                <w:lang w:val="sr-Cyrl-CS"/>
              </w:rPr>
              <w:t>Настава, конференције</w:t>
            </w:r>
          </w:p>
        </w:tc>
        <w:tc>
          <w:tcPr>
            <w:tcW w:w="3042" w:type="dxa"/>
            <w:vAlign w:val="center"/>
          </w:tcPr>
          <w:p w:rsidR="001252D1" w:rsidRPr="00E2293D" w:rsidRDefault="001252D1" w:rsidP="00E9731A">
            <w:pPr>
              <w:spacing w:after="0" w:line="240" w:lineRule="auto"/>
              <w:jc w:val="center"/>
              <w:rPr>
                <w:rFonts w:ascii="Times New Roman" w:hAnsi="Times New Roman"/>
                <w:lang w:val="sr-Cyrl-RS"/>
              </w:rPr>
            </w:pPr>
            <w:r w:rsidRPr="00E2293D">
              <w:rPr>
                <w:rFonts w:ascii="Times New Roman" w:hAnsi="Times New Roman"/>
                <w:lang w:val="sr-Cyrl-RS"/>
              </w:rPr>
              <w:t>3</w:t>
            </w:r>
          </w:p>
        </w:tc>
      </w:tr>
      <w:tr w:rsidR="001252D1" w:rsidRPr="002161AA" w:rsidTr="00E9731A">
        <w:tc>
          <w:tcPr>
            <w:tcW w:w="1612" w:type="dxa"/>
            <w:vAlign w:val="center"/>
          </w:tcPr>
          <w:p w:rsidR="001252D1" w:rsidRPr="00E2293D" w:rsidRDefault="001252D1" w:rsidP="00E9731A">
            <w:pPr>
              <w:spacing w:after="0" w:line="240" w:lineRule="auto"/>
              <w:jc w:val="center"/>
              <w:rPr>
                <w:rFonts w:ascii="Times New Roman" w:eastAsia="MS Mincho" w:hAnsi="Times New Roman"/>
                <w:lang w:val="sr-Cyrl-RS"/>
              </w:rPr>
            </w:pPr>
            <w:r w:rsidRPr="00E2293D">
              <w:rPr>
                <w:rFonts w:ascii="Times New Roman" w:eastAsia="MS Mincho" w:hAnsi="Times New Roman"/>
                <w:lang w:val="sr-Cyrl-RS"/>
              </w:rPr>
              <w:t>н.</w:t>
            </w:r>
          </w:p>
        </w:tc>
        <w:tc>
          <w:tcPr>
            <w:tcW w:w="2626" w:type="dxa"/>
            <w:vAlign w:val="center"/>
          </w:tcPr>
          <w:p w:rsidR="001252D1" w:rsidRPr="00E2293D" w:rsidRDefault="001252D1" w:rsidP="00E9731A">
            <w:pPr>
              <w:spacing w:after="0" w:line="240" w:lineRule="auto"/>
              <w:rPr>
                <w:rFonts w:ascii="Times New Roman" w:hAnsi="Times New Roman"/>
                <w:lang w:val="sr-Cyrl-CS"/>
              </w:rPr>
            </w:pPr>
          </w:p>
        </w:tc>
        <w:tc>
          <w:tcPr>
            <w:tcW w:w="2002" w:type="dxa"/>
            <w:vAlign w:val="center"/>
          </w:tcPr>
          <w:p w:rsidR="001252D1" w:rsidRPr="00E2293D" w:rsidRDefault="001252D1" w:rsidP="00E9731A">
            <w:pPr>
              <w:spacing w:after="0" w:line="240" w:lineRule="auto"/>
              <w:rPr>
                <w:rFonts w:ascii="Times New Roman" w:hAnsi="Times New Roman"/>
                <w:lang w:val="sr-Cyrl-CS"/>
              </w:rPr>
            </w:pPr>
          </w:p>
        </w:tc>
        <w:tc>
          <w:tcPr>
            <w:tcW w:w="3042" w:type="dxa"/>
            <w:vAlign w:val="center"/>
          </w:tcPr>
          <w:p w:rsidR="001252D1" w:rsidRPr="00E2293D" w:rsidRDefault="001252D1" w:rsidP="00E9731A">
            <w:pPr>
              <w:spacing w:after="0" w:line="240" w:lineRule="auto"/>
              <w:jc w:val="right"/>
              <w:rPr>
                <w:rFonts w:ascii="Times New Roman" w:hAnsi="Times New Roman"/>
              </w:rPr>
            </w:pPr>
          </w:p>
        </w:tc>
      </w:tr>
      <w:tr w:rsidR="001252D1" w:rsidRPr="002161AA" w:rsidTr="00E9731A">
        <w:tc>
          <w:tcPr>
            <w:tcW w:w="4238" w:type="dxa"/>
            <w:gridSpan w:val="2"/>
          </w:tcPr>
          <w:p w:rsidR="001252D1" w:rsidRPr="00E2293D" w:rsidRDefault="001252D1" w:rsidP="00E9731A">
            <w:pPr>
              <w:spacing w:after="0" w:line="240" w:lineRule="auto"/>
              <w:jc w:val="both"/>
              <w:rPr>
                <w:rFonts w:ascii="Times New Roman" w:eastAsia="MS Mincho" w:hAnsi="Times New Roman"/>
                <w:lang w:val="sr-Cyrl-CS"/>
              </w:rPr>
            </w:pPr>
            <w:r w:rsidRPr="00E2293D">
              <w:rPr>
                <w:rFonts w:ascii="Times New Roman" w:eastAsia="MS Mincho" w:hAnsi="Times New Roman"/>
                <w:lang w:val="sr-Cyrl-CS"/>
              </w:rPr>
              <w:t>УКУПНО</w:t>
            </w:r>
          </w:p>
        </w:tc>
        <w:tc>
          <w:tcPr>
            <w:tcW w:w="2002" w:type="dxa"/>
          </w:tcPr>
          <w:p w:rsidR="001252D1" w:rsidRPr="00E2293D" w:rsidRDefault="001252D1" w:rsidP="00E9731A">
            <w:pPr>
              <w:spacing w:after="0" w:line="240" w:lineRule="auto"/>
              <w:jc w:val="both"/>
              <w:rPr>
                <w:rFonts w:ascii="Times New Roman" w:eastAsia="MS Mincho" w:hAnsi="Times New Roman"/>
                <w:lang w:val="sr-Cyrl-CS"/>
              </w:rPr>
            </w:pPr>
          </w:p>
        </w:tc>
        <w:tc>
          <w:tcPr>
            <w:tcW w:w="3042" w:type="dxa"/>
            <w:vAlign w:val="center"/>
          </w:tcPr>
          <w:p w:rsidR="001252D1" w:rsidRPr="00E2293D" w:rsidRDefault="001252D1" w:rsidP="00E9731A">
            <w:pPr>
              <w:spacing w:after="0" w:line="240" w:lineRule="auto"/>
              <w:jc w:val="right"/>
              <w:rPr>
                <w:rFonts w:ascii="Times New Roman" w:eastAsia="MS Mincho" w:hAnsi="Times New Roman"/>
                <w:lang w:val="sr-Cyrl-RS"/>
              </w:rPr>
            </w:pPr>
            <w:r w:rsidRPr="00E2293D">
              <w:rPr>
                <w:rFonts w:ascii="Times New Roman" w:eastAsia="MS Mincho" w:hAnsi="Times New Roman"/>
                <w:lang w:val="sr-Latn-ME"/>
              </w:rPr>
              <w:t>15</w:t>
            </w:r>
            <w:r w:rsidRPr="00E2293D">
              <w:rPr>
                <w:rFonts w:ascii="Times New Roman" w:eastAsia="MS Mincho" w:hAnsi="Times New Roman"/>
                <w:lang w:val="sr-Cyrl-RS"/>
              </w:rPr>
              <w:t>0</w:t>
            </w:r>
          </w:p>
          <w:p w:rsidR="001252D1" w:rsidRPr="00E2293D" w:rsidRDefault="001252D1" w:rsidP="00E9731A">
            <w:pPr>
              <w:spacing w:after="0" w:line="240" w:lineRule="auto"/>
              <w:jc w:val="right"/>
              <w:rPr>
                <w:rFonts w:ascii="Times New Roman" w:eastAsia="MS Mincho" w:hAnsi="Times New Roman"/>
                <w:lang w:val="sr-Latn-ME"/>
              </w:rPr>
            </w:pPr>
          </w:p>
        </w:tc>
      </w:tr>
      <w:tr w:rsidR="001252D1" w:rsidRPr="002161AA" w:rsidTr="00E9731A">
        <w:tc>
          <w:tcPr>
            <w:tcW w:w="9282" w:type="dxa"/>
            <w:gridSpan w:val="4"/>
            <w:tcBorders>
              <w:top w:val="double" w:sz="4" w:space="0" w:color="auto"/>
              <w:bottom w:val="double" w:sz="4" w:space="0" w:color="auto"/>
            </w:tcBorders>
          </w:tcPr>
          <w:p w:rsidR="001252D1" w:rsidRPr="00E2293D" w:rsidRDefault="001252D1" w:rsidP="00E9731A">
            <w:pPr>
              <w:spacing w:after="0" w:line="240" w:lineRule="auto"/>
              <w:jc w:val="both"/>
              <w:rPr>
                <w:rFonts w:ascii="Times New Roman" w:eastAsia="MS Mincho" w:hAnsi="Times New Roman"/>
                <w:lang w:val="sr-Cyrl-CS"/>
              </w:rPr>
            </w:pPr>
            <w:r w:rsidRPr="00E2293D">
              <w:rPr>
                <w:rFonts w:ascii="Times New Roman" w:eastAsia="MS Mincho" w:hAnsi="Times New Roman"/>
                <w:bCs/>
                <w:i/>
                <w:lang w:val="sr-Cyrl-CS"/>
              </w:rPr>
              <w:t>Напомена</w:t>
            </w:r>
            <w:r w:rsidRPr="00E2293D">
              <w:rPr>
                <w:rFonts w:ascii="Times New Roman" w:eastAsia="MS Mincho" w:hAnsi="Times New Roman"/>
                <w:bCs/>
                <w:lang w:val="sr-Cyrl-CS"/>
              </w:rPr>
              <w:t>:</w:t>
            </w:r>
            <w:r w:rsidRPr="00E2293D">
              <w:rPr>
                <w:rFonts w:ascii="Times New Roman" w:eastAsia="MS Mincho" w:hAnsi="Times New Roman"/>
                <w:lang w:val="sr-Cyrl-CS"/>
              </w:rPr>
              <w:t xml:space="preserve"> Подкомисија ће, случајним избором, проверити структуру опреме</w:t>
            </w:r>
          </w:p>
        </w:tc>
      </w:tr>
    </w:tbl>
    <w:p w:rsidR="001252D1" w:rsidRPr="002161AA" w:rsidRDefault="001252D1" w:rsidP="001252D1">
      <w:pPr>
        <w:spacing w:after="0" w:line="240" w:lineRule="auto"/>
        <w:jc w:val="both"/>
        <w:rPr>
          <w:rFonts w:ascii="Times New Roman" w:hAnsi="Times New Roman"/>
          <w:sz w:val="24"/>
          <w:szCs w:val="24"/>
        </w:rPr>
      </w:pPr>
    </w:p>
    <w:p w:rsidR="001252D1" w:rsidRPr="00E2293D" w:rsidRDefault="001252D1" w:rsidP="001252D1">
      <w:pPr>
        <w:spacing w:after="0" w:line="240" w:lineRule="auto"/>
        <w:rPr>
          <w:rFonts w:ascii="Times New Roman" w:hAnsi="Times New Roman"/>
          <w:sz w:val="24"/>
          <w:szCs w:val="24"/>
        </w:rPr>
      </w:pPr>
      <w:r w:rsidRPr="002161AA">
        <w:rPr>
          <w:rFonts w:ascii="Times New Roman" w:hAnsi="Times New Roman"/>
          <w:b/>
          <w:sz w:val="24"/>
          <w:szCs w:val="24"/>
          <w:lang w:val="ru-RU"/>
        </w:rPr>
        <w:t>Табела 11.3.</w:t>
      </w:r>
      <w:r w:rsidRPr="002161AA">
        <w:rPr>
          <w:rFonts w:ascii="Times New Roman" w:hAnsi="Times New Roman"/>
          <w:sz w:val="24"/>
          <w:szCs w:val="24"/>
          <w:lang w:val="ru-RU"/>
        </w:rPr>
        <w:t xml:space="preserve"> </w:t>
      </w:r>
      <w:r w:rsidRPr="00E2293D">
        <w:rPr>
          <w:rFonts w:ascii="Times New Roman" w:hAnsi="Times New Roman"/>
          <w:bCs/>
          <w:sz w:val="24"/>
          <w:szCs w:val="24"/>
          <w:lang w:val="ru-RU"/>
        </w:rPr>
        <w:t>Наставно-научне и стручне базе</w:t>
      </w:r>
    </w:p>
    <w:p w:rsidR="001252D1" w:rsidRPr="002161AA" w:rsidRDefault="001252D1" w:rsidP="001252D1">
      <w:pPr>
        <w:spacing w:after="0" w:line="240" w:lineRule="auto"/>
        <w:jc w:val="both"/>
        <w:rPr>
          <w:rFonts w:ascii="Times New Roman" w:hAnsi="Times New Roman"/>
          <w:sz w:val="24"/>
          <w:szCs w:val="24"/>
          <w:lang w:val="sr-Latn-RS"/>
        </w:rPr>
      </w:pPr>
    </w:p>
    <w:tbl>
      <w:tblPr>
        <w:tblW w:w="9309"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44"/>
        <w:gridCol w:w="3220"/>
        <w:gridCol w:w="1300"/>
        <w:gridCol w:w="1482"/>
        <w:gridCol w:w="2263"/>
      </w:tblGrid>
      <w:tr w:rsidR="001252D1" w:rsidRPr="002161AA" w:rsidTr="00E9731A">
        <w:tc>
          <w:tcPr>
            <w:tcW w:w="1044" w:type="dxa"/>
            <w:tcBorders>
              <w:top w:val="double" w:sz="4" w:space="0" w:color="auto"/>
              <w:left w:val="double" w:sz="4" w:space="0" w:color="auto"/>
              <w:bottom w:val="double" w:sz="4" w:space="0" w:color="auto"/>
              <w:right w:val="single" w:sz="4" w:space="0" w:color="auto"/>
            </w:tcBorders>
            <w:vAlign w:val="center"/>
            <w:hideMark/>
          </w:tcPr>
          <w:p w:rsidR="001252D1" w:rsidRPr="00E13B05" w:rsidRDefault="001252D1" w:rsidP="00E9731A">
            <w:pPr>
              <w:spacing w:after="0" w:line="240" w:lineRule="auto"/>
              <w:jc w:val="center"/>
              <w:rPr>
                <w:rFonts w:ascii="Times New Roman" w:eastAsia="MS Mincho" w:hAnsi="Times New Roman"/>
                <w:b/>
                <w:bCs/>
                <w:lang w:val="sr-Cyrl-CS"/>
              </w:rPr>
            </w:pPr>
            <w:r w:rsidRPr="00E13B05">
              <w:rPr>
                <w:rFonts w:ascii="Times New Roman" w:eastAsia="MS Mincho" w:hAnsi="Times New Roman"/>
                <w:b/>
                <w:bCs/>
                <w:lang w:val="sr-Cyrl-CS"/>
              </w:rPr>
              <w:t>Редни број</w:t>
            </w:r>
          </w:p>
        </w:tc>
        <w:tc>
          <w:tcPr>
            <w:tcW w:w="3220" w:type="dxa"/>
            <w:tcBorders>
              <w:top w:val="double" w:sz="4" w:space="0" w:color="auto"/>
              <w:left w:val="single" w:sz="4" w:space="0" w:color="auto"/>
              <w:bottom w:val="double" w:sz="4" w:space="0" w:color="auto"/>
              <w:right w:val="single" w:sz="4" w:space="0" w:color="auto"/>
            </w:tcBorders>
            <w:vAlign w:val="center"/>
            <w:hideMark/>
          </w:tcPr>
          <w:p w:rsidR="001252D1" w:rsidRPr="00E13B05" w:rsidRDefault="001252D1" w:rsidP="00E9731A">
            <w:pPr>
              <w:spacing w:after="0" w:line="240" w:lineRule="auto"/>
              <w:jc w:val="center"/>
              <w:rPr>
                <w:rFonts w:ascii="Times New Roman" w:eastAsia="MS Mincho" w:hAnsi="Times New Roman"/>
                <w:b/>
                <w:bCs/>
                <w:lang w:val="sr-Cyrl-CS"/>
              </w:rPr>
            </w:pPr>
            <w:r w:rsidRPr="00E13B05">
              <w:rPr>
                <w:rFonts w:ascii="Times New Roman" w:eastAsia="MS Mincho" w:hAnsi="Times New Roman"/>
                <w:b/>
                <w:bCs/>
                <w:lang w:val="sr-Cyrl-CS"/>
              </w:rPr>
              <w:t>Назив установе</w:t>
            </w:r>
          </w:p>
        </w:tc>
        <w:tc>
          <w:tcPr>
            <w:tcW w:w="1300" w:type="dxa"/>
            <w:tcBorders>
              <w:top w:val="double" w:sz="4" w:space="0" w:color="auto"/>
              <w:left w:val="single" w:sz="4" w:space="0" w:color="auto"/>
              <w:bottom w:val="double" w:sz="4" w:space="0" w:color="auto"/>
              <w:right w:val="single" w:sz="4" w:space="0" w:color="auto"/>
            </w:tcBorders>
            <w:vAlign w:val="center"/>
            <w:hideMark/>
          </w:tcPr>
          <w:p w:rsidR="001252D1" w:rsidRPr="00E13B05" w:rsidRDefault="001252D1" w:rsidP="00E9731A">
            <w:pPr>
              <w:spacing w:after="0" w:line="240" w:lineRule="auto"/>
              <w:jc w:val="center"/>
              <w:rPr>
                <w:rFonts w:ascii="Times New Roman" w:eastAsia="MS Mincho" w:hAnsi="Times New Roman"/>
                <w:b/>
                <w:bCs/>
                <w:lang w:val="sr-Cyrl-CS"/>
              </w:rPr>
            </w:pPr>
            <w:r w:rsidRPr="00E13B05">
              <w:rPr>
                <w:rFonts w:ascii="Times New Roman" w:eastAsia="MS Mincho" w:hAnsi="Times New Roman"/>
                <w:b/>
                <w:bCs/>
                <w:lang w:val="sr-Cyrl-CS"/>
              </w:rPr>
              <w:t>Број уговора</w:t>
            </w:r>
          </w:p>
        </w:tc>
        <w:tc>
          <w:tcPr>
            <w:tcW w:w="1482" w:type="dxa"/>
            <w:tcBorders>
              <w:top w:val="double" w:sz="4" w:space="0" w:color="auto"/>
              <w:left w:val="single" w:sz="4" w:space="0" w:color="auto"/>
              <w:bottom w:val="double" w:sz="4" w:space="0" w:color="auto"/>
              <w:right w:val="single" w:sz="4" w:space="0" w:color="auto"/>
            </w:tcBorders>
            <w:vAlign w:val="center"/>
            <w:hideMark/>
          </w:tcPr>
          <w:p w:rsidR="001252D1" w:rsidRPr="00E13B05" w:rsidRDefault="001252D1" w:rsidP="00E9731A">
            <w:pPr>
              <w:spacing w:after="0" w:line="240" w:lineRule="auto"/>
              <w:jc w:val="center"/>
              <w:rPr>
                <w:rFonts w:ascii="Times New Roman" w:eastAsia="MS Mincho" w:hAnsi="Times New Roman"/>
                <w:b/>
                <w:bCs/>
                <w:lang w:val="sr-Cyrl-CS"/>
              </w:rPr>
            </w:pPr>
            <w:r w:rsidRPr="00E13B05">
              <w:rPr>
                <w:rFonts w:ascii="Times New Roman" w:eastAsia="MS Mincho" w:hAnsi="Times New Roman"/>
                <w:b/>
                <w:bCs/>
                <w:lang w:val="sr-Cyrl-CS"/>
              </w:rPr>
              <w:t>Место и адреса</w:t>
            </w:r>
          </w:p>
        </w:tc>
        <w:tc>
          <w:tcPr>
            <w:tcW w:w="2263" w:type="dxa"/>
            <w:tcBorders>
              <w:top w:val="double" w:sz="4" w:space="0" w:color="auto"/>
              <w:left w:val="single" w:sz="4" w:space="0" w:color="auto"/>
              <w:bottom w:val="double" w:sz="4" w:space="0" w:color="auto"/>
              <w:right w:val="double" w:sz="4" w:space="0" w:color="auto"/>
            </w:tcBorders>
            <w:vAlign w:val="center"/>
            <w:hideMark/>
          </w:tcPr>
          <w:p w:rsidR="001252D1" w:rsidRPr="00E13B05" w:rsidRDefault="001252D1" w:rsidP="00E9731A">
            <w:pPr>
              <w:spacing w:after="0" w:line="240" w:lineRule="auto"/>
              <w:jc w:val="center"/>
              <w:rPr>
                <w:rFonts w:ascii="Times New Roman" w:eastAsia="MS Mincho" w:hAnsi="Times New Roman"/>
                <w:b/>
                <w:bCs/>
                <w:lang w:val="sr-Cyrl-CS"/>
              </w:rPr>
            </w:pPr>
            <w:r w:rsidRPr="00E13B05">
              <w:rPr>
                <w:rFonts w:ascii="Times New Roman" w:eastAsia="MS Mincho" w:hAnsi="Times New Roman"/>
                <w:b/>
                <w:bCs/>
                <w:lang w:val="sr-Cyrl-CS"/>
              </w:rPr>
              <w:t>Телефон одговорног лица</w:t>
            </w:r>
          </w:p>
        </w:tc>
      </w:tr>
      <w:tr w:rsidR="001252D1" w:rsidRPr="002161AA" w:rsidTr="00E9731A">
        <w:tc>
          <w:tcPr>
            <w:tcW w:w="1044" w:type="dxa"/>
            <w:tcBorders>
              <w:top w:val="double" w:sz="4" w:space="0" w:color="auto"/>
              <w:left w:val="double" w:sz="4" w:space="0" w:color="auto"/>
              <w:bottom w:val="single" w:sz="4" w:space="0" w:color="auto"/>
              <w:right w:val="single" w:sz="4" w:space="0" w:color="auto"/>
            </w:tcBorders>
            <w:hideMark/>
          </w:tcPr>
          <w:p w:rsidR="001252D1" w:rsidRPr="00E2293D" w:rsidRDefault="001252D1" w:rsidP="00E9731A">
            <w:pPr>
              <w:spacing w:after="0" w:line="240" w:lineRule="auto"/>
              <w:jc w:val="center"/>
              <w:rPr>
                <w:rFonts w:ascii="Times New Roman" w:eastAsia="MS Mincho" w:hAnsi="Times New Roman"/>
                <w:lang w:val="sr-Cyrl-CS"/>
              </w:rPr>
            </w:pPr>
            <w:r w:rsidRPr="00E2293D">
              <w:rPr>
                <w:rFonts w:ascii="Times New Roman" w:eastAsia="MS Mincho" w:hAnsi="Times New Roman"/>
                <w:lang w:val="sr-Cyrl-CS"/>
              </w:rPr>
              <w:t>1.</w:t>
            </w:r>
          </w:p>
        </w:tc>
        <w:tc>
          <w:tcPr>
            <w:tcW w:w="3220" w:type="dxa"/>
            <w:tcBorders>
              <w:top w:val="double" w:sz="4" w:space="0" w:color="auto"/>
              <w:left w:val="single" w:sz="4" w:space="0" w:color="auto"/>
              <w:bottom w:val="single" w:sz="4" w:space="0" w:color="auto"/>
              <w:right w:val="single" w:sz="4" w:space="0" w:color="auto"/>
            </w:tcBorders>
            <w:hideMark/>
          </w:tcPr>
          <w:p w:rsidR="001252D1" w:rsidRPr="00E2293D" w:rsidRDefault="001252D1" w:rsidP="00E9731A">
            <w:pPr>
              <w:spacing w:after="0" w:line="240" w:lineRule="auto"/>
              <w:jc w:val="both"/>
              <w:rPr>
                <w:rFonts w:ascii="Times New Roman" w:eastAsia="MS Mincho" w:hAnsi="Times New Roman"/>
                <w:i/>
                <w:iCs/>
                <w:lang w:val="sr-Latn-ME"/>
              </w:rPr>
            </w:pPr>
            <w:r w:rsidRPr="00E2293D">
              <w:rPr>
                <w:rFonts w:ascii="Times New Roman" w:eastAsia="MS Mincho" w:hAnsi="Times New Roman"/>
                <w:i/>
                <w:iCs/>
                <w:lang w:val="sr-Latn-ME"/>
              </w:rPr>
              <w:t>Paragraf Lex</w:t>
            </w:r>
          </w:p>
        </w:tc>
        <w:tc>
          <w:tcPr>
            <w:tcW w:w="1300" w:type="dxa"/>
            <w:tcBorders>
              <w:top w:val="double" w:sz="4" w:space="0" w:color="auto"/>
              <w:left w:val="single" w:sz="4" w:space="0" w:color="auto"/>
              <w:bottom w:val="single" w:sz="4" w:space="0" w:color="auto"/>
              <w:right w:val="single" w:sz="4" w:space="0" w:color="auto"/>
            </w:tcBorders>
            <w:hideMark/>
          </w:tcPr>
          <w:p w:rsidR="001252D1" w:rsidRPr="00E2293D" w:rsidRDefault="001252D1" w:rsidP="00E9731A">
            <w:pPr>
              <w:spacing w:after="0" w:line="240" w:lineRule="auto"/>
              <w:jc w:val="both"/>
              <w:rPr>
                <w:rFonts w:ascii="Times New Roman" w:eastAsia="MS Mincho" w:hAnsi="Times New Roman"/>
                <w:lang w:val="sr-Latn-RS"/>
              </w:rPr>
            </w:pPr>
            <w:r w:rsidRPr="00E2293D">
              <w:rPr>
                <w:rFonts w:ascii="Times New Roman" w:eastAsia="MS Mincho" w:hAnsi="Times New Roman"/>
                <w:lang w:val="sr-Latn-RS"/>
              </w:rPr>
              <w:t>827</w:t>
            </w:r>
          </w:p>
        </w:tc>
        <w:tc>
          <w:tcPr>
            <w:tcW w:w="1482" w:type="dxa"/>
            <w:tcBorders>
              <w:top w:val="double" w:sz="4" w:space="0" w:color="auto"/>
              <w:left w:val="single" w:sz="4" w:space="0" w:color="auto"/>
              <w:bottom w:val="single" w:sz="4" w:space="0" w:color="auto"/>
              <w:right w:val="single" w:sz="4" w:space="0" w:color="auto"/>
            </w:tcBorders>
            <w:hideMark/>
          </w:tcPr>
          <w:p w:rsidR="001252D1" w:rsidRPr="00E2293D" w:rsidRDefault="001252D1" w:rsidP="00E9731A">
            <w:pPr>
              <w:spacing w:after="0" w:line="240" w:lineRule="auto"/>
              <w:jc w:val="both"/>
              <w:rPr>
                <w:rFonts w:ascii="Times New Roman" w:eastAsia="MS Mincho" w:hAnsi="Times New Roman"/>
                <w:lang w:val="sr-Latn-RS"/>
              </w:rPr>
            </w:pPr>
            <w:r w:rsidRPr="00E2293D">
              <w:rPr>
                <w:rFonts w:ascii="Times New Roman" w:eastAsia="MS Mincho" w:hAnsi="Times New Roman"/>
                <w:lang w:val="sr-Cyrl-CS"/>
              </w:rPr>
              <w:t xml:space="preserve">Крагујевац, </w:t>
            </w:r>
            <w:r w:rsidRPr="00E2293D">
              <w:rPr>
                <w:rFonts w:ascii="Times New Roman" w:eastAsia="MS Mincho" w:hAnsi="Times New Roman"/>
                <w:lang w:val="sr-Latn-RS"/>
              </w:rPr>
              <w:t>02.04.2024.</w:t>
            </w:r>
          </w:p>
        </w:tc>
        <w:tc>
          <w:tcPr>
            <w:tcW w:w="2263" w:type="dxa"/>
            <w:tcBorders>
              <w:top w:val="double" w:sz="4" w:space="0" w:color="auto"/>
              <w:left w:val="single" w:sz="4" w:space="0" w:color="auto"/>
              <w:bottom w:val="single" w:sz="4" w:space="0" w:color="auto"/>
              <w:right w:val="double" w:sz="4" w:space="0" w:color="auto"/>
            </w:tcBorders>
            <w:hideMark/>
          </w:tcPr>
          <w:p w:rsidR="001252D1" w:rsidRPr="00E2293D" w:rsidRDefault="001252D1" w:rsidP="00E9731A">
            <w:pPr>
              <w:spacing w:after="0" w:line="240" w:lineRule="auto"/>
              <w:jc w:val="both"/>
              <w:rPr>
                <w:rFonts w:ascii="Times New Roman" w:eastAsia="MS Mincho" w:hAnsi="Times New Roman"/>
                <w:lang w:val="sr-Cyrl-CS"/>
              </w:rPr>
            </w:pPr>
            <w:r w:rsidRPr="00E2293D">
              <w:rPr>
                <w:rFonts w:ascii="Times New Roman" w:eastAsia="MS Mincho" w:hAnsi="Times New Roman"/>
                <w:lang w:val="sr-Cyrl-CS"/>
              </w:rPr>
              <w:t>0603388154</w:t>
            </w:r>
          </w:p>
        </w:tc>
      </w:tr>
      <w:tr w:rsidR="001252D1" w:rsidRPr="002161AA" w:rsidTr="00E9731A">
        <w:tc>
          <w:tcPr>
            <w:tcW w:w="1044" w:type="dxa"/>
            <w:tcBorders>
              <w:top w:val="single" w:sz="4" w:space="0" w:color="auto"/>
              <w:left w:val="double" w:sz="4" w:space="0" w:color="auto"/>
              <w:bottom w:val="single" w:sz="4" w:space="0" w:color="auto"/>
              <w:right w:val="single" w:sz="4" w:space="0" w:color="auto"/>
            </w:tcBorders>
            <w:hideMark/>
          </w:tcPr>
          <w:p w:rsidR="001252D1" w:rsidRPr="00E2293D" w:rsidRDefault="001252D1" w:rsidP="00E9731A">
            <w:pPr>
              <w:spacing w:after="0" w:line="240" w:lineRule="auto"/>
              <w:jc w:val="center"/>
              <w:rPr>
                <w:rFonts w:ascii="Times New Roman" w:eastAsia="MS Mincho" w:hAnsi="Times New Roman"/>
                <w:lang w:val="sr-Latn-CS"/>
              </w:rPr>
            </w:pPr>
            <w:r w:rsidRPr="00E2293D">
              <w:rPr>
                <w:rFonts w:ascii="Times New Roman" w:eastAsia="MS Mincho" w:hAnsi="Times New Roman"/>
                <w:lang w:val="sr-Cyrl-RS"/>
              </w:rPr>
              <w:t>2</w:t>
            </w:r>
            <w:r w:rsidRPr="00E2293D">
              <w:rPr>
                <w:rFonts w:ascii="Times New Roman" w:eastAsia="MS Mincho" w:hAnsi="Times New Roman"/>
                <w:lang w:val="sr-Latn-CS"/>
              </w:rPr>
              <w:t xml:space="preserve">. </w:t>
            </w:r>
          </w:p>
        </w:tc>
        <w:tc>
          <w:tcPr>
            <w:tcW w:w="3220" w:type="dxa"/>
            <w:tcBorders>
              <w:top w:val="single" w:sz="4" w:space="0" w:color="auto"/>
              <w:left w:val="single" w:sz="4" w:space="0" w:color="auto"/>
              <w:bottom w:val="single" w:sz="4" w:space="0" w:color="auto"/>
              <w:right w:val="single" w:sz="4" w:space="0" w:color="auto"/>
            </w:tcBorders>
            <w:hideMark/>
          </w:tcPr>
          <w:p w:rsidR="001252D1" w:rsidRPr="00E2293D" w:rsidRDefault="001252D1" w:rsidP="00E9731A">
            <w:pPr>
              <w:spacing w:after="0" w:line="240" w:lineRule="auto"/>
              <w:jc w:val="both"/>
              <w:rPr>
                <w:rFonts w:ascii="Times New Roman" w:eastAsia="MS Mincho" w:hAnsi="Times New Roman"/>
                <w:lang w:val="sr-Cyrl-CS"/>
              </w:rPr>
            </w:pPr>
            <w:r w:rsidRPr="00E2293D">
              <w:rPr>
                <w:rFonts w:ascii="Times New Roman" w:eastAsia="MS Mincho" w:hAnsi="Times New Roman"/>
                <w:lang w:val="sr-Cyrl-CS"/>
              </w:rPr>
              <w:t>Народна библиотека у Београду</w:t>
            </w:r>
          </w:p>
        </w:tc>
        <w:tc>
          <w:tcPr>
            <w:tcW w:w="1300" w:type="dxa"/>
            <w:tcBorders>
              <w:top w:val="single" w:sz="4" w:space="0" w:color="auto"/>
              <w:left w:val="single" w:sz="4" w:space="0" w:color="auto"/>
              <w:bottom w:val="single" w:sz="4" w:space="0" w:color="auto"/>
              <w:right w:val="single" w:sz="4" w:space="0" w:color="auto"/>
            </w:tcBorders>
            <w:hideMark/>
          </w:tcPr>
          <w:p w:rsidR="001252D1" w:rsidRPr="00E2293D" w:rsidRDefault="001252D1" w:rsidP="00E9731A">
            <w:pPr>
              <w:spacing w:after="0" w:line="240" w:lineRule="auto"/>
              <w:jc w:val="both"/>
              <w:rPr>
                <w:rFonts w:ascii="Times New Roman" w:eastAsia="MS Mincho" w:hAnsi="Times New Roman"/>
                <w:lang w:val="sr-Cyrl-CS"/>
              </w:rPr>
            </w:pPr>
            <w:r w:rsidRPr="00E2293D">
              <w:rPr>
                <w:rFonts w:ascii="Times New Roman" w:eastAsia="MS Mincho" w:hAnsi="Times New Roman"/>
                <w:lang w:val="sr-Cyrl-CS"/>
              </w:rPr>
              <w:t>478/04</w:t>
            </w:r>
          </w:p>
        </w:tc>
        <w:tc>
          <w:tcPr>
            <w:tcW w:w="1482" w:type="dxa"/>
            <w:tcBorders>
              <w:top w:val="single" w:sz="4" w:space="0" w:color="auto"/>
              <w:left w:val="single" w:sz="4" w:space="0" w:color="auto"/>
              <w:bottom w:val="single" w:sz="4" w:space="0" w:color="auto"/>
              <w:right w:val="single" w:sz="4" w:space="0" w:color="auto"/>
            </w:tcBorders>
            <w:hideMark/>
          </w:tcPr>
          <w:p w:rsidR="001252D1" w:rsidRPr="00E2293D" w:rsidRDefault="001252D1" w:rsidP="00E9731A">
            <w:pPr>
              <w:spacing w:after="0" w:line="240" w:lineRule="auto"/>
              <w:jc w:val="both"/>
              <w:rPr>
                <w:rFonts w:ascii="Times New Roman" w:eastAsia="MS Mincho" w:hAnsi="Times New Roman"/>
                <w:lang w:val="sr-Cyrl-CS"/>
              </w:rPr>
            </w:pPr>
            <w:r w:rsidRPr="00E2293D">
              <w:rPr>
                <w:rFonts w:ascii="Times New Roman" w:eastAsia="MS Mincho" w:hAnsi="Times New Roman"/>
                <w:lang w:val="sr-Cyrl-CS"/>
              </w:rPr>
              <w:t xml:space="preserve">Крагујевац, </w:t>
            </w:r>
            <w:r w:rsidRPr="00E2293D">
              <w:rPr>
                <w:rFonts w:ascii="Times New Roman" w:eastAsia="MS Mincho" w:hAnsi="Times New Roman"/>
                <w:lang w:val="sr-Latn-CS"/>
              </w:rPr>
              <w:t>05.04.2004</w:t>
            </w:r>
            <w:r w:rsidRPr="00E2293D">
              <w:rPr>
                <w:rFonts w:ascii="Times New Roman" w:eastAsia="MS Mincho" w:hAnsi="Times New Roman"/>
                <w:lang w:val="sr-Cyrl-CS"/>
              </w:rPr>
              <w:t>.</w:t>
            </w:r>
          </w:p>
        </w:tc>
        <w:tc>
          <w:tcPr>
            <w:tcW w:w="2263" w:type="dxa"/>
            <w:tcBorders>
              <w:top w:val="single" w:sz="4" w:space="0" w:color="auto"/>
              <w:left w:val="single" w:sz="4" w:space="0" w:color="auto"/>
              <w:bottom w:val="single" w:sz="4" w:space="0" w:color="auto"/>
              <w:right w:val="double" w:sz="4" w:space="0" w:color="auto"/>
            </w:tcBorders>
            <w:hideMark/>
          </w:tcPr>
          <w:p w:rsidR="001252D1" w:rsidRPr="00E2293D" w:rsidRDefault="001252D1" w:rsidP="00E9731A">
            <w:pPr>
              <w:spacing w:after="0" w:line="240" w:lineRule="auto"/>
              <w:jc w:val="both"/>
              <w:rPr>
                <w:rFonts w:ascii="Times New Roman" w:eastAsia="MS Mincho" w:hAnsi="Times New Roman"/>
                <w:lang w:val="sr-Cyrl-CS"/>
              </w:rPr>
            </w:pPr>
            <w:r w:rsidRPr="00E2293D">
              <w:rPr>
                <w:rFonts w:ascii="Times New Roman" w:eastAsia="MS Mincho" w:hAnsi="Times New Roman"/>
                <w:lang w:val="sr-Cyrl-CS"/>
              </w:rPr>
              <w:t>0603388154</w:t>
            </w:r>
          </w:p>
        </w:tc>
      </w:tr>
      <w:tr w:rsidR="001252D1" w:rsidRPr="002161AA" w:rsidTr="00E9731A">
        <w:tc>
          <w:tcPr>
            <w:tcW w:w="1044" w:type="dxa"/>
            <w:tcBorders>
              <w:top w:val="single" w:sz="4" w:space="0" w:color="auto"/>
              <w:left w:val="double" w:sz="4" w:space="0" w:color="auto"/>
              <w:bottom w:val="single" w:sz="4" w:space="0" w:color="auto"/>
              <w:right w:val="single" w:sz="4" w:space="0" w:color="auto"/>
            </w:tcBorders>
          </w:tcPr>
          <w:p w:rsidR="001252D1" w:rsidRPr="00E2293D" w:rsidRDefault="001252D1" w:rsidP="00E9731A">
            <w:pPr>
              <w:spacing w:after="0" w:line="240" w:lineRule="auto"/>
              <w:jc w:val="center"/>
              <w:rPr>
                <w:rFonts w:ascii="Times New Roman" w:eastAsia="MS Mincho" w:hAnsi="Times New Roman"/>
                <w:lang w:val="sr-Cyrl-CS"/>
              </w:rPr>
            </w:pPr>
          </w:p>
        </w:tc>
        <w:tc>
          <w:tcPr>
            <w:tcW w:w="3220" w:type="dxa"/>
            <w:tcBorders>
              <w:top w:val="single" w:sz="4" w:space="0" w:color="auto"/>
              <w:left w:val="single" w:sz="4" w:space="0" w:color="auto"/>
              <w:bottom w:val="single" w:sz="4" w:space="0" w:color="auto"/>
              <w:right w:val="single" w:sz="4" w:space="0" w:color="auto"/>
            </w:tcBorders>
          </w:tcPr>
          <w:p w:rsidR="001252D1" w:rsidRPr="00E2293D" w:rsidRDefault="001252D1" w:rsidP="00E9731A">
            <w:pPr>
              <w:spacing w:after="0" w:line="240" w:lineRule="auto"/>
              <w:jc w:val="both"/>
              <w:rPr>
                <w:rFonts w:ascii="Times New Roman" w:eastAsia="MS Mincho" w:hAnsi="Times New Roman"/>
                <w:lang w:val="sr-Cyrl-CS"/>
              </w:rPr>
            </w:pPr>
          </w:p>
        </w:tc>
        <w:tc>
          <w:tcPr>
            <w:tcW w:w="1300" w:type="dxa"/>
            <w:tcBorders>
              <w:top w:val="single" w:sz="4" w:space="0" w:color="auto"/>
              <w:left w:val="single" w:sz="4" w:space="0" w:color="auto"/>
              <w:bottom w:val="single" w:sz="4" w:space="0" w:color="auto"/>
              <w:right w:val="single" w:sz="4" w:space="0" w:color="auto"/>
            </w:tcBorders>
          </w:tcPr>
          <w:p w:rsidR="001252D1" w:rsidRPr="00E2293D" w:rsidRDefault="001252D1" w:rsidP="00E9731A">
            <w:pPr>
              <w:spacing w:after="0" w:line="240" w:lineRule="auto"/>
              <w:jc w:val="both"/>
              <w:rPr>
                <w:rFonts w:ascii="Times New Roman" w:eastAsia="MS Mincho" w:hAnsi="Times New Roman"/>
                <w:lang w:val="sr-Cyrl-CS"/>
              </w:rPr>
            </w:pPr>
          </w:p>
        </w:tc>
        <w:tc>
          <w:tcPr>
            <w:tcW w:w="1482" w:type="dxa"/>
            <w:tcBorders>
              <w:top w:val="single" w:sz="4" w:space="0" w:color="auto"/>
              <w:left w:val="single" w:sz="4" w:space="0" w:color="auto"/>
              <w:bottom w:val="single" w:sz="4" w:space="0" w:color="auto"/>
              <w:right w:val="single" w:sz="4" w:space="0" w:color="auto"/>
            </w:tcBorders>
          </w:tcPr>
          <w:p w:rsidR="001252D1" w:rsidRPr="00E2293D" w:rsidRDefault="001252D1" w:rsidP="00E9731A">
            <w:pPr>
              <w:spacing w:after="0" w:line="240" w:lineRule="auto"/>
              <w:jc w:val="both"/>
              <w:rPr>
                <w:rFonts w:ascii="Times New Roman" w:eastAsia="MS Mincho" w:hAnsi="Times New Roman"/>
                <w:lang w:val="sr-Cyrl-CS"/>
              </w:rPr>
            </w:pPr>
          </w:p>
        </w:tc>
        <w:tc>
          <w:tcPr>
            <w:tcW w:w="2263" w:type="dxa"/>
            <w:tcBorders>
              <w:top w:val="single" w:sz="4" w:space="0" w:color="auto"/>
              <w:left w:val="single" w:sz="4" w:space="0" w:color="auto"/>
              <w:bottom w:val="single" w:sz="4" w:space="0" w:color="auto"/>
              <w:right w:val="double" w:sz="4" w:space="0" w:color="auto"/>
            </w:tcBorders>
          </w:tcPr>
          <w:p w:rsidR="001252D1" w:rsidRPr="00E2293D" w:rsidRDefault="001252D1" w:rsidP="00E9731A">
            <w:pPr>
              <w:spacing w:after="0" w:line="240" w:lineRule="auto"/>
              <w:jc w:val="both"/>
              <w:rPr>
                <w:rFonts w:ascii="Times New Roman" w:eastAsia="MS Mincho" w:hAnsi="Times New Roman"/>
                <w:lang w:val="sr-Cyrl-CS"/>
              </w:rPr>
            </w:pPr>
          </w:p>
        </w:tc>
      </w:tr>
      <w:tr w:rsidR="001252D1" w:rsidRPr="002161AA" w:rsidTr="00E9731A">
        <w:tc>
          <w:tcPr>
            <w:tcW w:w="1044" w:type="dxa"/>
            <w:tcBorders>
              <w:top w:val="single" w:sz="4" w:space="0" w:color="auto"/>
              <w:left w:val="double" w:sz="4" w:space="0" w:color="auto"/>
              <w:bottom w:val="single" w:sz="4" w:space="0" w:color="auto"/>
              <w:right w:val="single" w:sz="4" w:space="0" w:color="auto"/>
            </w:tcBorders>
          </w:tcPr>
          <w:p w:rsidR="001252D1" w:rsidRPr="00E2293D" w:rsidRDefault="001252D1" w:rsidP="00E9731A">
            <w:pPr>
              <w:spacing w:after="0" w:line="240" w:lineRule="auto"/>
              <w:jc w:val="center"/>
              <w:rPr>
                <w:rFonts w:ascii="Times New Roman" w:eastAsia="MS Mincho" w:hAnsi="Times New Roman"/>
                <w:lang w:val="sr-Cyrl-CS"/>
              </w:rPr>
            </w:pPr>
          </w:p>
        </w:tc>
        <w:tc>
          <w:tcPr>
            <w:tcW w:w="3220" w:type="dxa"/>
            <w:tcBorders>
              <w:top w:val="single" w:sz="4" w:space="0" w:color="auto"/>
              <w:left w:val="single" w:sz="4" w:space="0" w:color="auto"/>
              <w:bottom w:val="single" w:sz="4" w:space="0" w:color="auto"/>
              <w:right w:val="single" w:sz="4" w:space="0" w:color="auto"/>
            </w:tcBorders>
          </w:tcPr>
          <w:p w:rsidR="001252D1" w:rsidRPr="00E2293D" w:rsidRDefault="001252D1" w:rsidP="00E9731A">
            <w:pPr>
              <w:spacing w:after="0" w:line="240" w:lineRule="auto"/>
              <w:jc w:val="both"/>
              <w:rPr>
                <w:rFonts w:ascii="Times New Roman" w:eastAsia="MS Mincho" w:hAnsi="Times New Roman"/>
                <w:lang w:val="sr-Cyrl-CS"/>
              </w:rPr>
            </w:pPr>
          </w:p>
        </w:tc>
        <w:tc>
          <w:tcPr>
            <w:tcW w:w="1300" w:type="dxa"/>
            <w:tcBorders>
              <w:top w:val="single" w:sz="4" w:space="0" w:color="auto"/>
              <w:left w:val="single" w:sz="4" w:space="0" w:color="auto"/>
              <w:bottom w:val="single" w:sz="4" w:space="0" w:color="auto"/>
              <w:right w:val="single" w:sz="4" w:space="0" w:color="auto"/>
            </w:tcBorders>
          </w:tcPr>
          <w:p w:rsidR="001252D1" w:rsidRPr="00E2293D" w:rsidRDefault="001252D1" w:rsidP="00E9731A">
            <w:pPr>
              <w:spacing w:after="0" w:line="240" w:lineRule="auto"/>
              <w:jc w:val="both"/>
              <w:rPr>
                <w:rFonts w:ascii="Times New Roman" w:eastAsia="MS Mincho" w:hAnsi="Times New Roman"/>
                <w:lang w:val="sr-Cyrl-CS"/>
              </w:rPr>
            </w:pPr>
          </w:p>
        </w:tc>
        <w:tc>
          <w:tcPr>
            <w:tcW w:w="1482" w:type="dxa"/>
            <w:tcBorders>
              <w:top w:val="single" w:sz="4" w:space="0" w:color="auto"/>
              <w:left w:val="single" w:sz="4" w:space="0" w:color="auto"/>
              <w:bottom w:val="single" w:sz="4" w:space="0" w:color="auto"/>
              <w:right w:val="single" w:sz="4" w:space="0" w:color="auto"/>
            </w:tcBorders>
          </w:tcPr>
          <w:p w:rsidR="001252D1" w:rsidRPr="00E2293D" w:rsidRDefault="001252D1" w:rsidP="00E9731A">
            <w:pPr>
              <w:spacing w:after="0" w:line="240" w:lineRule="auto"/>
              <w:jc w:val="both"/>
              <w:rPr>
                <w:rFonts w:ascii="Times New Roman" w:eastAsia="MS Mincho" w:hAnsi="Times New Roman"/>
                <w:lang w:val="sr-Cyrl-CS"/>
              </w:rPr>
            </w:pPr>
          </w:p>
        </w:tc>
        <w:tc>
          <w:tcPr>
            <w:tcW w:w="2263" w:type="dxa"/>
            <w:tcBorders>
              <w:top w:val="single" w:sz="4" w:space="0" w:color="auto"/>
              <w:left w:val="single" w:sz="4" w:space="0" w:color="auto"/>
              <w:bottom w:val="single" w:sz="4" w:space="0" w:color="auto"/>
              <w:right w:val="double" w:sz="4" w:space="0" w:color="auto"/>
            </w:tcBorders>
          </w:tcPr>
          <w:p w:rsidR="001252D1" w:rsidRPr="00E2293D" w:rsidRDefault="001252D1" w:rsidP="00E9731A">
            <w:pPr>
              <w:spacing w:after="0" w:line="240" w:lineRule="auto"/>
              <w:jc w:val="both"/>
              <w:rPr>
                <w:rFonts w:ascii="Times New Roman" w:eastAsia="MS Mincho" w:hAnsi="Times New Roman"/>
                <w:lang w:val="sr-Cyrl-CS"/>
              </w:rPr>
            </w:pPr>
          </w:p>
        </w:tc>
      </w:tr>
      <w:tr w:rsidR="001252D1" w:rsidRPr="002161AA" w:rsidTr="00E9731A">
        <w:tc>
          <w:tcPr>
            <w:tcW w:w="1044" w:type="dxa"/>
            <w:tcBorders>
              <w:top w:val="single" w:sz="4" w:space="0" w:color="auto"/>
              <w:left w:val="double" w:sz="4" w:space="0" w:color="auto"/>
              <w:bottom w:val="single" w:sz="4" w:space="0" w:color="auto"/>
              <w:right w:val="single" w:sz="4" w:space="0" w:color="auto"/>
            </w:tcBorders>
          </w:tcPr>
          <w:p w:rsidR="001252D1" w:rsidRPr="00E2293D" w:rsidRDefault="001252D1" w:rsidP="00E9731A">
            <w:pPr>
              <w:spacing w:after="0" w:line="240" w:lineRule="auto"/>
              <w:jc w:val="center"/>
              <w:rPr>
                <w:rFonts w:ascii="Times New Roman" w:eastAsia="MS Mincho" w:hAnsi="Times New Roman"/>
                <w:lang w:val="sr-Cyrl-CS"/>
              </w:rPr>
            </w:pPr>
          </w:p>
        </w:tc>
        <w:tc>
          <w:tcPr>
            <w:tcW w:w="3220" w:type="dxa"/>
            <w:tcBorders>
              <w:top w:val="single" w:sz="4" w:space="0" w:color="auto"/>
              <w:left w:val="single" w:sz="4" w:space="0" w:color="auto"/>
              <w:bottom w:val="single" w:sz="4" w:space="0" w:color="auto"/>
              <w:right w:val="single" w:sz="4" w:space="0" w:color="auto"/>
            </w:tcBorders>
          </w:tcPr>
          <w:p w:rsidR="001252D1" w:rsidRPr="00E2293D" w:rsidRDefault="001252D1" w:rsidP="00E9731A">
            <w:pPr>
              <w:spacing w:after="0" w:line="240" w:lineRule="auto"/>
              <w:jc w:val="both"/>
              <w:rPr>
                <w:rFonts w:ascii="Times New Roman" w:eastAsia="MS Mincho" w:hAnsi="Times New Roman"/>
                <w:lang w:val="sr-Cyrl-CS"/>
              </w:rPr>
            </w:pPr>
          </w:p>
        </w:tc>
        <w:tc>
          <w:tcPr>
            <w:tcW w:w="1300" w:type="dxa"/>
            <w:tcBorders>
              <w:top w:val="single" w:sz="4" w:space="0" w:color="auto"/>
              <w:left w:val="single" w:sz="4" w:space="0" w:color="auto"/>
              <w:bottom w:val="single" w:sz="4" w:space="0" w:color="auto"/>
              <w:right w:val="single" w:sz="4" w:space="0" w:color="auto"/>
            </w:tcBorders>
          </w:tcPr>
          <w:p w:rsidR="001252D1" w:rsidRPr="00E2293D" w:rsidRDefault="001252D1" w:rsidP="00E9731A">
            <w:pPr>
              <w:spacing w:after="0" w:line="240" w:lineRule="auto"/>
              <w:jc w:val="both"/>
              <w:rPr>
                <w:rFonts w:ascii="Times New Roman" w:eastAsia="MS Mincho" w:hAnsi="Times New Roman"/>
                <w:lang w:val="sr-Cyrl-CS"/>
              </w:rPr>
            </w:pPr>
          </w:p>
        </w:tc>
        <w:tc>
          <w:tcPr>
            <w:tcW w:w="1482" w:type="dxa"/>
            <w:tcBorders>
              <w:top w:val="single" w:sz="4" w:space="0" w:color="auto"/>
              <w:left w:val="single" w:sz="4" w:space="0" w:color="auto"/>
              <w:bottom w:val="single" w:sz="4" w:space="0" w:color="auto"/>
              <w:right w:val="single" w:sz="4" w:space="0" w:color="auto"/>
            </w:tcBorders>
          </w:tcPr>
          <w:p w:rsidR="001252D1" w:rsidRPr="00E2293D" w:rsidRDefault="001252D1" w:rsidP="00E9731A">
            <w:pPr>
              <w:spacing w:after="0" w:line="240" w:lineRule="auto"/>
              <w:jc w:val="both"/>
              <w:rPr>
                <w:rFonts w:ascii="Times New Roman" w:eastAsia="MS Mincho" w:hAnsi="Times New Roman"/>
                <w:lang w:val="sr-Cyrl-CS"/>
              </w:rPr>
            </w:pPr>
          </w:p>
        </w:tc>
        <w:tc>
          <w:tcPr>
            <w:tcW w:w="2263" w:type="dxa"/>
            <w:tcBorders>
              <w:top w:val="single" w:sz="4" w:space="0" w:color="auto"/>
              <w:left w:val="single" w:sz="4" w:space="0" w:color="auto"/>
              <w:bottom w:val="single" w:sz="4" w:space="0" w:color="auto"/>
              <w:right w:val="double" w:sz="4" w:space="0" w:color="auto"/>
            </w:tcBorders>
          </w:tcPr>
          <w:p w:rsidR="001252D1" w:rsidRPr="00E2293D" w:rsidRDefault="001252D1" w:rsidP="00E9731A">
            <w:pPr>
              <w:spacing w:after="0" w:line="240" w:lineRule="auto"/>
              <w:jc w:val="both"/>
              <w:rPr>
                <w:rFonts w:ascii="Times New Roman" w:eastAsia="MS Mincho" w:hAnsi="Times New Roman"/>
                <w:lang w:val="sr-Cyrl-CS"/>
              </w:rPr>
            </w:pPr>
          </w:p>
        </w:tc>
      </w:tr>
      <w:tr w:rsidR="001252D1" w:rsidRPr="002161AA" w:rsidTr="00E9731A">
        <w:tc>
          <w:tcPr>
            <w:tcW w:w="1044" w:type="dxa"/>
            <w:tcBorders>
              <w:top w:val="single" w:sz="4" w:space="0" w:color="auto"/>
              <w:left w:val="double" w:sz="4" w:space="0" w:color="auto"/>
              <w:bottom w:val="single" w:sz="4" w:space="0" w:color="auto"/>
              <w:right w:val="single" w:sz="4" w:space="0" w:color="auto"/>
            </w:tcBorders>
            <w:hideMark/>
          </w:tcPr>
          <w:p w:rsidR="001252D1" w:rsidRPr="00E2293D" w:rsidRDefault="001252D1" w:rsidP="00E9731A">
            <w:pPr>
              <w:spacing w:after="0" w:line="240" w:lineRule="auto"/>
              <w:jc w:val="center"/>
              <w:rPr>
                <w:rFonts w:ascii="Times New Roman" w:eastAsia="MS Mincho" w:hAnsi="Times New Roman"/>
                <w:lang w:val="sr-Cyrl-CS"/>
              </w:rPr>
            </w:pPr>
          </w:p>
        </w:tc>
        <w:tc>
          <w:tcPr>
            <w:tcW w:w="3220" w:type="dxa"/>
            <w:tcBorders>
              <w:top w:val="single" w:sz="4" w:space="0" w:color="auto"/>
              <w:left w:val="single" w:sz="4" w:space="0" w:color="auto"/>
              <w:bottom w:val="single" w:sz="4" w:space="0" w:color="auto"/>
              <w:right w:val="single" w:sz="4" w:space="0" w:color="auto"/>
            </w:tcBorders>
          </w:tcPr>
          <w:p w:rsidR="001252D1" w:rsidRPr="00E2293D" w:rsidRDefault="001252D1" w:rsidP="00E9731A">
            <w:pPr>
              <w:spacing w:after="0" w:line="240" w:lineRule="auto"/>
              <w:jc w:val="both"/>
              <w:rPr>
                <w:rFonts w:ascii="Times New Roman" w:eastAsia="MS Mincho" w:hAnsi="Times New Roman"/>
                <w:lang w:val="sr-Cyrl-CS"/>
              </w:rPr>
            </w:pPr>
          </w:p>
        </w:tc>
        <w:tc>
          <w:tcPr>
            <w:tcW w:w="1300" w:type="dxa"/>
            <w:tcBorders>
              <w:top w:val="single" w:sz="4" w:space="0" w:color="auto"/>
              <w:left w:val="single" w:sz="4" w:space="0" w:color="auto"/>
              <w:bottom w:val="single" w:sz="4" w:space="0" w:color="auto"/>
              <w:right w:val="single" w:sz="4" w:space="0" w:color="auto"/>
            </w:tcBorders>
          </w:tcPr>
          <w:p w:rsidR="001252D1" w:rsidRPr="00E2293D" w:rsidRDefault="001252D1" w:rsidP="00E9731A">
            <w:pPr>
              <w:spacing w:after="0" w:line="240" w:lineRule="auto"/>
              <w:jc w:val="both"/>
              <w:rPr>
                <w:rFonts w:ascii="Times New Roman" w:eastAsia="MS Mincho" w:hAnsi="Times New Roman"/>
                <w:lang w:val="sr-Cyrl-CS"/>
              </w:rPr>
            </w:pPr>
          </w:p>
        </w:tc>
        <w:tc>
          <w:tcPr>
            <w:tcW w:w="1482" w:type="dxa"/>
            <w:tcBorders>
              <w:top w:val="single" w:sz="4" w:space="0" w:color="auto"/>
              <w:left w:val="single" w:sz="4" w:space="0" w:color="auto"/>
              <w:bottom w:val="single" w:sz="4" w:space="0" w:color="auto"/>
              <w:right w:val="single" w:sz="4" w:space="0" w:color="auto"/>
            </w:tcBorders>
          </w:tcPr>
          <w:p w:rsidR="001252D1" w:rsidRPr="00E2293D" w:rsidRDefault="001252D1" w:rsidP="00E9731A">
            <w:pPr>
              <w:spacing w:after="0" w:line="240" w:lineRule="auto"/>
              <w:jc w:val="both"/>
              <w:rPr>
                <w:rFonts w:ascii="Times New Roman" w:eastAsia="MS Mincho" w:hAnsi="Times New Roman"/>
                <w:lang w:val="sr-Cyrl-CS"/>
              </w:rPr>
            </w:pPr>
          </w:p>
        </w:tc>
        <w:tc>
          <w:tcPr>
            <w:tcW w:w="2263" w:type="dxa"/>
            <w:tcBorders>
              <w:top w:val="single" w:sz="4" w:space="0" w:color="auto"/>
              <w:left w:val="single" w:sz="4" w:space="0" w:color="auto"/>
              <w:bottom w:val="single" w:sz="4" w:space="0" w:color="auto"/>
              <w:right w:val="double" w:sz="4" w:space="0" w:color="auto"/>
            </w:tcBorders>
          </w:tcPr>
          <w:p w:rsidR="001252D1" w:rsidRPr="00E2293D" w:rsidRDefault="001252D1" w:rsidP="00E9731A">
            <w:pPr>
              <w:spacing w:after="0" w:line="240" w:lineRule="auto"/>
              <w:jc w:val="both"/>
              <w:rPr>
                <w:rFonts w:ascii="Times New Roman" w:eastAsia="MS Mincho" w:hAnsi="Times New Roman"/>
                <w:lang w:val="sr-Cyrl-CS"/>
              </w:rPr>
            </w:pPr>
          </w:p>
        </w:tc>
      </w:tr>
      <w:tr w:rsidR="001252D1" w:rsidRPr="002161AA" w:rsidTr="00E9731A">
        <w:tc>
          <w:tcPr>
            <w:tcW w:w="9309" w:type="dxa"/>
            <w:gridSpan w:val="5"/>
            <w:tcBorders>
              <w:top w:val="double" w:sz="4" w:space="0" w:color="auto"/>
              <w:left w:val="double" w:sz="4" w:space="0" w:color="auto"/>
              <w:bottom w:val="double" w:sz="4" w:space="0" w:color="auto"/>
              <w:right w:val="double" w:sz="4" w:space="0" w:color="auto"/>
            </w:tcBorders>
            <w:hideMark/>
          </w:tcPr>
          <w:p w:rsidR="001252D1" w:rsidRPr="00E2293D" w:rsidRDefault="001252D1" w:rsidP="00E9731A">
            <w:pPr>
              <w:spacing w:after="0" w:line="240" w:lineRule="auto"/>
              <w:jc w:val="both"/>
              <w:rPr>
                <w:rFonts w:ascii="Times New Roman" w:eastAsia="MS Mincho" w:hAnsi="Times New Roman"/>
                <w:lang w:val="sr-Cyrl-CS"/>
              </w:rPr>
            </w:pPr>
            <w:r w:rsidRPr="00E2293D">
              <w:rPr>
                <w:rFonts w:ascii="Times New Roman" w:eastAsia="MS Mincho" w:hAnsi="Times New Roman"/>
                <w:bCs/>
                <w:i/>
                <w:lang w:val="sr-Cyrl-CS"/>
              </w:rPr>
              <w:t>Напомена</w:t>
            </w:r>
            <w:r w:rsidRPr="00E2293D">
              <w:rPr>
                <w:rFonts w:ascii="Times New Roman" w:eastAsia="MS Mincho" w:hAnsi="Times New Roman"/>
                <w:lang w:val="sr-Cyrl-CS"/>
              </w:rPr>
              <w:t>: Рецензентска комисија ће, случајним избором, проверити уговоре</w:t>
            </w:r>
          </w:p>
        </w:tc>
      </w:tr>
    </w:tbl>
    <w:p w:rsidR="00E90BC4" w:rsidRDefault="00E90BC4" w:rsidP="001252D1">
      <w:pPr>
        <w:spacing w:after="0" w:line="240" w:lineRule="auto"/>
        <w:rPr>
          <w:rFonts w:ascii="Times New Roman" w:hAnsi="Times New Roman"/>
          <w:sz w:val="24"/>
          <w:szCs w:val="24"/>
          <w:lang w:val="sr-Cyrl-CS"/>
        </w:rPr>
      </w:pPr>
    </w:p>
    <w:p w:rsidR="00E90BC4" w:rsidRDefault="00E90BC4">
      <w:pPr>
        <w:spacing w:after="160" w:line="259" w:lineRule="auto"/>
        <w:rPr>
          <w:rFonts w:ascii="Times New Roman" w:hAnsi="Times New Roman"/>
          <w:sz w:val="24"/>
          <w:szCs w:val="24"/>
          <w:lang w:val="sr-Cyrl-CS"/>
        </w:rPr>
      </w:pPr>
      <w:r>
        <w:rPr>
          <w:rFonts w:ascii="Times New Roman" w:hAnsi="Times New Roman"/>
          <w:sz w:val="24"/>
          <w:szCs w:val="24"/>
          <w:lang w:val="sr-Cyrl-CS"/>
        </w:rPr>
        <w:br w:type="page"/>
      </w:r>
    </w:p>
    <w:p w:rsidR="00E13B05" w:rsidRPr="00E13B05" w:rsidRDefault="0029563F" w:rsidP="00A30E55">
      <w:pPr>
        <w:keepNext/>
        <w:pBdr>
          <w:top w:val="single" w:sz="4" w:space="1" w:color="auto"/>
          <w:left w:val="single" w:sz="4" w:space="4" w:color="auto"/>
          <w:bottom w:val="single" w:sz="4" w:space="1" w:color="auto"/>
          <w:right w:val="single" w:sz="4" w:space="4" w:color="auto"/>
        </w:pBdr>
        <w:shd w:val="clear" w:color="auto" w:fill="DEE4EA"/>
        <w:spacing w:after="0" w:line="240" w:lineRule="auto"/>
        <w:outlineLvl w:val="0"/>
        <w:rPr>
          <w:rFonts w:ascii="Times New Roman" w:hAnsi="Times New Roman"/>
          <w:b/>
          <w:bCs/>
          <w:kern w:val="32"/>
          <w:sz w:val="28"/>
          <w:szCs w:val="24"/>
          <w:lang w:val="sr-Cyrl-CS"/>
        </w:rPr>
      </w:pPr>
      <w:bookmarkStart w:id="344" w:name="_Toc64497120"/>
      <w:r w:rsidRPr="00E13B05">
        <w:rPr>
          <w:rFonts w:ascii="Times New Roman" w:hAnsi="Times New Roman"/>
          <w:b/>
          <w:bCs/>
          <w:kern w:val="32"/>
          <w:sz w:val="28"/>
          <w:szCs w:val="24"/>
          <w:lang w:val="sr-Cyrl-CS"/>
        </w:rPr>
        <w:lastRenderedPageBreak/>
        <w:t xml:space="preserve">СТАНДАРД 12: </w:t>
      </w:r>
    </w:p>
    <w:p w:rsidR="0029563F" w:rsidRPr="00E13B05" w:rsidRDefault="0029563F" w:rsidP="00A30E55">
      <w:pPr>
        <w:keepNext/>
        <w:pBdr>
          <w:top w:val="single" w:sz="4" w:space="1" w:color="auto"/>
          <w:left w:val="single" w:sz="4" w:space="4" w:color="auto"/>
          <w:bottom w:val="single" w:sz="4" w:space="1" w:color="auto"/>
          <w:right w:val="single" w:sz="4" w:space="4" w:color="auto"/>
        </w:pBdr>
        <w:shd w:val="clear" w:color="auto" w:fill="DEE4EA"/>
        <w:spacing w:after="0" w:line="240" w:lineRule="auto"/>
        <w:outlineLvl w:val="0"/>
        <w:rPr>
          <w:rFonts w:ascii="Times New Roman" w:hAnsi="Times New Roman"/>
          <w:b/>
          <w:bCs/>
          <w:kern w:val="32"/>
          <w:sz w:val="28"/>
          <w:szCs w:val="24"/>
          <w:lang w:val="sr-Cyrl-CS"/>
        </w:rPr>
      </w:pPr>
      <w:r w:rsidRPr="00E13B05">
        <w:rPr>
          <w:rFonts w:ascii="Times New Roman" w:hAnsi="Times New Roman"/>
          <w:b/>
          <w:bCs/>
          <w:kern w:val="32"/>
          <w:sz w:val="28"/>
          <w:szCs w:val="24"/>
          <w:lang w:val="sr-Cyrl-CS"/>
        </w:rPr>
        <w:t>ФИНАНСИРАЊЕ</w:t>
      </w:r>
      <w:bookmarkEnd w:id="344"/>
      <w:r w:rsidRPr="00E13B05">
        <w:rPr>
          <w:rFonts w:ascii="Times New Roman" w:hAnsi="Times New Roman"/>
          <w:b/>
          <w:bCs/>
          <w:kern w:val="32"/>
          <w:sz w:val="28"/>
          <w:szCs w:val="24"/>
          <w:lang w:val="sr-Cyrl-CS"/>
        </w:rPr>
        <w:t xml:space="preserve"> </w:t>
      </w:r>
    </w:p>
    <w:p w:rsidR="00E13B05" w:rsidRPr="002C7767" w:rsidRDefault="00E13B05" w:rsidP="00A30E55">
      <w:pPr>
        <w:keepNext/>
        <w:pBdr>
          <w:top w:val="single" w:sz="4" w:space="1" w:color="auto"/>
          <w:left w:val="single" w:sz="4" w:space="4" w:color="auto"/>
          <w:bottom w:val="single" w:sz="4" w:space="1" w:color="auto"/>
          <w:right w:val="single" w:sz="4" w:space="4" w:color="auto"/>
        </w:pBdr>
        <w:shd w:val="clear" w:color="auto" w:fill="DEE4EA"/>
        <w:spacing w:after="0" w:line="240" w:lineRule="auto"/>
        <w:outlineLvl w:val="0"/>
        <w:rPr>
          <w:rFonts w:ascii="Times New Roman" w:hAnsi="Times New Roman"/>
          <w:b/>
          <w:bCs/>
          <w:kern w:val="32"/>
          <w:sz w:val="24"/>
          <w:szCs w:val="24"/>
          <w:lang w:val="sr-Cyrl-CS"/>
        </w:rPr>
      </w:pPr>
    </w:p>
    <w:p w:rsidR="0029563F" w:rsidRPr="00E13B05" w:rsidRDefault="0029563F" w:rsidP="00A30E55">
      <w:pPr>
        <w:pBdr>
          <w:top w:val="single" w:sz="4" w:space="1" w:color="auto"/>
          <w:left w:val="single" w:sz="4" w:space="4" w:color="auto"/>
          <w:bottom w:val="single" w:sz="4" w:space="1" w:color="auto"/>
          <w:right w:val="single" w:sz="4" w:space="4" w:color="auto"/>
        </w:pBdr>
        <w:shd w:val="clear" w:color="auto" w:fill="DEE4EA"/>
        <w:spacing w:after="0" w:line="240" w:lineRule="auto"/>
        <w:rPr>
          <w:rFonts w:ascii="Times New Roman" w:hAnsi="Times New Roman"/>
          <w:i/>
          <w:sz w:val="24"/>
          <w:szCs w:val="24"/>
          <w:lang w:val="sr-Cyrl-CS"/>
        </w:rPr>
      </w:pPr>
      <w:r w:rsidRPr="00E13B05">
        <w:rPr>
          <w:rFonts w:ascii="Times New Roman" w:hAnsi="Times New Roman"/>
          <w:i/>
          <w:sz w:val="24"/>
          <w:szCs w:val="24"/>
          <w:lang w:val="sr-Cyrl-CS"/>
        </w:rPr>
        <w:t xml:space="preserve">Квалитет финансирања високошколске установе обезбеђује се кроз квалитет извора финансирања, финансијско планирање и транспарентност у употреби финансијских средстава што доводи до финансијске стабилности у дугом року. </w:t>
      </w:r>
    </w:p>
    <w:p w:rsidR="002A28D7" w:rsidRPr="002C7767" w:rsidRDefault="002A28D7" w:rsidP="00A30E55">
      <w:pPr>
        <w:pBdr>
          <w:top w:val="single" w:sz="4" w:space="1" w:color="auto"/>
          <w:left w:val="single" w:sz="4" w:space="4" w:color="auto"/>
          <w:bottom w:val="single" w:sz="4" w:space="1" w:color="auto"/>
          <w:right w:val="single" w:sz="4" w:space="4" w:color="auto"/>
        </w:pBdr>
        <w:shd w:val="clear" w:color="auto" w:fill="DEE4EA"/>
        <w:spacing w:after="0" w:line="240" w:lineRule="auto"/>
        <w:rPr>
          <w:rFonts w:ascii="Times New Roman" w:hAnsi="Times New Roman"/>
          <w:sz w:val="24"/>
          <w:szCs w:val="24"/>
          <w:lang w:val="sr-Cyrl-CS"/>
        </w:rPr>
      </w:pPr>
    </w:p>
    <w:p w:rsidR="0029563F" w:rsidRDefault="0029563F" w:rsidP="0029563F">
      <w:pPr>
        <w:spacing w:after="0" w:line="240" w:lineRule="auto"/>
        <w:jc w:val="both"/>
        <w:rPr>
          <w:rFonts w:ascii="Times New Roman" w:hAnsi="Times New Roman"/>
          <w:b/>
          <w:sz w:val="28"/>
          <w:szCs w:val="28"/>
          <w:lang w:val="sr-Cyrl-RS"/>
        </w:rPr>
      </w:pPr>
    </w:p>
    <w:p w:rsidR="00E13B05" w:rsidRPr="00E13B05" w:rsidRDefault="00E13B05" w:rsidP="0029563F">
      <w:pPr>
        <w:spacing w:after="0" w:line="240" w:lineRule="auto"/>
        <w:jc w:val="both"/>
        <w:rPr>
          <w:rFonts w:ascii="Times New Roman" w:hAnsi="Times New Roman"/>
          <w:b/>
          <w:sz w:val="32"/>
          <w:szCs w:val="28"/>
          <w:lang w:val="sr-Cyrl-RS"/>
        </w:rPr>
      </w:pPr>
    </w:p>
    <w:p w:rsidR="00E13B05" w:rsidRPr="00E13B05" w:rsidRDefault="00E13B05" w:rsidP="0029563F">
      <w:pPr>
        <w:spacing w:after="0" w:line="240" w:lineRule="auto"/>
        <w:jc w:val="both"/>
        <w:rPr>
          <w:rFonts w:ascii="Times New Roman" w:hAnsi="Times New Roman"/>
          <w:b/>
          <w:sz w:val="32"/>
          <w:szCs w:val="28"/>
          <w:lang w:val="sr-Cyrl-RS"/>
        </w:rPr>
      </w:pPr>
    </w:p>
    <w:p w:rsidR="0029563F" w:rsidRPr="00E13B05" w:rsidRDefault="0029563F" w:rsidP="0029563F">
      <w:pPr>
        <w:keepNext/>
        <w:spacing w:after="0" w:line="240" w:lineRule="auto"/>
        <w:outlineLvl w:val="1"/>
        <w:rPr>
          <w:rFonts w:ascii="Times New Roman" w:hAnsi="Times New Roman"/>
          <w:b/>
          <w:bCs/>
          <w:iCs/>
          <w:sz w:val="28"/>
          <w:szCs w:val="28"/>
          <w:lang w:val="sr-Cyrl-CS"/>
        </w:rPr>
      </w:pPr>
      <w:bookmarkStart w:id="345" w:name="_Toc64497121"/>
      <w:r w:rsidRPr="00E13B05">
        <w:rPr>
          <w:rFonts w:ascii="Times New Roman" w:hAnsi="Times New Roman"/>
          <w:b/>
          <w:bCs/>
          <w:i/>
          <w:iCs/>
          <w:sz w:val="28"/>
          <w:szCs w:val="28"/>
          <w:lang w:val="sr-Cyrl-RS"/>
        </w:rPr>
        <w:t>А</w:t>
      </w:r>
      <w:r w:rsidRPr="00E13B05">
        <w:rPr>
          <w:rFonts w:ascii="Times New Roman" w:hAnsi="Times New Roman"/>
          <w:b/>
          <w:bCs/>
          <w:i/>
          <w:iCs/>
          <w:sz w:val="28"/>
          <w:szCs w:val="28"/>
          <w:lang w:val="sr-Latn-RS"/>
        </w:rPr>
        <w:t xml:space="preserve">) </w:t>
      </w:r>
      <w:r w:rsidRPr="00E13B05">
        <w:rPr>
          <w:rFonts w:ascii="Times New Roman" w:hAnsi="Times New Roman"/>
          <w:b/>
          <w:bCs/>
          <w:i/>
          <w:iCs/>
          <w:sz w:val="28"/>
          <w:szCs w:val="28"/>
          <w:lang w:val="sr-Cyrl-CS"/>
        </w:rPr>
        <w:t>Опис, анализа и процена тренутне ситуације</w:t>
      </w:r>
      <w:bookmarkEnd w:id="345"/>
    </w:p>
    <w:p w:rsidR="0029563F" w:rsidRPr="002161AA" w:rsidRDefault="0029563F" w:rsidP="0029563F">
      <w:pPr>
        <w:spacing w:after="0" w:line="240" w:lineRule="auto"/>
        <w:jc w:val="both"/>
        <w:rPr>
          <w:rFonts w:ascii="Times New Roman" w:hAnsi="Times New Roman"/>
          <w:sz w:val="24"/>
          <w:szCs w:val="24"/>
          <w:lang w:val="sr-Cyrl-CS"/>
        </w:rPr>
      </w:pPr>
    </w:p>
    <w:p w:rsidR="0029563F" w:rsidRPr="002161AA" w:rsidRDefault="0029563F" w:rsidP="0029563F">
      <w:pPr>
        <w:spacing w:after="0" w:line="240" w:lineRule="auto"/>
        <w:ind w:firstLine="720"/>
        <w:jc w:val="both"/>
        <w:rPr>
          <w:rFonts w:ascii="Times New Roman" w:hAnsi="Times New Roman"/>
          <w:sz w:val="24"/>
          <w:szCs w:val="24"/>
          <w:lang w:val="sr-Cyrl-CS"/>
        </w:rPr>
      </w:pPr>
      <w:r w:rsidRPr="002161AA">
        <w:rPr>
          <w:rFonts w:ascii="Times New Roman" w:hAnsi="Times New Roman"/>
          <w:sz w:val="24"/>
          <w:szCs w:val="24"/>
          <w:lang w:val="sr-Cyrl-CS"/>
        </w:rPr>
        <w:t>Правни факултет у Крагујевцу име обезбеђене стабилне изворе финансирања који омогућавају ефектуацију краткорочних, средњорочних и дугорочних циљева установе и несметану реализацију како наставних активности тако и научно-ис</w:t>
      </w:r>
      <w:r w:rsidR="00400DD7">
        <w:rPr>
          <w:rFonts w:ascii="Times New Roman" w:hAnsi="Times New Roman"/>
          <w:sz w:val="24"/>
          <w:szCs w:val="24"/>
          <w:lang w:val="sr-Cyrl-RS"/>
        </w:rPr>
        <w:t>т</w:t>
      </w:r>
      <w:r w:rsidRPr="002161AA">
        <w:rPr>
          <w:rFonts w:ascii="Times New Roman" w:hAnsi="Times New Roman"/>
          <w:sz w:val="24"/>
          <w:szCs w:val="24"/>
          <w:lang w:val="sr-Cyrl-CS"/>
        </w:rPr>
        <w:t>раживачког рада. Обезбеђење дугорочне финансијске стабилности и ликвидности Факултета, представљају руководеће принципе приликом доношења одлука о распореду и намени средстава.</w:t>
      </w:r>
    </w:p>
    <w:p w:rsidR="0029563F" w:rsidRPr="002161AA" w:rsidRDefault="0029563F" w:rsidP="0029563F">
      <w:pPr>
        <w:spacing w:after="0" w:line="240" w:lineRule="auto"/>
        <w:ind w:firstLine="720"/>
        <w:jc w:val="both"/>
        <w:rPr>
          <w:rFonts w:ascii="Times New Roman" w:hAnsi="Times New Roman"/>
          <w:sz w:val="24"/>
          <w:szCs w:val="24"/>
          <w:lang w:val="sr-Cyrl-CS"/>
        </w:rPr>
      </w:pPr>
      <w:r w:rsidRPr="002161AA">
        <w:rPr>
          <w:rFonts w:ascii="Times New Roman" w:hAnsi="Times New Roman"/>
          <w:sz w:val="24"/>
          <w:szCs w:val="24"/>
          <w:lang w:val="sr-Cyrl-CS"/>
        </w:rPr>
        <w:t xml:space="preserve">Стицање финансијских средстава којима Факултет располаже врши се према самостално формулисаним финансијским плановима док је реализација утврђеног распореда и намене финансијских средстава предмет редовних финансијских извештаја који се усвајају на начин прописан Статутом Правног факултета и другим позитивно правним прописима. У периоду који је покривен овим Извештајем као и у претходном периоду, Савет Правног факултета у Крагујевцу је редовно разматрао и усвајао финансијске планове Факултета за сваку наредну календарску годину, финансијске извештаје о пословању, односно завршне рачуне, планове јавних набавки и извештаје о реализованим јавним набавкама. </w:t>
      </w:r>
    </w:p>
    <w:p w:rsidR="0029563F" w:rsidRPr="002161AA" w:rsidRDefault="0029563F" w:rsidP="0029563F">
      <w:pPr>
        <w:spacing w:after="0" w:line="240" w:lineRule="auto"/>
        <w:ind w:firstLine="720"/>
        <w:jc w:val="both"/>
        <w:rPr>
          <w:rFonts w:ascii="Times New Roman" w:hAnsi="Times New Roman"/>
          <w:sz w:val="24"/>
          <w:szCs w:val="24"/>
          <w:lang w:val="sr-Cyrl-CS"/>
        </w:rPr>
      </w:pPr>
      <w:r w:rsidRPr="002161AA">
        <w:rPr>
          <w:rFonts w:ascii="Times New Roman" w:hAnsi="Times New Roman"/>
          <w:sz w:val="24"/>
          <w:szCs w:val="24"/>
          <w:lang w:val="sr-Cyrl-CS"/>
        </w:rPr>
        <w:t xml:space="preserve">Природа процедура усвајања годишњих финансијских планова и финансијских извештаја Факултета као и чињеница да су, </w:t>
      </w:r>
      <w:r w:rsidRPr="002161AA">
        <w:rPr>
          <w:rFonts w:ascii="Times New Roman" w:hAnsi="Times New Roman"/>
          <w:color w:val="000000"/>
          <w:sz w:val="24"/>
          <w:szCs w:val="24"/>
          <w:lang w:val="sr-Cyrl-CS"/>
        </w:rPr>
        <w:t>будући да се објављују на Сајту установе</w:t>
      </w:r>
      <w:r w:rsidRPr="002161AA">
        <w:rPr>
          <w:rFonts w:ascii="Times New Roman" w:hAnsi="Times New Roman"/>
          <w:sz w:val="24"/>
          <w:szCs w:val="24"/>
          <w:lang w:val="sr-Cyrl-CS"/>
        </w:rPr>
        <w:t>, исти доступни анализи и шире јавности, оправдавају закључак о потпуној транспарентности финансијског пословања Правног факултета у Крагујевцу. Такође, подаци о приходима и расходима, јавним набавкама, државној помоћи и исплаћеним платама, зарадама и другим примањима транспарентно су исказани и учињени доступним широј јавности у Информатору о раду факултета.</w:t>
      </w:r>
    </w:p>
    <w:p w:rsidR="0029563F" w:rsidRPr="002161AA" w:rsidRDefault="0029563F" w:rsidP="0029563F">
      <w:pPr>
        <w:spacing w:after="0" w:line="240" w:lineRule="auto"/>
        <w:ind w:firstLine="720"/>
        <w:jc w:val="both"/>
        <w:rPr>
          <w:rFonts w:ascii="Times New Roman" w:hAnsi="Times New Roman"/>
          <w:sz w:val="24"/>
          <w:szCs w:val="24"/>
          <w:lang w:val="sr-Cyrl-CS"/>
        </w:rPr>
      </w:pPr>
      <w:r w:rsidRPr="002161AA">
        <w:rPr>
          <w:rFonts w:ascii="Times New Roman" w:hAnsi="Times New Roman"/>
          <w:sz w:val="24"/>
          <w:szCs w:val="24"/>
          <w:lang w:val="sr-Cyrl-CS"/>
        </w:rPr>
        <w:t xml:space="preserve">Факултет стиче средства за обављање своје делатности у потпуности у складу са законом и Статутом Факултета, и то из следећих извора: </w:t>
      </w:r>
    </w:p>
    <w:p w:rsidR="0029563F" w:rsidRPr="002161AA" w:rsidRDefault="0029563F" w:rsidP="0029563F">
      <w:pPr>
        <w:spacing w:after="0" w:line="240" w:lineRule="auto"/>
        <w:ind w:left="720" w:firstLine="720"/>
        <w:jc w:val="both"/>
        <w:rPr>
          <w:rFonts w:ascii="Times New Roman" w:hAnsi="Times New Roman"/>
          <w:sz w:val="24"/>
          <w:szCs w:val="24"/>
          <w:lang w:val="sr-Cyrl-CS"/>
        </w:rPr>
      </w:pPr>
      <w:r w:rsidRPr="002161AA">
        <w:rPr>
          <w:rFonts w:ascii="Times New Roman" w:hAnsi="Times New Roman"/>
          <w:sz w:val="24"/>
          <w:szCs w:val="24"/>
          <w:lang w:val="sr-Cyrl-CS"/>
        </w:rPr>
        <w:t>-</w:t>
      </w:r>
      <w:r w:rsidR="00400DD7">
        <w:rPr>
          <w:rFonts w:ascii="Times New Roman" w:hAnsi="Times New Roman"/>
          <w:sz w:val="24"/>
          <w:szCs w:val="24"/>
          <w:lang w:val="sr-Cyrl-CS"/>
        </w:rPr>
        <w:t xml:space="preserve"> </w:t>
      </w:r>
      <w:r w:rsidRPr="002161AA">
        <w:rPr>
          <w:rFonts w:ascii="Times New Roman" w:hAnsi="Times New Roman"/>
          <w:sz w:val="24"/>
          <w:szCs w:val="24"/>
          <w:lang w:val="sr-Cyrl-CS"/>
        </w:rPr>
        <w:t>средства која обезбеди оснивач;</w:t>
      </w:r>
    </w:p>
    <w:p w:rsidR="0029563F" w:rsidRPr="002161AA" w:rsidRDefault="0029563F" w:rsidP="0029563F">
      <w:pPr>
        <w:spacing w:after="0" w:line="240" w:lineRule="auto"/>
        <w:ind w:left="720" w:firstLine="720"/>
        <w:jc w:val="both"/>
        <w:rPr>
          <w:rFonts w:ascii="Times New Roman" w:hAnsi="Times New Roman"/>
          <w:sz w:val="24"/>
          <w:szCs w:val="24"/>
          <w:lang w:val="sr-Cyrl-CS"/>
        </w:rPr>
      </w:pPr>
      <w:r w:rsidRPr="002161AA">
        <w:rPr>
          <w:rFonts w:ascii="Times New Roman" w:hAnsi="Times New Roman"/>
          <w:sz w:val="24"/>
          <w:szCs w:val="24"/>
          <w:lang w:val="sr-Cyrl-CS"/>
        </w:rPr>
        <w:t>- школарине;</w:t>
      </w:r>
    </w:p>
    <w:p w:rsidR="0029563F" w:rsidRPr="002161AA" w:rsidRDefault="0029563F" w:rsidP="0029563F">
      <w:pPr>
        <w:spacing w:after="0" w:line="240" w:lineRule="auto"/>
        <w:ind w:left="720" w:firstLine="720"/>
        <w:jc w:val="both"/>
        <w:rPr>
          <w:rFonts w:ascii="Times New Roman" w:hAnsi="Times New Roman"/>
          <w:sz w:val="24"/>
          <w:szCs w:val="24"/>
          <w:lang w:val="sr-Cyrl-CS"/>
        </w:rPr>
      </w:pPr>
      <w:r w:rsidRPr="002161AA">
        <w:rPr>
          <w:rFonts w:ascii="Times New Roman" w:hAnsi="Times New Roman"/>
          <w:sz w:val="24"/>
          <w:szCs w:val="24"/>
          <w:lang w:val="sr-Cyrl-CS"/>
        </w:rPr>
        <w:t>- донација, поклона и завештања;</w:t>
      </w:r>
    </w:p>
    <w:p w:rsidR="0029563F" w:rsidRPr="002161AA" w:rsidRDefault="0029563F" w:rsidP="0029563F">
      <w:pPr>
        <w:spacing w:after="0" w:line="240" w:lineRule="auto"/>
        <w:ind w:left="720" w:firstLine="720"/>
        <w:jc w:val="both"/>
        <w:rPr>
          <w:rFonts w:ascii="Times New Roman" w:hAnsi="Times New Roman"/>
          <w:sz w:val="24"/>
          <w:szCs w:val="24"/>
          <w:lang w:val="sr-Cyrl-CS"/>
        </w:rPr>
      </w:pPr>
      <w:r w:rsidRPr="002161AA">
        <w:rPr>
          <w:rFonts w:ascii="Times New Roman" w:hAnsi="Times New Roman"/>
          <w:sz w:val="24"/>
          <w:szCs w:val="24"/>
          <w:lang w:val="sr-Cyrl-CS"/>
        </w:rPr>
        <w:t xml:space="preserve">- средстава за финансирање научноистраживачког и стручног рада; </w:t>
      </w:r>
    </w:p>
    <w:p w:rsidR="0029563F" w:rsidRPr="002161AA" w:rsidRDefault="0029563F" w:rsidP="0029563F">
      <w:pPr>
        <w:spacing w:after="0" w:line="240" w:lineRule="auto"/>
        <w:ind w:left="1440"/>
        <w:jc w:val="both"/>
        <w:rPr>
          <w:rFonts w:ascii="Times New Roman" w:hAnsi="Times New Roman"/>
          <w:sz w:val="24"/>
          <w:szCs w:val="24"/>
          <w:lang w:val="sr-Cyrl-CS"/>
        </w:rPr>
      </w:pPr>
      <w:r w:rsidRPr="002161AA">
        <w:rPr>
          <w:rFonts w:ascii="Times New Roman" w:hAnsi="Times New Roman"/>
          <w:sz w:val="24"/>
          <w:szCs w:val="24"/>
          <w:lang w:val="sr-Cyrl-CS"/>
        </w:rPr>
        <w:t>- пројеката и уговора у вези са реализацијом наставе, истраживања и консултантских услуга;</w:t>
      </w:r>
    </w:p>
    <w:p w:rsidR="0029563F" w:rsidRPr="002161AA" w:rsidRDefault="0029563F" w:rsidP="0029563F">
      <w:pPr>
        <w:spacing w:after="0" w:line="240" w:lineRule="auto"/>
        <w:ind w:left="720" w:firstLine="720"/>
        <w:jc w:val="both"/>
        <w:rPr>
          <w:rFonts w:ascii="Times New Roman" w:hAnsi="Times New Roman"/>
          <w:sz w:val="24"/>
          <w:szCs w:val="24"/>
          <w:lang w:val="sr-Cyrl-CS"/>
        </w:rPr>
      </w:pPr>
      <w:r w:rsidRPr="002161AA">
        <w:rPr>
          <w:rFonts w:ascii="Times New Roman" w:hAnsi="Times New Roman"/>
          <w:sz w:val="24"/>
          <w:szCs w:val="24"/>
          <w:lang w:val="sr-Cyrl-CS"/>
        </w:rPr>
        <w:t xml:space="preserve">- накнада за комерцијалне и друге услуге; </w:t>
      </w:r>
    </w:p>
    <w:p w:rsidR="0029563F" w:rsidRPr="002161AA" w:rsidRDefault="0029563F" w:rsidP="0029563F">
      <w:pPr>
        <w:spacing w:after="0" w:line="240" w:lineRule="auto"/>
        <w:ind w:left="720" w:firstLine="720"/>
        <w:jc w:val="both"/>
        <w:rPr>
          <w:rFonts w:ascii="Times New Roman" w:hAnsi="Times New Roman"/>
          <w:sz w:val="24"/>
          <w:szCs w:val="24"/>
          <w:lang w:val="sr-Cyrl-CS"/>
        </w:rPr>
      </w:pPr>
      <w:r w:rsidRPr="002161AA">
        <w:rPr>
          <w:rFonts w:ascii="Times New Roman" w:hAnsi="Times New Roman"/>
          <w:sz w:val="24"/>
          <w:szCs w:val="24"/>
          <w:lang w:val="sr-Cyrl-CS"/>
        </w:rPr>
        <w:t xml:space="preserve">- оснивачких права и из уговора са трећим лицима; </w:t>
      </w:r>
    </w:p>
    <w:p w:rsidR="0029563F" w:rsidRDefault="0029563F" w:rsidP="0029563F">
      <w:pPr>
        <w:spacing w:after="0" w:line="240" w:lineRule="auto"/>
        <w:ind w:left="720" w:firstLine="720"/>
        <w:jc w:val="both"/>
        <w:rPr>
          <w:rFonts w:ascii="Times New Roman" w:hAnsi="Times New Roman"/>
          <w:sz w:val="24"/>
          <w:szCs w:val="24"/>
          <w:lang w:val="sr-Cyrl-CS"/>
        </w:rPr>
      </w:pPr>
      <w:r w:rsidRPr="002161AA">
        <w:rPr>
          <w:rFonts w:ascii="Times New Roman" w:hAnsi="Times New Roman"/>
          <w:sz w:val="24"/>
          <w:szCs w:val="24"/>
          <w:lang w:val="sr-Cyrl-CS"/>
        </w:rPr>
        <w:t>- и других извора, у складу са законом.</w:t>
      </w:r>
    </w:p>
    <w:p w:rsidR="0029563F" w:rsidRPr="002161AA" w:rsidRDefault="0029563F" w:rsidP="0029563F">
      <w:pPr>
        <w:spacing w:after="0" w:line="240" w:lineRule="auto"/>
        <w:jc w:val="both"/>
        <w:rPr>
          <w:rFonts w:ascii="Times New Roman" w:hAnsi="Times New Roman"/>
          <w:sz w:val="24"/>
          <w:szCs w:val="24"/>
          <w:lang w:val="sr-Cyrl-CS"/>
        </w:rPr>
      </w:pPr>
    </w:p>
    <w:p w:rsidR="0029563F" w:rsidRPr="002161AA" w:rsidRDefault="0029563F" w:rsidP="0029563F">
      <w:pPr>
        <w:spacing w:after="0" w:line="240" w:lineRule="auto"/>
        <w:ind w:firstLine="720"/>
        <w:jc w:val="both"/>
        <w:rPr>
          <w:rFonts w:ascii="Times New Roman" w:hAnsi="Times New Roman"/>
          <w:sz w:val="24"/>
          <w:szCs w:val="24"/>
          <w:lang w:val="sr-Cyrl-CS"/>
        </w:rPr>
      </w:pPr>
      <w:r w:rsidRPr="002161AA">
        <w:rPr>
          <w:rFonts w:ascii="Times New Roman" w:hAnsi="Times New Roman"/>
          <w:sz w:val="24"/>
          <w:szCs w:val="24"/>
          <w:lang w:val="sr-Cyrl-CS"/>
        </w:rPr>
        <w:t>Према Финансијском плану Факултета за 2024. годину, удео средстава из буџета у укупним приходима Факултета износи</w:t>
      </w:r>
      <w:r w:rsidR="00400DD7">
        <w:rPr>
          <w:rFonts w:ascii="Times New Roman" w:hAnsi="Times New Roman"/>
          <w:sz w:val="24"/>
          <w:szCs w:val="24"/>
          <w:lang w:val="sr-Cyrl-CS"/>
        </w:rPr>
        <w:t>о</w:t>
      </w:r>
      <w:r w:rsidRPr="002161AA">
        <w:rPr>
          <w:rFonts w:ascii="Times New Roman" w:hAnsi="Times New Roman"/>
          <w:sz w:val="24"/>
          <w:szCs w:val="24"/>
          <w:lang w:val="sr-Cyrl-CS"/>
        </w:rPr>
        <w:t xml:space="preserve"> </w:t>
      </w:r>
      <w:r w:rsidR="00400DD7">
        <w:rPr>
          <w:rFonts w:ascii="Times New Roman" w:hAnsi="Times New Roman"/>
          <w:sz w:val="24"/>
          <w:szCs w:val="24"/>
          <w:lang w:val="sr-Cyrl-CS"/>
        </w:rPr>
        <w:t xml:space="preserve">је </w:t>
      </w:r>
      <w:r w:rsidRPr="002161AA">
        <w:rPr>
          <w:rFonts w:ascii="Times New Roman" w:hAnsi="Times New Roman"/>
          <w:sz w:val="24"/>
          <w:szCs w:val="24"/>
          <w:lang w:val="sr-Cyrl-CS"/>
        </w:rPr>
        <w:t>68%</w:t>
      </w:r>
      <w:r w:rsidR="00400DD7">
        <w:rPr>
          <w:rFonts w:ascii="Times New Roman" w:hAnsi="Times New Roman"/>
          <w:sz w:val="24"/>
          <w:szCs w:val="24"/>
          <w:lang w:val="sr-Cyrl-CS"/>
        </w:rPr>
        <w:t>,</w:t>
      </w:r>
      <w:r w:rsidRPr="002161AA">
        <w:rPr>
          <w:rFonts w:ascii="Times New Roman" w:hAnsi="Times New Roman"/>
          <w:sz w:val="24"/>
          <w:szCs w:val="24"/>
          <w:lang w:val="sr-Cyrl-CS"/>
        </w:rPr>
        <w:t xml:space="preserve"> док укупни сопствени приходи партиципирају са 32% у укупним приходима Факултета.</w:t>
      </w:r>
    </w:p>
    <w:p w:rsidR="0029563F" w:rsidRDefault="0029563F" w:rsidP="0029563F">
      <w:pPr>
        <w:spacing w:after="0" w:line="240" w:lineRule="auto"/>
        <w:ind w:firstLine="720"/>
        <w:jc w:val="both"/>
        <w:rPr>
          <w:rFonts w:ascii="Times New Roman" w:hAnsi="Times New Roman"/>
          <w:sz w:val="24"/>
          <w:szCs w:val="24"/>
          <w:lang w:val="sr-Cyrl-CS"/>
        </w:rPr>
      </w:pPr>
      <w:r w:rsidRPr="002161AA">
        <w:rPr>
          <w:rFonts w:ascii="Times New Roman" w:hAnsi="Times New Roman"/>
          <w:sz w:val="24"/>
          <w:szCs w:val="24"/>
          <w:lang w:val="sr-Cyrl-CS"/>
        </w:rPr>
        <w:lastRenderedPageBreak/>
        <w:t xml:space="preserve">Стицање и расподела сопствених прихода Факултета регулисани су посебним правним актом – Правилником о стицању и расподели сопствених прихода, при чему су изменама Правилника од 2019. године извршена преко потребна прецизирања начина, услова и механизама коришћења сопствених прихода а у циљу потпуније афирмације принципа економичности, ефикасности и ефективности, као финансијског предуслова унапређења делатности установе и подизања квалитета рада. Исплате накнада истраживачима за рад на научно-истраживачком пројекту (који је регулисан посебним правилником) као и исплате увећања плата и накнада запосленима у наставној и ненаставној јединици (према прецизно утврђеним критеријумима) реализују се из сопствених прихода Факултета. Такође, услови, начини и обим покрића трошкова научноистраживачког рада који се односе на: </w:t>
      </w:r>
    </w:p>
    <w:p w:rsidR="0029563F" w:rsidRDefault="0029563F" w:rsidP="0029563F">
      <w:pPr>
        <w:spacing w:after="0" w:line="240" w:lineRule="auto"/>
        <w:ind w:firstLine="720"/>
        <w:jc w:val="both"/>
        <w:rPr>
          <w:rFonts w:ascii="Times New Roman" w:hAnsi="Times New Roman"/>
          <w:sz w:val="24"/>
          <w:szCs w:val="24"/>
          <w:lang w:val="sr-Cyrl-CS"/>
        </w:rPr>
      </w:pPr>
      <w:r w:rsidRPr="0029563F">
        <w:rPr>
          <w:rFonts w:ascii="Times New Roman" w:hAnsi="Times New Roman"/>
          <w:b/>
          <w:sz w:val="24"/>
          <w:szCs w:val="24"/>
          <w:lang w:val="sr-Cyrl-CS"/>
        </w:rPr>
        <w:t>1</w:t>
      </w:r>
      <w:r w:rsidRPr="002161AA">
        <w:rPr>
          <w:rFonts w:ascii="Times New Roman" w:hAnsi="Times New Roman"/>
          <w:sz w:val="24"/>
          <w:szCs w:val="24"/>
          <w:lang w:val="sr-Cyrl-CS"/>
        </w:rPr>
        <w:t xml:space="preserve">) научна истраживања и истраживања у циљу израде мастер радова и докторских дисертација; </w:t>
      </w:r>
    </w:p>
    <w:p w:rsidR="0029563F" w:rsidRDefault="0029563F" w:rsidP="0029563F">
      <w:pPr>
        <w:spacing w:after="0" w:line="240" w:lineRule="auto"/>
        <w:ind w:firstLine="720"/>
        <w:jc w:val="both"/>
        <w:rPr>
          <w:rFonts w:ascii="Times New Roman" w:hAnsi="Times New Roman"/>
          <w:sz w:val="24"/>
          <w:szCs w:val="24"/>
          <w:lang w:val="sr-Cyrl-CS"/>
        </w:rPr>
      </w:pPr>
      <w:r w:rsidRPr="0029563F">
        <w:rPr>
          <w:rFonts w:ascii="Times New Roman" w:hAnsi="Times New Roman"/>
          <w:b/>
          <w:sz w:val="24"/>
          <w:szCs w:val="24"/>
          <w:lang w:val="sr-Cyrl-CS"/>
        </w:rPr>
        <w:t>2</w:t>
      </w:r>
      <w:r w:rsidRPr="002161AA">
        <w:rPr>
          <w:rFonts w:ascii="Times New Roman" w:hAnsi="Times New Roman"/>
          <w:sz w:val="24"/>
          <w:szCs w:val="24"/>
          <w:lang w:val="sr-Cyrl-CS"/>
        </w:rPr>
        <w:t xml:space="preserve">) истраживања у циљу израде научноистраживачких пројеката; </w:t>
      </w:r>
    </w:p>
    <w:p w:rsidR="0029563F" w:rsidRDefault="0029563F" w:rsidP="0029563F">
      <w:pPr>
        <w:spacing w:after="0" w:line="240" w:lineRule="auto"/>
        <w:ind w:firstLine="720"/>
        <w:jc w:val="both"/>
        <w:rPr>
          <w:rFonts w:ascii="Times New Roman" w:hAnsi="Times New Roman"/>
          <w:sz w:val="24"/>
          <w:szCs w:val="24"/>
          <w:lang w:val="sr-Cyrl-CS"/>
        </w:rPr>
      </w:pPr>
      <w:r w:rsidRPr="0029563F">
        <w:rPr>
          <w:rFonts w:ascii="Times New Roman" w:hAnsi="Times New Roman"/>
          <w:b/>
          <w:sz w:val="24"/>
          <w:szCs w:val="24"/>
          <w:lang w:val="sr-Cyrl-CS"/>
        </w:rPr>
        <w:t>3</w:t>
      </w:r>
      <w:r w:rsidRPr="002161AA">
        <w:rPr>
          <w:rFonts w:ascii="Times New Roman" w:hAnsi="Times New Roman"/>
          <w:sz w:val="24"/>
          <w:szCs w:val="24"/>
          <w:lang w:val="sr-Cyrl-CS"/>
        </w:rPr>
        <w:t>) објављивање резултата научноистраживачког рада</w:t>
      </w:r>
      <w:r>
        <w:rPr>
          <w:rFonts w:ascii="Times New Roman" w:hAnsi="Times New Roman"/>
          <w:sz w:val="24"/>
          <w:szCs w:val="24"/>
          <w:lang w:val="sr-Cyrl-CS"/>
        </w:rPr>
        <w:t>,</w:t>
      </w:r>
      <w:r w:rsidRPr="002161AA">
        <w:rPr>
          <w:rFonts w:ascii="Times New Roman" w:hAnsi="Times New Roman"/>
          <w:sz w:val="24"/>
          <w:szCs w:val="24"/>
          <w:lang w:val="sr-Cyrl-CS"/>
        </w:rPr>
        <w:t xml:space="preserve"> и </w:t>
      </w:r>
    </w:p>
    <w:p w:rsidR="0029563F" w:rsidRPr="002161AA" w:rsidRDefault="0029563F" w:rsidP="0029563F">
      <w:pPr>
        <w:spacing w:after="0" w:line="240" w:lineRule="auto"/>
        <w:ind w:firstLine="720"/>
        <w:jc w:val="both"/>
        <w:rPr>
          <w:rFonts w:ascii="Times New Roman" w:hAnsi="Times New Roman"/>
          <w:sz w:val="24"/>
          <w:szCs w:val="24"/>
          <w:lang w:val="sr-Cyrl-CS"/>
        </w:rPr>
      </w:pPr>
      <w:r w:rsidRPr="0029563F">
        <w:rPr>
          <w:rFonts w:ascii="Times New Roman" w:hAnsi="Times New Roman"/>
          <w:b/>
          <w:sz w:val="24"/>
          <w:szCs w:val="24"/>
          <w:lang w:val="sr-Cyrl-CS"/>
        </w:rPr>
        <w:t>4</w:t>
      </w:r>
      <w:r w:rsidRPr="002161AA">
        <w:rPr>
          <w:rFonts w:ascii="Times New Roman" w:hAnsi="Times New Roman"/>
          <w:sz w:val="24"/>
          <w:szCs w:val="24"/>
          <w:lang w:val="sr-Cyrl-CS"/>
        </w:rPr>
        <w:t>) усавршав</w:t>
      </w:r>
      <w:r w:rsidR="00713088">
        <w:rPr>
          <w:rFonts w:ascii="Times New Roman" w:hAnsi="Times New Roman"/>
          <w:sz w:val="24"/>
          <w:szCs w:val="24"/>
          <w:lang w:val="sr-Cyrl-CS"/>
        </w:rPr>
        <w:t>а</w:t>
      </w:r>
      <w:r w:rsidRPr="002161AA">
        <w:rPr>
          <w:rFonts w:ascii="Times New Roman" w:hAnsi="Times New Roman"/>
          <w:sz w:val="24"/>
          <w:szCs w:val="24"/>
          <w:lang w:val="sr-Cyrl-CS"/>
        </w:rPr>
        <w:t>ња у иностранству, представљају предмет посебног правног оквира – Правилника о фонду за финансирање научноистраживачког рада, којим је пр</w:t>
      </w:r>
      <w:r w:rsidR="00400DD7">
        <w:rPr>
          <w:rFonts w:ascii="Times New Roman" w:hAnsi="Times New Roman"/>
          <w:sz w:val="24"/>
          <w:szCs w:val="24"/>
          <w:lang w:val="sr-Cyrl-CS"/>
        </w:rPr>
        <w:t>описано да се средства за финан</w:t>
      </w:r>
      <w:r w:rsidRPr="002161AA">
        <w:rPr>
          <w:rFonts w:ascii="Times New Roman" w:hAnsi="Times New Roman"/>
          <w:sz w:val="24"/>
          <w:szCs w:val="24"/>
          <w:lang w:val="sr-Cyrl-CS"/>
        </w:rPr>
        <w:t>с</w:t>
      </w:r>
      <w:r w:rsidR="00400DD7">
        <w:rPr>
          <w:rFonts w:ascii="Times New Roman" w:hAnsi="Times New Roman"/>
          <w:sz w:val="24"/>
          <w:szCs w:val="24"/>
          <w:lang w:val="sr-Cyrl-CS"/>
        </w:rPr>
        <w:t>и</w:t>
      </w:r>
      <w:r w:rsidRPr="002161AA">
        <w:rPr>
          <w:rFonts w:ascii="Times New Roman" w:hAnsi="Times New Roman"/>
          <w:sz w:val="24"/>
          <w:szCs w:val="24"/>
          <w:lang w:val="sr-Cyrl-CS"/>
        </w:rPr>
        <w:t>рање набројаних аспеката научноистраживачког рада обезбеђују из сопствених извора Факултета</w:t>
      </w:r>
      <w:r w:rsidR="00400DD7">
        <w:rPr>
          <w:rFonts w:ascii="Times New Roman" w:hAnsi="Times New Roman"/>
          <w:sz w:val="24"/>
          <w:szCs w:val="24"/>
          <w:lang w:val="sr-Cyrl-CS"/>
        </w:rPr>
        <w:t>,</w:t>
      </w:r>
      <w:r w:rsidRPr="002161AA">
        <w:rPr>
          <w:rFonts w:ascii="Times New Roman" w:hAnsi="Times New Roman"/>
          <w:sz w:val="24"/>
          <w:szCs w:val="24"/>
          <w:lang w:val="sr-Cyrl-CS"/>
        </w:rPr>
        <w:t xml:space="preserve"> као и средстава фондова, фондација и донација приватних лица и других извора под условом да се тиме не нарушава аутономија Факултета.</w:t>
      </w:r>
    </w:p>
    <w:p w:rsidR="0029563F" w:rsidRPr="002161AA" w:rsidRDefault="0029563F" w:rsidP="0029563F">
      <w:pPr>
        <w:spacing w:after="0" w:line="240" w:lineRule="auto"/>
        <w:ind w:firstLine="720"/>
        <w:jc w:val="both"/>
        <w:rPr>
          <w:rFonts w:ascii="Times New Roman" w:hAnsi="Times New Roman"/>
          <w:sz w:val="24"/>
          <w:szCs w:val="24"/>
          <w:lang w:val="sr-Cyrl-CS"/>
        </w:rPr>
      </w:pPr>
      <w:r w:rsidRPr="002161AA">
        <w:rPr>
          <w:rFonts w:ascii="Times New Roman" w:hAnsi="Times New Roman"/>
          <w:sz w:val="24"/>
          <w:szCs w:val="24"/>
          <w:lang w:val="sr-Cyrl-CS"/>
        </w:rPr>
        <w:t>Факултет је уредно измиривао све своје финансијске обавезе од оснивања.</w:t>
      </w:r>
    </w:p>
    <w:p w:rsidR="0029563F" w:rsidRPr="002161AA" w:rsidRDefault="0029563F" w:rsidP="0029563F">
      <w:pPr>
        <w:spacing w:after="0" w:line="240" w:lineRule="auto"/>
        <w:ind w:firstLine="720"/>
        <w:jc w:val="both"/>
        <w:rPr>
          <w:rFonts w:ascii="Times New Roman" w:hAnsi="Times New Roman"/>
          <w:sz w:val="24"/>
          <w:szCs w:val="24"/>
          <w:lang w:val="sr-Cyrl-CS"/>
        </w:rPr>
      </w:pPr>
      <w:r w:rsidRPr="002161AA">
        <w:rPr>
          <w:rFonts w:ascii="Times New Roman" w:hAnsi="Times New Roman"/>
          <w:sz w:val="24"/>
          <w:szCs w:val="24"/>
          <w:lang w:val="sr-Cyrl-CS"/>
        </w:rPr>
        <w:t>Напред изнета аргументација оправдава закључак да Правни факултет у Крагујевцу испуњава критеријуме акредитације из Стандарда 12.</w:t>
      </w:r>
    </w:p>
    <w:p w:rsidR="0029563F" w:rsidRPr="002161AA" w:rsidRDefault="0029563F" w:rsidP="0029563F">
      <w:pPr>
        <w:spacing w:after="0" w:line="240" w:lineRule="auto"/>
        <w:jc w:val="both"/>
        <w:rPr>
          <w:rFonts w:ascii="Times New Roman" w:hAnsi="Times New Roman"/>
          <w:b/>
          <w:bCs/>
          <w:color w:val="000000"/>
          <w:sz w:val="24"/>
          <w:szCs w:val="24"/>
          <w:lang w:val="sr-Cyrl-BA"/>
        </w:rPr>
      </w:pPr>
    </w:p>
    <w:p w:rsidR="0029563F" w:rsidRPr="00E13B05" w:rsidRDefault="0029563F" w:rsidP="0029563F">
      <w:pPr>
        <w:keepNext/>
        <w:spacing w:after="0" w:line="240" w:lineRule="auto"/>
        <w:outlineLvl w:val="1"/>
        <w:rPr>
          <w:rFonts w:ascii="Times New Roman" w:hAnsi="Times New Roman"/>
          <w:b/>
          <w:bCs/>
          <w:i/>
          <w:iCs/>
          <w:sz w:val="28"/>
          <w:szCs w:val="28"/>
          <w:lang w:val="sr-Cyrl-BA"/>
        </w:rPr>
      </w:pPr>
      <w:bookmarkStart w:id="346" w:name="_Toc64497122"/>
      <w:r w:rsidRPr="00E13B05">
        <w:rPr>
          <w:rFonts w:ascii="Times New Roman" w:hAnsi="Times New Roman"/>
          <w:b/>
          <w:bCs/>
          <w:i/>
          <w:iCs/>
          <w:sz w:val="28"/>
          <w:szCs w:val="28"/>
          <w:lang w:val="sr-Cyrl-BA"/>
        </w:rPr>
        <w:t>Б) Анализа и процена тренутне ситуације с обзиром на претходно дефинисане циљеве, захтеве и очекивања</w:t>
      </w:r>
      <w:bookmarkEnd w:id="346"/>
    </w:p>
    <w:p w:rsidR="0029563F" w:rsidRPr="002161AA" w:rsidRDefault="0029563F" w:rsidP="0029563F">
      <w:pPr>
        <w:spacing w:after="0" w:line="240" w:lineRule="auto"/>
        <w:jc w:val="both"/>
        <w:rPr>
          <w:rFonts w:ascii="Times New Roman" w:hAnsi="Times New Roman"/>
          <w:sz w:val="24"/>
          <w:szCs w:val="24"/>
          <w:lang w:val="sr-Cyrl-BA"/>
        </w:rPr>
      </w:pPr>
    </w:p>
    <w:p w:rsidR="0029563F" w:rsidRPr="002161AA" w:rsidRDefault="0029563F" w:rsidP="0029563F">
      <w:pPr>
        <w:spacing w:after="0" w:line="240" w:lineRule="auto"/>
        <w:ind w:firstLine="360"/>
        <w:jc w:val="both"/>
        <w:rPr>
          <w:rFonts w:ascii="Times New Roman" w:hAnsi="Times New Roman"/>
          <w:sz w:val="24"/>
          <w:szCs w:val="24"/>
          <w:lang w:val="sr-Cyrl-BA"/>
        </w:rPr>
      </w:pPr>
      <w:r w:rsidRPr="002161AA">
        <w:rPr>
          <w:rFonts w:ascii="Times New Roman" w:hAnsi="Times New Roman"/>
          <w:sz w:val="24"/>
          <w:szCs w:val="24"/>
          <w:lang w:val="sr-Cyrl-BA"/>
        </w:rPr>
        <w:t>Правни факултет испуњава Стандард 12.</w:t>
      </w:r>
    </w:p>
    <w:p w:rsidR="0029563F" w:rsidRPr="002161AA" w:rsidRDefault="0029563F" w:rsidP="0029563F">
      <w:pPr>
        <w:spacing w:after="0" w:line="240" w:lineRule="auto"/>
        <w:jc w:val="both"/>
        <w:rPr>
          <w:rFonts w:ascii="Times New Roman" w:hAnsi="Times New Roman"/>
          <w:sz w:val="24"/>
          <w:szCs w:val="24"/>
          <w:lang w:val="sr-Cyrl-BA"/>
        </w:rPr>
      </w:pPr>
    </w:p>
    <w:p w:rsidR="0029563F" w:rsidRPr="002161AA" w:rsidRDefault="0029563F" w:rsidP="003B7EFA">
      <w:pPr>
        <w:numPr>
          <w:ilvl w:val="0"/>
          <w:numId w:val="25"/>
        </w:numPr>
        <w:spacing w:after="0" w:line="240" w:lineRule="auto"/>
        <w:jc w:val="both"/>
        <w:rPr>
          <w:rFonts w:ascii="Times New Roman" w:hAnsi="Times New Roman"/>
          <w:sz w:val="24"/>
          <w:szCs w:val="24"/>
          <w:lang w:val="sr-Cyrl-BA"/>
        </w:rPr>
      </w:pPr>
      <w:r w:rsidRPr="002161AA">
        <w:rPr>
          <w:rFonts w:ascii="Times New Roman" w:hAnsi="Times New Roman"/>
          <w:sz w:val="24"/>
          <w:szCs w:val="24"/>
          <w:lang w:val="sr-Cyrl-BA"/>
        </w:rPr>
        <w:t xml:space="preserve">Правни факултет има дугорочно обезбеђена финансијска средства неопходна за релизацију свих </w:t>
      </w:r>
      <w:r w:rsidR="00400DD7">
        <w:rPr>
          <w:rFonts w:ascii="Times New Roman" w:hAnsi="Times New Roman"/>
          <w:sz w:val="24"/>
          <w:szCs w:val="24"/>
          <w:lang w:val="sr-Cyrl-BA"/>
        </w:rPr>
        <w:t>активности које се одвијају на Ф</w:t>
      </w:r>
      <w:r w:rsidRPr="002161AA">
        <w:rPr>
          <w:rFonts w:ascii="Times New Roman" w:hAnsi="Times New Roman"/>
          <w:sz w:val="24"/>
          <w:szCs w:val="24"/>
          <w:lang w:val="sr-Cyrl-BA"/>
        </w:rPr>
        <w:t>акултету.</w:t>
      </w:r>
    </w:p>
    <w:p w:rsidR="0029563F" w:rsidRPr="002161AA" w:rsidRDefault="0029563F" w:rsidP="003B7EFA">
      <w:pPr>
        <w:numPr>
          <w:ilvl w:val="0"/>
          <w:numId w:val="25"/>
        </w:numPr>
        <w:spacing w:after="0" w:line="240" w:lineRule="auto"/>
        <w:jc w:val="both"/>
        <w:rPr>
          <w:rFonts w:ascii="Times New Roman" w:hAnsi="Times New Roman"/>
          <w:sz w:val="24"/>
          <w:szCs w:val="24"/>
          <w:lang w:val="sr-Cyrl-BA"/>
        </w:rPr>
      </w:pPr>
      <w:r w:rsidRPr="002161AA">
        <w:rPr>
          <w:rFonts w:ascii="Times New Roman" w:hAnsi="Times New Roman"/>
          <w:sz w:val="24"/>
          <w:szCs w:val="24"/>
          <w:lang w:val="sr-Cyrl-BA"/>
        </w:rPr>
        <w:t>Правни факултет има изворе финансирања усклађене са законом.</w:t>
      </w:r>
    </w:p>
    <w:p w:rsidR="0029563F" w:rsidRPr="002161AA" w:rsidRDefault="0029563F" w:rsidP="003B7EFA">
      <w:pPr>
        <w:numPr>
          <w:ilvl w:val="0"/>
          <w:numId w:val="25"/>
        </w:numPr>
        <w:spacing w:after="0" w:line="240" w:lineRule="auto"/>
        <w:jc w:val="both"/>
        <w:rPr>
          <w:rFonts w:ascii="Times New Roman" w:hAnsi="Times New Roman"/>
          <w:sz w:val="24"/>
          <w:szCs w:val="24"/>
          <w:lang w:val="sr-Cyrl-BA"/>
        </w:rPr>
      </w:pPr>
      <w:r w:rsidRPr="002161AA">
        <w:rPr>
          <w:rFonts w:ascii="Times New Roman" w:hAnsi="Times New Roman"/>
          <w:sz w:val="24"/>
          <w:szCs w:val="24"/>
          <w:lang w:val="sr-Cyrl-BA"/>
        </w:rPr>
        <w:t>Правни факултет самостално анализира и планира распоред и намену финансијских средстава тако да обезбеђује финансијску стабилност и ликвидност у дужем временском периоду.</w:t>
      </w:r>
    </w:p>
    <w:p w:rsidR="0029563F" w:rsidRPr="002161AA" w:rsidRDefault="0029563F" w:rsidP="003B7EFA">
      <w:pPr>
        <w:numPr>
          <w:ilvl w:val="0"/>
          <w:numId w:val="25"/>
        </w:numPr>
        <w:spacing w:after="0" w:line="240" w:lineRule="auto"/>
        <w:jc w:val="both"/>
        <w:rPr>
          <w:rFonts w:ascii="Times New Roman" w:hAnsi="Times New Roman"/>
          <w:sz w:val="24"/>
          <w:szCs w:val="24"/>
          <w:lang w:val="sr-Cyrl-BA"/>
        </w:rPr>
      </w:pPr>
      <w:r w:rsidRPr="002161AA">
        <w:rPr>
          <w:rFonts w:ascii="Times New Roman" w:hAnsi="Times New Roman"/>
          <w:sz w:val="24"/>
          <w:szCs w:val="24"/>
          <w:lang w:val="sr-Cyrl-BA"/>
        </w:rPr>
        <w:t>Правни факултет</w:t>
      </w:r>
      <w:r w:rsidRPr="002161AA">
        <w:rPr>
          <w:rFonts w:ascii="Times New Roman" w:hAnsi="Times New Roman"/>
          <w:b/>
          <w:bCs/>
          <w:sz w:val="24"/>
          <w:szCs w:val="24"/>
          <w:lang w:val="sr-Cyrl-BA"/>
        </w:rPr>
        <w:t xml:space="preserve"> </w:t>
      </w:r>
      <w:r w:rsidRPr="002161AA">
        <w:rPr>
          <w:rFonts w:ascii="Times New Roman" w:hAnsi="Times New Roman"/>
          <w:sz w:val="24"/>
          <w:szCs w:val="24"/>
          <w:lang w:val="sr-Cyrl-BA"/>
        </w:rPr>
        <w:t>обезбеђује јавност и транспарентност својих извора финансирања и начина употребе истих кроз финансијске извештаје о пословању и годишњи обрачун који усваја Савет факултета.</w:t>
      </w:r>
    </w:p>
    <w:p w:rsidR="0006578B" w:rsidRDefault="0006578B" w:rsidP="0029563F">
      <w:pPr>
        <w:spacing w:after="0" w:line="240" w:lineRule="auto"/>
        <w:jc w:val="both"/>
        <w:rPr>
          <w:rFonts w:ascii="Times New Roman" w:hAnsi="Times New Roman"/>
          <w:b/>
          <w:i/>
          <w:sz w:val="28"/>
          <w:szCs w:val="28"/>
          <w:lang w:val="sr-Cyrl-CS"/>
        </w:rPr>
      </w:pPr>
    </w:p>
    <w:p w:rsidR="00D661CC" w:rsidRDefault="00D661CC" w:rsidP="0029563F">
      <w:pPr>
        <w:spacing w:after="0" w:line="240" w:lineRule="auto"/>
        <w:jc w:val="both"/>
        <w:rPr>
          <w:rFonts w:ascii="Times New Roman" w:hAnsi="Times New Roman"/>
          <w:b/>
          <w:i/>
          <w:sz w:val="28"/>
          <w:szCs w:val="28"/>
          <w:lang w:val="sr-Cyrl-CS"/>
        </w:rPr>
      </w:pPr>
    </w:p>
    <w:p w:rsidR="00D661CC" w:rsidRDefault="00D661CC" w:rsidP="0029563F">
      <w:pPr>
        <w:spacing w:after="0" w:line="240" w:lineRule="auto"/>
        <w:jc w:val="both"/>
        <w:rPr>
          <w:rFonts w:ascii="Times New Roman" w:hAnsi="Times New Roman"/>
          <w:b/>
          <w:i/>
          <w:sz w:val="28"/>
          <w:szCs w:val="28"/>
          <w:lang w:val="sr-Cyrl-CS"/>
        </w:rPr>
      </w:pPr>
    </w:p>
    <w:p w:rsidR="00D661CC" w:rsidRDefault="00D661CC" w:rsidP="0029563F">
      <w:pPr>
        <w:spacing w:after="0" w:line="240" w:lineRule="auto"/>
        <w:jc w:val="both"/>
        <w:rPr>
          <w:rFonts w:ascii="Times New Roman" w:hAnsi="Times New Roman"/>
          <w:b/>
          <w:i/>
          <w:sz w:val="28"/>
          <w:szCs w:val="28"/>
          <w:lang w:val="sr-Cyrl-CS"/>
        </w:rPr>
      </w:pPr>
    </w:p>
    <w:p w:rsidR="00D661CC" w:rsidRDefault="00D661CC" w:rsidP="0029563F">
      <w:pPr>
        <w:spacing w:after="0" w:line="240" w:lineRule="auto"/>
        <w:jc w:val="both"/>
        <w:rPr>
          <w:rFonts w:ascii="Times New Roman" w:hAnsi="Times New Roman"/>
          <w:b/>
          <w:i/>
          <w:sz w:val="28"/>
          <w:szCs w:val="28"/>
          <w:lang w:val="sr-Cyrl-CS"/>
        </w:rPr>
      </w:pPr>
    </w:p>
    <w:p w:rsidR="00D661CC" w:rsidRDefault="00D661CC" w:rsidP="0029563F">
      <w:pPr>
        <w:spacing w:after="0" w:line="240" w:lineRule="auto"/>
        <w:jc w:val="both"/>
        <w:rPr>
          <w:rFonts w:ascii="Times New Roman" w:hAnsi="Times New Roman"/>
          <w:b/>
          <w:i/>
          <w:sz w:val="28"/>
          <w:szCs w:val="28"/>
          <w:lang w:val="sr-Cyrl-CS"/>
        </w:rPr>
      </w:pPr>
    </w:p>
    <w:p w:rsidR="00D661CC" w:rsidRDefault="00D661CC" w:rsidP="0029563F">
      <w:pPr>
        <w:spacing w:after="0" w:line="240" w:lineRule="auto"/>
        <w:jc w:val="both"/>
        <w:rPr>
          <w:rFonts w:ascii="Times New Roman" w:hAnsi="Times New Roman"/>
          <w:b/>
          <w:i/>
          <w:sz w:val="28"/>
          <w:szCs w:val="28"/>
          <w:lang w:val="sr-Cyrl-CS"/>
        </w:rPr>
      </w:pPr>
    </w:p>
    <w:p w:rsidR="00D661CC" w:rsidRPr="002C7767" w:rsidRDefault="00D661CC" w:rsidP="0029563F">
      <w:pPr>
        <w:spacing w:after="0" w:line="240" w:lineRule="auto"/>
        <w:jc w:val="both"/>
        <w:rPr>
          <w:rFonts w:ascii="Times New Roman" w:hAnsi="Times New Roman"/>
          <w:b/>
          <w:i/>
          <w:sz w:val="28"/>
          <w:szCs w:val="28"/>
          <w:lang w:val="sr-Cyrl-CS"/>
        </w:rPr>
      </w:pPr>
    </w:p>
    <w:p w:rsidR="0029563F" w:rsidRPr="00E13B05" w:rsidRDefault="0029563F" w:rsidP="0029563F">
      <w:pPr>
        <w:keepNext/>
        <w:spacing w:after="0" w:line="240" w:lineRule="auto"/>
        <w:outlineLvl w:val="1"/>
        <w:rPr>
          <w:rFonts w:ascii="Times New Roman" w:hAnsi="Times New Roman"/>
          <w:b/>
          <w:bCs/>
          <w:i/>
          <w:iCs/>
          <w:sz w:val="28"/>
          <w:szCs w:val="28"/>
          <w:lang w:val="sr-Cyrl-CS"/>
        </w:rPr>
      </w:pPr>
      <w:bookmarkStart w:id="347" w:name="_Toc64497123"/>
      <w:r w:rsidRPr="00E13B05">
        <w:rPr>
          <w:rFonts w:ascii="Times New Roman" w:hAnsi="Times New Roman"/>
          <w:b/>
          <w:bCs/>
          <w:i/>
          <w:iCs/>
          <w:sz w:val="28"/>
          <w:szCs w:val="28"/>
          <w:lang w:val="sr-Cyrl-CS"/>
        </w:rPr>
        <w:lastRenderedPageBreak/>
        <w:t xml:space="preserve">В) </w:t>
      </w:r>
      <w:r w:rsidRPr="00E13B05">
        <w:rPr>
          <w:rFonts w:ascii="Times New Roman" w:hAnsi="Times New Roman"/>
          <w:b/>
          <w:bCs/>
          <w:i/>
          <w:iCs/>
          <w:sz w:val="28"/>
          <w:szCs w:val="28"/>
          <w:lang w:val="sr-Cyrl-RS"/>
        </w:rPr>
        <w:t>Анализа слабости и повољних елемената (</w:t>
      </w:r>
      <w:r w:rsidRPr="00E13B05">
        <w:rPr>
          <w:rFonts w:ascii="Times New Roman" w:hAnsi="Times New Roman"/>
          <w:b/>
          <w:bCs/>
          <w:i/>
          <w:iCs/>
          <w:sz w:val="28"/>
          <w:szCs w:val="28"/>
          <w:lang w:val="sr-Latn-ME"/>
        </w:rPr>
        <w:t>SWOT анализа</w:t>
      </w:r>
      <w:r w:rsidRPr="00E13B05">
        <w:rPr>
          <w:rFonts w:ascii="Times New Roman" w:hAnsi="Times New Roman"/>
          <w:b/>
          <w:bCs/>
          <w:i/>
          <w:iCs/>
          <w:sz w:val="28"/>
          <w:szCs w:val="28"/>
          <w:lang w:val="sr-Cyrl-RS"/>
        </w:rPr>
        <w:t>)</w:t>
      </w:r>
      <w:bookmarkEnd w:id="347"/>
    </w:p>
    <w:p w:rsidR="0029563F" w:rsidRPr="002161AA" w:rsidRDefault="0029563F" w:rsidP="0029563F">
      <w:pPr>
        <w:spacing w:after="0" w:line="240" w:lineRule="auto"/>
        <w:jc w:val="both"/>
        <w:rPr>
          <w:rFonts w:ascii="Times New Roman" w:hAnsi="Times New Roman"/>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1"/>
        <w:gridCol w:w="4520"/>
      </w:tblGrid>
      <w:tr w:rsidR="0029563F" w:rsidRPr="002161AA" w:rsidTr="00E9731A">
        <w:tc>
          <w:tcPr>
            <w:tcW w:w="4521" w:type="dxa"/>
            <w:tcBorders>
              <w:top w:val="single" w:sz="12" w:space="0" w:color="auto"/>
              <w:left w:val="single" w:sz="12" w:space="0" w:color="auto"/>
              <w:bottom w:val="single" w:sz="12" w:space="0" w:color="auto"/>
              <w:right w:val="single" w:sz="12" w:space="0" w:color="auto"/>
            </w:tcBorders>
            <w:hideMark/>
          </w:tcPr>
          <w:p w:rsidR="0029563F" w:rsidRPr="002161AA" w:rsidRDefault="0029563F" w:rsidP="00E9731A">
            <w:pPr>
              <w:spacing w:after="0" w:line="240" w:lineRule="auto"/>
              <w:rPr>
                <w:rFonts w:ascii="Times New Roman" w:hAnsi="Times New Roman"/>
                <w:b/>
                <w:sz w:val="20"/>
                <w:szCs w:val="20"/>
              </w:rPr>
            </w:pPr>
            <w:r w:rsidRPr="002161AA">
              <w:rPr>
                <w:rFonts w:ascii="Times New Roman" w:hAnsi="Times New Roman"/>
                <w:b/>
                <w:sz w:val="20"/>
                <w:szCs w:val="20"/>
                <w:lang w:val="sr-Cyrl-RS"/>
              </w:rPr>
              <w:t>ПРЕДНОСТИ</w:t>
            </w:r>
          </w:p>
        </w:tc>
        <w:tc>
          <w:tcPr>
            <w:tcW w:w="4521" w:type="dxa"/>
            <w:tcBorders>
              <w:top w:val="single" w:sz="12" w:space="0" w:color="auto"/>
              <w:left w:val="single" w:sz="12" w:space="0" w:color="auto"/>
              <w:bottom w:val="single" w:sz="12" w:space="0" w:color="auto"/>
              <w:right w:val="single" w:sz="12" w:space="0" w:color="auto"/>
            </w:tcBorders>
            <w:hideMark/>
          </w:tcPr>
          <w:p w:rsidR="0029563F" w:rsidRPr="002161AA" w:rsidRDefault="0029563F" w:rsidP="00E9731A">
            <w:pPr>
              <w:spacing w:after="0" w:line="240" w:lineRule="auto"/>
              <w:rPr>
                <w:rFonts w:ascii="Times New Roman" w:hAnsi="Times New Roman"/>
                <w:b/>
                <w:sz w:val="20"/>
                <w:szCs w:val="20"/>
              </w:rPr>
            </w:pPr>
            <w:r w:rsidRPr="002161AA">
              <w:rPr>
                <w:rFonts w:ascii="Times New Roman" w:hAnsi="Times New Roman"/>
                <w:b/>
                <w:sz w:val="20"/>
                <w:szCs w:val="20"/>
              </w:rPr>
              <w:t>СЛАБОСТИ</w:t>
            </w:r>
          </w:p>
        </w:tc>
      </w:tr>
      <w:tr w:rsidR="0029563F" w:rsidRPr="002161AA" w:rsidTr="00E9731A">
        <w:trPr>
          <w:trHeight w:val="2264"/>
        </w:trPr>
        <w:tc>
          <w:tcPr>
            <w:tcW w:w="4521" w:type="dxa"/>
            <w:tcBorders>
              <w:top w:val="single" w:sz="12" w:space="0" w:color="auto"/>
              <w:left w:val="single" w:sz="4" w:space="0" w:color="auto"/>
              <w:bottom w:val="single" w:sz="12" w:space="0" w:color="auto"/>
              <w:right w:val="single" w:sz="4" w:space="0" w:color="auto"/>
            </w:tcBorders>
          </w:tcPr>
          <w:p w:rsidR="00FD0373" w:rsidRDefault="00FD0373" w:rsidP="00E9731A">
            <w:pPr>
              <w:spacing w:after="0" w:line="240" w:lineRule="auto"/>
              <w:rPr>
                <w:rFonts w:ascii="Times New Roman" w:hAnsi="Times New Roman"/>
                <w:sz w:val="20"/>
                <w:szCs w:val="20"/>
              </w:rPr>
            </w:pPr>
          </w:p>
          <w:p w:rsidR="0029563F" w:rsidRPr="00D661CC" w:rsidRDefault="0029563F" w:rsidP="00F12F6A">
            <w:pPr>
              <w:pStyle w:val="ListParagraph"/>
              <w:numPr>
                <w:ilvl w:val="0"/>
                <w:numId w:val="70"/>
              </w:numPr>
              <w:spacing w:after="0" w:line="240" w:lineRule="auto"/>
              <w:jc w:val="left"/>
              <w:rPr>
                <w:sz w:val="20"/>
                <w:szCs w:val="20"/>
                <w:lang w:val="sr-Cyrl-BA"/>
              </w:rPr>
            </w:pPr>
            <w:r w:rsidRPr="00D661CC">
              <w:rPr>
                <w:sz w:val="20"/>
                <w:szCs w:val="20"/>
              </w:rPr>
              <w:t>Континуирани тренд раста интересовања за упис на мастер академске студије у значајној мери доприноси одрживости система финансијског планирања +++</w:t>
            </w:r>
          </w:p>
          <w:p w:rsidR="0029563F" w:rsidRPr="00D661CC" w:rsidRDefault="0029563F" w:rsidP="00F12F6A">
            <w:pPr>
              <w:pStyle w:val="ListParagraph"/>
              <w:numPr>
                <w:ilvl w:val="0"/>
                <w:numId w:val="70"/>
              </w:numPr>
              <w:spacing w:after="0" w:line="240" w:lineRule="auto"/>
              <w:jc w:val="left"/>
              <w:rPr>
                <w:sz w:val="20"/>
                <w:szCs w:val="20"/>
                <w:lang w:val="sr-Cyrl-BA"/>
              </w:rPr>
            </w:pPr>
            <w:r w:rsidRPr="00D661CC">
              <w:rPr>
                <w:sz w:val="20"/>
                <w:szCs w:val="20"/>
              </w:rPr>
              <w:t>Факултет успешно одржава дугогодишњу праксу подстицања транспарентости механизама финансијског планирања и извештавања као и процеса јавних набавки ++</w:t>
            </w:r>
          </w:p>
          <w:p w:rsidR="0029563F" w:rsidRPr="00D661CC" w:rsidRDefault="0029563F" w:rsidP="00F12F6A">
            <w:pPr>
              <w:pStyle w:val="ListParagraph"/>
              <w:numPr>
                <w:ilvl w:val="0"/>
                <w:numId w:val="70"/>
              </w:numPr>
              <w:spacing w:after="0" w:line="240" w:lineRule="auto"/>
              <w:jc w:val="left"/>
              <w:rPr>
                <w:sz w:val="20"/>
                <w:szCs w:val="20"/>
                <w:lang w:val="sr-Cyrl-BA"/>
              </w:rPr>
            </w:pPr>
            <w:r w:rsidRPr="00D661CC">
              <w:rPr>
                <w:sz w:val="20"/>
                <w:szCs w:val="20"/>
              </w:rPr>
              <w:t>Путем измена факултетских прописа којима су регулисана одређена питања у области финансијског пословања Факултет је показао спремност за потпунијом афирмацијом основних принципа савременог финансијског управљања – економичности, ефективности и ефикасности ++</w:t>
            </w:r>
          </w:p>
          <w:p w:rsidR="0029563F" w:rsidRPr="00D661CC" w:rsidRDefault="0029563F" w:rsidP="00F12F6A">
            <w:pPr>
              <w:pStyle w:val="ListParagraph"/>
              <w:numPr>
                <w:ilvl w:val="0"/>
                <w:numId w:val="70"/>
              </w:numPr>
              <w:spacing w:after="0" w:line="240" w:lineRule="auto"/>
              <w:jc w:val="left"/>
              <w:rPr>
                <w:sz w:val="20"/>
                <w:szCs w:val="20"/>
              </w:rPr>
            </w:pPr>
            <w:r w:rsidRPr="00D661CC">
              <w:rPr>
                <w:sz w:val="20"/>
                <w:szCs w:val="20"/>
              </w:rPr>
              <w:t>Факултет на различите начине у оквиру прописаних процедура уважава чињеницу тешке материјалне ситуације појединих студента излазећи у сусрет њиховим захтевима финансијске природе (нпр. плаћање школарине у већем броју рата од утврђеног) ++</w:t>
            </w:r>
          </w:p>
          <w:p w:rsidR="0029563F" w:rsidRPr="002161AA" w:rsidRDefault="0029563F" w:rsidP="00E9731A">
            <w:pPr>
              <w:spacing w:after="0" w:line="240" w:lineRule="auto"/>
              <w:rPr>
                <w:rFonts w:ascii="Times New Roman" w:hAnsi="Times New Roman"/>
                <w:sz w:val="20"/>
                <w:szCs w:val="20"/>
              </w:rPr>
            </w:pPr>
          </w:p>
          <w:p w:rsidR="0029563F" w:rsidRPr="002161AA" w:rsidRDefault="0029563F" w:rsidP="00E9731A">
            <w:pPr>
              <w:spacing w:after="0" w:line="240" w:lineRule="auto"/>
              <w:rPr>
                <w:rFonts w:ascii="Times New Roman" w:hAnsi="Times New Roman"/>
                <w:sz w:val="20"/>
                <w:szCs w:val="20"/>
              </w:rPr>
            </w:pPr>
          </w:p>
        </w:tc>
        <w:tc>
          <w:tcPr>
            <w:tcW w:w="4521" w:type="dxa"/>
            <w:tcBorders>
              <w:top w:val="single" w:sz="12" w:space="0" w:color="auto"/>
              <w:left w:val="single" w:sz="4" w:space="0" w:color="auto"/>
              <w:bottom w:val="single" w:sz="12" w:space="0" w:color="auto"/>
              <w:right w:val="single" w:sz="4" w:space="0" w:color="auto"/>
            </w:tcBorders>
          </w:tcPr>
          <w:p w:rsidR="00FD0373" w:rsidRDefault="00FD0373" w:rsidP="00E9731A">
            <w:pPr>
              <w:spacing w:after="0" w:line="240" w:lineRule="auto"/>
              <w:rPr>
                <w:rFonts w:ascii="Times New Roman" w:hAnsi="Times New Roman"/>
                <w:sz w:val="20"/>
                <w:szCs w:val="20"/>
              </w:rPr>
            </w:pPr>
          </w:p>
          <w:p w:rsidR="0029563F" w:rsidRPr="00D661CC" w:rsidRDefault="0029563F" w:rsidP="00F12F6A">
            <w:pPr>
              <w:pStyle w:val="ListParagraph"/>
              <w:numPr>
                <w:ilvl w:val="0"/>
                <w:numId w:val="69"/>
              </w:numPr>
              <w:spacing w:after="0" w:line="240" w:lineRule="auto"/>
              <w:jc w:val="left"/>
              <w:rPr>
                <w:sz w:val="20"/>
                <w:szCs w:val="20"/>
              </w:rPr>
            </w:pPr>
            <w:r w:rsidRPr="00D661CC">
              <w:rPr>
                <w:sz w:val="20"/>
                <w:szCs w:val="20"/>
              </w:rPr>
              <w:t>Недовољно агресиван и свеобухватан приступ у суочавању са стагнантним трендовима када је реч о интересовању за упис</w:t>
            </w:r>
            <w:r w:rsidR="00D661CC" w:rsidRPr="00D661CC">
              <w:rPr>
                <w:sz w:val="20"/>
                <w:szCs w:val="20"/>
              </w:rPr>
              <w:t xml:space="preserve"> на основне академске студије++</w:t>
            </w:r>
          </w:p>
          <w:p w:rsidR="0029563F" w:rsidRPr="00D661CC" w:rsidRDefault="0029563F" w:rsidP="00F12F6A">
            <w:pPr>
              <w:pStyle w:val="ListParagraph"/>
              <w:numPr>
                <w:ilvl w:val="0"/>
                <w:numId w:val="69"/>
              </w:numPr>
              <w:spacing w:after="0" w:line="240" w:lineRule="auto"/>
              <w:jc w:val="left"/>
              <w:rPr>
                <w:sz w:val="20"/>
                <w:szCs w:val="20"/>
                <w:lang w:val="sr-Cyrl-RS"/>
              </w:rPr>
            </w:pPr>
            <w:r w:rsidRPr="00D661CC">
              <w:rPr>
                <w:sz w:val="20"/>
                <w:szCs w:val="20"/>
                <w:lang w:val="sr-Cyrl-RS"/>
              </w:rPr>
              <w:t>Средства опредељена у буџету Републике Србије за реализацију наставно научног</w:t>
            </w:r>
            <w:r w:rsidR="00D661CC" w:rsidRPr="00D661CC">
              <w:rPr>
                <w:sz w:val="20"/>
                <w:szCs w:val="20"/>
                <w:lang w:val="sr-Cyrl-RS"/>
              </w:rPr>
              <w:t xml:space="preserve"> процеса су често недовољна /++</w:t>
            </w:r>
          </w:p>
          <w:p w:rsidR="0029563F" w:rsidRPr="00D661CC" w:rsidRDefault="0029563F" w:rsidP="00F12F6A">
            <w:pPr>
              <w:pStyle w:val="ListParagraph"/>
              <w:numPr>
                <w:ilvl w:val="0"/>
                <w:numId w:val="69"/>
              </w:numPr>
              <w:spacing w:after="0" w:line="240" w:lineRule="auto"/>
              <w:jc w:val="left"/>
              <w:rPr>
                <w:sz w:val="20"/>
                <w:szCs w:val="20"/>
                <w:lang w:val="sr-Cyrl-RS"/>
              </w:rPr>
            </w:pPr>
            <w:r w:rsidRPr="00D661CC">
              <w:rPr>
                <w:sz w:val="20"/>
                <w:szCs w:val="20"/>
                <w:lang w:val="sr-Cyrl-RS"/>
              </w:rPr>
              <w:t>Средства из буџета Републике Србије за</w:t>
            </w:r>
            <w:r w:rsidRPr="00D661CC">
              <w:rPr>
                <w:sz w:val="20"/>
                <w:szCs w:val="20"/>
                <w:lang w:val="sr-Cyrl-RS"/>
              </w:rPr>
              <w:br/>
              <w:t>материјалне трошкове се не исплаћују у предвиђеном обиму /++</w:t>
            </w:r>
          </w:p>
          <w:p w:rsidR="0029563F" w:rsidRPr="002161AA" w:rsidRDefault="0029563F" w:rsidP="00E9731A">
            <w:pPr>
              <w:spacing w:after="0" w:line="240" w:lineRule="auto"/>
              <w:rPr>
                <w:rFonts w:ascii="Times New Roman" w:hAnsi="Times New Roman"/>
                <w:sz w:val="20"/>
                <w:szCs w:val="20"/>
                <w:lang w:val="sr-Cyrl-RS"/>
              </w:rPr>
            </w:pPr>
          </w:p>
          <w:p w:rsidR="0029563F" w:rsidRPr="002161AA" w:rsidRDefault="0029563F" w:rsidP="00E9731A">
            <w:pPr>
              <w:spacing w:after="0" w:line="240" w:lineRule="auto"/>
              <w:rPr>
                <w:rFonts w:ascii="Times New Roman" w:hAnsi="Times New Roman"/>
                <w:sz w:val="20"/>
                <w:szCs w:val="20"/>
                <w:lang w:val="sr-Cyrl-RS"/>
              </w:rPr>
            </w:pPr>
          </w:p>
        </w:tc>
      </w:tr>
      <w:tr w:rsidR="0029563F" w:rsidRPr="002161AA" w:rsidTr="00E9731A">
        <w:tc>
          <w:tcPr>
            <w:tcW w:w="4521" w:type="dxa"/>
            <w:tcBorders>
              <w:top w:val="single" w:sz="12" w:space="0" w:color="auto"/>
              <w:left w:val="single" w:sz="12" w:space="0" w:color="auto"/>
              <w:bottom w:val="single" w:sz="12" w:space="0" w:color="auto"/>
              <w:right w:val="single" w:sz="12" w:space="0" w:color="auto"/>
            </w:tcBorders>
            <w:hideMark/>
          </w:tcPr>
          <w:p w:rsidR="0029563F" w:rsidRPr="002161AA" w:rsidRDefault="0029563F" w:rsidP="00E9731A">
            <w:pPr>
              <w:spacing w:after="0" w:line="240" w:lineRule="auto"/>
              <w:rPr>
                <w:rFonts w:ascii="Times New Roman" w:hAnsi="Times New Roman"/>
                <w:b/>
                <w:sz w:val="20"/>
                <w:szCs w:val="20"/>
                <w:lang w:val="sr-Cyrl-RS"/>
              </w:rPr>
            </w:pPr>
            <w:r w:rsidRPr="002161AA">
              <w:rPr>
                <w:rFonts w:ascii="Times New Roman" w:hAnsi="Times New Roman"/>
                <w:b/>
                <w:sz w:val="20"/>
                <w:szCs w:val="20"/>
                <w:lang w:val="sr-Cyrl-RS"/>
              </w:rPr>
              <w:t>МОГУЋНОСТИ</w:t>
            </w:r>
          </w:p>
        </w:tc>
        <w:tc>
          <w:tcPr>
            <w:tcW w:w="4521" w:type="dxa"/>
            <w:tcBorders>
              <w:top w:val="single" w:sz="12" w:space="0" w:color="auto"/>
              <w:left w:val="single" w:sz="12" w:space="0" w:color="auto"/>
              <w:bottom w:val="single" w:sz="12" w:space="0" w:color="auto"/>
              <w:right w:val="single" w:sz="12" w:space="0" w:color="auto"/>
            </w:tcBorders>
            <w:hideMark/>
          </w:tcPr>
          <w:p w:rsidR="0029563F" w:rsidRPr="002161AA" w:rsidRDefault="0029563F" w:rsidP="00E9731A">
            <w:pPr>
              <w:spacing w:after="0" w:line="240" w:lineRule="auto"/>
              <w:rPr>
                <w:rFonts w:ascii="Times New Roman" w:hAnsi="Times New Roman"/>
                <w:b/>
                <w:sz w:val="20"/>
                <w:szCs w:val="20"/>
                <w:lang w:val="sr-Cyrl-RS"/>
              </w:rPr>
            </w:pPr>
            <w:r w:rsidRPr="002161AA">
              <w:rPr>
                <w:rFonts w:ascii="Times New Roman" w:hAnsi="Times New Roman"/>
                <w:b/>
                <w:sz w:val="20"/>
                <w:szCs w:val="20"/>
                <w:lang w:val="sr-Cyrl-RS"/>
              </w:rPr>
              <w:t>ОПАСНОСТИ</w:t>
            </w:r>
          </w:p>
        </w:tc>
      </w:tr>
      <w:tr w:rsidR="0029563F" w:rsidRPr="002161AA" w:rsidTr="00E9731A">
        <w:trPr>
          <w:trHeight w:val="2939"/>
        </w:trPr>
        <w:tc>
          <w:tcPr>
            <w:tcW w:w="4521" w:type="dxa"/>
            <w:tcBorders>
              <w:top w:val="single" w:sz="12" w:space="0" w:color="auto"/>
              <w:left w:val="single" w:sz="4" w:space="0" w:color="auto"/>
              <w:bottom w:val="single" w:sz="4" w:space="0" w:color="auto"/>
              <w:right w:val="single" w:sz="4" w:space="0" w:color="auto"/>
            </w:tcBorders>
          </w:tcPr>
          <w:p w:rsidR="00FD0373" w:rsidRDefault="00FD0373" w:rsidP="00E9731A">
            <w:pPr>
              <w:spacing w:after="0" w:line="240" w:lineRule="auto"/>
              <w:rPr>
                <w:rFonts w:ascii="Times New Roman" w:hAnsi="Times New Roman"/>
                <w:sz w:val="20"/>
                <w:szCs w:val="20"/>
              </w:rPr>
            </w:pPr>
          </w:p>
          <w:p w:rsidR="0029563F" w:rsidRPr="00D661CC" w:rsidRDefault="0029563F" w:rsidP="00F12F6A">
            <w:pPr>
              <w:pStyle w:val="ListParagraph"/>
              <w:numPr>
                <w:ilvl w:val="0"/>
                <w:numId w:val="71"/>
              </w:numPr>
              <w:spacing w:after="0" w:line="240" w:lineRule="auto"/>
              <w:jc w:val="left"/>
              <w:rPr>
                <w:sz w:val="20"/>
                <w:szCs w:val="20"/>
                <w:lang w:val="sr-Cyrl-BA"/>
              </w:rPr>
            </w:pPr>
            <w:r w:rsidRPr="00D661CC">
              <w:rPr>
                <w:sz w:val="20"/>
                <w:szCs w:val="20"/>
              </w:rPr>
              <w:t>Структура кадровских потенцијала Факултета оставља отворен простор за креирање нових студијских програма чиме би се обезбедила додатна потпора финансијске стабилности ++</w:t>
            </w:r>
          </w:p>
          <w:p w:rsidR="0029563F" w:rsidRPr="00D661CC" w:rsidRDefault="0029563F" w:rsidP="00F12F6A">
            <w:pPr>
              <w:pStyle w:val="ListParagraph"/>
              <w:numPr>
                <w:ilvl w:val="0"/>
                <w:numId w:val="71"/>
              </w:numPr>
              <w:spacing w:after="0" w:line="240" w:lineRule="auto"/>
              <w:jc w:val="left"/>
              <w:rPr>
                <w:sz w:val="20"/>
                <w:szCs w:val="20"/>
                <w:lang w:val="sr-Cyrl-BA"/>
              </w:rPr>
            </w:pPr>
            <w:r w:rsidRPr="00D661CC">
              <w:rPr>
                <w:sz w:val="20"/>
                <w:szCs w:val="20"/>
              </w:rPr>
              <w:t>Факултет је  у досадашњем периоду недовољно експлоатисао потенцијал за реализовање делатности и активности којима би се могли увећати сопствени приходи Факултета, првенствено у домену услуга истраживања, обуке и консултантских услуга, а чиме би се обезбедила додатна стабилност финансијског позиционирања у будућем периоду++</w:t>
            </w:r>
          </w:p>
          <w:p w:rsidR="0029563F" w:rsidRPr="00D661CC" w:rsidRDefault="0029563F" w:rsidP="00F12F6A">
            <w:pPr>
              <w:pStyle w:val="ListParagraph"/>
              <w:numPr>
                <w:ilvl w:val="0"/>
                <w:numId w:val="71"/>
              </w:numPr>
              <w:spacing w:after="0" w:line="240" w:lineRule="auto"/>
              <w:jc w:val="left"/>
              <w:rPr>
                <w:sz w:val="20"/>
                <w:szCs w:val="20"/>
                <w:lang w:val="sr-Cyrl-RS"/>
              </w:rPr>
            </w:pPr>
            <w:r w:rsidRPr="00D661CC">
              <w:rPr>
                <w:sz w:val="20"/>
                <w:szCs w:val="20"/>
                <w:lang w:val="sr-Cyrl-RS"/>
              </w:rPr>
              <w:t>Обезбеђивање додатних финансијских средстава</w:t>
            </w:r>
            <w:r w:rsidRPr="00D661CC">
              <w:rPr>
                <w:sz w:val="20"/>
                <w:szCs w:val="20"/>
                <w:lang w:val="sr-Cyrl-RS"/>
              </w:rPr>
              <w:br/>
              <w:t>кроз учешће у домаћим и међународним научно - истраживачким пројектима /++</w:t>
            </w:r>
          </w:p>
          <w:p w:rsidR="0029563F" w:rsidRPr="002161AA" w:rsidRDefault="0029563F" w:rsidP="00E9731A">
            <w:pPr>
              <w:spacing w:after="0" w:line="240" w:lineRule="auto"/>
              <w:rPr>
                <w:rFonts w:ascii="Times New Roman" w:hAnsi="Times New Roman"/>
                <w:sz w:val="20"/>
                <w:szCs w:val="20"/>
                <w:lang w:val="sr-Cyrl-RS"/>
              </w:rPr>
            </w:pPr>
          </w:p>
        </w:tc>
        <w:tc>
          <w:tcPr>
            <w:tcW w:w="4521" w:type="dxa"/>
            <w:tcBorders>
              <w:top w:val="single" w:sz="12" w:space="0" w:color="auto"/>
              <w:left w:val="single" w:sz="4" w:space="0" w:color="auto"/>
              <w:bottom w:val="single" w:sz="4" w:space="0" w:color="auto"/>
              <w:right w:val="single" w:sz="4" w:space="0" w:color="auto"/>
            </w:tcBorders>
          </w:tcPr>
          <w:p w:rsidR="00FD0373" w:rsidRDefault="00FD0373" w:rsidP="00E9731A">
            <w:pPr>
              <w:spacing w:after="0" w:line="240" w:lineRule="auto"/>
              <w:rPr>
                <w:rFonts w:ascii="Times New Roman" w:hAnsi="Times New Roman"/>
                <w:sz w:val="20"/>
                <w:szCs w:val="20"/>
                <w:lang w:val="sr-Cyrl-RS"/>
              </w:rPr>
            </w:pPr>
          </w:p>
          <w:p w:rsidR="0029563F" w:rsidRPr="00D661CC" w:rsidRDefault="0029563F" w:rsidP="00F12F6A">
            <w:pPr>
              <w:pStyle w:val="ListParagraph"/>
              <w:numPr>
                <w:ilvl w:val="0"/>
                <w:numId w:val="72"/>
              </w:numPr>
              <w:spacing w:after="0" w:line="240" w:lineRule="auto"/>
              <w:jc w:val="left"/>
              <w:rPr>
                <w:sz w:val="20"/>
                <w:szCs w:val="20"/>
                <w:lang w:val="sr-Cyrl-RS"/>
              </w:rPr>
            </w:pPr>
            <w:r w:rsidRPr="00D661CC">
              <w:rPr>
                <w:sz w:val="20"/>
                <w:szCs w:val="20"/>
                <w:lang w:val="sr-Cyrl-RS"/>
              </w:rPr>
              <w:t>Иако су трендови смањења интересовања за упис на основне академске студије донекле ослабљени, они представљају и производ значајног броја спољашњих друштвених детерминантни на које Факултет нема утицаја (неповољни односи на тржишту радне снаге у погледу понуде и тражње образовних профила који се школују на Факултету) ++</w:t>
            </w:r>
          </w:p>
          <w:p w:rsidR="0029563F" w:rsidRPr="00D661CC" w:rsidRDefault="0029563F" w:rsidP="00F12F6A">
            <w:pPr>
              <w:pStyle w:val="ListParagraph"/>
              <w:numPr>
                <w:ilvl w:val="0"/>
                <w:numId w:val="72"/>
              </w:numPr>
              <w:spacing w:after="0" w:line="240" w:lineRule="auto"/>
              <w:jc w:val="left"/>
              <w:rPr>
                <w:sz w:val="20"/>
                <w:szCs w:val="20"/>
                <w:lang w:val="sr-Cyrl-RS"/>
              </w:rPr>
            </w:pPr>
            <w:r w:rsidRPr="00D661CC">
              <w:rPr>
                <w:sz w:val="20"/>
                <w:szCs w:val="20"/>
                <w:lang w:val="sr-Cyrl-RS"/>
              </w:rPr>
              <w:t xml:space="preserve">Изразита разуђеност форми нелојалне конуренције на тржишту услуга из области високог образовања испољених, између осталог, кроз афирмацију приметно нижих критеријума оцењивања, и у наредном периоду ће деловати као системска претња дугорочне финансијске одрживости пословања Факултета.++ </w:t>
            </w:r>
          </w:p>
          <w:p w:rsidR="0029563F" w:rsidRPr="00D661CC" w:rsidRDefault="0029563F" w:rsidP="00F12F6A">
            <w:pPr>
              <w:pStyle w:val="ListParagraph"/>
              <w:numPr>
                <w:ilvl w:val="0"/>
                <w:numId w:val="72"/>
              </w:numPr>
              <w:spacing w:after="0" w:line="240" w:lineRule="auto"/>
              <w:jc w:val="left"/>
              <w:rPr>
                <w:sz w:val="20"/>
                <w:szCs w:val="20"/>
                <w:lang w:val="sr-Cyrl-RS"/>
              </w:rPr>
            </w:pPr>
            <w:r w:rsidRPr="00D661CC">
              <w:rPr>
                <w:sz w:val="20"/>
                <w:szCs w:val="20"/>
                <w:lang w:val="sr-Cyrl-RS"/>
              </w:rPr>
              <w:t>Факултет у покушајима да обезбеди што више сопствених прихода се може удаљити од своје</w:t>
            </w:r>
            <w:r w:rsidRPr="00D661CC">
              <w:rPr>
                <w:sz w:val="20"/>
                <w:szCs w:val="20"/>
                <w:lang w:val="sr-Cyrl-RS"/>
              </w:rPr>
              <w:br/>
              <w:t>основне наставно-научне и истраживачке делатности /++</w:t>
            </w:r>
          </w:p>
          <w:p w:rsidR="0029563F" w:rsidRPr="002161AA" w:rsidRDefault="0029563F" w:rsidP="00E9731A">
            <w:pPr>
              <w:spacing w:after="0" w:line="240" w:lineRule="auto"/>
              <w:rPr>
                <w:rFonts w:ascii="Times New Roman" w:hAnsi="Times New Roman"/>
                <w:sz w:val="20"/>
                <w:szCs w:val="20"/>
                <w:lang w:val="sr-Cyrl-RS"/>
              </w:rPr>
            </w:pPr>
          </w:p>
        </w:tc>
      </w:tr>
    </w:tbl>
    <w:p w:rsidR="0029563F" w:rsidRPr="002161AA" w:rsidRDefault="0029563F" w:rsidP="0029563F">
      <w:pPr>
        <w:spacing w:after="0" w:line="240" w:lineRule="auto"/>
        <w:rPr>
          <w:rFonts w:ascii="Times New Roman" w:hAnsi="Times New Roman"/>
          <w:b/>
          <w:sz w:val="20"/>
          <w:szCs w:val="20"/>
          <w:lang w:val="sr-Cyrl-CS"/>
        </w:rPr>
      </w:pPr>
    </w:p>
    <w:p w:rsidR="0029563F" w:rsidRPr="002C7767" w:rsidRDefault="0029563F" w:rsidP="0029563F">
      <w:pPr>
        <w:keepNext/>
        <w:spacing w:after="0" w:line="240" w:lineRule="auto"/>
        <w:outlineLvl w:val="1"/>
        <w:rPr>
          <w:rFonts w:ascii="Times New Roman" w:hAnsi="Times New Roman"/>
          <w:b/>
          <w:bCs/>
          <w:i/>
          <w:iCs/>
          <w:sz w:val="26"/>
          <w:szCs w:val="28"/>
          <w:lang w:val="sr-Latn-RS"/>
        </w:rPr>
      </w:pPr>
      <w:bookmarkStart w:id="348" w:name="_Toc64497124"/>
      <w:r w:rsidRPr="00E13B05">
        <w:rPr>
          <w:rFonts w:ascii="Times New Roman" w:hAnsi="Times New Roman"/>
          <w:b/>
          <w:bCs/>
          <w:i/>
          <w:iCs/>
          <w:sz w:val="28"/>
          <w:szCs w:val="28"/>
          <w:lang w:val="sr-Cyrl-CS"/>
        </w:rPr>
        <w:lastRenderedPageBreak/>
        <w:t>Г) Предлози за побољшање и планиране мере</w:t>
      </w:r>
      <w:bookmarkEnd w:id="348"/>
    </w:p>
    <w:p w:rsidR="0029563F" w:rsidRPr="002161AA" w:rsidRDefault="0029563F" w:rsidP="0029563F">
      <w:pPr>
        <w:keepNext/>
        <w:spacing w:after="0" w:line="240" w:lineRule="auto"/>
        <w:outlineLvl w:val="1"/>
        <w:rPr>
          <w:rFonts w:ascii="Times New Roman" w:hAnsi="Times New Roman"/>
          <w:b/>
          <w:sz w:val="28"/>
          <w:szCs w:val="28"/>
          <w:lang w:val="sr-Cyrl-RS"/>
        </w:rPr>
      </w:pPr>
    </w:p>
    <w:p w:rsidR="0029563F" w:rsidRPr="002161AA" w:rsidRDefault="0029563F" w:rsidP="003B7EFA">
      <w:pPr>
        <w:numPr>
          <w:ilvl w:val="0"/>
          <w:numId w:val="11"/>
        </w:numPr>
        <w:spacing w:after="0" w:line="240" w:lineRule="auto"/>
        <w:ind w:firstLine="360"/>
        <w:contextualSpacing/>
        <w:jc w:val="both"/>
        <w:rPr>
          <w:rFonts w:ascii="Times New Roman" w:hAnsi="Times New Roman"/>
          <w:sz w:val="24"/>
          <w:szCs w:val="24"/>
          <w:lang w:val="sr-Latn-RS"/>
        </w:rPr>
      </w:pPr>
      <w:r w:rsidRPr="002161AA">
        <w:rPr>
          <w:rFonts w:ascii="Times New Roman" w:hAnsi="Times New Roman"/>
          <w:sz w:val="24"/>
          <w:szCs w:val="24"/>
          <w:lang w:val="sr-Cyrl-RS"/>
        </w:rPr>
        <w:t>Факултет</w:t>
      </w:r>
      <w:r w:rsidRPr="002161AA">
        <w:rPr>
          <w:rFonts w:ascii="Times New Roman" w:hAnsi="Times New Roman"/>
          <w:sz w:val="24"/>
          <w:szCs w:val="24"/>
          <w:lang w:val="sr-Latn-RS"/>
        </w:rPr>
        <w:t xml:space="preserve"> </w:t>
      </w:r>
      <w:r w:rsidRPr="002161AA">
        <w:rPr>
          <w:rFonts w:ascii="Times New Roman" w:hAnsi="Times New Roman"/>
          <w:sz w:val="24"/>
          <w:szCs w:val="24"/>
          <w:lang w:val="sr-Cyrl-RS"/>
        </w:rPr>
        <w:t>ће</w:t>
      </w:r>
      <w:r w:rsidRPr="002161AA">
        <w:rPr>
          <w:rFonts w:ascii="Times New Roman" w:hAnsi="Times New Roman"/>
          <w:sz w:val="24"/>
          <w:szCs w:val="24"/>
          <w:lang w:val="sr-Latn-RS"/>
        </w:rPr>
        <w:t xml:space="preserve"> </w:t>
      </w:r>
      <w:r w:rsidRPr="002161AA">
        <w:rPr>
          <w:rFonts w:ascii="Times New Roman" w:hAnsi="Times New Roman"/>
          <w:sz w:val="24"/>
          <w:szCs w:val="24"/>
          <w:lang w:val="sr-Cyrl-RS"/>
        </w:rPr>
        <w:t>у</w:t>
      </w:r>
      <w:r w:rsidRPr="002161AA">
        <w:rPr>
          <w:rFonts w:ascii="Times New Roman" w:hAnsi="Times New Roman"/>
          <w:sz w:val="24"/>
          <w:szCs w:val="24"/>
          <w:lang w:val="sr-Latn-RS"/>
        </w:rPr>
        <w:t xml:space="preserve"> </w:t>
      </w:r>
      <w:r w:rsidRPr="002161AA">
        <w:rPr>
          <w:rFonts w:ascii="Times New Roman" w:hAnsi="Times New Roman"/>
          <w:sz w:val="24"/>
          <w:szCs w:val="24"/>
          <w:lang w:val="sr-Cyrl-RS"/>
        </w:rPr>
        <w:t>наредном</w:t>
      </w:r>
      <w:r w:rsidRPr="002161AA">
        <w:rPr>
          <w:rFonts w:ascii="Times New Roman" w:hAnsi="Times New Roman"/>
          <w:sz w:val="24"/>
          <w:szCs w:val="24"/>
          <w:lang w:val="sr-Latn-RS"/>
        </w:rPr>
        <w:t xml:space="preserve"> </w:t>
      </w:r>
      <w:r w:rsidRPr="002161AA">
        <w:rPr>
          <w:rFonts w:ascii="Times New Roman" w:hAnsi="Times New Roman"/>
          <w:sz w:val="24"/>
          <w:szCs w:val="24"/>
          <w:lang w:val="sr-Cyrl-RS"/>
        </w:rPr>
        <w:t>периоду</w:t>
      </w:r>
      <w:r w:rsidRPr="002161AA">
        <w:rPr>
          <w:rFonts w:ascii="Times New Roman" w:hAnsi="Times New Roman"/>
          <w:sz w:val="24"/>
          <w:szCs w:val="24"/>
          <w:lang w:val="sr-Latn-RS"/>
        </w:rPr>
        <w:t xml:space="preserve"> </w:t>
      </w:r>
      <w:r w:rsidRPr="002161AA">
        <w:rPr>
          <w:rFonts w:ascii="Times New Roman" w:hAnsi="Times New Roman"/>
          <w:sz w:val="24"/>
          <w:szCs w:val="24"/>
          <w:lang w:val="sr-Cyrl-RS"/>
        </w:rPr>
        <w:t>радити</w:t>
      </w:r>
      <w:r w:rsidRPr="002161AA">
        <w:rPr>
          <w:rFonts w:ascii="Times New Roman" w:hAnsi="Times New Roman"/>
          <w:sz w:val="24"/>
          <w:szCs w:val="24"/>
          <w:lang w:val="sr-Latn-RS"/>
        </w:rPr>
        <w:t xml:space="preserve"> </w:t>
      </w:r>
      <w:r w:rsidRPr="002161AA">
        <w:rPr>
          <w:rFonts w:ascii="Times New Roman" w:hAnsi="Times New Roman"/>
          <w:sz w:val="24"/>
          <w:szCs w:val="24"/>
          <w:lang w:val="sr-Cyrl-RS"/>
        </w:rPr>
        <w:t>на</w:t>
      </w:r>
      <w:r w:rsidRPr="002161AA">
        <w:rPr>
          <w:rFonts w:ascii="Times New Roman" w:hAnsi="Times New Roman"/>
          <w:sz w:val="24"/>
          <w:szCs w:val="24"/>
          <w:lang w:val="sr-Latn-RS"/>
        </w:rPr>
        <w:t xml:space="preserve"> </w:t>
      </w:r>
      <w:r w:rsidRPr="002161AA">
        <w:rPr>
          <w:rFonts w:ascii="Times New Roman" w:hAnsi="Times New Roman"/>
          <w:sz w:val="24"/>
          <w:szCs w:val="24"/>
          <w:lang w:val="sr-Cyrl-RS"/>
        </w:rPr>
        <w:t>креирању</w:t>
      </w:r>
      <w:r w:rsidRPr="002161AA">
        <w:rPr>
          <w:rFonts w:ascii="Times New Roman" w:hAnsi="Times New Roman"/>
          <w:sz w:val="24"/>
          <w:szCs w:val="24"/>
          <w:lang w:val="sr-Latn-RS"/>
        </w:rPr>
        <w:t xml:space="preserve"> </w:t>
      </w:r>
      <w:r w:rsidRPr="002161AA">
        <w:rPr>
          <w:rFonts w:ascii="Times New Roman" w:hAnsi="Times New Roman"/>
          <w:sz w:val="24"/>
          <w:szCs w:val="24"/>
          <w:lang w:val="sr-Cyrl-RS"/>
        </w:rPr>
        <w:t>поузданих</w:t>
      </w:r>
      <w:r w:rsidRPr="002161AA">
        <w:rPr>
          <w:rFonts w:ascii="Times New Roman" w:hAnsi="Times New Roman"/>
          <w:sz w:val="24"/>
          <w:szCs w:val="24"/>
          <w:lang w:val="sr-Latn-RS"/>
        </w:rPr>
        <w:t xml:space="preserve"> </w:t>
      </w:r>
      <w:r w:rsidRPr="002161AA">
        <w:rPr>
          <w:rFonts w:ascii="Times New Roman" w:hAnsi="Times New Roman"/>
          <w:sz w:val="24"/>
          <w:szCs w:val="24"/>
          <w:lang w:val="sr-Cyrl-RS"/>
        </w:rPr>
        <w:t>механизама</w:t>
      </w:r>
      <w:r w:rsidRPr="002161AA">
        <w:rPr>
          <w:rFonts w:ascii="Times New Roman" w:hAnsi="Times New Roman"/>
          <w:sz w:val="24"/>
          <w:szCs w:val="24"/>
          <w:lang w:val="sr-Latn-RS"/>
        </w:rPr>
        <w:t xml:space="preserve"> </w:t>
      </w:r>
      <w:r w:rsidRPr="002161AA">
        <w:rPr>
          <w:rFonts w:ascii="Times New Roman" w:hAnsi="Times New Roman"/>
          <w:sz w:val="24"/>
          <w:szCs w:val="24"/>
          <w:lang w:val="sr-Cyrl-RS"/>
        </w:rPr>
        <w:t>средњорочог</w:t>
      </w:r>
      <w:r w:rsidRPr="002161AA">
        <w:rPr>
          <w:rFonts w:ascii="Times New Roman" w:hAnsi="Times New Roman"/>
          <w:sz w:val="24"/>
          <w:szCs w:val="24"/>
          <w:lang w:val="sr-Latn-RS"/>
        </w:rPr>
        <w:t xml:space="preserve"> </w:t>
      </w:r>
      <w:r w:rsidRPr="002161AA">
        <w:rPr>
          <w:rFonts w:ascii="Times New Roman" w:hAnsi="Times New Roman"/>
          <w:sz w:val="24"/>
          <w:szCs w:val="24"/>
          <w:lang w:val="sr-Cyrl-RS"/>
        </w:rPr>
        <w:t>и</w:t>
      </w:r>
      <w:r w:rsidRPr="002161AA">
        <w:rPr>
          <w:rFonts w:ascii="Times New Roman" w:hAnsi="Times New Roman"/>
          <w:sz w:val="24"/>
          <w:szCs w:val="24"/>
          <w:lang w:val="sr-Latn-RS"/>
        </w:rPr>
        <w:t xml:space="preserve"> </w:t>
      </w:r>
      <w:r w:rsidRPr="002161AA">
        <w:rPr>
          <w:rFonts w:ascii="Times New Roman" w:hAnsi="Times New Roman"/>
          <w:sz w:val="24"/>
          <w:szCs w:val="24"/>
          <w:lang w:val="sr-Cyrl-RS"/>
        </w:rPr>
        <w:t>дугорочног</w:t>
      </w:r>
      <w:r w:rsidRPr="002161AA">
        <w:rPr>
          <w:rFonts w:ascii="Times New Roman" w:hAnsi="Times New Roman"/>
          <w:sz w:val="24"/>
          <w:szCs w:val="24"/>
          <w:lang w:val="sr-Latn-RS"/>
        </w:rPr>
        <w:t xml:space="preserve"> </w:t>
      </w:r>
      <w:r w:rsidRPr="002161AA">
        <w:rPr>
          <w:rFonts w:ascii="Times New Roman" w:hAnsi="Times New Roman"/>
          <w:sz w:val="24"/>
          <w:szCs w:val="24"/>
          <w:lang w:val="sr-Cyrl-RS"/>
        </w:rPr>
        <w:t>финансијског</w:t>
      </w:r>
      <w:r w:rsidRPr="002161AA">
        <w:rPr>
          <w:rFonts w:ascii="Times New Roman" w:hAnsi="Times New Roman"/>
          <w:sz w:val="24"/>
          <w:szCs w:val="24"/>
          <w:lang w:val="sr-Latn-RS"/>
        </w:rPr>
        <w:t xml:space="preserve"> </w:t>
      </w:r>
      <w:r w:rsidRPr="002161AA">
        <w:rPr>
          <w:rFonts w:ascii="Times New Roman" w:hAnsi="Times New Roman"/>
          <w:sz w:val="24"/>
          <w:szCs w:val="24"/>
          <w:lang w:val="sr-Cyrl-RS"/>
        </w:rPr>
        <w:t>планирања</w:t>
      </w:r>
      <w:r w:rsidRPr="002161AA">
        <w:rPr>
          <w:rFonts w:ascii="Times New Roman" w:hAnsi="Times New Roman"/>
          <w:sz w:val="24"/>
          <w:szCs w:val="24"/>
          <w:lang w:val="sr-Latn-RS"/>
        </w:rPr>
        <w:t xml:space="preserve"> </w:t>
      </w:r>
      <w:r w:rsidRPr="002161AA">
        <w:rPr>
          <w:rFonts w:ascii="Times New Roman" w:hAnsi="Times New Roman"/>
          <w:sz w:val="24"/>
          <w:szCs w:val="24"/>
          <w:lang w:val="sr-Cyrl-RS"/>
        </w:rPr>
        <w:t>као</w:t>
      </w:r>
      <w:r w:rsidRPr="002161AA">
        <w:rPr>
          <w:rFonts w:ascii="Times New Roman" w:hAnsi="Times New Roman"/>
          <w:sz w:val="24"/>
          <w:szCs w:val="24"/>
          <w:lang w:val="sr-Latn-RS"/>
        </w:rPr>
        <w:t xml:space="preserve"> </w:t>
      </w:r>
      <w:r w:rsidRPr="002161AA">
        <w:rPr>
          <w:rFonts w:ascii="Times New Roman" w:hAnsi="Times New Roman"/>
          <w:sz w:val="24"/>
          <w:szCs w:val="24"/>
          <w:lang w:val="sr-Cyrl-RS"/>
        </w:rPr>
        <w:t>и</w:t>
      </w:r>
      <w:r w:rsidRPr="002161AA">
        <w:rPr>
          <w:rFonts w:ascii="Times New Roman" w:hAnsi="Times New Roman"/>
          <w:sz w:val="24"/>
          <w:szCs w:val="24"/>
          <w:lang w:val="sr-Latn-RS"/>
        </w:rPr>
        <w:t xml:space="preserve"> </w:t>
      </w:r>
      <w:r w:rsidRPr="002161AA">
        <w:rPr>
          <w:rFonts w:ascii="Times New Roman" w:hAnsi="Times New Roman"/>
          <w:sz w:val="24"/>
          <w:szCs w:val="24"/>
          <w:lang w:val="sr-Cyrl-RS"/>
        </w:rPr>
        <w:t>јасном</w:t>
      </w:r>
      <w:r w:rsidRPr="002161AA">
        <w:rPr>
          <w:rFonts w:ascii="Times New Roman" w:hAnsi="Times New Roman"/>
          <w:sz w:val="24"/>
          <w:szCs w:val="24"/>
          <w:lang w:val="sr-Latn-RS"/>
        </w:rPr>
        <w:t xml:space="preserve"> </w:t>
      </w:r>
      <w:r w:rsidRPr="002161AA">
        <w:rPr>
          <w:rFonts w:ascii="Times New Roman" w:hAnsi="Times New Roman"/>
          <w:sz w:val="24"/>
          <w:szCs w:val="24"/>
          <w:lang w:val="sr-Cyrl-RS"/>
        </w:rPr>
        <w:t>повезивању</w:t>
      </w:r>
      <w:r w:rsidRPr="002161AA">
        <w:rPr>
          <w:rFonts w:ascii="Times New Roman" w:hAnsi="Times New Roman"/>
          <w:sz w:val="24"/>
          <w:szCs w:val="24"/>
          <w:lang w:val="sr-Latn-RS"/>
        </w:rPr>
        <w:t xml:space="preserve"> </w:t>
      </w:r>
      <w:r w:rsidRPr="002161AA">
        <w:rPr>
          <w:rFonts w:ascii="Times New Roman" w:hAnsi="Times New Roman"/>
          <w:sz w:val="24"/>
          <w:szCs w:val="24"/>
          <w:lang w:val="sr-Cyrl-RS"/>
        </w:rPr>
        <w:t>ових</w:t>
      </w:r>
      <w:r w:rsidRPr="002161AA">
        <w:rPr>
          <w:rFonts w:ascii="Times New Roman" w:hAnsi="Times New Roman"/>
          <w:sz w:val="24"/>
          <w:szCs w:val="24"/>
          <w:lang w:val="sr-Latn-RS"/>
        </w:rPr>
        <w:t xml:space="preserve"> </w:t>
      </w:r>
      <w:r w:rsidRPr="002161AA">
        <w:rPr>
          <w:rFonts w:ascii="Times New Roman" w:hAnsi="Times New Roman"/>
          <w:sz w:val="24"/>
          <w:szCs w:val="24"/>
          <w:lang w:val="sr-Cyrl-RS"/>
        </w:rPr>
        <w:t>планских</w:t>
      </w:r>
      <w:r w:rsidRPr="002161AA">
        <w:rPr>
          <w:rFonts w:ascii="Times New Roman" w:hAnsi="Times New Roman"/>
          <w:sz w:val="24"/>
          <w:szCs w:val="24"/>
          <w:lang w:val="sr-Latn-RS"/>
        </w:rPr>
        <w:t xml:space="preserve"> </w:t>
      </w:r>
      <w:r w:rsidRPr="002161AA">
        <w:rPr>
          <w:rFonts w:ascii="Times New Roman" w:hAnsi="Times New Roman"/>
          <w:sz w:val="24"/>
          <w:szCs w:val="24"/>
          <w:lang w:val="sr-Cyrl-RS"/>
        </w:rPr>
        <w:t>инструмената</w:t>
      </w:r>
      <w:r w:rsidRPr="002161AA">
        <w:rPr>
          <w:rFonts w:ascii="Times New Roman" w:hAnsi="Times New Roman"/>
          <w:sz w:val="24"/>
          <w:szCs w:val="24"/>
          <w:lang w:val="sr-Latn-RS"/>
        </w:rPr>
        <w:t xml:space="preserve"> </w:t>
      </w:r>
      <w:r w:rsidRPr="002161AA">
        <w:rPr>
          <w:rFonts w:ascii="Times New Roman" w:hAnsi="Times New Roman"/>
          <w:sz w:val="24"/>
          <w:szCs w:val="24"/>
          <w:lang w:val="sr-Cyrl-RS"/>
        </w:rPr>
        <w:t>са</w:t>
      </w:r>
      <w:r w:rsidRPr="002161AA">
        <w:rPr>
          <w:rFonts w:ascii="Times New Roman" w:hAnsi="Times New Roman"/>
          <w:sz w:val="24"/>
          <w:szCs w:val="24"/>
          <w:lang w:val="sr-Latn-RS"/>
        </w:rPr>
        <w:t xml:space="preserve"> </w:t>
      </w:r>
      <w:r w:rsidRPr="002161AA">
        <w:rPr>
          <w:rFonts w:ascii="Times New Roman" w:hAnsi="Times New Roman"/>
          <w:sz w:val="24"/>
          <w:szCs w:val="24"/>
          <w:lang w:val="sr-Cyrl-RS"/>
        </w:rPr>
        <w:t>годишњим</w:t>
      </w:r>
      <w:r w:rsidRPr="002161AA">
        <w:rPr>
          <w:rFonts w:ascii="Times New Roman" w:hAnsi="Times New Roman"/>
          <w:sz w:val="24"/>
          <w:szCs w:val="24"/>
          <w:lang w:val="sr-Latn-RS"/>
        </w:rPr>
        <w:t xml:space="preserve"> </w:t>
      </w:r>
      <w:r w:rsidRPr="002161AA">
        <w:rPr>
          <w:rFonts w:ascii="Times New Roman" w:hAnsi="Times New Roman"/>
          <w:sz w:val="24"/>
          <w:szCs w:val="24"/>
          <w:lang w:val="sr-Cyrl-RS"/>
        </w:rPr>
        <w:t>финансијским</w:t>
      </w:r>
      <w:r w:rsidRPr="002161AA">
        <w:rPr>
          <w:rFonts w:ascii="Times New Roman" w:hAnsi="Times New Roman"/>
          <w:sz w:val="24"/>
          <w:szCs w:val="24"/>
          <w:lang w:val="sr-Latn-RS"/>
        </w:rPr>
        <w:t xml:space="preserve"> </w:t>
      </w:r>
      <w:r w:rsidRPr="002161AA">
        <w:rPr>
          <w:rFonts w:ascii="Times New Roman" w:hAnsi="Times New Roman"/>
          <w:sz w:val="24"/>
          <w:szCs w:val="24"/>
          <w:lang w:val="sr-Cyrl-RS"/>
        </w:rPr>
        <w:t>плановима</w:t>
      </w:r>
      <w:r w:rsidRPr="002161AA">
        <w:rPr>
          <w:rFonts w:ascii="Times New Roman" w:hAnsi="Times New Roman"/>
          <w:sz w:val="24"/>
          <w:szCs w:val="24"/>
          <w:lang w:val="sr-Latn-RS"/>
        </w:rPr>
        <w:t xml:space="preserve"> </w:t>
      </w:r>
      <w:r w:rsidRPr="002161AA">
        <w:rPr>
          <w:rFonts w:ascii="Times New Roman" w:hAnsi="Times New Roman"/>
          <w:sz w:val="24"/>
          <w:szCs w:val="24"/>
          <w:lang w:val="sr-Cyrl-RS"/>
        </w:rPr>
        <w:t>Факултета</w:t>
      </w:r>
      <w:r w:rsidRPr="002161AA">
        <w:rPr>
          <w:rFonts w:ascii="Times New Roman" w:hAnsi="Times New Roman"/>
          <w:sz w:val="24"/>
          <w:szCs w:val="24"/>
          <w:lang w:val="sr-Latn-RS"/>
        </w:rPr>
        <w:t xml:space="preserve">. </w:t>
      </w:r>
      <w:r w:rsidRPr="002161AA">
        <w:rPr>
          <w:rFonts w:ascii="Times New Roman" w:hAnsi="Times New Roman"/>
          <w:sz w:val="24"/>
          <w:szCs w:val="24"/>
        </w:rPr>
        <w:t>Ова</w:t>
      </w:r>
      <w:r w:rsidRPr="002161AA">
        <w:rPr>
          <w:rFonts w:ascii="Times New Roman" w:hAnsi="Times New Roman"/>
          <w:sz w:val="24"/>
          <w:szCs w:val="24"/>
          <w:lang w:val="sr-Latn-RS"/>
        </w:rPr>
        <w:t xml:space="preserve"> </w:t>
      </w:r>
      <w:r w:rsidRPr="002161AA">
        <w:rPr>
          <w:rFonts w:ascii="Times New Roman" w:hAnsi="Times New Roman"/>
          <w:sz w:val="24"/>
          <w:szCs w:val="24"/>
        </w:rPr>
        <w:t>мера</w:t>
      </w:r>
      <w:r w:rsidRPr="002161AA">
        <w:rPr>
          <w:rFonts w:ascii="Times New Roman" w:hAnsi="Times New Roman"/>
          <w:sz w:val="24"/>
          <w:szCs w:val="24"/>
          <w:lang w:val="sr-Latn-RS"/>
        </w:rPr>
        <w:t xml:space="preserve"> </w:t>
      </w:r>
      <w:r w:rsidRPr="002161AA">
        <w:rPr>
          <w:rFonts w:ascii="Times New Roman" w:hAnsi="Times New Roman"/>
          <w:sz w:val="24"/>
          <w:szCs w:val="24"/>
        </w:rPr>
        <w:t>биће</w:t>
      </w:r>
      <w:r w:rsidRPr="002161AA">
        <w:rPr>
          <w:rFonts w:ascii="Times New Roman" w:hAnsi="Times New Roman"/>
          <w:sz w:val="24"/>
          <w:szCs w:val="24"/>
          <w:lang w:val="sr-Latn-RS"/>
        </w:rPr>
        <w:t xml:space="preserve"> </w:t>
      </w:r>
      <w:r w:rsidRPr="002161AA">
        <w:rPr>
          <w:rFonts w:ascii="Times New Roman" w:hAnsi="Times New Roman"/>
          <w:sz w:val="24"/>
          <w:szCs w:val="24"/>
        </w:rPr>
        <w:t>третирана</w:t>
      </w:r>
      <w:r w:rsidRPr="002161AA">
        <w:rPr>
          <w:rFonts w:ascii="Times New Roman" w:hAnsi="Times New Roman"/>
          <w:sz w:val="24"/>
          <w:szCs w:val="24"/>
          <w:lang w:val="sr-Latn-RS"/>
        </w:rPr>
        <w:t xml:space="preserve"> </w:t>
      </w:r>
      <w:r w:rsidRPr="002161AA">
        <w:rPr>
          <w:rFonts w:ascii="Times New Roman" w:hAnsi="Times New Roman"/>
          <w:sz w:val="24"/>
          <w:szCs w:val="24"/>
        </w:rPr>
        <w:t>као</w:t>
      </w:r>
      <w:r w:rsidRPr="002161AA">
        <w:rPr>
          <w:rFonts w:ascii="Times New Roman" w:hAnsi="Times New Roman"/>
          <w:sz w:val="24"/>
          <w:szCs w:val="24"/>
          <w:lang w:val="sr-Latn-RS"/>
        </w:rPr>
        <w:t xml:space="preserve"> </w:t>
      </w:r>
      <w:r w:rsidRPr="002161AA">
        <w:rPr>
          <w:rFonts w:ascii="Times New Roman" w:hAnsi="Times New Roman"/>
          <w:sz w:val="24"/>
          <w:szCs w:val="24"/>
        </w:rPr>
        <w:t>један</w:t>
      </w:r>
      <w:r w:rsidRPr="002161AA">
        <w:rPr>
          <w:rFonts w:ascii="Times New Roman" w:hAnsi="Times New Roman"/>
          <w:sz w:val="24"/>
          <w:szCs w:val="24"/>
          <w:lang w:val="sr-Latn-RS"/>
        </w:rPr>
        <w:t xml:space="preserve"> </w:t>
      </w:r>
      <w:r w:rsidRPr="002161AA">
        <w:rPr>
          <w:rFonts w:ascii="Times New Roman" w:hAnsi="Times New Roman"/>
          <w:sz w:val="24"/>
          <w:szCs w:val="24"/>
        </w:rPr>
        <w:t>од</w:t>
      </w:r>
      <w:r w:rsidRPr="002161AA">
        <w:rPr>
          <w:rFonts w:ascii="Times New Roman" w:hAnsi="Times New Roman"/>
          <w:sz w:val="24"/>
          <w:szCs w:val="24"/>
          <w:lang w:val="sr-Latn-RS"/>
        </w:rPr>
        <w:t xml:space="preserve"> </w:t>
      </w:r>
      <w:r w:rsidRPr="002161AA">
        <w:rPr>
          <w:rFonts w:ascii="Times New Roman" w:hAnsi="Times New Roman"/>
          <w:sz w:val="24"/>
          <w:szCs w:val="24"/>
        </w:rPr>
        <w:t>виталних</w:t>
      </w:r>
      <w:r w:rsidRPr="002161AA">
        <w:rPr>
          <w:rFonts w:ascii="Times New Roman" w:hAnsi="Times New Roman"/>
          <w:sz w:val="24"/>
          <w:szCs w:val="24"/>
          <w:lang w:val="sr-Latn-RS"/>
        </w:rPr>
        <w:t xml:space="preserve"> </w:t>
      </w:r>
      <w:r w:rsidRPr="002161AA">
        <w:rPr>
          <w:rFonts w:ascii="Times New Roman" w:hAnsi="Times New Roman"/>
          <w:sz w:val="24"/>
          <w:szCs w:val="24"/>
        </w:rPr>
        <w:t>предуслова</w:t>
      </w:r>
      <w:r w:rsidRPr="002161AA">
        <w:rPr>
          <w:rFonts w:ascii="Times New Roman" w:hAnsi="Times New Roman"/>
          <w:sz w:val="24"/>
          <w:szCs w:val="24"/>
          <w:lang w:val="sr-Latn-RS"/>
        </w:rPr>
        <w:t xml:space="preserve"> </w:t>
      </w:r>
      <w:r w:rsidRPr="002161AA">
        <w:rPr>
          <w:rFonts w:ascii="Times New Roman" w:hAnsi="Times New Roman"/>
          <w:sz w:val="24"/>
          <w:szCs w:val="24"/>
        </w:rPr>
        <w:t>стратешког</w:t>
      </w:r>
      <w:r w:rsidRPr="002161AA">
        <w:rPr>
          <w:rFonts w:ascii="Times New Roman" w:hAnsi="Times New Roman"/>
          <w:sz w:val="24"/>
          <w:szCs w:val="24"/>
          <w:lang w:val="sr-Latn-RS"/>
        </w:rPr>
        <w:t xml:space="preserve"> </w:t>
      </w:r>
      <w:r w:rsidRPr="002161AA">
        <w:rPr>
          <w:rFonts w:ascii="Times New Roman" w:hAnsi="Times New Roman"/>
          <w:sz w:val="24"/>
          <w:szCs w:val="24"/>
        </w:rPr>
        <w:t>финансијског</w:t>
      </w:r>
      <w:r w:rsidRPr="002161AA">
        <w:rPr>
          <w:rFonts w:ascii="Times New Roman" w:hAnsi="Times New Roman"/>
          <w:sz w:val="24"/>
          <w:szCs w:val="24"/>
          <w:lang w:val="sr-Latn-RS"/>
        </w:rPr>
        <w:t xml:space="preserve"> </w:t>
      </w:r>
      <w:r w:rsidRPr="002161AA">
        <w:rPr>
          <w:rFonts w:ascii="Times New Roman" w:hAnsi="Times New Roman"/>
          <w:sz w:val="24"/>
          <w:szCs w:val="24"/>
        </w:rPr>
        <w:t>позиционирања</w:t>
      </w:r>
      <w:r w:rsidRPr="002161AA">
        <w:rPr>
          <w:rFonts w:ascii="Times New Roman" w:hAnsi="Times New Roman"/>
          <w:sz w:val="24"/>
          <w:szCs w:val="24"/>
          <w:lang w:val="sr-Latn-RS"/>
        </w:rPr>
        <w:t xml:space="preserve"> </w:t>
      </w:r>
      <w:r w:rsidRPr="002161AA">
        <w:rPr>
          <w:rFonts w:ascii="Times New Roman" w:hAnsi="Times New Roman"/>
          <w:sz w:val="24"/>
          <w:szCs w:val="24"/>
        </w:rPr>
        <w:t>установе</w:t>
      </w:r>
      <w:r w:rsidRPr="002161AA">
        <w:rPr>
          <w:rFonts w:ascii="Times New Roman" w:hAnsi="Times New Roman"/>
          <w:sz w:val="24"/>
          <w:szCs w:val="24"/>
          <w:lang w:val="sr-Latn-RS"/>
        </w:rPr>
        <w:t xml:space="preserve"> </w:t>
      </w:r>
      <w:r w:rsidRPr="002161AA">
        <w:rPr>
          <w:rFonts w:ascii="Times New Roman" w:hAnsi="Times New Roman"/>
          <w:sz w:val="24"/>
          <w:szCs w:val="24"/>
        </w:rPr>
        <w:t>на</w:t>
      </w:r>
      <w:r w:rsidRPr="002161AA">
        <w:rPr>
          <w:rFonts w:ascii="Times New Roman" w:hAnsi="Times New Roman"/>
          <w:sz w:val="24"/>
          <w:szCs w:val="24"/>
          <w:lang w:val="sr-Latn-RS"/>
        </w:rPr>
        <w:t xml:space="preserve"> </w:t>
      </w:r>
      <w:r w:rsidRPr="002161AA">
        <w:rPr>
          <w:rFonts w:ascii="Times New Roman" w:hAnsi="Times New Roman"/>
          <w:sz w:val="24"/>
          <w:szCs w:val="24"/>
        </w:rPr>
        <w:t>дужем</w:t>
      </w:r>
      <w:r w:rsidRPr="002161AA">
        <w:rPr>
          <w:rFonts w:ascii="Times New Roman" w:hAnsi="Times New Roman"/>
          <w:sz w:val="24"/>
          <w:szCs w:val="24"/>
          <w:lang w:val="sr-Latn-RS"/>
        </w:rPr>
        <w:t xml:space="preserve"> </w:t>
      </w:r>
      <w:r w:rsidRPr="002161AA">
        <w:rPr>
          <w:rFonts w:ascii="Times New Roman" w:hAnsi="Times New Roman"/>
          <w:sz w:val="24"/>
          <w:szCs w:val="24"/>
        </w:rPr>
        <w:t>временском</w:t>
      </w:r>
      <w:r w:rsidRPr="002161AA">
        <w:rPr>
          <w:rFonts w:ascii="Times New Roman" w:hAnsi="Times New Roman"/>
          <w:sz w:val="24"/>
          <w:szCs w:val="24"/>
          <w:lang w:val="sr-Latn-RS"/>
        </w:rPr>
        <w:t xml:space="preserve"> </w:t>
      </w:r>
      <w:r w:rsidRPr="002161AA">
        <w:rPr>
          <w:rFonts w:ascii="Times New Roman" w:hAnsi="Times New Roman"/>
          <w:sz w:val="24"/>
          <w:szCs w:val="24"/>
        </w:rPr>
        <w:t>плану</w:t>
      </w:r>
      <w:r w:rsidRPr="002161AA">
        <w:rPr>
          <w:rFonts w:ascii="Times New Roman" w:hAnsi="Times New Roman"/>
          <w:sz w:val="24"/>
          <w:szCs w:val="24"/>
          <w:lang w:val="sr-Latn-RS"/>
        </w:rPr>
        <w:t xml:space="preserve">. </w:t>
      </w:r>
    </w:p>
    <w:p w:rsidR="0029563F" w:rsidRPr="002161AA" w:rsidRDefault="0029563F" w:rsidP="003B7EFA">
      <w:pPr>
        <w:numPr>
          <w:ilvl w:val="0"/>
          <w:numId w:val="11"/>
        </w:numPr>
        <w:spacing w:after="0" w:line="240" w:lineRule="auto"/>
        <w:ind w:firstLine="360"/>
        <w:contextualSpacing/>
        <w:jc w:val="both"/>
        <w:rPr>
          <w:rFonts w:ascii="Times New Roman" w:hAnsi="Times New Roman"/>
          <w:sz w:val="24"/>
          <w:szCs w:val="24"/>
          <w:lang w:val="sr-Latn-RS"/>
        </w:rPr>
      </w:pPr>
      <w:r w:rsidRPr="002161AA">
        <w:rPr>
          <w:rFonts w:ascii="Times New Roman" w:hAnsi="Times New Roman"/>
          <w:sz w:val="24"/>
          <w:szCs w:val="24"/>
        </w:rPr>
        <w:t>Факултет</w:t>
      </w:r>
      <w:r w:rsidRPr="002161AA">
        <w:rPr>
          <w:rFonts w:ascii="Times New Roman" w:hAnsi="Times New Roman"/>
          <w:sz w:val="24"/>
          <w:szCs w:val="24"/>
          <w:lang w:val="sr-Latn-RS"/>
        </w:rPr>
        <w:t xml:space="preserve"> </w:t>
      </w:r>
      <w:r w:rsidRPr="002161AA">
        <w:rPr>
          <w:rFonts w:ascii="Times New Roman" w:hAnsi="Times New Roman"/>
          <w:sz w:val="24"/>
          <w:szCs w:val="24"/>
        </w:rPr>
        <w:t>ће</w:t>
      </w:r>
      <w:r w:rsidRPr="002161AA">
        <w:rPr>
          <w:rFonts w:ascii="Times New Roman" w:hAnsi="Times New Roman"/>
          <w:sz w:val="24"/>
          <w:szCs w:val="24"/>
          <w:lang w:val="sr-Latn-RS"/>
        </w:rPr>
        <w:t xml:space="preserve"> </w:t>
      </w:r>
      <w:r w:rsidRPr="002161AA">
        <w:rPr>
          <w:rFonts w:ascii="Times New Roman" w:hAnsi="Times New Roman"/>
          <w:sz w:val="24"/>
          <w:szCs w:val="24"/>
        </w:rPr>
        <w:t>наставити</w:t>
      </w:r>
      <w:r w:rsidRPr="002161AA">
        <w:rPr>
          <w:rFonts w:ascii="Times New Roman" w:hAnsi="Times New Roman"/>
          <w:sz w:val="24"/>
          <w:szCs w:val="24"/>
          <w:lang w:val="sr-Latn-RS"/>
        </w:rPr>
        <w:t xml:space="preserve"> </w:t>
      </w:r>
      <w:r w:rsidRPr="002161AA">
        <w:rPr>
          <w:rFonts w:ascii="Times New Roman" w:hAnsi="Times New Roman"/>
          <w:sz w:val="24"/>
          <w:szCs w:val="24"/>
        </w:rPr>
        <w:t>да</w:t>
      </w:r>
      <w:r w:rsidRPr="002161AA">
        <w:rPr>
          <w:rFonts w:ascii="Times New Roman" w:hAnsi="Times New Roman"/>
          <w:sz w:val="24"/>
          <w:szCs w:val="24"/>
          <w:lang w:val="sr-Latn-RS"/>
        </w:rPr>
        <w:t xml:space="preserve"> </w:t>
      </w:r>
      <w:r w:rsidRPr="002161AA">
        <w:rPr>
          <w:rFonts w:ascii="Times New Roman" w:hAnsi="Times New Roman"/>
          <w:sz w:val="24"/>
          <w:szCs w:val="24"/>
        </w:rPr>
        <w:t>подстиче</w:t>
      </w:r>
      <w:r w:rsidRPr="002161AA">
        <w:rPr>
          <w:rFonts w:ascii="Times New Roman" w:hAnsi="Times New Roman"/>
          <w:sz w:val="24"/>
          <w:szCs w:val="24"/>
          <w:lang w:val="sr-Latn-RS"/>
        </w:rPr>
        <w:t xml:space="preserve"> </w:t>
      </w:r>
      <w:r w:rsidRPr="002161AA">
        <w:rPr>
          <w:rFonts w:ascii="Times New Roman" w:hAnsi="Times New Roman"/>
          <w:sz w:val="24"/>
          <w:szCs w:val="24"/>
        </w:rPr>
        <w:t>осмишљавање</w:t>
      </w:r>
      <w:r w:rsidRPr="002161AA">
        <w:rPr>
          <w:rFonts w:ascii="Times New Roman" w:hAnsi="Times New Roman"/>
          <w:sz w:val="24"/>
          <w:szCs w:val="24"/>
          <w:lang w:val="sr-Latn-RS"/>
        </w:rPr>
        <w:t xml:space="preserve"> </w:t>
      </w:r>
      <w:r w:rsidRPr="002161AA">
        <w:rPr>
          <w:rFonts w:ascii="Times New Roman" w:hAnsi="Times New Roman"/>
          <w:sz w:val="24"/>
          <w:szCs w:val="24"/>
        </w:rPr>
        <w:t>пројеката</w:t>
      </w:r>
      <w:r w:rsidRPr="002161AA">
        <w:rPr>
          <w:rFonts w:ascii="Times New Roman" w:hAnsi="Times New Roman"/>
          <w:sz w:val="24"/>
          <w:szCs w:val="24"/>
          <w:lang w:val="sr-Latn-RS"/>
        </w:rPr>
        <w:t xml:space="preserve">, </w:t>
      </w:r>
      <w:r w:rsidRPr="002161AA">
        <w:rPr>
          <w:rFonts w:ascii="Times New Roman" w:hAnsi="Times New Roman"/>
          <w:sz w:val="24"/>
          <w:szCs w:val="24"/>
        </w:rPr>
        <w:t>који</w:t>
      </w:r>
      <w:r w:rsidRPr="002161AA">
        <w:rPr>
          <w:rFonts w:ascii="Times New Roman" w:hAnsi="Times New Roman"/>
          <w:sz w:val="24"/>
          <w:szCs w:val="24"/>
          <w:lang w:val="sr-Latn-RS"/>
        </w:rPr>
        <w:t xml:space="preserve"> </w:t>
      </w:r>
      <w:r w:rsidRPr="002161AA">
        <w:rPr>
          <w:rFonts w:ascii="Times New Roman" w:hAnsi="Times New Roman"/>
          <w:sz w:val="24"/>
          <w:szCs w:val="24"/>
        </w:rPr>
        <w:t>би</w:t>
      </w:r>
      <w:r w:rsidRPr="002161AA">
        <w:rPr>
          <w:rFonts w:ascii="Times New Roman" w:hAnsi="Times New Roman"/>
          <w:sz w:val="24"/>
          <w:szCs w:val="24"/>
          <w:lang w:val="sr-Latn-RS"/>
        </w:rPr>
        <w:t xml:space="preserve">, </w:t>
      </w:r>
      <w:r w:rsidRPr="002161AA">
        <w:rPr>
          <w:rFonts w:ascii="Times New Roman" w:hAnsi="Times New Roman"/>
          <w:sz w:val="24"/>
          <w:szCs w:val="24"/>
        </w:rPr>
        <w:t>на</w:t>
      </w:r>
      <w:r w:rsidRPr="002161AA">
        <w:rPr>
          <w:rFonts w:ascii="Times New Roman" w:hAnsi="Times New Roman"/>
          <w:sz w:val="24"/>
          <w:szCs w:val="24"/>
          <w:lang w:val="sr-Latn-RS"/>
        </w:rPr>
        <w:t xml:space="preserve"> </w:t>
      </w:r>
      <w:r w:rsidRPr="002161AA">
        <w:rPr>
          <w:rFonts w:ascii="Times New Roman" w:hAnsi="Times New Roman"/>
          <w:sz w:val="24"/>
          <w:szCs w:val="24"/>
        </w:rPr>
        <w:t>бази</w:t>
      </w:r>
      <w:r w:rsidRPr="002161AA">
        <w:rPr>
          <w:rFonts w:ascii="Times New Roman" w:hAnsi="Times New Roman"/>
          <w:sz w:val="24"/>
          <w:szCs w:val="24"/>
          <w:lang w:val="sr-Latn-RS"/>
        </w:rPr>
        <w:t xml:space="preserve"> </w:t>
      </w:r>
      <w:r w:rsidRPr="002161AA">
        <w:rPr>
          <w:rFonts w:ascii="Times New Roman" w:hAnsi="Times New Roman"/>
          <w:sz w:val="24"/>
          <w:szCs w:val="24"/>
        </w:rPr>
        <w:t>свог</w:t>
      </w:r>
      <w:r w:rsidRPr="002161AA">
        <w:rPr>
          <w:rFonts w:ascii="Times New Roman" w:hAnsi="Times New Roman"/>
          <w:sz w:val="24"/>
          <w:szCs w:val="24"/>
          <w:lang w:val="sr-Latn-RS"/>
        </w:rPr>
        <w:t xml:space="preserve"> </w:t>
      </w:r>
      <w:r w:rsidRPr="002161AA">
        <w:rPr>
          <w:rFonts w:ascii="Times New Roman" w:hAnsi="Times New Roman"/>
          <w:sz w:val="24"/>
          <w:szCs w:val="24"/>
        </w:rPr>
        <w:t>квалитета</w:t>
      </w:r>
      <w:r w:rsidRPr="002161AA">
        <w:rPr>
          <w:rFonts w:ascii="Times New Roman" w:hAnsi="Times New Roman"/>
          <w:sz w:val="24"/>
          <w:szCs w:val="24"/>
          <w:lang w:val="sr-Latn-RS"/>
        </w:rPr>
        <w:t xml:space="preserve"> </w:t>
      </w:r>
      <w:r w:rsidRPr="002161AA">
        <w:rPr>
          <w:rFonts w:ascii="Times New Roman" w:hAnsi="Times New Roman"/>
          <w:sz w:val="24"/>
          <w:szCs w:val="24"/>
        </w:rPr>
        <w:t>и</w:t>
      </w:r>
      <w:r w:rsidRPr="002161AA">
        <w:rPr>
          <w:rFonts w:ascii="Times New Roman" w:hAnsi="Times New Roman"/>
          <w:sz w:val="24"/>
          <w:szCs w:val="24"/>
          <w:lang w:val="sr-Latn-RS"/>
        </w:rPr>
        <w:t xml:space="preserve"> </w:t>
      </w:r>
      <w:r w:rsidRPr="002161AA">
        <w:rPr>
          <w:rFonts w:ascii="Times New Roman" w:hAnsi="Times New Roman"/>
          <w:sz w:val="24"/>
          <w:szCs w:val="24"/>
        </w:rPr>
        <w:t>актуелности</w:t>
      </w:r>
      <w:r w:rsidRPr="002161AA">
        <w:rPr>
          <w:rFonts w:ascii="Times New Roman" w:hAnsi="Times New Roman"/>
          <w:sz w:val="24"/>
          <w:szCs w:val="24"/>
          <w:lang w:val="sr-Latn-RS"/>
        </w:rPr>
        <w:t xml:space="preserve"> </w:t>
      </w:r>
      <w:r w:rsidRPr="002161AA">
        <w:rPr>
          <w:rFonts w:ascii="Times New Roman" w:hAnsi="Times New Roman"/>
          <w:sz w:val="24"/>
          <w:szCs w:val="24"/>
        </w:rPr>
        <w:t>третиране</w:t>
      </w:r>
      <w:r w:rsidRPr="002161AA">
        <w:rPr>
          <w:rFonts w:ascii="Times New Roman" w:hAnsi="Times New Roman"/>
          <w:sz w:val="24"/>
          <w:szCs w:val="24"/>
          <w:lang w:val="sr-Latn-RS"/>
        </w:rPr>
        <w:t xml:space="preserve"> </w:t>
      </w:r>
      <w:r w:rsidRPr="002161AA">
        <w:rPr>
          <w:rFonts w:ascii="Times New Roman" w:hAnsi="Times New Roman"/>
          <w:sz w:val="24"/>
          <w:szCs w:val="24"/>
        </w:rPr>
        <w:t>проблематике</w:t>
      </w:r>
      <w:r w:rsidRPr="002161AA">
        <w:rPr>
          <w:rFonts w:ascii="Times New Roman" w:hAnsi="Times New Roman"/>
          <w:sz w:val="24"/>
          <w:szCs w:val="24"/>
          <w:lang w:val="sr-Latn-RS"/>
        </w:rPr>
        <w:t xml:space="preserve">, </w:t>
      </w:r>
      <w:r w:rsidRPr="002161AA">
        <w:rPr>
          <w:rFonts w:ascii="Times New Roman" w:hAnsi="Times New Roman"/>
          <w:sz w:val="24"/>
          <w:szCs w:val="24"/>
        </w:rPr>
        <w:t>могли</w:t>
      </w:r>
      <w:r w:rsidRPr="002161AA">
        <w:rPr>
          <w:rFonts w:ascii="Times New Roman" w:hAnsi="Times New Roman"/>
          <w:sz w:val="24"/>
          <w:szCs w:val="24"/>
          <w:lang w:val="sr-Latn-RS"/>
        </w:rPr>
        <w:t xml:space="preserve"> </w:t>
      </w:r>
      <w:r w:rsidRPr="002161AA">
        <w:rPr>
          <w:rFonts w:ascii="Times New Roman" w:hAnsi="Times New Roman"/>
          <w:sz w:val="24"/>
          <w:szCs w:val="24"/>
        </w:rPr>
        <w:t>бити</w:t>
      </w:r>
      <w:r w:rsidRPr="002161AA">
        <w:rPr>
          <w:rFonts w:ascii="Times New Roman" w:hAnsi="Times New Roman"/>
          <w:sz w:val="24"/>
          <w:szCs w:val="24"/>
          <w:lang w:val="sr-Latn-RS"/>
        </w:rPr>
        <w:t xml:space="preserve"> </w:t>
      </w:r>
      <w:r w:rsidRPr="002161AA">
        <w:rPr>
          <w:rFonts w:ascii="Times New Roman" w:hAnsi="Times New Roman"/>
          <w:sz w:val="24"/>
          <w:szCs w:val="24"/>
        </w:rPr>
        <w:t>финансирани</w:t>
      </w:r>
      <w:r w:rsidRPr="002161AA">
        <w:rPr>
          <w:rFonts w:ascii="Times New Roman" w:hAnsi="Times New Roman"/>
          <w:sz w:val="24"/>
          <w:szCs w:val="24"/>
          <w:lang w:val="sr-Latn-RS"/>
        </w:rPr>
        <w:t xml:space="preserve"> </w:t>
      </w:r>
      <w:r w:rsidRPr="002161AA">
        <w:rPr>
          <w:rFonts w:ascii="Times New Roman" w:hAnsi="Times New Roman"/>
          <w:sz w:val="24"/>
          <w:szCs w:val="24"/>
        </w:rPr>
        <w:t>од</w:t>
      </w:r>
      <w:r w:rsidRPr="002161AA">
        <w:rPr>
          <w:rFonts w:ascii="Times New Roman" w:hAnsi="Times New Roman"/>
          <w:sz w:val="24"/>
          <w:szCs w:val="24"/>
          <w:lang w:val="sr-Latn-RS"/>
        </w:rPr>
        <w:t xml:space="preserve"> </w:t>
      </w:r>
      <w:r w:rsidRPr="002161AA">
        <w:rPr>
          <w:rFonts w:ascii="Times New Roman" w:hAnsi="Times New Roman"/>
          <w:sz w:val="24"/>
          <w:szCs w:val="24"/>
        </w:rPr>
        <w:t>стране</w:t>
      </w:r>
      <w:r w:rsidRPr="002161AA">
        <w:rPr>
          <w:rFonts w:ascii="Times New Roman" w:hAnsi="Times New Roman"/>
          <w:sz w:val="24"/>
          <w:szCs w:val="24"/>
          <w:lang w:val="sr-Latn-RS"/>
        </w:rPr>
        <w:t xml:space="preserve"> </w:t>
      </w:r>
      <w:r w:rsidRPr="002161AA">
        <w:rPr>
          <w:rFonts w:ascii="Times New Roman" w:hAnsi="Times New Roman"/>
          <w:sz w:val="24"/>
          <w:szCs w:val="24"/>
        </w:rPr>
        <w:t>ресорног</w:t>
      </w:r>
      <w:r w:rsidRPr="002161AA">
        <w:rPr>
          <w:rFonts w:ascii="Times New Roman" w:hAnsi="Times New Roman"/>
          <w:sz w:val="24"/>
          <w:szCs w:val="24"/>
          <w:lang w:val="sr-Latn-RS"/>
        </w:rPr>
        <w:t xml:space="preserve"> </w:t>
      </w:r>
      <w:r w:rsidRPr="002161AA">
        <w:rPr>
          <w:rFonts w:ascii="Times New Roman" w:hAnsi="Times New Roman"/>
          <w:sz w:val="24"/>
          <w:szCs w:val="24"/>
        </w:rPr>
        <w:t>министарства</w:t>
      </w:r>
      <w:r w:rsidRPr="002161AA">
        <w:rPr>
          <w:rFonts w:ascii="Times New Roman" w:hAnsi="Times New Roman"/>
          <w:sz w:val="24"/>
          <w:szCs w:val="24"/>
          <w:lang w:val="sr-Latn-RS"/>
        </w:rPr>
        <w:t xml:space="preserve"> </w:t>
      </w:r>
      <w:r w:rsidRPr="002161AA">
        <w:rPr>
          <w:rFonts w:ascii="Times New Roman" w:hAnsi="Times New Roman"/>
          <w:sz w:val="24"/>
          <w:szCs w:val="24"/>
        </w:rPr>
        <w:t>и</w:t>
      </w:r>
      <w:r w:rsidRPr="002161AA">
        <w:rPr>
          <w:rFonts w:ascii="Times New Roman" w:hAnsi="Times New Roman"/>
          <w:sz w:val="24"/>
          <w:szCs w:val="24"/>
          <w:lang w:val="sr-Latn-RS"/>
        </w:rPr>
        <w:t xml:space="preserve"> </w:t>
      </w:r>
      <w:r w:rsidRPr="002161AA">
        <w:rPr>
          <w:rFonts w:ascii="Times New Roman" w:hAnsi="Times New Roman"/>
          <w:sz w:val="24"/>
          <w:szCs w:val="24"/>
        </w:rPr>
        <w:t>других</w:t>
      </w:r>
      <w:r w:rsidRPr="002161AA">
        <w:rPr>
          <w:rFonts w:ascii="Times New Roman" w:hAnsi="Times New Roman"/>
          <w:sz w:val="24"/>
          <w:szCs w:val="24"/>
          <w:lang w:val="sr-Latn-RS"/>
        </w:rPr>
        <w:t xml:space="preserve"> </w:t>
      </w:r>
      <w:r w:rsidRPr="002161AA">
        <w:rPr>
          <w:rFonts w:ascii="Times New Roman" w:hAnsi="Times New Roman"/>
          <w:sz w:val="24"/>
          <w:szCs w:val="24"/>
        </w:rPr>
        <w:t>екстерних</w:t>
      </w:r>
      <w:r w:rsidRPr="002161AA">
        <w:rPr>
          <w:rFonts w:ascii="Times New Roman" w:hAnsi="Times New Roman"/>
          <w:sz w:val="24"/>
          <w:szCs w:val="24"/>
          <w:lang w:val="sr-Latn-RS"/>
        </w:rPr>
        <w:t xml:space="preserve"> </w:t>
      </w:r>
      <w:r w:rsidRPr="002161AA">
        <w:rPr>
          <w:rFonts w:ascii="Times New Roman" w:hAnsi="Times New Roman"/>
          <w:sz w:val="24"/>
          <w:szCs w:val="24"/>
        </w:rPr>
        <w:t>извора</w:t>
      </w:r>
      <w:r w:rsidRPr="002161AA">
        <w:rPr>
          <w:rFonts w:ascii="Times New Roman" w:hAnsi="Times New Roman"/>
          <w:sz w:val="24"/>
          <w:szCs w:val="24"/>
          <w:lang w:val="sr-Latn-RS"/>
        </w:rPr>
        <w:t xml:space="preserve">. </w:t>
      </w:r>
      <w:r w:rsidRPr="002161AA">
        <w:rPr>
          <w:rFonts w:ascii="Times New Roman" w:hAnsi="Times New Roman"/>
          <w:sz w:val="24"/>
          <w:szCs w:val="24"/>
        </w:rPr>
        <w:t>Паралелно</w:t>
      </w:r>
      <w:r w:rsidRPr="002161AA">
        <w:rPr>
          <w:rFonts w:ascii="Times New Roman" w:hAnsi="Times New Roman"/>
          <w:sz w:val="24"/>
          <w:szCs w:val="24"/>
          <w:lang w:val="sr-Latn-RS"/>
        </w:rPr>
        <w:t xml:space="preserve"> </w:t>
      </w:r>
      <w:r w:rsidRPr="002161AA">
        <w:rPr>
          <w:rFonts w:ascii="Times New Roman" w:hAnsi="Times New Roman"/>
          <w:sz w:val="24"/>
          <w:szCs w:val="24"/>
        </w:rPr>
        <w:t>са</w:t>
      </w:r>
      <w:r w:rsidRPr="002161AA">
        <w:rPr>
          <w:rFonts w:ascii="Times New Roman" w:hAnsi="Times New Roman"/>
          <w:sz w:val="24"/>
          <w:szCs w:val="24"/>
          <w:lang w:val="sr-Latn-RS"/>
        </w:rPr>
        <w:t xml:space="preserve"> </w:t>
      </w:r>
      <w:r w:rsidRPr="002161AA">
        <w:rPr>
          <w:rFonts w:ascii="Times New Roman" w:hAnsi="Times New Roman"/>
          <w:sz w:val="24"/>
          <w:szCs w:val="24"/>
        </w:rPr>
        <w:t>тим</w:t>
      </w:r>
      <w:r w:rsidRPr="002161AA">
        <w:rPr>
          <w:rFonts w:ascii="Times New Roman" w:hAnsi="Times New Roman"/>
          <w:sz w:val="24"/>
          <w:szCs w:val="24"/>
          <w:lang w:val="sr-Latn-RS"/>
        </w:rPr>
        <w:t xml:space="preserve">, </w:t>
      </w:r>
      <w:r w:rsidRPr="002161AA">
        <w:rPr>
          <w:rFonts w:ascii="Times New Roman" w:hAnsi="Times New Roman"/>
          <w:sz w:val="24"/>
          <w:szCs w:val="24"/>
        </w:rPr>
        <w:t>Факултет</w:t>
      </w:r>
      <w:r w:rsidRPr="002161AA">
        <w:rPr>
          <w:rFonts w:ascii="Times New Roman" w:hAnsi="Times New Roman"/>
          <w:sz w:val="24"/>
          <w:szCs w:val="24"/>
          <w:lang w:val="sr-Latn-RS"/>
        </w:rPr>
        <w:t xml:space="preserve"> </w:t>
      </w:r>
      <w:r w:rsidRPr="002161AA">
        <w:rPr>
          <w:rFonts w:ascii="Times New Roman" w:hAnsi="Times New Roman"/>
          <w:sz w:val="24"/>
          <w:szCs w:val="24"/>
        </w:rPr>
        <w:t>ће</w:t>
      </w:r>
      <w:r w:rsidRPr="002161AA">
        <w:rPr>
          <w:rFonts w:ascii="Times New Roman" w:hAnsi="Times New Roman"/>
          <w:sz w:val="24"/>
          <w:szCs w:val="24"/>
          <w:lang w:val="sr-Latn-RS"/>
        </w:rPr>
        <w:t xml:space="preserve"> </w:t>
      </w:r>
      <w:r w:rsidRPr="002161AA">
        <w:rPr>
          <w:rFonts w:ascii="Times New Roman" w:hAnsi="Times New Roman"/>
          <w:sz w:val="24"/>
          <w:szCs w:val="24"/>
        </w:rPr>
        <w:t>подстицати</w:t>
      </w:r>
      <w:r w:rsidRPr="002161AA">
        <w:rPr>
          <w:rFonts w:ascii="Times New Roman" w:hAnsi="Times New Roman"/>
          <w:sz w:val="24"/>
          <w:szCs w:val="24"/>
          <w:lang w:val="sr-Latn-RS"/>
        </w:rPr>
        <w:t xml:space="preserve"> </w:t>
      </w:r>
      <w:r w:rsidRPr="002161AA">
        <w:rPr>
          <w:rFonts w:ascii="Times New Roman" w:hAnsi="Times New Roman"/>
          <w:sz w:val="24"/>
          <w:szCs w:val="24"/>
        </w:rPr>
        <w:t>активније</w:t>
      </w:r>
      <w:r w:rsidRPr="002161AA">
        <w:rPr>
          <w:rFonts w:ascii="Times New Roman" w:hAnsi="Times New Roman"/>
          <w:sz w:val="24"/>
          <w:szCs w:val="24"/>
          <w:lang w:val="sr-Latn-RS"/>
        </w:rPr>
        <w:t xml:space="preserve"> </w:t>
      </w:r>
      <w:r w:rsidRPr="002161AA">
        <w:rPr>
          <w:rFonts w:ascii="Times New Roman" w:hAnsi="Times New Roman"/>
          <w:sz w:val="24"/>
          <w:szCs w:val="24"/>
        </w:rPr>
        <w:t>и</w:t>
      </w:r>
      <w:r w:rsidRPr="002161AA">
        <w:rPr>
          <w:rFonts w:ascii="Times New Roman" w:hAnsi="Times New Roman"/>
          <w:sz w:val="24"/>
          <w:szCs w:val="24"/>
          <w:lang w:val="sr-Latn-RS"/>
        </w:rPr>
        <w:t xml:space="preserve"> </w:t>
      </w:r>
      <w:r w:rsidRPr="002161AA">
        <w:rPr>
          <w:rFonts w:ascii="Times New Roman" w:hAnsi="Times New Roman"/>
          <w:sz w:val="24"/>
          <w:szCs w:val="24"/>
        </w:rPr>
        <w:t>потпуније</w:t>
      </w:r>
      <w:r w:rsidRPr="002161AA">
        <w:rPr>
          <w:rFonts w:ascii="Times New Roman" w:hAnsi="Times New Roman"/>
          <w:sz w:val="24"/>
          <w:szCs w:val="24"/>
          <w:lang w:val="sr-Latn-RS"/>
        </w:rPr>
        <w:t xml:space="preserve"> </w:t>
      </w:r>
      <w:r w:rsidRPr="002161AA">
        <w:rPr>
          <w:rFonts w:ascii="Times New Roman" w:hAnsi="Times New Roman"/>
          <w:sz w:val="24"/>
          <w:szCs w:val="24"/>
        </w:rPr>
        <w:t>ангажовање</w:t>
      </w:r>
      <w:r w:rsidRPr="002161AA">
        <w:rPr>
          <w:rFonts w:ascii="Times New Roman" w:hAnsi="Times New Roman"/>
          <w:sz w:val="24"/>
          <w:szCs w:val="24"/>
          <w:lang w:val="sr-Latn-RS"/>
        </w:rPr>
        <w:t xml:space="preserve"> </w:t>
      </w:r>
      <w:r w:rsidRPr="002161AA">
        <w:rPr>
          <w:rFonts w:ascii="Times New Roman" w:hAnsi="Times New Roman"/>
          <w:sz w:val="24"/>
          <w:szCs w:val="24"/>
        </w:rPr>
        <w:t>наставника</w:t>
      </w:r>
      <w:r w:rsidRPr="002161AA">
        <w:rPr>
          <w:rFonts w:ascii="Times New Roman" w:hAnsi="Times New Roman"/>
          <w:sz w:val="24"/>
          <w:szCs w:val="24"/>
          <w:lang w:val="sr-Latn-RS"/>
        </w:rPr>
        <w:t xml:space="preserve"> </w:t>
      </w:r>
      <w:r w:rsidRPr="002161AA">
        <w:rPr>
          <w:rFonts w:ascii="Times New Roman" w:hAnsi="Times New Roman"/>
          <w:sz w:val="24"/>
          <w:szCs w:val="24"/>
        </w:rPr>
        <w:t>и</w:t>
      </w:r>
      <w:r w:rsidRPr="002161AA">
        <w:rPr>
          <w:rFonts w:ascii="Times New Roman" w:hAnsi="Times New Roman"/>
          <w:sz w:val="24"/>
          <w:szCs w:val="24"/>
          <w:lang w:val="sr-Latn-RS"/>
        </w:rPr>
        <w:t xml:space="preserve"> </w:t>
      </w:r>
      <w:r w:rsidRPr="002161AA">
        <w:rPr>
          <w:rFonts w:ascii="Times New Roman" w:hAnsi="Times New Roman"/>
          <w:sz w:val="24"/>
          <w:szCs w:val="24"/>
        </w:rPr>
        <w:t>сарадника</w:t>
      </w:r>
      <w:r w:rsidRPr="002161AA">
        <w:rPr>
          <w:rFonts w:ascii="Times New Roman" w:hAnsi="Times New Roman"/>
          <w:sz w:val="24"/>
          <w:szCs w:val="24"/>
          <w:lang w:val="sr-Latn-RS"/>
        </w:rPr>
        <w:t xml:space="preserve"> </w:t>
      </w:r>
      <w:r w:rsidRPr="002161AA">
        <w:rPr>
          <w:rFonts w:ascii="Times New Roman" w:hAnsi="Times New Roman"/>
          <w:sz w:val="24"/>
          <w:szCs w:val="24"/>
        </w:rPr>
        <w:t>на</w:t>
      </w:r>
      <w:r w:rsidRPr="002161AA">
        <w:rPr>
          <w:rFonts w:ascii="Times New Roman" w:hAnsi="Times New Roman"/>
          <w:sz w:val="24"/>
          <w:szCs w:val="24"/>
          <w:lang w:val="sr-Latn-RS"/>
        </w:rPr>
        <w:t xml:space="preserve"> </w:t>
      </w:r>
      <w:r w:rsidRPr="002161AA">
        <w:rPr>
          <w:rFonts w:ascii="Times New Roman" w:hAnsi="Times New Roman"/>
          <w:sz w:val="24"/>
          <w:szCs w:val="24"/>
        </w:rPr>
        <w:t>научноистраживачким</w:t>
      </w:r>
      <w:r w:rsidRPr="002161AA">
        <w:rPr>
          <w:rFonts w:ascii="Times New Roman" w:hAnsi="Times New Roman"/>
          <w:sz w:val="24"/>
          <w:szCs w:val="24"/>
          <w:lang w:val="sr-Latn-RS"/>
        </w:rPr>
        <w:t xml:space="preserve"> </w:t>
      </w:r>
      <w:r w:rsidRPr="002161AA">
        <w:rPr>
          <w:rFonts w:ascii="Times New Roman" w:hAnsi="Times New Roman"/>
          <w:sz w:val="24"/>
          <w:szCs w:val="24"/>
        </w:rPr>
        <w:t>пројектима</w:t>
      </w:r>
      <w:r w:rsidRPr="002161AA">
        <w:rPr>
          <w:rFonts w:ascii="Times New Roman" w:hAnsi="Times New Roman"/>
          <w:sz w:val="24"/>
          <w:szCs w:val="24"/>
          <w:lang w:val="sr-Latn-RS"/>
        </w:rPr>
        <w:t>.</w:t>
      </w:r>
    </w:p>
    <w:p w:rsidR="0029563F" w:rsidRPr="002161AA" w:rsidRDefault="0029563F" w:rsidP="003B7EFA">
      <w:pPr>
        <w:numPr>
          <w:ilvl w:val="0"/>
          <w:numId w:val="11"/>
        </w:numPr>
        <w:spacing w:after="0" w:line="240" w:lineRule="auto"/>
        <w:ind w:firstLine="360"/>
        <w:contextualSpacing/>
        <w:jc w:val="both"/>
        <w:rPr>
          <w:rFonts w:ascii="Times New Roman" w:hAnsi="Times New Roman"/>
          <w:sz w:val="24"/>
          <w:szCs w:val="24"/>
          <w:lang w:val="sr-Latn-RS"/>
        </w:rPr>
      </w:pPr>
      <w:r w:rsidRPr="002161AA">
        <w:rPr>
          <w:rFonts w:ascii="Times New Roman" w:hAnsi="Times New Roman"/>
          <w:sz w:val="24"/>
          <w:szCs w:val="24"/>
        </w:rPr>
        <w:t>Факултет</w:t>
      </w:r>
      <w:r w:rsidRPr="002161AA">
        <w:rPr>
          <w:rFonts w:ascii="Times New Roman" w:hAnsi="Times New Roman"/>
          <w:sz w:val="24"/>
          <w:szCs w:val="24"/>
          <w:lang w:val="sr-Latn-RS"/>
        </w:rPr>
        <w:t xml:space="preserve"> </w:t>
      </w:r>
      <w:r w:rsidRPr="002161AA">
        <w:rPr>
          <w:rFonts w:ascii="Times New Roman" w:hAnsi="Times New Roman"/>
          <w:sz w:val="24"/>
          <w:szCs w:val="24"/>
        </w:rPr>
        <w:t>ће</w:t>
      </w:r>
      <w:r w:rsidRPr="002161AA">
        <w:rPr>
          <w:rFonts w:ascii="Times New Roman" w:hAnsi="Times New Roman"/>
          <w:sz w:val="24"/>
          <w:szCs w:val="24"/>
          <w:lang w:val="sr-Latn-RS"/>
        </w:rPr>
        <w:t xml:space="preserve"> </w:t>
      </w:r>
      <w:r w:rsidRPr="002161AA">
        <w:rPr>
          <w:rFonts w:ascii="Times New Roman" w:hAnsi="Times New Roman"/>
          <w:sz w:val="24"/>
          <w:szCs w:val="24"/>
        </w:rPr>
        <w:t>радити</w:t>
      </w:r>
      <w:r w:rsidRPr="002161AA">
        <w:rPr>
          <w:rFonts w:ascii="Times New Roman" w:hAnsi="Times New Roman"/>
          <w:sz w:val="24"/>
          <w:szCs w:val="24"/>
          <w:lang w:val="sr-Latn-RS"/>
        </w:rPr>
        <w:t xml:space="preserve"> </w:t>
      </w:r>
      <w:r w:rsidRPr="002161AA">
        <w:rPr>
          <w:rFonts w:ascii="Times New Roman" w:hAnsi="Times New Roman"/>
          <w:sz w:val="24"/>
          <w:szCs w:val="24"/>
        </w:rPr>
        <w:t>на</w:t>
      </w:r>
      <w:r w:rsidRPr="002161AA">
        <w:rPr>
          <w:rFonts w:ascii="Times New Roman" w:hAnsi="Times New Roman"/>
          <w:sz w:val="24"/>
          <w:szCs w:val="24"/>
          <w:lang w:val="sr-Latn-RS"/>
        </w:rPr>
        <w:t xml:space="preserve"> </w:t>
      </w:r>
      <w:r w:rsidRPr="002161AA">
        <w:rPr>
          <w:rFonts w:ascii="Times New Roman" w:hAnsi="Times New Roman"/>
          <w:sz w:val="24"/>
          <w:szCs w:val="24"/>
        </w:rPr>
        <w:t>подстицању</w:t>
      </w:r>
      <w:r w:rsidRPr="002161AA">
        <w:rPr>
          <w:rFonts w:ascii="Times New Roman" w:hAnsi="Times New Roman"/>
          <w:sz w:val="24"/>
          <w:szCs w:val="24"/>
          <w:lang w:val="sr-Latn-RS"/>
        </w:rPr>
        <w:t xml:space="preserve"> </w:t>
      </w:r>
      <w:r w:rsidRPr="002161AA">
        <w:rPr>
          <w:rFonts w:ascii="Times New Roman" w:hAnsi="Times New Roman"/>
          <w:sz w:val="24"/>
          <w:szCs w:val="24"/>
        </w:rPr>
        <w:t>креативних</w:t>
      </w:r>
      <w:r w:rsidRPr="002161AA">
        <w:rPr>
          <w:rFonts w:ascii="Times New Roman" w:hAnsi="Times New Roman"/>
          <w:sz w:val="24"/>
          <w:szCs w:val="24"/>
          <w:lang w:val="sr-Latn-RS"/>
        </w:rPr>
        <w:t xml:space="preserve"> </w:t>
      </w:r>
      <w:r w:rsidRPr="002161AA">
        <w:rPr>
          <w:rFonts w:ascii="Times New Roman" w:hAnsi="Times New Roman"/>
          <w:sz w:val="24"/>
          <w:szCs w:val="24"/>
        </w:rPr>
        <w:t>напора</w:t>
      </w:r>
      <w:r w:rsidRPr="002161AA">
        <w:rPr>
          <w:rFonts w:ascii="Times New Roman" w:hAnsi="Times New Roman"/>
          <w:sz w:val="24"/>
          <w:szCs w:val="24"/>
          <w:lang w:val="sr-Latn-RS"/>
        </w:rPr>
        <w:t xml:space="preserve"> </w:t>
      </w:r>
      <w:r w:rsidRPr="002161AA">
        <w:rPr>
          <w:rFonts w:ascii="Times New Roman" w:hAnsi="Times New Roman"/>
          <w:sz w:val="24"/>
          <w:szCs w:val="24"/>
        </w:rPr>
        <w:t>у</w:t>
      </w:r>
      <w:r w:rsidRPr="002161AA">
        <w:rPr>
          <w:rFonts w:ascii="Times New Roman" w:hAnsi="Times New Roman"/>
          <w:sz w:val="24"/>
          <w:szCs w:val="24"/>
          <w:lang w:val="sr-Latn-RS"/>
        </w:rPr>
        <w:t xml:space="preserve"> </w:t>
      </w:r>
      <w:r w:rsidRPr="002161AA">
        <w:rPr>
          <w:rFonts w:ascii="Times New Roman" w:hAnsi="Times New Roman"/>
          <w:sz w:val="24"/>
          <w:szCs w:val="24"/>
        </w:rPr>
        <w:t>уобличавању</w:t>
      </w:r>
      <w:r w:rsidRPr="002161AA">
        <w:rPr>
          <w:rFonts w:ascii="Times New Roman" w:hAnsi="Times New Roman"/>
          <w:sz w:val="24"/>
          <w:szCs w:val="24"/>
          <w:lang w:val="sr-Latn-RS"/>
        </w:rPr>
        <w:t xml:space="preserve"> </w:t>
      </w:r>
      <w:r w:rsidRPr="002161AA">
        <w:rPr>
          <w:rFonts w:ascii="Times New Roman" w:hAnsi="Times New Roman"/>
          <w:sz w:val="24"/>
          <w:szCs w:val="24"/>
        </w:rPr>
        <w:t>нових</w:t>
      </w:r>
      <w:r w:rsidRPr="002161AA">
        <w:rPr>
          <w:rFonts w:ascii="Times New Roman" w:hAnsi="Times New Roman"/>
          <w:sz w:val="24"/>
          <w:szCs w:val="24"/>
          <w:lang w:val="sr-Latn-RS"/>
        </w:rPr>
        <w:t xml:space="preserve"> </w:t>
      </w:r>
      <w:r w:rsidRPr="002161AA">
        <w:rPr>
          <w:rFonts w:ascii="Times New Roman" w:hAnsi="Times New Roman"/>
          <w:sz w:val="24"/>
          <w:szCs w:val="24"/>
        </w:rPr>
        <w:t>студијских</w:t>
      </w:r>
      <w:r w:rsidRPr="002161AA">
        <w:rPr>
          <w:rFonts w:ascii="Times New Roman" w:hAnsi="Times New Roman"/>
          <w:sz w:val="24"/>
          <w:szCs w:val="24"/>
          <w:lang w:val="sr-Latn-RS"/>
        </w:rPr>
        <w:t xml:space="preserve"> </w:t>
      </w:r>
      <w:r w:rsidRPr="002161AA">
        <w:rPr>
          <w:rFonts w:ascii="Times New Roman" w:hAnsi="Times New Roman"/>
          <w:sz w:val="24"/>
          <w:szCs w:val="24"/>
        </w:rPr>
        <w:t>програма</w:t>
      </w:r>
      <w:r w:rsidRPr="002161AA">
        <w:rPr>
          <w:rFonts w:ascii="Times New Roman" w:hAnsi="Times New Roman"/>
          <w:sz w:val="24"/>
          <w:szCs w:val="24"/>
          <w:lang w:val="sr-Latn-RS"/>
        </w:rPr>
        <w:t xml:space="preserve">, </w:t>
      </w:r>
      <w:r w:rsidRPr="002161AA">
        <w:rPr>
          <w:rFonts w:ascii="Times New Roman" w:hAnsi="Times New Roman"/>
          <w:sz w:val="24"/>
          <w:szCs w:val="24"/>
        </w:rPr>
        <w:t>како</w:t>
      </w:r>
      <w:r w:rsidRPr="002161AA">
        <w:rPr>
          <w:rFonts w:ascii="Times New Roman" w:hAnsi="Times New Roman"/>
          <w:sz w:val="24"/>
          <w:szCs w:val="24"/>
          <w:lang w:val="sr-Latn-RS"/>
        </w:rPr>
        <w:t xml:space="preserve"> </w:t>
      </w:r>
      <w:r w:rsidRPr="002161AA">
        <w:rPr>
          <w:rFonts w:ascii="Times New Roman" w:hAnsi="Times New Roman"/>
          <w:sz w:val="24"/>
          <w:szCs w:val="24"/>
        </w:rPr>
        <w:t>би</w:t>
      </w:r>
      <w:r w:rsidRPr="002161AA">
        <w:rPr>
          <w:rFonts w:ascii="Times New Roman" w:hAnsi="Times New Roman"/>
          <w:sz w:val="24"/>
          <w:szCs w:val="24"/>
          <w:lang w:val="sr-Latn-RS"/>
        </w:rPr>
        <w:t xml:space="preserve"> </w:t>
      </w:r>
      <w:r w:rsidRPr="002161AA">
        <w:rPr>
          <w:rFonts w:ascii="Times New Roman" w:hAnsi="Times New Roman"/>
          <w:sz w:val="24"/>
          <w:szCs w:val="24"/>
        </w:rPr>
        <w:t>се</w:t>
      </w:r>
      <w:r w:rsidRPr="002161AA">
        <w:rPr>
          <w:rFonts w:ascii="Times New Roman" w:hAnsi="Times New Roman"/>
          <w:sz w:val="24"/>
          <w:szCs w:val="24"/>
          <w:lang w:val="sr-Latn-RS"/>
        </w:rPr>
        <w:t xml:space="preserve"> </w:t>
      </w:r>
      <w:r w:rsidRPr="002161AA">
        <w:rPr>
          <w:rFonts w:ascii="Times New Roman" w:hAnsi="Times New Roman"/>
          <w:sz w:val="24"/>
          <w:szCs w:val="24"/>
        </w:rPr>
        <w:t>кроз</w:t>
      </w:r>
      <w:r w:rsidRPr="002161AA">
        <w:rPr>
          <w:rFonts w:ascii="Times New Roman" w:hAnsi="Times New Roman"/>
          <w:sz w:val="24"/>
          <w:szCs w:val="24"/>
          <w:lang w:val="sr-Latn-RS"/>
        </w:rPr>
        <w:t xml:space="preserve"> </w:t>
      </w:r>
      <w:r w:rsidRPr="002161AA">
        <w:rPr>
          <w:rFonts w:ascii="Times New Roman" w:hAnsi="Times New Roman"/>
          <w:sz w:val="24"/>
          <w:szCs w:val="24"/>
        </w:rPr>
        <w:t>њихову</w:t>
      </w:r>
      <w:r w:rsidRPr="002161AA">
        <w:rPr>
          <w:rFonts w:ascii="Times New Roman" w:hAnsi="Times New Roman"/>
          <w:sz w:val="24"/>
          <w:szCs w:val="24"/>
          <w:lang w:val="sr-Latn-RS"/>
        </w:rPr>
        <w:t xml:space="preserve"> </w:t>
      </w:r>
      <w:r w:rsidRPr="002161AA">
        <w:rPr>
          <w:rFonts w:ascii="Times New Roman" w:hAnsi="Times New Roman"/>
          <w:sz w:val="24"/>
          <w:szCs w:val="24"/>
        </w:rPr>
        <w:t>реализацију</w:t>
      </w:r>
      <w:r w:rsidRPr="002161AA">
        <w:rPr>
          <w:rFonts w:ascii="Times New Roman" w:hAnsi="Times New Roman"/>
          <w:sz w:val="24"/>
          <w:szCs w:val="24"/>
          <w:lang w:val="sr-Latn-RS"/>
        </w:rPr>
        <w:t xml:space="preserve"> </w:t>
      </w:r>
      <w:r w:rsidRPr="002161AA">
        <w:rPr>
          <w:rFonts w:ascii="Times New Roman" w:hAnsi="Times New Roman"/>
          <w:sz w:val="24"/>
          <w:szCs w:val="24"/>
        </w:rPr>
        <w:t>пружила</w:t>
      </w:r>
      <w:r w:rsidRPr="002161AA">
        <w:rPr>
          <w:rFonts w:ascii="Times New Roman" w:hAnsi="Times New Roman"/>
          <w:sz w:val="24"/>
          <w:szCs w:val="24"/>
          <w:lang w:val="sr-Latn-RS"/>
        </w:rPr>
        <w:t xml:space="preserve"> </w:t>
      </w:r>
      <w:r w:rsidRPr="002161AA">
        <w:rPr>
          <w:rFonts w:ascii="Times New Roman" w:hAnsi="Times New Roman"/>
          <w:sz w:val="24"/>
          <w:szCs w:val="24"/>
        </w:rPr>
        <w:t>додатна</w:t>
      </w:r>
      <w:r w:rsidRPr="002161AA">
        <w:rPr>
          <w:rFonts w:ascii="Times New Roman" w:hAnsi="Times New Roman"/>
          <w:sz w:val="24"/>
          <w:szCs w:val="24"/>
          <w:lang w:val="sr-Latn-RS"/>
        </w:rPr>
        <w:t xml:space="preserve"> </w:t>
      </w:r>
      <w:r w:rsidRPr="002161AA">
        <w:rPr>
          <w:rFonts w:ascii="Times New Roman" w:hAnsi="Times New Roman"/>
          <w:sz w:val="24"/>
          <w:szCs w:val="24"/>
        </w:rPr>
        <w:t>потпора</w:t>
      </w:r>
      <w:r w:rsidRPr="002161AA">
        <w:rPr>
          <w:rFonts w:ascii="Times New Roman" w:hAnsi="Times New Roman"/>
          <w:sz w:val="24"/>
          <w:szCs w:val="24"/>
          <w:lang w:val="sr-Latn-RS"/>
        </w:rPr>
        <w:t xml:space="preserve"> </w:t>
      </w:r>
      <w:r w:rsidRPr="002161AA">
        <w:rPr>
          <w:rFonts w:ascii="Times New Roman" w:hAnsi="Times New Roman"/>
          <w:sz w:val="24"/>
          <w:szCs w:val="24"/>
        </w:rPr>
        <w:t>финансијској</w:t>
      </w:r>
      <w:r w:rsidRPr="002161AA">
        <w:rPr>
          <w:rFonts w:ascii="Times New Roman" w:hAnsi="Times New Roman"/>
          <w:sz w:val="24"/>
          <w:szCs w:val="24"/>
          <w:lang w:val="sr-Latn-RS"/>
        </w:rPr>
        <w:t xml:space="preserve"> </w:t>
      </w:r>
      <w:r w:rsidRPr="002161AA">
        <w:rPr>
          <w:rFonts w:ascii="Times New Roman" w:hAnsi="Times New Roman"/>
          <w:sz w:val="24"/>
          <w:szCs w:val="24"/>
        </w:rPr>
        <w:t>одрживости</w:t>
      </w:r>
      <w:r w:rsidRPr="002161AA">
        <w:rPr>
          <w:rFonts w:ascii="Times New Roman" w:hAnsi="Times New Roman"/>
          <w:sz w:val="24"/>
          <w:szCs w:val="24"/>
          <w:lang w:val="sr-Latn-RS"/>
        </w:rPr>
        <w:t>.</w:t>
      </w:r>
    </w:p>
    <w:p w:rsidR="0029563F" w:rsidRPr="002161AA" w:rsidRDefault="0029563F" w:rsidP="0029563F">
      <w:pPr>
        <w:spacing w:after="0" w:line="240" w:lineRule="auto"/>
        <w:ind w:left="720"/>
        <w:contextualSpacing/>
        <w:jc w:val="both"/>
        <w:rPr>
          <w:rFonts w:ascii="Times New Roman" w:hAnsi="Times New Roman"/>
          <w:sz w:val="24"/>
          <w:szCs w:val="24"/>
          <w:lang w:val="sr-Latn-RS"/>
        </w:rPr>
      </w:pPr>
    </w:p>
    <w:p w:rsidR="0029563F" w:rsidRPr="002C7767" w:rsidRDefault="006806CD" w:rsidP="0029563F">
      <w:pPr>
        <w:spacing w:after="0" w:line="240" w:lineRule="auto"/>
        <w:jc w:val="both"/>
        <w:rPr>
          <w:rFonts w:ascii="Times New Roman" w:hAnsi="Times New Roman"/>
          <w:b/>
          <w:i/>
          <w:sz w:val="28"/>
          <w:szCs w:val="28"/>
          <w:lang w:val="sr-Cyrl-RS"/>
        </w:rPr>
      </w:pPr>
      <w:hyperlink r:id="rId77" w:history="1">
        <w:r w:rsidR="0029563F" w:rsidRPr="00E90BC4">
          <w:rPr>
            <w:rStyle w:val="Hyperlink"/>
            <w:rFonts w:ascii="Times New Roman" w:hAnsi="Times New Roman"/>
            <w:b/>
            <w:i/>
            <w:sz w:val="28"/>
            <w:szCs w:val="28"/>
          </w:rPr>
          <w:t>Показатељи</w:t>
        </w:r>
        <w:r w:rsidR="0029563F" w:rsidRPr="00E90BC4">
          <w:rPr>
            <w:rStyle w:val="Hyperlink"/>
            <w:rFonts w:ascii="Times New Roman" w:hAnsi="Times New Roman"/>
            <w:b/>
            <w:i/>
            <w:sz w:val="28"/>
            <w:szCs w:val="28"/>
            <w:lang w:val="sr-Latn-RS"/>
          </w:rPr>
          <w:t xml:space="preserve"> </w:t>
        </w:r>
        <w:r w:rsidR="0029563F" w:rsidRPr="00E90BC4">
          <w:rPr>
            <w:rStyle w:val="Hyperlink"/>
            <w:rFonts w:ascii="Times New Roman" w:hAnsi="Times New Roman"/>
            <w:b/>
            <w:i/>
            <w:sz w:val="28"/>
            <w:szCs w:val="28"/>
          </w:rPr>
          <w:t>и</w:t>
        </w:r>
        <w:r w:rsidR="0029563F" w:rsidRPr="00E90BC4">
          <w:rPr>
            <w:rStyle w:val="Hyperlink"/>
            <w:rFonts w:ascii="Times New Roman" w:hAnsi="Times New Roman"/>
            <w:b/>
            <w:i/>
            <w:sz w:val="28"/>
            <w:szCs w:val="28"/>
            <w:lang w:val="sr-Latn-RS"/>
          </w:rPr>
          <w:t xml:space="preserve"> </w:t>
        </w:r>
        <w:r w:rsidR="0029563F" w:rsidRPr="00E90BC4">
          <w:rPr>
            <w:rStyle w:val="Hyperlink"/>
            <w:rFonts w:ascii="Times New Roman" w:hAnsi="Times New Roman"/>
            <w:b/>
            <w:i/>
            <w:sz w:val="28"/>
            <w:szCs w:val="28"/>
          </w:rPr>
          <w:t>прилози</w:t>
        </w:r>
        <w:r w:rsidR="0029563F" w:rsidRPr="00E90BC4">
          <w:rPr>
            <w:rStyle w:val="Hyperlink"/>
            <w:rFonts w:ascii="Times New Roman" w:hAnsi="Times New Roman"/>
            <w:b/>
            <w:i/>
            <w:sz w:val="28"/>
            <w:szCs w:val="28"/>
            <w:lang w:val="sr-Latn-RS"/>
          </w:rPr>
          <w:t xml:space="preserve"> </w:t>
        </w:r>
        <w:r w:rsidR="0029563F" w:rsidRPr="00E90BC4">
          <w:rPr>
            <w:rStyle w:val="Hyperlink"/>
            <w:rFonts w:ascii="Times New Roman" w:hAnsi="Times New Roman"/>
            <w:b/>
            <w:i/>
            <w:sz w:val="28"/>
            <w:szCs w:val="28"/>
          </w:rPr>
          <w:t>уз</w:t>
        </w:r>
        <w:r w:rsidR="0029563F" w:rsidRPr="00E90BC4">
          <w:rPr>
            <w:rStyle w:val="Hyperlink"/>
            <w:rFonts w:ascii="Times New Roman" w:hAnsi="Times New Roman"/>
            <w:b/>
            <w:i/>
            <w:sz w:val="28"/>
            <w:szCs w:val="28"/>
            <w:lang w:val="sr-Latn-RS"/>
          </w:rPr>
          <w:t xml:space="preserve"> </w:t>
        </w:r>
        <w:r w:rsidR="0029563F" w:rsidRPr="00E90BC4">
          <w:rPr>
            <w:rStyle w:val="Hyperlink"/>
            <w:rFonts w:ascii="Times New Roman" w:hAnsi="Times New Roman"/>
            <w:b/>
            <w:i/>
            <w:sz w:val="28"/>
            <w:szCs w:val="28"/>
          </w:rPr>
          <w:t>Стандард</w:t>
        </w:r>
        <w:r w:rsidR="0029563F" w:rsidRPr="00E90BC4">
          <w:rPr>
            <w:rStyle w:val="Hyperlink"/>
            <w:rFonts w:ascii="Times New Roman" w:hAnsi="Times New Roman"/>
            <w:b/>
            <w:i/>
            <w:sz w:val="28"/>
            <w:szCs w:val="28"/>
            <w:lang w:val="sr-Latn-RS"/>
          </w:rPr>
          <w:t xml:space="preserve"> 12</w:t>
        </w:r>
      </w:hyperlink>
    </w:p>
    <w:p w:rsidR="0029563F" w:rsidRPr="002161AA" w:rsidRDefault="0029563F" w:rsidP="0029563F">
      <w:pPr>
        <w:spacing w:after="0" w:line="240" w:lineRule="auto"/>
        <w:jc w:val="both"/>
        <w:rPr>
          <w:rFonts w:ascii="Times New Roman" w:hAnsi="Times New Roman"/>
          <w:b/>
          <w:sz w:val="28"/>
          <w:szCs w:val="28"/>
          <w:lang w:val="sr-Cyrl-RS"/>
        </w:rPr>
      </w:pPr>
    </w:p>
    <w:p w:rsidR="0029563F" w:rsidRPr="002161AA" w:rsidRDefault="006806CD" w:rsidP="0029563F">
      <w:pPr>
        <w:spacing w:after="0" w:line="240" w:lineRule="auto"/>
        <w:jc w:val="both"/>
        <w:rPr>
          <w:rFonts w:ascii="Times New Roman" w:hAnsi="Times New Roman"/>
          <w:b/>
          <w:bCs/>
          <w:sz w:val="24"/>
          <w:szCs w:val="24"/>
          <w:lang w:val="sr-Latn-RS"/>
        </w:rPr>
      </w:pPr>
      <w:hyperlink r:id="rId78" w:history="1">
        <w:r w:rsidR="0029563F" w:rsidRPr="00E90BC4">
          <w:rPr>
            <w:rStyle w:val="Hyperlink"/>
            <w:rFonts w:ascii="Times New Roman" w:hAnsi="Times New Roman"/>
            <w:b/>
            <w:bCs/>
            <w:sz w:val="24"/>
            <w:szCs w:val="24"/>
            <w:lang w:val="sr-Cyrl-RS"/>
          </w:rPr>
          <w:t xml:space="preserve">Прилог 12.1. </w:t>
        </w:r>
        <w:r w:rsidR="0029563F" w:rsidRPr="00E90BC4">
          <w:rPr>
            <w:rStyle w:val="Hyperlink"/>
            <w:rFonts w:ascii="Times New Roman" w:hAnsi="Times New Roman"/>
            <w:bCs/>
            <w:sz w:val="24"/>
            <w:szCs w:val="24"/>
            <w:lang w:val="sr-Cyrl-RS"/>
          </w:rPr>
          <w:t>Финансијски</w:t>
        </w:r>
        <w:r w:rsidR="0029563F" w:rsidRPr="00E90BC4">
          <w:rPr>
            <w:rStyle w:val="Hyperlink"/>
            <w:rFonts w:ascii="Times New Roman" w:hAnsi="Times New Roman"/>
            <w:bCs/>
            <w:sz w:val="24"/>
            <w:szCs w:val="24"/>
            <w:lang w:val="sr-Latn-RS"/>
          </w:rPr>
          <w:t xml:space="preserve"> </w:t>
        </w:r>
        <w:r w:rsidR="0029563F" w:rsidRPr="00E90BC4">
          <w:rPr>
            <w:rStyle w:val="Hyperlink"/>
            <w:rFonts w:ascii="Times New Roman" w:hAnsi="Times New Roman"/>
            <w:bCs/>
            <w:sz w:val="24"/>
            <w:szCs w:val="24"/>
            <w:lang w:val="sr-Cyrl-RS"/>
          </w:rPr>
          <w:t>план</w:t>
        </w:r>
        <w:r w:rsidR="0029563F" w:rsidRPr="00E90BC4">
          <w:rPr>
            <w:rStyle w:val="Hyperlink"/>
            <w:rFonts w:ascii="Times New Roman" w:hAnsi="Times New Roman"/>
            <w:bCs/>
            <w:sz w:val="24"/>
            <w:szCs w:val="24"/>
            <w:lang w:val="sr-Latn-RS"/>
          </w:rPr>
          <w:t xml:space="preserve"> </w:t>
        </w:r>
        <w:r w:rsidR="00AD2D16" w:rsidRPr="00E90BC4">
          <w:rPr>
            <w:rStyle w:val="Hyperlink"/>
            <w:rFonts w:ascii="Times New Roman" w:hAnsi="Times New Roman"/>
            <w:bCs/>
            <w:sz w:val="24"/>
            <w:szCs w:val="24"/>
            <w:lang w:val="sr-Cyrl-RS"/>
          </w:rPr>
          <w:t>Правног факултета у Крагујевцу</w:t>
        </w:r>
        <w:r w:rsidR="0029563F" w:rsidRPr="00E90BC4">
          <w:rPr>
            <w:rStyle w:val="Hyperlink"/>
            <w:rFonts w:ascii="Times New Roman" w:hAnsi="Times New Roman"/>
            <w:bCs/>
            <w:sz w:val="24"/>
            <w:szCs w:val="24"/>
            <w:lang w:val="sr-Latn-RS"/>
          </w:rPr>
          <w:t xml:space="preserve"> </w:t>
        </w:r>
        <w:r w:rsidR="0029563F" w:rsidRPr="00E90BC4">
          <w:rPr>
            <w:rStyle w:val="Hyperlink"/>
            <w:rFonts w:ascii="Times New Roman" w:hAnsi="Times New Roman"/>
            <w:bCs/>
            <w:sz w:val="24"/>
            <w:szCs w:val="24"/>
            <w:lang w:val="sr-Cyrl-RS"/>
          </w:rPr>
          <w:t>за</w:t>
        </w:r>
        <w:r w:rsidR="007D7552" w:rsidRPr="00E90BC4">
          <w:rPr>
            <w:rStyle w:val="Hyperlink"/>
            <w:rFonts w:ascii="Times New Roman" w:hAnsi="Times New Roman"/>
            <w:bCs/>
            <w:sz w:val="24"/>
            <w:szCs w:val="24"/>
            <w:lang w:val="sr-Latn-RS"/>
          </w:rPr>
          <w:t xml:space="preserve"> 2023</w:t>
        </w:r>
        <w:r w:rsidR="0029563F" w:rsidRPr="00E90BC4">
          <w:rPr>
            <w:rStyle w:val="Hyperlink"/>
            <w:rFonts w:ascii="Times New Roman" w:hAnsi="Times New Roman"/>
            <w:bCs/>
            <w:sz w:val="24"/>
            <w:szCs w:val="24"/>
            <w:lang w:val="sr-Latn-RS"/>
          </w:rPr>
          <w:t xml:space="preserve">. </w:t>
        </w:r>
        <w:r w:rsidR="0029563F" w:rsidRPr="00E90BC4">
          <w:rPr>
            <w:rStyle w:val="Hyperlink"/>
            <w:rFonts w:ascii="Times New Roman" w:hAnsi="Times New Roman"/>
            <w:bCs/>
            <w:sz w:val="24"/>
            <w:szCs w:val="24"/>
            <w:lang w:val="sr-Cyrl-RS"/>
          </w:rPr>
          <w:t>годину</w:t>
        </w:r>
      </w:hyperlink>
    </w:p>
    <w:p w:rsidR="0029563F" w:rsidRDefault="006806CD" w:rsidP="0029563F">
      <w:pPr>
        <w:spacing w:after="0" w:line="240" w:lineRule="auto"/>
        <w:jc w:val="both"/>
        <w:rPr>
          <w:rFonts w:ascii="Times New Roman" w:hAnsi="Times New Roman"/>
          <w:b/>
          <w:bCs/>
          <w:sz w:val="24"/>
          <w:szCs w:val="24"/>
        </w:rPr>
      </w:pPr>
      <w:hyperlink r:id="rId79" w:history="1">
        <w:r w:rsidR="0029563F" w:rsidRPr="00E90BC4">
          <w:rPr>
            <w:rStyle w:val="Hyperlink"/>
            <w:rFonts w:ascii="Times New Roman" w:hAnsi="Times New Roman"/>
            <w:b/>
            <w:bCs/>
            <w:sz w:val="24"/>
            <w:szCs w:val="24"/>
            <w:lang w:val="sr-Cyrl-RS"/>
          </w:rPr>
          <w:t xml:space="preserve">Прилог 12.2. </w:t>
        </w:r>
        <w:r w:rsidR="0029563F" w:rsidRPr="00E90BC4">
          <w:rPr>
            <w:rStyle w:val="Hyperlink"/>
            <w:rFonts w:ascii="Times New Roman" w:hAnsi="Times New Roman"/>
            <w:bCs/>
            <w:sz w:val="24"/>
            <w:szCs w:val="24"/>
          </w:rPr>
          <w:t>Финансијски</w:t>
        </w:r>
        <w:r w:rsidR="0029563F" w:rsidRPr="00E90BC4">
          <w:rPr>
            <w:rStyle w:val="Hyperlink"/>
            <w:rFonts w:ascii="Times New Roman" w:hAnsi="Times New Roman"/>
            <w:bCs/>
            <w:sz w:val="24"/>
            <w:szCs w:val="24"/>
            <w:lang w:val="sr-Latn-RS"/>
          </w:rPr>
          <w:t xml:space="preserve"> </w:t>
        </w:r>
        <w:r w:rsidR="0029563F" w:rsidRPr="00E90BC4">
          <w:rPr>
            <w:rStyle w:val="Hyperlink"/>
            <w:rFonts w:ascii="Times New Roman" w:hAnsi="Times New Roman"/>
            <w:bCs/>
            <w:sz w:val="24"/>
            <w:szCs w:val="24"/>
          </w:rPr>
          <w:t>извештај</w:t>
        </w:r>
        <w:r w:rsidR="0029563F" w:rsidRPr="00E90BC4">
          <w:rPr>
            <w:rStyle w:val="Hyperlink"/>
            <w:rFonts w:ascii="Times New Roman" w:hAnsi="Times New Roman"/>
            <w:bCs/>
            <w:sz w:val="24"/>
            <w:szCs w:val="24"/>
            <w:lang w:val="sr-Latn-RS"/>
          </w:rPr>
          <w:t xml:space="preserve"> </w:t>
        </w:r>
        <w:r w:rsidR="00AD2D16" w:rsidRPr="00E90BC4">
          <w:rPr>
            <w:rStyle w:val="Hyperlink"/>
            <w:rFonts w:ascii="Times New Roman" w:hAnsi="Times New Roman"/>
            <w:bCs/>
            <w:sz w:val="24"/>
            <w:szCs w:val="24"/>
            <w:lang w:val="sr-Cyrl-RS"/>
          </w:rPr>
          <w:t>Правног факултета у Крагујевцу</w:t>
        </w:r>
        <w:r w:rsidR="0029563F" w:rsidRPr="00E90BC4">
          <w:rPr>
            <w:rStyle w:val="Hyperlink"/>
            <w:rFonts w:ascii="Times New Roman" w:hAnsi="Times New Roman"/>
            <w:bCs/>
            <w:sz w:val="24"/>
            <w:szCs w:val="24"/>
            <w:lang w:val="sr-Latn-RS"/>
          </w:rPr>
          <w:t xml:space="preserve"> </w:t>
        </w:r>
        <w:r w:rsidR="0029563F" w:rsidRPr="00E90BC4">
          <w:rPr>
            <w:rStyle w:val="Hyperlink"/>
            <w:rFonts w:ascii="Times New Roman" w:hAnsi="Times New Roman"/>
            <w:bCs/>
            <w:sz w:val="24"/>
            <w:szCs w:val="24"/>
          </w:rPr>
          <w:t>за</w:t>
        </w:r>
        <w:r w:rsidR="007D7552" w:rsidRPr="00E90BC4">
          <w:rPr>
            <w:rStyle w:val="Hyperlink"/>
            <w:rFonts w:ascii="Times New Roman" w:hAnsi="Times New Roman"/>
            <w:bCs/>
            <w:sz w:val="24"/>
            <w:szCs w:val="24"/>
            <w:lang w:val="sr-Latn-RS"/>
          </w:rPr>
          <w:t xml:space="preserve"> 2024</w:t>
        </w:r>
        <w:r w:rsidR="0029563F" w:rsidRPr="00E90BC4">
          <w:rPr>
            <w:rStyle w:val="Hyperlink"/>
            <w:rFonts w:ascii="Times New Roman" w:hAnsi="Times New Roman"/>
            <w:bCs/>
            <w:sz w:val="24"/>
            <w:szCs w:val="24"/>
            <w:lang w:val="sr-Latn-RS"/>
          </w:rPr>
          <w:t xml:space="preserve">. </w:t>
        </w:r>
        <w:r w:rsidR="0029563F" w:rsidRPr="00E90BC4">
          <w:rPr>
            <w:rStyle w:val="Hyperlink"/>
            <w:rFonts w:ascii="Times New Roman" w:hAnsi="Times New Roman"/>
            <w:bCs/>
            <w:sz w:val="24"/>
            <w:szCs w:val="24"/>
          </w:rPr>
          <w:t>годину</w:t>
        </w:r>
      </w:hyperlink>
    </w:p>
    <w:p w:rsidR="00751393" w:rsidRDefault="00751393">
      <w:pPr>
        <w:spacing w:after="160" w:line="259" w:lineRule="auto"/>
        <w:rPr>
          <w:rFonts w:ascii="Times New Roman" w:hAnsi="Times New Roman"/>
          <w:b/>
          <w:bCs/>
          <w:sz w:val="24"/>
          <w:szCs w:val="24"/>
        </w:rPr>
      </w:pPr>
      <w:r>
        <w:rPr>
          <w:rFonts w:ascii="Times New Roman" w:hAnsi="Times New Roman"/>
          <w:b/>
          <w:bCs/>
          <w:sz w:val="24"/>
          <w:szCs w:val="24"/>
        </w:rPr>
        <w:br w:type="page"/>
      </w:r>
    </w:p>
    <w:p w:rsidR="00D801E0" w:rsidRPr="00070442" w:rsidRDefault="00D801E0" w:rsidP="00A30E55">
      <w:pPr>
        <w:keepNext/>
        <w:pBdr>
          <w:top w:val="single" w:sz="4" w:space="1" w:color="auto"/>
          <w:left w:val="single" w:sz="4" w:space="4" w:color="auto"/>
          <w:bottom w:val="single" w:sz="4" w:space="1" w:color="auto"/>
          <w:right w:val="single" w:sz="4" w:space="4" w:color="auto"/>
        </w:pBdr>
        <w:shd w:val="clear" w:color="auto" w:fill="DEE4EA"/>
        <w:spacing w:after="0" w:line="240" w:lineRule="auto"/>
        <w:outlineLvl w:val="0"/>
        <w:rPr>
          <w:rFonts w:ascii="Times New Roman" w:hAnsi="Times New Roman"/>
          <w:b/>
          <w:bCs/>
          <w:kern w:val="32"/>
          <w:sz w:val="28"/>
          <w:szCs w:val="28"/>
        </w:rPr>
      </w:pPr>
      <w:bookmarkStart w:id="349" w:name="_Toc64497125"/>
      <w:r w:rsidRPr="00070442">
        <w:rPr>
          <w:rFonts w:ascii="Times New Roman" w:hAnsi="Times New Roman"/>
          <w:b/>
          <w:bCs/>
          <w:kern w:val="32"/>
          <w:sz w:val="28"/>
          <w:szCs w:val="28"/>
        </w:rPr>
        <w:lastRenderedPageBreak/>
        <w:t xml:space="preserve">СТАНДАРД 13: </w:t>
      </w:r>
    </w:p>
    <w:p w:rsidR="00D801E0" w:rsidRDefault="00D801E0" w:rsidP="00A30E55">
      <w:pPr>
        <w:keepNext/>
        <w:pBdr>
          <w:top w:val="single" w:sz="4" w:space="1" w:color="auto"/>
          <w:left w:val="single" w:sz="4" w:space="4" w:color="auto"/>
          <w:bottom w:val="single" w:sz="4" w:space="1" w:color="auto"/>
          <w:right w:val="single" w:sz="4" w:space="4" w:color="auto"/>
        </w:pBdr>
        <w:shd w:val="clear" w:color="auto" w:fill="DEE4EA"/>
        <w:spacing w:after="0" w:line="240" w:lineRule="auto"/>
        <w:outlineLvl w:val="0"/>
        <w:rPr>
          <w:rFonts w:ascii="Times New Roman" w:hAnsi="Times New Roman"/>
          <w:b/>
          <w:bCs/>
          <w:kern w:val="32"/>
          <w:sz w:val="28"/>
          <w:szCs w:val="28"/>
        </w:rPr>
      </w:pPr>
      <w:r w:rsidRPr="00070442">
        <w:rPr>
          <w:rFonts w:ascii="Times New Roman" w:hAnsi="Times New Roman"/>
          <w:b/>
          <w:bCs/>
          <w:kern w:val="32"/>
          <w:sz w:val="28"/>
          <w:szCs w:val="28"/>
        </w:rPr>
        <w:t xml:space="preserve">УЛОГА СТУДЕНАТА У САМОВРЕДНОВАЊУ </w:t>
      </w:r>
    </w:p>
    <w:p w:rsidR="00D801E0" w:rsidRPr="00070442" w:rsidRDefault="00D801E0" w:rsidP="00A30E55">
      <w:pPr>
        <w:keepNext/>
        <w:pBdr>
          <w:top w:val="single" w:sz="4" w:space="1" w:color="auto"/>
          <w:left w:val="single" w:sz="4" w:space="4" w:color="auto"/>
          <w:bottom w:val="single" w:sz="4" w:space="1" w:color="auto"/>
          <w:right w:val="single" w:sz="4" w:space="4" w:color="auto"/>
        </w:pBdr>
        <w:shd w:val="clear" w:color="auto" w:fill="DEE4EA"/>
        <w:spacing w:after="0" w:line="240" w:lineRule="auto"/>
        <w:outlineLvl w:val="0"/>
        <w:rPr>
          <w:rFonts w:ascii="Times New Roman" w:hAnsi="Times New Roman"/>
          <w:b/>
          <w:bCs/>
          <w:kern w:val="32"/>
          <w:sz w:val="28"/>
          <w:szCs w:val="28"/>
        </w:rPr>
      </w:pPr>
      <w:r w:rsidRPr="00070442">
        <w:rPr>
          <w:rFonts w:ascii="Times New Roman" w:hAnsi="Times New Roman"/>
          <w:b/>
          <w:bCs/>
          <w:kern w:val="32"/>
          <w:sz w:val="28"/>
          <w:szCs w:val="28"/>
        </w:rPr>
        <w:t>И ПРОВЕРИ КВАЛИТЕТА</w:t>
      </w:r>
      <w:bookmarkEnd w:id="349"/>
    </w:p>
    <w:p w:rsidR="00D801E0" w:rsidRPr="00070442" w:rsidRDefault="00D801E0" w:rsidP="00A30E55">
      <w:pPr>
        <w:keepNext/>
        <w:pBdr>
          <w:top w:val="single" w:sz="4" w:space="1" w:color="auto"/>
          <w:left w:val="single" w:sz="4" w:space="4" w:color="auto"/>
          <w:bottom w:val="single" w:sz="4" w:space="1" w:color="auto"/>
          <w:right w:val="single" w:sz="4" w:space="4" w:color="auto"/>
        </w:pBdr>
        <w:shd w:val="clear" w:color="auto" w:fill="DEE4EA"/>
        <w:spacing w:after="0" w:line="240" w:lineRule="auto"/>
        <w:outlineLvl w:val="0"/>
        <w:rPr>
          <w:rFonts w:ascii="Times New Roman" w:hAnsi="Times New Roman"/>
          <w:bCs/>
          <w:kern w:val="32"/>
          <w:sz w:val="24"/>
          <w:szCs w:val="24"/>
        </w:rPr>
      </w:pPr>
    </w:p>
    <w:p w:rsidR="00D801E0" w:rsidRDefault="00D801E0" w:rsidP="00A30E55">
      <w:pPr>
        <w:pBdr>
          <w:top w:val="single" w:sz="4" w:space="1" w:color="auto"/>
          <w:left w:val="single" w:sz="4" w:space="4" w:color="auto"/>
          <w:bottom w:val="single" w:sz="4" w:space="1" w:color="auto"/>
          <w:right w:val="single" w:sz="4" w:space="4" w:color="auto"/>
        </w:pBdr>
        <w:shd w:val="clear" w:color="auto" w:fill="DEE4EA"/>
        <w:spacing w:after="0" w:line="240" w:lineRule="auto"/>
        <w:rPr>
          <w:rFonts w:ascii="Times New Roman" w:hAnsi="Times New Roman"/>
          <w:i/>
          <w:sz w:val="24"/>
          <w:szCs w:val="24"/>
        </w:rPr>
      </w:pPr>
      <w:r w:rsidRPr="00070442">
        <w:rPr>
          <w:rFonts w:ascii="Times New Roman" w:hAnsi="Times New Roman"/>
          <w:i/>
          <w:sz w:val="24"/>
          <w:szCs w:val="24"/>
        </w:rPr>
        <w:t>Високошколске установе обезбеђују значајну улогу студената у процесу обезбеђења квалитета и то кроз рад студентских организација и студентских представника у телима високошколске установе</w:t>
      </w:r>
      <w:r w:rsidRPr="00070442">
        <w:rPr>
          <w:rFonts w:ascii="Times New Roman" w:hAnsi="Times New Roman"/>
          <w:i/>
          <w:sz w:val="24"/>
          <w:szCs w:val="24"/>
          <w:lang w:val="sr-Cyrl-CS"/>
        </w:rPr>
        <w:t>,</w:t>
      </w:r>
      <w:r w:rsidRPr="00070442">
        <w:rPr>
          <w:rFonts w:ascii="Times New Roman" w:hAnsi="Times New Roman"/>
          <w:i/>
          <w:sz w:val="24"/>
          <w:szCs w:val="24"/>
        </w:rPr>
        <w:t xml:space="preserve"> као и кроз анкетирање студената о квалитету високошколске установе.</w:t>
      </w:r>
    </w:p>
    <w:p w:rsidR="00D801E0" w:rsidRPr="00070442" w:rsidRDefault="00D801E0" w:rsidP="00A30E55">
      <w:pPr>
        <w:pBdr>
          <w:top w:val="single" w:sz="4" w:space="1" w:color="auto"/>
          <w:left w:val="single" w:sz="4" w:space="4" w:color="auto"/>
          <w:bottom w:val="single" w:sz="4" w:space="1" w:color="auto"/>
          <w:right w:val="single" w:sz="4" w:space="4" w:color="auto"/>
        </w:pBdr>
        <w:shd w:val="clear" w:color="auto" w:fill="DEE4EA"/>
        <w:spacing w:after="0" w:line="240" w:lineRule="auto"/>
        <w:rPr>
          <w:rFonts w:ascii="Times New Roman" w:hAnsi="Times New Roman"/>
          <w:i/>
          <w:sz w:val="24"/>
          <w:szCs w:val="24"/>
        </w:rPr>
      </w:pPr>
    </w:p>
    <w:p w:rsidR="00D801E0" w:rsidRDefault="00D801E0" w:rsidP="00D801E0">
      <w:pPr>
        <w:pStyle w:val="Heading2"/>
        <w:spacing w:before="0" w:after="0" w:line="240" w:lineRule="auto"/>
        <w:rPr>
          <w:rFonts w:ascii="Calibri" w:hAnsi="Calibri"/>
          <w:sz w:val="22"/>
          <w:szCs w:val="22"/>
        </w:rPr>
      </w:pPr>
      <w:bookmarkStart w:id="350" w:name="_Toc371353300"/>
      <w:bookmarkStart w:id="351" w:name="_Toc371408386"/>
      <w:bookmarkStart w:id="352" w:name="_Toc371409547"/>
      <w:bookmarkStart w:id="353" w:name="_Toc372712783"/>
      <w:bookmarkStart w:id="354" w:name="_Toc373246546"/>
      <w:bookmarkStart w:id="355" w:name="_Toc64497126"/>
    </w:p>
    <w:p w:rsidR="00D801E0" w:rsidRDefault="00D801E0" w:rsidP="00D801E0">
      <w:pPr>
        <w:pStyle w:val="Heading2"/>
        <w:spacing w:before="0" w:after="0" w:line="240" w:lineRule="auto"/>
        <w:rPr>
          <w:rFonts w:ascii="Calibri" w:hAnsi="Calibri"/>
          <w:sz w:val="22"/>
          <w:szCs w:val="22"/>
        </w:rPr>
      </w:pPr>
    </w:p>
    <w:p w:rsidR="00D801E0" w:rsidRPr="009F4D71" w:rsidRDefault="00D801E0" w:rsidP="00D801E0">
      <w:pPr>
        <w:pStyle w:val="Heading2"/>
        <w:spacing w:before="0" w:after="0" w:line="240" w:lineRule="auto"/>
        <w:rPr>
          <w:rFonts w:ascii="Calibri" w:hAnsi="Calibri"/>
          <w:sz w:val="22"/>
          <w:szCs w:val="22"/>
        </w:rPr>
      </w:pPr>
    </w:p>
    <w:p w:rsidR="00D801E0" w:rsidRPr="00070442" w:rsidRDefault="00D801E0" w:rsidP="00D801E0">
      <w:pPr>
        <w:pStyle w:val="Heading2"/>
        <w:spacing w:before="0" w:after="0" w:line="240" w:lineRule="auto"/>
        <w:rPr>
          <w:rFonts w:ascii="Times New Roman" w:hAnsi="Times New Roman"/>
          <w:b w:val="0"/>
          <w:i w:val="0"/>
          <w:color w:val="262626" w:themeColor="text1" w:themeTint="D9"/>
          <w:szCs w:val="24"/>
        </w:rPr>
      </w:pPr>
      <w:r w:rsidRPr="009F4D71">
        <w:rPr>
          <w:rFonts w:ascii="Times New Roman" w:hAnsi="Times New Roman"/>
          <w:color w:val="262626" w:themeColor="text1" w:themeTint="D9"/>
          <w:szCs w:val="24"/>
        </w:rPr>
        <w:t>А) Опис, анализа и процена тренутне ситуације</w:t>
      </w:r>
      <w:bookmarkEnd w:id="350"/>
      <w:bookmarkEnd w:id="351"/>
      <w:bookmarkEnd w:id="352"/>
      <w:bookmarkEnd w:id="353"/>
      <w:bookmarkEnd w:id="354"/>
      <w:bookmarkEnd w:id="355"/>
    </w:p>
    <w:p w:rsidR="00D801E0" w:rsidRPr="00070442" w:rsidRDefault="00D801E0" w:rsidP="00D801E0">
      <w:pPr>
        <w:spacing w:after="0" w:line="240" w:lineRule="auto"/>
        <w:rPr>
          <w:sz w:val="24"/>
          <w:szCs w:val="24"/>
        </w:rPr>
      </w:pPr>
    </w:p>
    <w:p w:rsidR="00D801E0" w:rsidRPr="00070442" w:rsidRDefault="00D801E0" w:rsidP="00D801E0">
      <w:pPr>
        <w:pStyle w:val="BodyText"/>
        <w:ind w:firstLine="720"/>
        <w:jc w:val="both"/>
        <w:rPr>
          <w:sz w:val="24"/>
          <w:szCs w:val="24"/>
          <w:lang w:val="sr-Cyrl-BA"/>
        </w:rPr>
      </w:pPr>
      <w:r w:rsidRPr="00070442">
        <w:rPr>
          <w:sz w:val="24"/>
          <w:szCs w:val="24"/>
          <w:lang w:val="sr-Cyrl-BA"/>
        </w:rPr>
        <w:t xml:space="preserve">На Правном факултету постоји и делује више организација студената, од којих су званично представљене у Студентском парламенту Удружење студената права и Студентска унија Правног факултета. Факултет је својим општим актима и одговарајућим одлукама установио институционални систем обезбеђења квалитета којим је обезбедио значајну улогу студената у процесу самовредновања и провере квалитета. </w:t>
      </w:r>
      <w:r w:rsidR="00FD0373">
        <w:rPr>
          <w:sz w:val="24"/>
          <w:szCs w:val="24"/>
          <w:lang w:val="sr-Cyrl-BA"/>
        </w:rPr>
        <w:t>У складу са Законом и Статутом Ф</w:t>
      </w:r>
      <w:r w:rsidRPr="00070442">
        <w:rPr>
          <w:sz w:val="24"/>
          <w:szCs w:val="24"/>
          <w:lang w:val="sr-Cyrl-BA"/>
        </w:rPr>
        <w:t>акултета, исти омогућава и подстиче и институционално укључивање студената</w:t>
      </w:r>
      <w:r w:rsidRPr="00070442">
        <w:rPr>
          <w:spacing w:val="-10"/>
          <w:sz w:val="24"/>
          <w:szCs w:val="24"/>
          <w:lang w:val="sr-Cyrl-BA"/>
        </w:rPr>
        <w:t xml:space="preserve"> </w:t>
      </w:r>
      <w:r w:rsidRPr="00070442">
        <w:rPr>
          <w:sz w:val="24"/>
          <w:szCs w:val="24"/>
          <w:lang w:val="sr-Cyrl-BA"/>
        </w:rPr>
        <w:t>у</w:t>
      </w:r>
      <w:r w:rsidRPr="00070442">
        <w:rPr>
          <w:spacing w:val="-8"/>
          <w:sz w:val="24"/>
          <w:szCs w:val="24"/>
          <w:lang w:val="sr-Cyrl-BA"/>
        </w:rPr>
        <w:t xml:space="preserve"> </w:t>
      </w:r>
      <w:r w:rsidRPr="00070442">
        <w:rPr>
          <w:sz w:val="24"/>
          <w:szCs w:val="24"/>
          <w:lang w:val="sr-Cyrl-BA"/>
        </w:rPr>
        <w:t>рад</w:t>
      </w:r>
      <w:r w:rsidRPr="00070442">
        <w:rPr>
          <w:spacing w:val="-8"/>
          <w:sz w:val="24"/>
          <w:szCs w:val="24"/>
          <w:lang w:val="sr-Cyrl-BA"/>
        </w:rPr>
        <w:t xml:space="preserve"> </w:t>
      </w:r>
      <w:r w:rsidRPr="00070442">
        <w:rPr>
          <w:sz w:val="24"/>
          <w:szCs w:val="24"/>
          <w:lang w:val="sr-Cyrl-BA"/>
        </w:rPr>
        <w:t>Факултета</w:t>
      </w:r>
      <w:r w:rsidRPr="00070442">
        <w:rPr>
          <w:spacing w:val="-9"/>
          <w:sz w:val="24"/>
          <w:szCs w:val="24"/>
          <w:lang w:val="sr-Cyrl-BA"/>
        </w:rPr>
        <w:t xml:space="preserve"> </w:t>
      </w:r>
      <w:r w:rsidRPr="00070442">
        <w:rPr>
          <w:sz w:val="24"/>
          <w:szCs w:val="24"/>
          <w:lang w:val="sr-Cyrl-BA"/>
        </w:rPr>
        <w:t>у</w:t>
      </w:r>
      <w:r w:rsidRPr="00070442">
        <w:rPr>
          <w:spacing w:val="-7"/>
          <w:sz w:val="24"/>
          <w:szCs w:val="24"/>
          <w:lang w:val="sr-Cyrl-BA"/>
        </w:rPr>
        <w:t xml:space="preserve"> </w:t>
      </w:r>
      <w:r w:rsidRPr="00070442">
        <w:rPr>
          <w:sz w:val="24"/>
          <w:szCs w:val="24"/>
          <w:lang w:val="sr-Cyrl-BA"/>
        </w:rPr>
        <w:t>свим</w:t>
      </w:r>
      <w:r w:rsidRPr="00070442">
        <w:rPr>
          <w:spacing w:val="-10"/>
          <w:sz w:val="24"/>
          <w:szCs w:val="24"/>
          <w:lang w:val="sr-Cyrl-BA"/>
        </w:rPr>
        <w:t xml:space="preserve"> </w:t>
      </w:r>
      <w:r w:rsidRPr="00070442">
        <w:rPr>
          <w:sz w:val="24"/>
          <w:szCs w:val="24"/>
          <w:lang w:val="sr-Cyrl-BA"/>
        </w:rPr>
        <w:t>значајним</w:t>
      </w:r>
      <w:r w:rsidRPr="00070442">
        <w:rPr>
          <w:spacing w:val="-9"/>
          <w:sz w:val="24"/>
          <w:szCs w:val="24"/>
          <w:lang w:val="sr-Cyrl-BA"/>
        </w:rPr>
        <w:t xml:space="preserve"> </w:t>
      </w:r>
      <w:r w:rsidRPr="00070442">
        <w:rPr>
          <w:sz w:val="24"/>
          <w:szCs w:val="24"/>
          <w:lang w:val="sr-Cyrl-BA"/>
        </w:rPr>
        <w:t>областима,</w:t>
      </w:r>
      <w:r w:rsidRPr="00070442">
        <w:rPr>
          <w:spacing w:val="-7"/>
          <w:sz w:val="24"/>
          <w:szCs w:val="24"/>
          <w:lang w:val="sr-Cyrl-BA"/>
        </w:rPr>
        <w:t xml:space="preserve"> </w:t>
      </w:r>
      <w:r w:rsidRPr="00070442">
        <w:rPr>
          <w:sz w:val="24"/>
          <w:szCs w:val="24"/>
          <w:lang w:val="sr-Cyrl-BA"/>
        </w:rPr>
        <w:t>и</w:t>
      </w:r>
      <w:r w:rsidRPr="00070442">
        <w:rPr>
          <w:spacing w:val="-9"/>
          <w:sz w:val="24"/>
          <w:szCs w:val="24"/>
          <w:lang w:val="sr-Cyrl-BA"/>
        </w:rPr>
        <w:t xml:space="preserve"> </w:t>
      </w:r>
      <w:r w:rsidRPr="00070442">
        <w:rPr>
          <w:sz w:val="24"/>
          <w:szCs w:val="24"/>
          <w:lang w:val="sr-Cyrl-BA"/>
        </w:rPr>
        <w:t>то</w:t>
      </w:r>
      <w:r w:rsidRPr="00070442">
        <w:rPr>
          <w:spacing w:val="-10"/>
          <w:sz w:val="24"/>
          <w:szCs w:val="24"/>
          <w:lang w:val="sr-Cyrl-BA"/>
        </w:rPr>
        <w:t xml:space="preserve"> </w:t>
      </w:r>
      <w:r w:rsidRPr="00070442">
        <w:rPr>
          <w:sz w:val="24"/>
          <w:szCs w:val="24"/>
          <w:lang w:val="sr-Cyrl-BA"/>
        </w:rPr>
        <w:t>преко</w:t>
      </w:r>
      <w:r w:rsidRPr="00070442">
        <w:rPr>
          <w:spacing w:val="-6"/>
          <w:sz w:val="24"/>
          <w:szCs w:val="24"/>
          <w:lang w:val="sr-Cyrl-BA"/>
        </w:rPr>
        <w:t xml:space="preserve"> </w:t>
      </w:r>
      <w:r w:rsidRPr="00070442">
        <w:rPr>
          <w:sz w:val="24"/>
          <w:szCs w:val="24"/>
          <w:lang w:val="sr-Cyrl-BA"/>
        </w:rPr>
        <w:t>студента</w:t>
      </w:r>
      <w:r w:rsidRPr="00070442">
        <w:rPr>
          <w:spacing w:val="-11"/>
          <w:sz w:val="24"/>
          <w:szCs w:val="24"/>
          <w:lang w:val="sr-Cyrl-BA"/>
        </w:rPr>
        <w:t xml:space="preserve"> </w:t>
      </w:r>
      <w:r w:rsidRPr="00070442">
        <w:rPr>
          <w:sz w:val="24"/>
          <w:szCs w:val="24"/>
          <w:lang w:val="sr-Cyrl-BA"/>
        </w:rPr>
        <w:t>продекана и</w:t>
      </w:r>
      <w:r w:rsidRPr="00070442">
        <w:rPr>
          <w:spacing w:val="-9"/>
          <w:sz w:val="24"/>
          <w:szCs w:val="24"/>
          <w:lang w:val="sr-Cyrl-BA"/>
        </w:rPr>
        <w:t xml:space="preserve"> </w:t>
      </w:r>
      <w:r w:rsidRPr="00070442">
        <w:rPr>
          <w:sz w:val="24"/>
          <w:szCs w:val="24"/>
          <w:lang w:val="sr-Cyrl-BA"/>
        </w:rPr>
        <w:t>представника</w:t>
      </w:r>
      <w:r w:rsidRPr="00070442">
        <w:rPr>
          <w:spacing w:val="-9"/>
          <w:sz w:val="24"/>
          <w:szCs w:val="24"/>
          <w:lang w:val="sr-Cyrl-BA"/>
        </w:rPr>
        <w:t xml:space="preserve"> </w:t>
      </w:r>
      <w:r w:rsidRPr="00070442">
        <w:rPr>
          <w:sz w:val="24"/>
          <w:szCs w:val="24"/>
          <w:lang w:val="sr-Cyrl-BA"/>
        </w:rPr>
        <w:t>Студентског</w:t>
      </w:r>
      <w:r w:rsidRPr="00070442">
        <w:rPr>
          <w:spacing w:val="-9"/>
          <w:sz w:val="24"/>
          <w:szCs w:val="24"/>
          <w:lang w:val="sr-Cyrl-BA"/>
        </w:rPr>
        <w:t xml:space="preserve"> </w:t>
      </w:r>
      <w:r w:rsidRPr="00070442">
        <w:rPr>
          <w:sz w:val="24"/>
          <w:szCs w:val="24"/>
          <w:lang w:val="sr-Cyrl-BA"/>
        </w:rPr>
        <w:t>парламента</w:t>
      </w:r>
      <w:r w:rsidRPr="00070442">
        <w:rPr>
          <w:spacing w:val="-9"/>
          <w:sz w:val="24"/>
          <w:szCs w:val="24"/>
          <w:lang w:val="sr-Cyrl-BA"/>
        </w:rPr>
        <w:t xml:space="preserve"> </w:t>
      </w:r>
      <w:r w:rsidRPr="00070442">
        <w:rPr>
          <w:sz w:val="24"/>
          <w:szCs w:val="24"/>
          <w:lang w:val="sr-Cyrl-BA"/>
        </w:rPr>
        <w:t>у</w:t>
      </w:r>
      <w:r w:rsidRPr="00070442">
        <w:rPr>
          <w:spacing w:val="-7"/>
          <w:sz w:val="24"/>
          <w:szCs w:val="24"/>
          <w:lang w:val="sr-Cyrl-BA"/>
        </w:rPr>
        <w:t xml:space="preserve"> </w:t>
      </w:r>
      <w:r w:rsidRPr="00070442">
        <w:rPr>
          <w:sz w:val="24"/>
          <w:szCs w:val="24"/>
          <w:lang w:val="sr-Cyrl-BA"/>
        </w:rPr>
        <w:t>органима</w:t>
      </w:r>
      <w:r w:rsidRPr="00070442">
        <w:rPr>
          <w:spacing w:val="-9"/>
          <w:sz w:val="24"/>
          <w:szCs w:val="24"/>
          <w:lang w:val="sr-Cyrl-BA"/>
        </w:rPr>
        <w:t xml:space="preserve"> </w:t>
      </w:r>
      <w:r w:rsidR="008848F7">
        <w:rPr>
          <w:sz w:val="24"/>
          <w:szCs w:val="24"/>
          <w:lang w:val="sr-Cyrl-BA"/>
        </w:rPr>
        <w:t>Ф</w:t>
      </w:r>
      <w:r w:rsidRPr="00070442">
        <w:rPr>
          <w:sz w:val="24"/>
          <w:szCs w:val="24"/>
          <w:lang w:val="sr-Cyrl-BA"/>
        </w:rPr>
        <w:t>акултета.</w:t>
      </w:r>
      <w:r w:rsidRPr="00070442">
        <w:rPr>
          <w:spacing w:val="-8"/>
          <w:sz w:val="24"/>
          <w:szCs w:val="24"/>
          <w:lang w:val="sr-Cyrl-BA"/>
        </w:rPr>
        <w:t xml:space="preserve"> </w:t>
      </w:r>
      <w:r w:rsidRPr="00070442">
        <w:rPr>
          <w:sz w:val="24"/>
          <w:szCs w:val="24"/>
          <w:lang w:val="sr-Cyrl-BA"/>
        </w:rPr>
        <w:t>Студентски</w:t>
      </w:r>
      <w:r w:rsidRPr="00070442">
        <w:rPr>
          <w:spacing w:val="-8"/>
          <w:sz w:val="24"/>
          <w:szCs w:val="24"/>
          <w:lang w:val="sr-Cyrl-BA"/>
        </w:rPr>
        <w:t xml:space="preserve"> </w:t>
      </w:r>
      <w:r w:rsidRPr="00070442">
        <w:rPr>
          <w:sz w:val="24"/>
          <w:szCs w:val="24"/>
          <w:lang w:val="sr-Cyrl-BA"/>
        </w:rPr>
        <w:t>парламент користи</w:t>
      </w:r>
      <w:r w:rsidRPr="00070442">
        <w:rPr>
          <w:spacing w:val="-17"/>
          <w:sz w:val="24"/>
          <w:szCs w:val="24"/>
          <w:lang w:val="sr-Cyrl-BA"/>
        </w:rPr>
        <w:t xml:space="preserve"> </w:t>
      </w:r>
      <w:r w:rsidRPr="00070442">
        <w:rPr>
          <w:sz w:val="24"/>
          <w:szCs w:val="24"/>
          <w:lang w:val="sr-Cyrl-BA"/>
        </w:rPr>
        <w:t>канцеларију</w:t>
      </w:r>
      <w:r w:rsidRPr="00070442">
        <w:rPr>
          <w:spacing w:val="-16"/>
          <w:sz w:val="24"/>
          <w:szCs w:val="24"/>
          <w:lang w:val="sr-Cyrl-BA"/>
        </w:rPr>
        <w:t xml:space="preserve"> </w:t>
      </w:r>
      <w:r w:rsidRPr="00070442">
        <w:rPr>
          <w:sz w:val="24"/>
          <w:szCs w:val="24"/>
          <w:lang w:val="sr-Cyrl-BA"/>
        </w:rPr>
        <w:t>у</w:t>
      </w:r>
      <w:r w:rsidRPr="00070442">
        <w:rPr>
          <w:spacing w:val="-16"/>
          <w:sz w:val="24"/>
          <w:szCs w:val="24"/>
          <w:lang w:val="sr-Cyrl-BA"/>
        </w:rPr>
        <w:t xml:space="preserve"> </w:t>
      </w:r>
      <w:r w:rsidRPr="00070442">
        <w:rPr>
          <w:sz w:val="24"/>
          <w:szCs w:val="24"/>
          <w:lang w:val="sr-Cyrl-BA"/>
        </w:rPr>
        <w:t>главној</w:t>
      </w:r>
      <w:r w:rsidRPr="00070442">
        <w:rPr>
          <w:spacing w:val="-15"/>
          <w:sz w:val="24"/>
          <w:szCs w:val="24"/>
          <w:lang w:val="sr-Cyrl-BA"/>
        </w:rPr>
        <w:t xml:space="preserve"> </w:t>
      </w:r>
      <w:r w:rsidRPr="00070442">
        <w:rPr>
          <w:sz w:val="24"/>
          <w:szCs w:val="24"/>
          <w:lang w:val="sr-Cyrl-BA"/>
        </w:rPr>
        <w:t>згради</w:t>
      </w:r>
      <w:r w:rsidRPr="00070442">
        <w:rPr>
          <w:spacing w:val="-16"/>
          <w:sz w:val="24"/>
          <w:szCs w:val="24"/>
          <w:lang w:val="sr-Cyrl-BA"/>
        </w:rPr>
        <w:t xml:space="preserve"> </w:t>
      </w:r>
      <w:r w:rsidRPr="00070442">
        <w:rPr>
          <w:sz w:val="24"/>
          <w:szCs w:val="24"/>
          <w:lang w:val="sr-Cyrl-BA"/>
        </w:rPr>
        <w:t>Факултета,</w:t>
      </w:r>
      <w:r w:rsidRPr="00070442">
        <w:rPr>
          <w:spacing w:val="-17"/>
          <w:sz w:val="24"/>
          <w:szCs w:val="24"/>
          <w:lang w:val="sr-Cyrl-BA"/>
        </w:rPr>
        <w:t xml:space="preserve"> </w:t>
      </w:r>
      <w:r w:rsidRPr="00070442">
        <w:rPr>
          <w:sz w:val="24"/>
          <w:szCs w:val="24"/>
          <w:lang w:val="sr-Cyrl-BA"/>
        </w:rPr>
        <w:t>Б-116,</w:t>
      </w:r>
      <w:r w:rsidRPr="00070442">
        <w:rPr>
          <w:spacing w:val="-15"/>
          <w:sz w:val="24"/>
          <w:szCs w:val="24"/>
          <w:lang w:val="sr-Cyrl-BA"/>
        </w:rPr>
        <w:t xml:space="preserve"> д</w:t>
      </w:r>
      <w:r w:rsidRPr="00070442">
        <w:rPr>
          <w:sz w:val="24"/>
          <w:szCs w:val="24"/>
          <w:lang w:val="sr-Cyrl-BA"/>
        </w:rPr>
        <w:t>ок</w:t>
      </w:r>
      <w:r w:rsidRPr="00070442">
        <w:rPr>
          <w:spacing w:val="-17"/>
          <w:sz w:val="24"/>
          <w:szCs w:val="24"/>
          <w:lang w:val="sr-Cyrl-BA"/>
        </w:rPr>
        <w:t xml:space="preserve"> </w:t>
      </w:r>
      <w:r w:rsidRPr="00070442">
        <w:rPr>
          <w:sz w:val="24"/>
          <w:szCs w:val="24"/>
          <w:lang w:val="sr-Cyrl-BA"/>
        </w:rPr>
        <w:t>све</w:t>
      </w:r>
      <w:r w:rsidRPr="00070442">
        <w:rPr>
          <w:spacing w:val="-17"/>
          <w:sz w:val="24"/>
          <w:szCs w:val="24"/>
          <w:lang w:val="sr-Cyrl-BA"/>
        </w:rPr>
        <w:t xml:space="preserve"> </w:t>
      </w:r>
      <w:r w:rsidRPr="00070442">
        <w:rPr>
          <w:sz w:val="24"/>
          <w:szCs w:val="24"/>
          <w:lang w:val="sr-Cyrl-BA"/>
        </w:rPr>
        <w:t>организације</w:t>
      </w:r>
      <w:r w:rsidRPr="00070442">
        <w:rPr>
          <w:spacing w:val="-16"/>
          <w:sz w:val="24"/>
          <w:szCs w:val="24"/>
          <w:lang w:val="sr-Cyrl-BA"/>
        </w:rPr>
        <w:t xml:space="preserve"> </w:t>
      </w:r>
      <w:r w:rsidRPr="00070442">
        <w:rPr>
          <w:sz w:val="24"/>
          <w:szCs w:val="24"/>
          <w:lang w:val="sr-Cyrl-BA"/>
        </w:rPr>
        <w:t>студената Правног факултета које имају своје представнике у Студентском парламенту користе заједничку просторију А0. Међутим, приметно је одсуство организовања студентских организација на мастер и докторским</w:t>
      </w:r>
      <w:r w:rsidRPr="00070442">
        <w:rPr>
          <w:spacing w:val="-20"/>
          <w:sz w:val="24"/>
          <w:szCs w:val="24"/>
          <w:lang w:val="sr-Cyrl-BA"/>
        </w:rPr>
        <w:t xml:space="preserve"> </w:t>
      </w:r>
      <w:r w:rsidRPr="00070442">
        <w:rPr>
          <w:sz w:val="24"/>
          <w:szCs w:val="24"/>
          <w:lang w:val="sr-Cyrl-BA"/>
        </w:rPr>
        <w:t>студијама.</w:t>
      </w:r>
    </w:p>
    <w:p w:rsidR="00D801E0" w:rsidRPr="00070442" w:rsidRDefault="00D801E0" w:rsidP="00D801E0">
      <w:pPr>
        <w:pStyle w:val="BodyText"/>
        <w:ind w:firstLine="720"/>
        <w:jc w:val="both"/>
        <w:rPr>
          <w:sz w:val="24"/>
          <w:szCs w:val="24"/>
          <w:lang w:val="sr-Latn-RS"/>
        </w:rPr>
      </w:pPr>
      <w:r w:rsidRPr="00070442">
        <w:rPr>
          <w:sz w:val="24"/>
          <w:szCs w:val="24"/>
          <w:lang w:val="sr-Cyrl-BA"/>
        </w:rPr>
        <w:t>На Факултету студенти су партнери у процесу обезбеђења квалитета који јасно изражавају своје интересе, потребе и очекивања и залажу се за њихово остваривање. Студенти</w:t>
      </w:r>
      <w:r w:rsidRPr="00070442">
        <w:rPr>
          <w:spacing w:val="-17"/>
          <w:sz w:val="24"/>
          <w:szCs w:val="24"/>
          <w:lang w:val="sr-Cyrl-BA"/>
        </w:rPr>
        <w:t xml:space="preserve"> </w:t>
      </w:r>
      <w:r w:rsidRPr="00070442">
        <w:rPr>
          <w:sz w:val="24"/>
          <w:szCs w:val="24"/>
          <w:lang w:val="sr-Cyrl-BA"/>
        </w:rPr>
        <w:t>активно</w:t>
      </w:r>
      <w:r w:rsidRPr="00070442">
        <w:rPr>
          <w:spacing w:val="-18"/>
          <w:sz w:val="24"/>
          <w:szCs w:val="24"/>
          <w:lang w:val="sr-Cyrl-BA"/>
        </w:rPr>
        <w:t xml:space="preserve"> </w:t>
      </w:r>
      <w:r w:rsidRPr="00070442">
        <w:rPr>
          <w:sz w:val="24"/>
          <w:szCs w:val="24"/>
          <w:lang w:val="sr-Cyrl-BA"/>
        </w:rPr>
        <w:t>учествују</w:t>
      </w:r>
      <w:r w:rsidRPr="00070442">
        <w:rPr>
          <w:spacing w:val="-17"/>
          <w:sz w:val="24"/>
          <w:szCs w:val="24"/>
          <w:lang w:val="sr-Cyrl-BA"/>
        </w:rPr>
        <w:t xml:space="preserve"> </w:t>
      </w:r>
      <w:r w:rsidRPr="00070442">
        <w:rPr>
          <w:sz w:val="24"/>
          <w:szCs w:val="24"/>
          <w:lang w:val="sr-Cyrl-BA"/>
        </w:rPr>
        <w:t>у</w:t>
      </w:r>
      <w:r w:rsidRPr="00070442">
        <w:rPr>
          <w:spacing w:val="-16"/>
          <w:sz w:val="24"/>
          <w:szCs w:val="24"/>
          <w:lang w:val="sr-Cyrl-BA"/>
        </w:rPr>
        <w:t xml:space="preserve"> </w:t>
      </w:r>
      <w:r w:rsidRPr="00070442">
        <w:rPr>
          <w:sz w:val="24"/>
          <w:szCs w:val="24"/>
          <w:lang w:val="sr-Cyrl-BA"/>
        </w:rPr>
        <w:t>систему</w:t>
      </w:r>
      <w:r w:rsidRPr="00070442">
        <w:rPr>
          <w:spacing w:val="-16"/>
          <w:sz w:val="24"/>
          <w:szCs w:val="24"/>
          <w:lang w:val="sr-Cyrl-BA"/>
        </w:rPr>
        <w:t xml:space="preserve"> </w:t>
      </w:r>
      <w:r w:rsidRPr="00070442">
        <w:rPr>
          <w:sz w:val="24"/>
          <w:szCs w:val="24"/>
          <w:lang w:val="sr-Cyrl-BA"/>
        </w:rPr>
        <w:t>обезбеђења</w:t>
      </w:r>
      <w:r w:rsidRPr="00070442">
        <w:rPr>
          <w:spacing w:val="-16"/>
          <w:sz w:val="24"/>
          <w:szCs w:val="24"/>
          <w:lang w:val="sr-Cyrl-BA"/>
        </w:rPr>
        <w:t xml:space="preserve"> </w:t>
      </w:r>
      <w:r w:rsidRPr="00070442">
        <w:rPr>
          <w:sz w:val="24"/>
          <w:szCs w:val="24"/>
          <w:lang w:val="sr-Cyrl-BA"/>
        </w:rPr>
        <w:t>квалитета,</w:t>
      </w:r>
      <w:r w:rsidRPr="00070442">
        <w:rPr>
          <w:spacing w:val="-17"/>
          <w:sz w:val="24"/>
          <w:szCs w:val="24"/>
          <w:lang w:val="sr-Cyrl-BA"/>
        </w:rPr>
        <w:t xml:space="preserve"> </w:t>
      </w:r>
      <w:r w:rsidRPr="00070442">
        <w:rPr>
          <w:sz w:val="24"/>
          <w:szCs w:val="24"/>
          <w:lang w:val="sr-Cyrl-BA"/>
        </w:rPr>
        <w:t>одговорно</w:t>
      </w:r>
      <w:r w:rsidRPr="00070442">
        <w:rPr>
          <w:spacing w:val="-16"/>
          <w:sz w:val="24"/>
          <w:szCs w:val="24"/>
          <w:lang w:val="sr-Cyrl-BA"/>
        </w:rPr>
        <w:t xml:space="preserve"> </w:t>
      </w:r>
      <w:r w:rsidRPr="00070442">
        <w:rPr>
          <w:sz w:val="24"/>
          <w:szCs w:val="24"/>
          <w:lang w:val="sr-Cyrl-BA"/>
        </w:rPr>
        <w:t>евалуирају</w:t>
      </w:r>
      <w:r w:rsidRPr="00070442">
        <w:rPr>
          <w:spacing w:val="-15"/>
          <w:sz w:val="24"/>
          <w:szCs w:val="24"/>
          <w:lang w:val="sr-Cyrl-BA"/>
        </w:rPr>
        <w:t xml:space="preserve"> </w:t>
      </w:r>
      <w:r w:rsidRPr="00070442">
        <w:rPr>
          <w:sz w:val="24"/>
          <w:szCs w:val="24"/>
          <w:lang w:val="sr-Cyrl-BA"/>
        </w:rPr>
        <w:t>све сегменте наставног рада и рада органа и служби Факултета и доприносе изградњи културе квалитета, тако да је Студентски парламент у протеклом периоду био веома активно укључен у рад</w:t>
      </w:r>
      <w:r w:rsidRPr="00070442">
        <w:rPr>
          <w:spacing w:val="-10"/>
          <w:sz w:val="24"/>
          <w:szCs w:val="24"/>
          <w:lang w:val="sr-Cyrl-BA"/>
        </w:rPr>
        <w:t xml:space="preserve"> </w:t>
      </w:r>
      <w:r w:rsidRPr="00070442">
        <w:rPr>
          <w:sz w:val="24"/>
          <w:szCs w:val="24"/>
          <w:lang w:val="sr-Cyrl-BA"/>
        </w:rPr>
        <w:t>Факултета</w:t>
      </w:r>
      <w:r w:rsidRPr="00070442">
        <w:rPr>
          <w:sz w:val="24"/>
          <w:szCs w:val="24"/>
          <w:lang w:val="sr-Cyrl-CS"/>
        </w:rPr>
        <w:t xml:space="preserve">. </w:t>
      </w:r>
    </w:p>
    <w:p w:rsidR="00D801E0" w:rsidRPr="00070442" w:rsidRDefault="00D801E0" w:rsidP="00D801E0">
      <w:pPr>
        <w:tabs>
          <w:tab w:val="left" w:pos="851"/>
          <w:tab w:val="left" w:pos="6660"/>
        </w:tabs>
        <w:spacing w:after="0" w:line="240" w:lineRule="auto"/>
        <w:jc w:val="both"/>
        <w:rPr>
          <w:rFonts w:ascii="Times New Roman" w:hAnsi="Times New Roman"/>
          <w:sz w:val="24"/>
          <w:szCs w:val="24"/>
          <w:lang w:val="sr-Cyrl-RS"/>
        </w:rPr>
      </w:pPr>
      <w:r w:rsidRPr="00070442">
        <w:rPr>
          <w:rFonts w:ascii="Times New Roman" w:hAnsi="Times New Roman"/>
          <w:sz w:val="24"/>
          <w:szCs w:val="24"/>
          <w:lang w:val="sr-Cyrl-RS"/>
        </w:rPr>
        <w:tab/>
      </w:r>
      <w:r w:rsidRPr="00070442">
        <w:rPr>
          <w:rFonts w:ascii="Times New Roman" w:hAnsi="Times New Roman"/>
          <w:sz w:val="24"/>
          <w:szCs w:val="24"/>
          <w:lang w:val="sr-Cyrl-BA"/>
        </w:rPr>
        <w:t>Улога студената у процесу обезбеђења квалитета на Правном факултету у Крагујевцу остварује се: деловањем студентских организација и учешћем студентских представника</w:t>
      </w:r>
      <w:r w:rsidRPr="00070442">
        <w:rPr>
          <w:rFonts w:ascii="Times New Roman" w:hAnsi="Times New Roman"/>
          <w:spacing w:val="-17"/>
          <w:sz w:val="24"/>
          <w:szCs w:val="24"/>
          <w:lang w:val="sr-Cyrl-BA"/>
        </w:rPr>
        <w:t xml:space="preserve"> </w:t>
      </w:r>
      <w:r w:rsidRPr="00070442">
        <w:rPr>
          <w:rFonts w:ascii="Times New Roman" w:hAnsi="Times New Roman"/>
          <w:sz w:val="24"/>
          <w:szCs w:val="24"/>
          <w:lang w:val="sr-Cyrl-BA"/>
        </w:rPr>
        <w:t>у</w:t>
      </w:r>
      <w:r w:rsidRPr="00070442">
        <w:rPr>
          <w:rFonts w:ascii="Times New Roman" w:hAnsi="Times New Roman"/>
          <w:spacing w:val="-14"/>
          <w:sz w:val="24"/>
          <w:szCs w:val="24"/>
          <w:lang w:val="sr-Cyrl-BA"/>
        </w:rPr>
        <w:t xml:space="preserve"> </w:t>
      </w:r>
      <w:r w:rsidRPr="00070442">
        <w:rPr>
          <w:rFonts w:ascii="Times New Roman" w:hAnsi="Times New Roman"/>
          <w:sz w:val="24"/>
          <w:szCs w:val="24"/>
          <w:lang w:val="sr-Cyrl-BA"/>
        </w:rPr>
        <w:t>телима</w:t>
      </w:r>
      <w:r w:rsidRPr="00070442">
        <w:rPr>
          <w:rFonts w:ascii="Times New Roman" w:hAnsi="Times New Roman"/>
          <w:spacing w:val="-16"/>
          <w:sz w:val="24"/>
          <w:szCs w:val="24"/>
          <w:lang w:val="sr-Cyrl-BA"/>
        </w:rPr>
        <w:t xml:space="preserve"> </w:t>
      </w:r>
      <w:r w:rsidRPr="00070442">
        <w:rPr>
          <w:rFonts w:ascii="Times New Roman" w:hAnsi="Times New Roman"/>
          <w:sz w:val="24"/>
          <w:szCs w:val="24"/>
          <w:lang w:val="sr-Cyrl-BA"/>
        </w:rPr>
        <w:t>Факултета,</w:t>
      </w:r>
      <w:r w:rsidRPr="00070442">
        <w:rPr>
          <w:rFonts w:ascii="Times New Roman" w:hAnsi="Times New Roman"/>
          <w:spacing w:val="-15"/>
          <w:sz w:val="24"/>
          <w:szCs w:val="24"/>
          <w:lang w:val="sr-Cyrl-BA"/>
        </w:rPr>
        <w:t xml:space="preserve"> </w:t>
      </w:r>
      <w:r w:rsidRPr="00070442">
        <w:rPr>
          <w:rFonts w:ascii="Times New Roman" w:hAnsi="Times New Roman"/>
          <w:sz w:val="24"/>
          <w:szCs w:val="24"/>
          <w:lang w:val="sr-Cyrl-BA"/>
        </w:rPr>
        <w:t>учешћем</w:t>
      </w:r>
      <w:r w:rsidRPr="00070442">
        <w:rPr>
          <w:rFonts w:ascii="Times New Roman" w:hAnsi="Times New Roman"/>
          <w:spacing w:val="-16"/>
          <w:sz w:val="24"/>
          <w:szCs w:val="24"/>
          <w:lang w:val="sr-Cyrl-BA"/>
        </w:rPr>
        <w:t xml:space="preserve"> </w:t>
      </w:r>
      <w:r w:rsidRPr="00070442">
        <w:rPr>
          <w:rFonts w:ascii="Times New Roman" w:hAnsi="Times New Roman"/>
          <w:sz w:val="24"/>
          <w:szCs w:val="24"/>
          <w:lang w:val="sr-Cyrl-BA"/>
        </w:rPr>
        <w:t>студентских</w:t>
      </w:r>
      <w:r w:rsidRPr="00070442">
        <w:rPr>
          <w:rFonts w:ascii="Times New Roman" w:hAnsi="Times New Roman"/>
          <w:spacing w:val="-14"/>
          <w:sz w:val="24"/>
          <w:szCs w:val="24"/>
          <w:lang w:val="sr-Cyrl-BA"/>
        </w:rPr>
        <w:t xml:space="preserve"> </w:t>
      </w:r>
      <w:r w:rsidRPr="00070442">
        <w:rPr>
          <w:rFonts w:ascii="Times New Roman" w:hAnsi="Times New Roman"/>
          <w:sz w:val="24"/>
          <w:szCs w:val="24"/>
          <w:lang w:val="sr-Cyrl-BA"/>
        </w:rPr>
        <w:t>представника</w:t>
      </w:r>
      <w:r w:rsidRPr="00070442">
        <w:rPr>
          <w:rFonts w:ascii="Times New Roman" w:hAnsi="Times New Roman"/>
          <w:spacing w:val="-17"/>
          <w:sz w:val="24"/>
          <w:szCs w:val="24"/>
          <w:lang w:val="sr-Cyrl-BA"/>
        </w:rPr>
        <w:t xml:space="preserve"> </w:t>
      </w:r>
      <w:r w:rsidRPr="00070442">
        <w:rPr>
          <w:rFonts w:ascii="Times New Roman" w:hAnsi="Times New Roman"/>
          <w:sz w:val="24"/>
          <w:szCs w:val="24"/>
          <w:lang w:val="sr-Cyrl-BA"/>
        </w:rPr>
        <w:t>у</w:t>
      </w:r>
      <w:r w:rsidRPr="00070442">
        <w:rPr>
          <w:rFonts w:ascii="Times New Roman" w:hAnsi="Times New Roman"/>
          <w:spacing w:val="-14"/>
          <w:sz w:val="24"/>
          <w:szCs w:val="24"/>
          <w:lang w:val="sr-Cyrl-BA"/>
        </w:rPr>
        <w:t xml:space="preserve"> </w:t>
      </w:r>
      <w:r w:rsidRPr="00070442">
        <w:rPr>
          <w:rFonts w:ascii="Times New Roman" w:hAnsi="Times New Roman"/>
          <w:sz w:val="24"/>
          <w:szCs w:val="24"/>
          <w:lang w:val="sr-Cyrl-BA"/>
        </w:rPr>
        <w:t>раду</w:t>
      </w:r>
      <w:r w:rsidRPr="00070442">
        <w:rPr>
          <w:rFonts w:ascii="Times New Roman" w:hAnsi="Times New Roman"/>
          <w:spacing w:val="-14"/>
          <w:sz w:val="24"/>
          <w:szCs w:val="24"/>
          <w:lang w:val="sr-Cyrl-BA"/>
        </w:rPr>
        <w:t xml:space="preserve"> </w:t>
      </w:r>
      <w:r w:rsidRPr="00070442">
        <w:rPr>
          <w:rFonts w:ascii="Times New Roman" w:hAnsi="Times New Roman"/>
          <w:sz w:val="24"/>
          <w:szCs w:val="24"/>
          <w:lang w:val="sr-Cyrl-BA"/>
        </w:rPr>
        <w:t>органа</w:t>
      </w:r>
      <w:r w:rsidRPr="00070442">
        <w:rPr>
          <w:rFonts w:ascii="Times New Roman" w:hAnsi="Times New Roman"/>
          <w:spacing w:val="-15"/>
          <w:sz w:val="24"/>
          <w:szCs w:val="24"/>
          <w:lang w:val="sr-Cyrl-BA"/>
        </w:rPr>
        <w:t xml:space="preserve"> </w:t>
      </w:r>
      <w:r w:rsidRPr="00070442">
        <w:rPr>
          <w:rFonts w:ascii="Times New Roman" w:hAnsi="Times New Roman"/>
          <w:sz w:val="24"/>
          <w:szCs w:val="24"/>
          <w:lang w:val="sr-Cyrl-BA"/>
        </w:rPr>
        <w:t>за обезбеђење квалитета, изражавањем мишљења о свим општим актим</w:t>
      </w:r>
      <w:r w:rsidR="008848F7">
        <w:rPr>
          <w:rFonts w:ascii="Times New Roman" w:hAnsi="Times New Roman"/>
          <w:sz w:val="24"/>
          <w:szCs w:val="24"/>
          <w:lang w:val="sr-Cyrl-BA"/>
        </w:rPr>
        <w:t>а Факултета којима се утврђује С</w:t>
      </w:r>
      <w:r w:rsidRPr="00070442">
        <w:rPr>
          <w:rFonts w:ascii="Times New Roman" w:hAnsi="Times New Roman"/>
          <w:sz w:val="24"/>
          <w:szCs w:val="24"/>
          <w:lang w:val="sr-Cyrl-BA"/>
        </w:rPr>
        <w:t>тратегија обезбеђења квалитета и уређују стандарди и поступци за обезбеђење квалитета, свих елемената наставног процеса, литературе, библиотечких и информатичких ресурса, рада наставника, асистената, сарадника у настави</w:t>
      </w:r>
      <w:r w:rsidRPr="00070442">
        <w:rPr>
          <w:rFonts w:ascii="Times New Roman" w:hAnsi="Times New Roman"/>
          <w:spacing w:val="-8"/>
          <w:sz w:val="24"/>
          <w:szCs w:val="24"/>
          <w:lang w:val="sr-Cyrl-BA"/>
        </w:rPr>
        <w:t xml:space="preserve"> </w:t>
      </w:r>
      <w:r w:rsidRPr="00070442">
        <w:rPr>
          <w:rFonts w:ascii="Times New Roman" w:hAnsi="Times New Roman"/>
          <w:sz w:val="24"/>
          <w:szCs w:val="24"/>
          <w:lang w:val="sr-Cyrl-BA"/>
        </w:rPr>
        <w:t>и</w:t>
      </w:r>
      <w:r w:rsidRPr="00070442">
        <w:rPr>
          <w:rFonts w:ascii="Times New Roman" w:hAnsi="Times New Roman"/>
          <w:spacing w:val="-8"/>
          <w:sz w:val="24"/>
          <w:szCs w:val="24"/>
          <w:lang w:val="sr-Cyrl-BA"/>
        </w:rPr>
        <w:t xml:space="preserve"> </w:t>
      </w:r>
      <w:r w:rsidRPr="00070442">
        <w:rPr>
          <w:rFonts w:ascii="Times New Roman" w:hAnsi="Times New Roman"/>
          <w:sz w:val="24"/>
          <w:szCs w:val="24"/>
          <w:lang w:val="sr-Cyrl-BA"/>
        </w:rPr>
        <w:t>факултетских</w:t>
      </w:r>
      <w:r w:rsidRPr="00070442">
        <w:rPr>
          <w:rFonts w:ascii="Times New Roman" w:hAnsi="Times New Roman"/>
          <w:spacing w:val="-9"/>
          <w:sz w:val="24"/>
          <w:szCs w:val="24"/>
          <w:lang w:val="sr-Cyrl-BA"/>
        </w:rPr>
        <w:t xml:space="preserve"> </w:t>
      </w:r>
      <w:r w:rsidRPr="00070442">
        <w:rPr>
          <w:rFonts w:ascii="Times New Roman" w:hAnsi="Times New Roman"/>
          <w:sz w:val="24"/>
          <w:szCs w:val="24"/>
          <w:lang w:val="sr-Cyrl-BA"/>
        </w:rPr>
        <w:t>служби</w:t>
      </w:r>
      <w:r w:rsidRPr="00070442">
        <w:rPr>
          <w:rFonts w:ascii="Times New Roman" w:hAnsi="Times New Roman"/>
          <w:spacing w:val="-9"/>
          <w:sz w:val="24"/>
          <w:szCs w:val="24"/>
          <w:lang w:val="sr-Cyrl-BA"/>
        </w:rPr>
        <w:t xml:space="preserve"> </w:t>
      </w:r>
      <w:r w:rsidRPr="00070442">
        <w:rPr>
          <w:rFonts w:ascii="Times New Roman" w:hAnsi="Times New Roman"/>
          <w:sz w:val="24"/>
          <w:szCs w:val="24"/>
          <w:lang w:val="sr-Cyrl-BA"/>
        </w:rPr>
        <w:t>у</w:t>
      </w:r>
      <w:r w:rsidRPr="00070442">
        <w:rPr>
          <w:rFonts w:ascii="Times New Roman" w:hAnsi="Times New Roman"/>
          <w:spacing w:val="-8"/>
          <w:sz w:val="24"/>
          <w:szCs w:val="24"/>
          <w:lang w:val="sr-Cyrl-BA"/>
        </w:rPr>
        <w:t xml:space="preserve"> </w:t>
      </w:r>
      <w:r w:rsidRPr="00070442">
        <w:rPr>
          <w:rFonts w:ascii="Times New Roman" w:hAnsi="Times New Roman"/>
          <w:sz w:val="24"/>
          <w:szCs w:val="24"/>
          <w:lang w:val="sr-Cyrl-BA"/>
        </w:rPr>
        <w:t>поступку</w:t>
      </w:r>
      <w:r w:rsidRPr="00070442">
        <w:rPr>
          <w:rFonts w:ascii="Times New Roman" w:hAnsi="Times New Roman"/>
          <w:spacing w:val="-6"/>
          <w:sz w:val="24"/>
          <w:szCs w:val="24"/>
          <w:lang w:val="sr-Cyrl-BA"/>
        </w:rPr>
        <w:t xml:space="preserve"> </w:t>
      </w:r>
      <w:r w:rsidRPr="00070442">
        <w:rPr>
          <w:rFonts w:ascii="Times New Roman" w:hAnsi="Times New Roman"/>
          <w:sz w:val="24"/>
          <w:szCs w:val="24"/>
          <w:lang w:val="sr-Cyrl-BA"/>
        </w:rPr>
        <w:t>анкетирања</w:t>
      </w:r>
      <w:r w:rsidRPr="00070442">
        <w:rPr>
          <w:rFonts w:ascii="Times New Roman" w:hAnsi="Times New Roman"/>
          <w:spacing w:val="-8"/>
          <w:sz w:val="24"/>
          <w:szCs w:val="24"/>
          <w:lang w:val="sr-Cyrl-BA"/>
        </w:rPr>
        <w:t xml:space="preserve"> </w:t>
      </w:r>
      <w:r w:rsidRPr="00070442">
        <w:rPr>
          <w:rFonts w:ascii="Times New Roman" w:hAnsi="Times New Roman"/>
          <w:sz w:val="24"/>
          <w:szCs w:val="24"/>
          <w:lang w:val="sr-Cyrl-BA"/>
        </w:rPr>
        <w:t>који</w:t>
      </w:r>
      <w:r w:rsidRPr="00070442">
        <w:rPr>
          <w:rFonts w:ascii="Times New Roman" w:hAnsi="Times New Roman"/>
          <w:spacing w:val="-7"/>
          <w:sz w:val="24"/>
          <w:szCs w:val="24"/>
          <w:lang w:val="sr-Cyrl-BA"/>
        </w:rPr>
        <w:t xml:space="preserve"> </w:t>
      </w:r>
      <w:r w:rsidRPr="00070442">
        <w:rPr>
          <w:rFonts w:ascii="Times New Roman" w:hAnsi="Times New Roman"/>
          <w:sz w:val="24"/>
          <w:szCs w:val="24"/>
          <w:lang w:val="sr-Cyrl-BA"/>
        </w:rPr>
        <w:t>спроводи</w:t>
      </w:r>
      <w:r w:rsidRPr="00070442">
        <w:rPr>
          <w:rFonts w:ascii="Times New Roman" w:hAnsi="Times New Roman"/>
          <w:spacing w:val="-8"/>
          <w:sz w:val="24"/>
          <w:szCs w:val="24"/>
          <w:lang w:val="sr-Cyrl-BA"/>
        </w:rPr>
        <w:t xml:space="preserve"> </w:t>
      </w:r>
      <w:r w:rsidRPr="00070442">
        <w:rPr>
          <w:rFonts w:ascii="Times New Roman" w:hAnsi="Times New Roman"/>
          <w:sz w:val="24"/>
          <w:szCs w:val="24"/>
          <w:lang w:val="sr-Cyrl-BA"/>
        </w:rPr>
        <w:t>надлежни</w:t>
      </w:r>
      <w:r w:rsidRPr="00070442">
        <w:rPr>
          <w:rFonts w:ascii="Times New Roman" w:hAnsi="Times New Roman"/>
          <w:spacing w:val="-8"/>
          <w:sz w:val="24"/>
          <w:szCs w:val="24"/>
          <w:lang w:val="sr-Cyrl-BA"/>
        </w:rPr>
        <w:t xml:space="preserve"> </w:t>
      </w:r>
      <w:r w:rsidRPr="00070442">
        <w:rPr>
          <w:rFonts w:ascii="Times New Roman" w:hAnsi="Times New Roman"/>
          <w:sz w:val="24"/>
          <w:szCs w:val="24"/>
          <w:lang w:val="sr-Cyrl-BA"/>
        </w:rPr>
        <w:t>орган Факултета, као</w:t>
      </w:r>
      <w:r w:rsidR="008848F7">
        <w:rPr>
          <w:rFonts w:ascii="Times New Roman" w:hAnsi="Times New Roman"/>
          <w:sz w:val="24"/>
          <w:szCs w:val="24"/>
          <w:lang w:val="sr-Cyrl-BA"/>
        </w:rPr>
        <w:t xml:space="preserve"> и изражавањем мишљења поводом И</w:t>
      </w:r>
      <w:r w:rsidRPr="00070442">
        <w:rPr>
          <w:rFonts w:ascii="Times New Roman" w:hAnsi="Times New Roman"/>
          <w:sz w:val="24"/>
          <w:szCs w:val="24"/>
          <w:lang w:val="sr-Cyrl-BA"/>
        </w:rPr>
        <w:t xml:space="preserve">звештаја </w:t>
      </w:r>
      <w:r w:rsidR="008848F7">
        <w:rPr>
          <w:rFonts w:ascii="Times New Roman" w:hAnsi="Times New Roman"/>
          <w:sz w:val="24"/>
          <w:szCs w:val="24"/>
          <w:lang w:val="sr-Cyrl-BA"/>
        </w:rPr>
        <w:t>о резултатима самовредновања и И</w:t>
      </w:r>
      <w:r w:rsidRPr="00070442">
        <w:rPr>
          <w:rFonts w:ascii="Times New Roman" w:hAnsi="Times New Roman"/>
          <w:sz w:val="24"/>
          <w:szCs w:val="24"/>
          <w:lang w:val="sr-Cyrl-BA"/>
        </w:rPr>
        <w:t>звештаја о резултатима екстерног оцењивања квалитета. Представници студената учествују у саставу Наставно-научног већа Факултета (</w:t>
      </w:r>
      <w:r w:rsidR="008848F7">
        <w:rPr>
          <w:rFonts w:ascii="Times New Roman" w:hAnsi="Times New Roman"/>
          <w:sz w:val="24"/>
          <w:szCs w:val="24"/>
          <w:lang w:val="sr-Cyrl-RS"/>
        </w:rPr>
        <w:t>8</w:t>
      </w:r>
      <w:r w:rsidRPr="00070442">
        <w:rPr>
          <w:rFonts w:ascii="Times New Roman" w:hAnsi="Times New Roman"/>
          <w:sz w:val="24"/>
          <w:szCs w:val="24"/>
          <w:lang w:val="sr-Cyrl-BA"/>
        </w:rPr>
        <w:t xml:space="preserve"> пред</w:t>
      </w:r>
      <w:r w:rsidR="008848F7">
        <w:rPr>
          <w:rFonts w:ascii="Times New Roman" w:hAnsi="Times New Roman"/>
          <w:sz w:val="24"/>
          <w:szCs w:val="24"/>
          <w:lang w:val="sr-Cyrl-BA"/>
        </w:rPr>
        <w:t>ставника), Савета факултета (3</w:t>
      </w:r>
      <w:r w:rsidRPr="00070442">
        <w:rPr>
          <w:rFonts w:ascii="Times New Roman" w:hAnsi="Times New Roman"/>
          <w:sz w:val="24"/>
          <w:szCs w:val="24"/>
          <w:lang w:val="sr-Cyrl-BA"/>
        </w:rPr>
        <w:t xml:space="preserve"> представника) и</w:t>
      </w:r>
      <w:r w:rsidR="008848F7">
        <w:rPr>
          <w:rFonts w:ascii="Times New Roman" w:hAnsi="Times New Roman"/>
          <w:sz w:val="24"/>
          <w:szCs w:val="24"/>
          <w:lang w:val="sr-Cyrl-BA"/>
        </w:rPr>
        <w:t xml:space="preserve"> Универзитетског парламента (3</w:t>
      </w:r>
      <w:r w:rsidRPr="00070442">
        <w:rPr>
          <w:rFonts w:ascii="Times New Roman" w:hAnsi="Times New Roman"/>
          <w:sz w:val="24"/>
          <w:szCs w:val="24"/>
          <w:lang w:val="sr-Cyrl-BA"/>
        </w:rPr>
        <w:t xml:space="preserve"> представника). </w:t>
      </w:r>
      <w:r w:rsidRPr="00070442">
        <w:rPr>
          <w:rFonts w:ascii="Times New Roman" w:hAnsi="Times New Roman"/>
          <w:sz w:val="24"/>
          <w:szCs w:val="24"/>
          <w:lang w:val="sr-Cyrl-RS"/>
        </w:rPr>
        <w:t>С</w:t>
      </w:r>
      <w:r w:rsidRPr="00070442">
        <w:rPr>
          <w:rFonts w:ascii="Times New Roman" w:hAnsi="Times New Roman"/>
          <w:sz w:val="24"/>
          <w:szCs w:val="24"/>
          <w:lang w:val="sr-Cyrl-BA"/>
        </w:rPr>
        <w:t>туденти Правног факултета имају своје представнике и у Комисији за обезбеђење и унапређење квалитета</w:t>
      </w:r>
      <w:r w:rsidRPr="00070442">
        <w:rPr>
          <w:rFonts w:ascii="Times New Roman" w:hAnsi="Times New Roman"/>
          <w:spacing w:val="-22"/>
          <w:sz w:val="24"/>
          <w:szCs w:val="24"/>
          <w:lang w:val="sr-Cyrl-BA"/>
        </w:rPr>
        <w:t xml:space="preserve"> </w:t>
      </w:r>
      <w:r w:rsidR="008848F7">
        <w:rPr>
          <w:rFonts w:ascii="Times New Roman" w:hAnsi="Times New Roman"/>
          <w:sz w:val="24"/>
          <w:szCs w:val="24"/>
          <w:lang w:val="sr-Cyrl-BA"/>
        </w:rPr>
        <w:t>Факултета (2</w:t>
      </w:r>
      <w:r w:rsidRPr="008848F7">
        <w:rPr>
          <w:rFonts w:ascii="Times New Roman" w:hAnsi="Times New Roman"/>
          <w:sz w:val="24"/>
          <w:szCs w:val="24"/>
          <w:lang w:val="sr-Cyrl-BA"/>
        </w:rPr>
        <w:t xml:space="preserve"> представника).</w:t>
      </w:r>
      <w:r w:rsidRPr="00070442">
        <w:rPr>
          <w:rFonts w:ascii="Times New Roman" w:hAnsi="Times New Roman"/>
          <w:spacing w:val="-22"/>
          <w:sz w:val="24"/>
          <w:szCs w:val="24"/>
          <w:lang w:val="sr-Cyrl-BA"/>
        </w:rPr>
        <w:t xml:space="preserve"> </w:t>
      </w:r>
      <w:r w:rsidRPr="00070442">
        <w:rPr>
          <w:rFonts w:ascii="Times New Roman" w:hAnsi="Times New Roman"/>
          <w:sz w:val="24"/>
          <w:szCs w:val="24"/>
          <w:lang w:val="sr-Cyrl-BA"/>
        </w:rPr>
        <w:t>Као</w:t>
      </w:r>
      <w:r w:rsidRPr="00070442">
        <w:rPr>
          <w:rFonts w:ascii="Times New Roman" w:hAnsi="Times New Roman"/>
          <w:spacing w:val="-20"/>
          <w:sz w:val="24"/>
          <w:szCs w:val="24"/>
          <w:lang w:val="sr-Cyrl-BA"/>
        </w:rPr>
        <w:t xml:space="preserve"> </w:t>
      </w:r>
      <w:r w:rsidRPr="00070442">
        <w:rPr>
          <w:rFonts w:ascii="Times New Roman" w:hAnsi="Times New Roman"/>
          <w:sz w:val="24"/>
          <w:szCs w:val="24"/>
          <w:lang w:val="sr-Cyrl-BA"/>
        </w:rPr>
        <w:t>чланови</w:t>
      </w:r>
      <w:r w:rsidRPr="00070442">
        <w:rPr>
          <w:rFonts w:ascii="Times New Roman" w:hAnsi="Times New Roman"/>
          <w:spacing w:val="-20"/>
          <w:sz w:val="24"/>
          <w:szCs w:val="24"/>
          <w:lang w:val="sr-Cyrl-BA"/>
        </w:rPr>
        <w:t xml:space="preserve"> </w:t>
      </w:r>
      <w:r w:rsidRPr="00070442">
        <w:rPr>
          <w:rFonts w:ascii="Times New Roman" w:hAnsi="Times New Roman"/>
          <w:sz w:val="24"/>
          <w:szCs w:val="24"/>
          <w:lang w:val="sr-Cyrl-BA"/>
        </w:rPr>
        <w:t>ових</w:t>
      </w:r>
      <w:r w:rsidRPr="00070442">
        <w:rPr>
          <w:rFonts w:ascii="Times New Roman" w:hAnsi="Times New Roman"/>
          <w:spacing w:val="-19"/>
          <w:sz w:val="24"/>
          <w:szCs w:val="24"/>
          <w:lang w:val="sr-Cyrl-BA"/>
        </w:rPr>
        <w:t xml:space="preserve"> </w:t>
      </w:r>
      <w:r w:rsidRPr="00070442">
        <w:rPr>
          <w:rFonts w:ascii="Times New Roman" w:hAnsi="Times New Roman"/>
          <w:sz w:val="24"/>
          <w:szCs w:val="24"/>
          <w:lang w:val="sr-Cyrl-BA"/>
        </w:rPr>
        <w:t>тела</w:t>
      </w:r>
      <w:r w:rsidRPr="00070442">
        <w:rPr>
          <w:rFonts w:ascii="Times New Roman" w:hAnsi="Times New Roman"/>
          <w:spacing w:val="-21"/>
          <w:sz w:val="24"/>
          <w:szCs w:val="24"/>
          <w:lang w:val="sr-Cyrl-BA"/>
        </w:rPr>
        <w:t xml:space="preserve"> </w:t>
      </w:r>
      <w:r w:rsidRPr="00070442">
        <w:rPr>
          <w:rFonts w:ascii="Times New Roman" w:hAnsi="Times New Roman"/>
          <w:sz w:val="24"/>
          <w:szCs w:val="24"/>
          <w:lang w:val="sr-Cyrl-BA"/>
        </w:rPr>
        <w:t>студенти</w:t>
      </w:r>
      <w:r w:rsidRPr="00070442">
        <w:rPr>
          <w:rFonts w:ascii="Times New Roman" w:hAnsi="Times New Roman"/>
          <w:sz w:val="24"/>
          <w:szCs w:val="24"/>
          <w:lang w:val="sr-Cyrl-CS"/>
        </w:rPr>
        <w:t xml:space="preserve"> имају могућност да учествују у свим сегментима система за управљање квалитетом.</w:t>
      </w:r>
      <w:r w:rsidRPr="00070442">
        <w:rPr>
          <w:rFonts w:ascii="Times New Roman" w:hAnsi="Times New Roman"/>
          <w:sz w:val="24"/>
          <w:szCs w:val="24"/>
        </w:rPr>
        <w:t xml:space="preserve"> Студенти сваке године организују низ хуманитарних акција</w:t>
      </w:r>
      <w:r w:rsidRPr="00070442">
        <w:rPr>
          <w:rFonts w:ascii="Times New Roman" w:hAnsi="Times New Roman"/>
          <w:sz w:val="24"/>
          <w:szCs w:val="24"/>
          <w:lang w:val="sr-Cyrl-CS"/>
        </w:rPr>
        <w:t xml:space="preserve">, а посебно су значајне активности које немају карактер акција, а примећују се готово свакодневно на Факултету, као што је, на </w:t>
      </w:r>
      <w:r w:rsidRPr="00070442">
        <w:rPr>
          <w:rFonts w:ascii="Times New Roman" w:hAnsi="Times New Roman"/>
          <w:sz w:val="24"/>
          <w:szCs w:val="24"/>
          <w:lang w:val="sr-Cyrl-CS"/>
        </w:rPr>
        <w:lastRenderedPageBreak/>
        <w:t>пример, помоћ студентима приликом уписа године</w:t>
      </w:r>
      <w:r w:rsidRPr="00070442">
        <w:rPr>
          <w:rFonts w:ascii="Times New Roman" w:hAnsi="Times New Roman"/>
          <w:sz w:val="24"/>
          <w:szCs w:val="24"/>
        </w:rPr>
        <w:t>. Својим радом и трудом знатно доприносе побољшању квалитета студирања у овој високошколској установи</w:t>
      </w:r>
      <w:r w:rsidRPr="00070442">
        <w:rPr>
          <w:rFonts w:ascii="Times New Roman" w:hAnsi="Times New Roman"/>
          <w:sz w:val="24"/>
          <w:szCs w:val="24"/>
          <w:lang w:val="sr-Cyrl-CS"/>
        </w:rPr>
        <w:t xml:space="preserve">, а незаобилазно је споменути да све акције које спроводе раде волонтерски и без надокнаде, а располажу изузетно скромним средствима, која се за њих издвајају из средстава Факултета. </w:t>
      </w:r>
    </w:p>
    <w:p w:rsidR="00D801E0" w:rsidRPr="00070442" w:rsidRDefault="00D801E0" w:rsidP="00D801E0">
      <w:pPr>
        <w:tabs>
          <w:tab w:val="left" w:pos="851"/>
          <w:tab w:val="left" w:pos="6660"/>
        </w:tabs>
        <w:spacing w:after="0" w:line="240" w:lineRule="auto"/>
        <w:jc w:val="both"/>
        <w:rPr>
          <w:rFonts w:ascii="Times New Roman" w:hAnsi="Times New Roman"/>
          <w:sz w:val="24"/>
          <w:szCs w:val="24"/>
          <w:lang w:val="sr-Cyrl-RS"/>
        </w:rPr>
      </w:pPr>
      <w:r w:rsidRPr="00070442">
        <w:rPr>
          <w:rFonts w:ascii="Times New Roman" w:hAnsi="Times New Roman"/>
          <w:sz w:val="24"/>
          <w:szCs w:val="24"/>
          <w:lang w:val="sr-Cyrl-RS"/>
        </w:rPr>
        <w:tab/>
      </w:r>
      <w:r w:rsidRPr="00070442">
        <w:rPr>
          <w:rFonts w:ascii="Times New Roman" w:hAnsi="Times New Roman"/>
          <w:sz w:val="24"/>
          <w:szCs w:val="24"/>
          <w:lang w:val="sr-Cyrl-BA"/>
        </w:rPr>
        <w:t>Учешће студентских представника у раду органа за обезбеђење квалитета, трајање мандата и разрешењ</w:t>
      </w:r>
      <w:r w:rsidR="00712FBF">
        <w:rPr>
          <w:rFonts w:ascii="Times New Roman" w:hAnsi="Times New Roman"/>
          <w:sz w:val="24"/>
          <w:szCs w:val="24"/>
          <w:lang w:val="sr-Cyrl-BA"/>
        </w:rPr>
        <w:t>е дужности уређено је Статутом Ф</w:t>
      </w:r>
      <w:r w:rsidRPr="00070442">
        <w:rPr>
          <w:rFonts w:ascii="Times New Roman" w:hAnsi="Times New Roman"/>
          <w:sz w:val="24"/>
          <w:szCs w:val="24"/>
          <w:lang w:val="sr-Cyrl-BA"/>
        </w:rPr>
        <w:t>акултета и Правилником о квалитету и самовредновању. На Факултету је</w:t>
      </w:r>
      <w:r w:rsidRPr="00070442">
        <w:rPr>
          <w:rFonts w:ascii="Times New Roman" w:hAnsi="Times New Roman"/>
          <w:spacing w:val="-40"/>
          <w:sz w:val="24"/>
          <w:szCs w:val="24"/>
          <w:lang w:val="sr-Cyrl-BA"/>
        </w:rPr>
        <w:t xml:space="preserve"> </w:t>
      </w:r>
      <w:r w:rsidRPr="00070442">
        <w:rPr>
          <w:rFonts w:ascii="Times New Roman" w:hAnsi="Times New Roman"/>
          <w:sz w:val="24"/>
          <w:szCs w:val="24"/>
          <w:lang w:val="sr-Cyrl-BA"/>
        </w:rPr>
        <w:t>обезбеђен рад студентских организација и Студентског парламента, преко којих студенти самостално вреднују све активности рада Факултета. Организација и спровођење поступка анкетирања студената, обрада, објављивање и чување анкетног материјала, као</w:t>
      </w:r>
      <w:r w:rsidRPr="00070442">
        <w:rPr>
          <w:rFonts w:ascii="Times New Roman" w:hAnsi="Times New Roman"/>
          <w:spacing w:val="-6"/>
          <w:sz w:val="24"/>
          <w:szCs w:val="24"/>
          <w:lang w:val="sr-Cyrl-BA"/>
        </w:rPr>
        <w:t xml:space="preserve"> </w:t>
      </w:r>
      <w:r w:rsidRPr="00070442">
        <w:rPr>
          <w:rFonts w:ascii="Times New Roman" w:hAnsi="Times New Roman"/>
          <w:sz w:val="24"/>
          <w:szCs w:val="24"/>
          <w:lang w:val="sr-Cyrl-BA"/>
        </w:rPr>
        <w:t>и</w:t>
      </w:r>
      <w:r w:rsidRPr="00070442">
        <w:rPr>
          <w:rFonts w:ascii="Times New Roman" w:hAnsi="Times New Roman"/>
          <w:spacing w:val="-6"/>
          <w:sz w:val="24"/>
          <w:szCs w:val="24"/>
          <w:lang w:val="sr-Cyrl-BA"/>
        </w:rPr>
        <w:t xml:space="preserve"> </w:t>
      </w:r>
      <w:r w:rsidRPr="00070442">
        <w:rPr>
          <w:rFonts w:ascii="Times New Roman" w:hAnsi="Times New Roman"/>
          <w:sz w:val="24"/>
          <w:szCs w:val="24"/>
          <w:lang w:val="sr-Cyrl-BA"/>
        </w:rPr>
        <w:t>обезбеђивање</w:t>
      </w:r>
      <w:r w:rsidRPr="00070442">
        <w:rPr>
          <w:rFonts w:ascii="Times New Roman" w:hAnsi="Times New Roman"/>
          <w:spacing w:val="-6"/>
          <w:sz w:val="24"/>
          <w:szCs w:val="24"/>
          <w:lang w:val="sr-Cyrl-BA"/>
        </w:rPr>
        <w:t xml:space="preserve"> </w:t>
      </w:r>
      <w:r w:rsidRPr="00070442">
        <w:rPr>
          <w:rFonts w:ascii="Times New Roman" w:hAnsi="Times New Roman"/>
          <w:sz w:val="24"/>
          <w:szCs w:val="24"/>
          <w:lang w:val="sr-Cyrl-BA"/>
        </w:rPr>
        <w:t>регуларности</w:t>
      </w:r>
      <w:r w:rsidRPr="00070442">
        <w:rPr>
          <w:rFonts w:ascii="Times New Roman" w:hAnsi="Times New Roman"/>
          <w:spacing w:val="-6"/>
          <w:sz w:val="24"/>
          <w:szCs w:val="24"/>
          <w:lang w:val="sr-Cyrl-BA"/>
        </w:rPr>
        <w:t xml:space="preserve"> </w:t>
      </w:r>
      <w:r w:rsidRPr="00070442">
        <w:rPr>
          <w:rFonts w:ascii="Times New Roman" w:hAnsi="Times New Roman"/>
          <w:sz w:val="24"/>
          <w:szCs w:val="24"/>
          <w:lang w:val="sr-Cyrl-BA"/>
        </w:rPr>
        <w:t>поступка</w:t>
      </w:r>
      <w:r w:rsidRPr="00070442">
        <w:rPr>
          <w:rFonts w:ascii="Times New Roman" w:hAnsi="Times New Roman"/>
          <w:spacing w:val="-5"/>
          <w:sz w:val="24"/>
          <w:szCs w:val="24"/>
          <w:lang w:val="sr-Cyrl-BA"/>
        </w:rPr>
        <w:t xml:space="preserve"> </w:t>
      </w:r>
      <w:r w:rsidRPr="00070442">
        <w:rPr>
          <w:rFonts w:ascii="Times New Roman" w:hAnsi="Times New Roman"/>
          <w:sz w:val="24"/>
          <w:szCs w:val="24"/>
          <w:lang w:val="sr-Cyrl-BA"/>
        </w:rPr>
        <w:t>анкетирања</w:t>
      </w:r>
      <w:r w:rsidRPr="00070442">
        <w:rPr>
          <w:rFonts w:ascii="Times New Roman" w:hAnsi="Times New Roman"/>
          <w:spacing w:val="-7"/>
          <w:sz w:val="24"/>
          <w:szCs w:val="24"/>
          <w:lang w:val="sr-Cyrl-BA"/>
        </w:rPr>
        <w:t xml:space="preserve"> </w:t>
      </w:r>
      <w:r w:rsidRPr="00070442">
        <w:rPr>
          <w:rFonts w:ascii="Times New Roman" w:hAnsi="Times New Roman"/>
          <w:sz w:val="24"/>
          <w:szCs w:val="24"/>
          <w:lang w:val="sr-Cyrl-BA"/>
        </w:rPr>
        <w:t>у</w:t>
      </w:r>
      <w:r w:rsidRPr="00070442">
        <w:rPr>
          <w:rFonts w:ascii="Times New Roman" w:hAnsi="Times New Roman"/>
          <w:spacing w:val="-6"/>
          <w:sz w:val="24"/>
          <w:szCs w:val="24"/>
          <w:lang w:val="sr-Cyrl-BA"/>
        </w:rPr>
        <w:t xml:space="preserve"> </w:t>
      </w:r>
      <w:r w:rsidRPr="00070442">
        <w:rPr>
          <w:rFonts w:ascii="Times New Roman" w:hAnsi="Times New Roman"/>
          <w:sz w:val="24"/>
          <w:szCs w:val="24"/>
          <w:lang w:val="sr-Cyrl-BA"/>
        </w:rPr>
        <w:t>надлежности</w:t>
      </w:r>
      <w:r w:rsidRPr="00070442">
        <w:rPr>
          <w:rFonts w:ascii="Times New Roman" w:hAnsi="Times New Roman"/>
          <w:spacing w:val="-5"/>
          <w:sz w:val="24"/>
          <w:szCs w:val="24"/>
          <w:lang w:val="sr-Cyrl-BA"/>
        </w:rPr>
        <w:t xml:space="preserve"> </w:t>
      </w:r>
      <w:r w:rsidRPr="00070442">
        <w:rPr>
          <w:rFonts w:ascii="Times New Roman" w:hAnsi="Times New Roman"/>
          <w:sz w:val="24"/>
          <w:szCs w:val="24"/>
          <w:lang w:val="sr-Cyrl-BA"/>
        </w:rPr>
        <w:t>је</w:t>
      </w:r>
      <w:r w:rsidRPr="00070442">
        <w:rPr>
          <w:rFonts w:ascii="Times New Roman" w:hAnsi="Times New Roman"/>
          <w:spacing w:val="-6"/>
          <w:sz w:val="24"/>
          <w:szCs w:val="24"/>
          <w:lang w:val="sr-Cyrl-BA"/>
        </w:rPr>
        <w:t xml:space="preserve"> </w:t>
      </w:r>
      <w:r w:rsidRPr="00070442">
        <w:rPr>
          <w:rFonts w:ascii="Times New Roman" w:hAnsi="Times New Roman"/>
          <w:sz w:val="24"/>
          <w:szCs w:val="24"/>
          <w:lang w:val="sr-Cyrl-BA"/>
        </w:rPr>
        <w:t>Поткомисије за праћење и унапређење студирања (у којој је један студентски представник). Време, начин и поступак анкетирања студената, садржина анкетног листа, узорак испитаника, начин обраде и презентовања података утврђени су Упутством о анкетирању, а у претходном периоду спроведено је више циклуса обимног анкетирања студената, како о квалитету рада Факултета, тако и наставног процеса, док је у сваком семестру за претходни семестар установљен</w:t>
      </w:r>
      <w:r w:rsidRPr="00070442">
        <w:rPr>
          <w:rFonts w:ascii="Times New Roman" w:hAnsi="Times New Roman"/>
          <w:spacing w:val="-9"/>
          <w:sz w:val="24"/>
          <w:szCs w:val="24"/>
          <w:lang w:val="sr-Cyrl-BA"/>
        </w:rPr>
        <w:t xml:space="preserve"> </w:t>
      </w:r>
      <w:r w:rsidRPr="00070442">
        <w:rPr>
          <w:rFonts w:ascii="Times New Roman" w:hAnsi="Times New Roman"/>
          <w:sz w:val="24"/>
          <w:szCs w:val="24"/>
          <w:lang w:val="sr-Cyrl-BA"/>
        </w:rPr>
        <w:t>поступак</w:t>
      </w:r>
      <w:r w:rsidRPr="00070442">
        <w:rPr>
          <w:rFonts w:ascii="Times New Roman" w:hAnsi="Times New Roman"/>
          <w:spacing w:val="-7"/>
          <w:sz w:val="24"/>
          <w:szCs w:val="24"/>
          <w:lang w:val="sr-Cyrl-BA"/>
        </w:rPr>
        <w:t xml:space="preserve"> </w:t>
      </w:r>
      <w:r w:rsidRPr="00070442">
        <w:rPr>
          <w:rFonts w:ascii="Times New Roman" w:hAnsi="Times New Roman"/>
          <w:sz w:val="24"/>
          <w:szCs w:val="24"/>
          <w:lang w:val="sr-Cyrl-BA"/>
        </w:rPr>
        <w:t>редовног</w:t>
      </w:r>
      <w:r w:rsidRPr="00070442">
        <w:rPr>
          <w:rFonts w:ascii="Times New Roman" w:hAnsi="Times New Roman"/>
          <w:spacing w:val="-8"/>
          <w:sz w:val="24"/>
          <w:szCs w:val="24"/>
          <w:lang w:val="sr-Cyrl-BA"/>
        </w:rPr>
        <w:t xml:space="preserve"> </w:t>
      </w:r>
      <w:r w:rsidRPr="00070442">
        <w:rPr>
          <w:rFonts w:ascii="Times New Roman" w:hAnsi="Times New Roman"/>
          <w:sz w:val="24"/>
          <w:szCs w:val="24"/>
          <w:lang w:val="sr-Cyrl-BA"/>
        </w:rPr>
        <w:t>анкетирања</w:t>
      </w:r>
      <w:r w:rsidRPr="00070442">
        <w:rPr>
          <w:rFonts w:ascii="Times New Roman" w:hAnsi="Times New Roman"/>
          <w:spacing w:val="-8"/>
          <w:sz w:val="24"/>
          <w:szCs w:val="24"/>
          <w:lang w:val="sr-Cyrl-BA"/>
        </w:rPr>
        <w:t xml:space="preserve"> </w:t>
      </w:r>
      <w:r w:rsidRPr="00070442">
        <w:rPr>
          <w:rFonts w:ascii="Times New Roman" w:hAnsi="Times New Roman"/>
          <w:sz w:val="24"/>
          <w:szCs w:val="24"/>
          <w:lang w:val="sr-Cyrl-BA"/>
        </w:rPr>
        <w:t>студената</w:t>
      </w:r>
      <w:r w:rsidRPr="00070442">
        <w:rPr>
          <w:rFonts w:ascii="Times New Roman" w:hAnsi="Times New Roman"/>
          <w:spacing w:val="-9"/>
          <w:sz w:val="24"/>
          <w:szCs w:val="24"/>
          <w:lang w:val="sr-Cyrl-BA"/>
        </w:rPr>
        <w:t xml:space="preserve"> </w:t>
      </w:r>
      <w:r w:rsidRPr="00070442">
        <w:rPr>
          <w:rFonts w:ascii="Times New Roman" w:hAnsi="Times New Roman"/>
          <w:sz w:val="24"/>
          <w:szCs w:val="24"/>
          <w:lang w:val="sr-Cyrl-BA"/>
        </w:rPr>
        <w:t>о</w:t>
      </w:r>
      <w:r w:rsidRPr="00070442">
        <w:rPr>
          <w:rFonts w:ascii="Times New Roman" w:hAnsi="Times New Roman"/>
          <w:spacing w:val="-7"/>
          <w:sz w:val="24"/>
          <w:szCs w:val="24"/>
          <w:lang w:val="sr-Cyrl-BA"/>
        </w:rPr>
        <w:t xml:space="preserve"> </w:t>
      </w:r>
      <w:r w:rsidRPr="00070442">
        <w:rPr>
          <w:rFonts w:ascii="Times New Roman" w:hAnsi="Times New Roman"/>
          <w:sz w:val="24"/>
          <w:szCs w:val="24"/>
          <w:lang w:val="sr-Cyrl-BA"/>
        </w:rPr>
        <w:t>квалитету</w:t>
      </w:r>
      <w:r w:rsidRPr="00070442">
        <w:rPr>
          <w:rFonts w:ascii="Times New Roman" w:hAnsi="Times New Roman"/>
          <w:spacing w:val="-6"/>
          <w:sz w:val="24"/>
          <w:szCs w:val="24"/>
          <w:lang w:val="sr-Cyrl-BA"/>
        </w:rPr>
        <w:t xml:space="preserve"> </w:t>
      </w:r>
      <w:r w:rsidRPr="00070442">
        <w:rPr>
          <w:rFonts w:ascii="Times New Roman" w:hAnsi="Times New Roman"/>
          <w:sz w:val="24"/>
          <w:szCs w:val="24"/>
          <w:lang w:val="sr-Cyrl-BA"/>
        </w:rPr>
        <w:t>наставе. На тај начин наведени поступци и процедуре омогућавају студентима посредно и непосредно учешће (посредно – преко поменутих представника, тела и организација, непосредно – личним изјашњавањем) у самовредновању и провери квалитета Факултета. Непосредно изјашњавање студената нарочито је усмерено на различите значајне аспекте квалитета студијског програма и наставног процеса. Постојеће анкете деле се на: анкета o квалитету студија и студијских програма (попуњавају дипломци који су запослени у струци), анкета за вредновање педагошког рада наставника, анкета за вредновање педагошког рада сарадника, те анкета о квалитету студија и студијских програма, наставног процеса и услова рада.</w:t>
      </w:r>
    </w:p>
    <w:p w:rsidR="00D801E0" w:rsidRPr="00070442" w:rsidRDefault="00D801E0" w:rsidP="00D801E0">
      <w:pPr>
        <w:tabs>
          <w:tab w:val="left" w:pos="851"/>
          <w:tab w:val="left" w:pos="6660"/>
        </w:tabs>
        <w:spacing w:after="0" w:line="240" w:lineRule="auto"/>
        <w:jc w:val="both"/>
        <w:rPr>
          <w:rFonts w:ascii="Times New Roman" w:hAnsi="Times New Roman"/>
          <w:sz w:val="24"/>
          <w:szCs w:val="24"/>
          <w:lang w:val="sr-Cyrl-RS"/>
        </w:rPr>
      </w:pPr>
      <w:r w:rsidRPr="00070442">
        <w:rPr>
          <w:rFonts w:ascii="Times New Roman" w:hAnsi="Times New Roman"/>
          <w:sz w:val="24"/>
          <w:szCs w:val="24"/>
          <w:lang w:val="sr-Cyrl-RS"/>
        </w:rPr>
        <w:tab/>
      </w:r>
      <w:r w:rsidRPr="00070442">
        <w:rPr>
          <w:rFonts w:ascii="Times New Roman" w:hAnsi="Times New Roman"/>
          <w:sz w:val="24"/>
          <w:szCs w:val="24"/>
          <w:lang w:val="sr-Cyrl-BA"/>
        </w:rPr>
        <w:t xml:space="preserve">Студенти кроз Студентски парламент активно организују и учествују у организовању различитих врста манифестација и гостовања предавача из земље и иностранства, уз </w:t>
      </w:r>
      <w:r w:rsidRPr="00070442">
        <w:rPr>
          <w:rFonts w:ascii="Times New Roman" w:hAnsi="Times New Roman"/>
          <w:sz w:val="24"/>
          <w:szCs w:val="24"/>
          <w:lang w:val="sr-Cyrl-CS"/>
        </w:rPr>
        <w:t>знатан број ваннаставних активности (нпр. Дани правника, Семинар на Златибору, Сретењске беседе и Правнијада).</w:t>
      </w:r>
    </w:p>
    <w:p w:rsidR="00D801E0" w:rsidRPr="00070442" w:rsidRDefault="00D801E0" w:rsidP="00D801E0">
      <w:pPr>
        <w:spacing w:after="0" w:line="240" w:lineRule="auto"/>
        <w:jc w:val="both"/>
        <w:rPr>
          <w:rFonts w:ascii="Times New Roman" w:hAnsi="Times New Roman"/>
          <w:bCs/>
          <w:color w:val="000000"/>
          <w:sz w:val="24"/>
          <w:szCs w:val="24"/>
          <w:lang w:val="sr-Cyrl-BA"/>
        </w:rPr>
      </w:pPr>
    </w:p>
    <w:p w:rsidR="00D801E0" w:rsidRPr="0006578B" w:rsidRDefault="00D801E0" w:rsidP="00D801E0">
      <w:pPr>
        <w:pStyle w:val="Heading2"/>
        <w:spacing w:before="0" w:after="0" w:line="240" w:lineRule="auto"/>
        <w:rPr>
          <w:rFonts w:ascii="Times New Roman" w:hAnsi="Times New Roman"/>
          <w:bCs w:val="0"/>
          <w:color w:val="262626" w:themeColor="text1" w:themeTint="D9"/>
          <w:szCs w:val="24"/>
          <w:lang w:val="sr-Cyrl-BA"/>
        </w:rPr>
      </w:pPr>
      <w:bookmarkStart w:id="356" w:name="_Toc64497127"/>
      <w:r w:rsidRPr="0006578B">
        <w:rPr>
          <w:rFonts w:ascii="Times New Roman" w:hAnsi="Times New Roman"/>
          <w:color w:val="262626" w:themeColor="text1" w:themeTint="D9"/>
          <w:szCs w:val="24"/>
          <w:lang w:val="sr-Cyrl-BA"/>
        </w:rPr>
        <w:t>Б) Анализа и процена тренутне ситуације с обзиром на претходно дефинисане циљеве, захтеве и очекивања</w:t>
      </w:r>
      <w:bookmarkEnd w:id="356"/>
    </w:p>
    <w:p w:rsidR="00D801E0" w:rsidRPr="00070442" w:rsidRDefault="00D801E0" w:rsidP="00D801E0">
      <w:pPr>
        <w:spacing w:after="0" w:line="240" w:lineRule="auto"/>
        <w:jc w:val="both"/>
        <w:rPr>
          <w:rFonts w:ascii="Times New Roman" w:hAnsi="Times New Roman"/>
          <w:color w:val="000000"/>
          <w:sz w:val="24"/>
          <w:szCs w:val="24"/>
          <w:lang w:val="sr-Cyrl-CS"/>
        </w:rPr>
      </w:pPr>
    </w:p>
    <w:p w:rsidR="00D801E0" w:rsidRPr="00070442" w:rsidRDefault="00D801E0" w:rsidP="00D801E0">
      <w:pPr>
        <w:spacing w:after="0" w:line="240" w:lineRule="auto"/>
        <w:ind w:firstLine="360"/>
        <w:jc w:val="both"/>
        <w:rPr>
          <w:rFonts w:ascii="Times New Roman" w:hAnsi="Times New Roman"/>
          <w:color w:val="000000"/>
          <w:sz w:val="24"/>
          <w:szCs w:val="24"/>
          <w:lang w:val="sr-Cyrl-CS"/>
        </w:rPr>
      </w:pPr>
      <w:r w:rsidRPr="00070442">
        <w:rPr>
          <w:rFonts w:ascii="Times New Roman" w:hAnsi="Times New Roman"/>
          <w:color w:val="000000"/>
          <w:sz w:val="24"/>
          <w:szCs w:val="24"/>
          <w:lang w:val="sr-Cyrl-CS"/>
        </w:rPr>
        <w:t>Правни факултет испуњава Стандард 13:</w:t>
      </w:r>
    </w:p>
    <w:p w:rsidR="00D801E0" w:rsidRPr="00070442" w:rsidRDefault="00D801E0" w:rsidP="00D801E0">
      <w:pPr>
        <w:spacing w:after="0" w:line="240" w:lineRule="auto"/>
        <w:jc w:val="both"/>
        <w:rPr>
          <w:rFonts w:ascii="Times New Roman" w:hAnsi="Times New Roman"/>
          <w:color w:val="000000"/>
          <w:sz w:val="24"/>
          <w:szCs w:val="24"/>
          <w:lang w:val="sr-Cyrl-CS"/>
        </w:rPr>
      </w:pPr>
    </w:p>
    <w:p w:rsidR="00D801E0" w:rsidRPr="00070442" w:rsidRDefault="00D801E0" w:rsidP="003B7EFA">
      <w:pPr>
        <w:numPr>
          <w:ilvl w:val="0"/>
          <w:numId w:val="42"/>
        </w:numPr>
        <w:spacing w:after="0" w:line="240" w:lineRule="auto"/>
        <w:jc w:val="both"/>
        <w:rPr>
          <w:rFonts w:ascii="Times New Roman" w:hAnsi="Times New Roman"/>
          <w:sz w:val="24"/>
          <w:szCs w:val="24"/>
          <w:lang w:val="sr-Cyrl-CS"/>
        </w:rPr>
      </w:pPr>
      <w:r w:rsidRPr="00070442">
        <w:rPr>
          <w:rFonts w:ascii="Times New Roman" w:hAnsi="Times New Roman"/>
          <w:sz w:val="24"/>
          <w:szCs w:val="24"/>
          <w:lang w:val="sr-Cyrl-CS"/>
        </w:rPr>
        <w:t>Представници студената активно учествују у раду Комисије за обезбеђење и</w:t>
      </w:r>
      <w:r w:rsidRPr="00070442">
        <w:rPr>
          <w:rFonts w:ascii="Times New Roman" w:hAnsi="Times New Roman"/>
          <w:color w:val="000000"/>
          <w:sz w:val="24"/>
          <w:szCs w:val="24"/>
          <w:lang w:val="sr-Cyrl-CS"/>
        </w:rPr>
        <w:br/>
      </w:r>
      <w:r w:rsidRPr="00070442">
        <w:rPr>
          <w:rFonts w:ascii="Times New Roman" w:hAnsi="Times New Roman"/>
          <w:sz w:val="24"/>
          <w:szCs w:val="24"/>
          <w:lang w:val="sr-Cyrl-CS"/>
        </w:rPr>
        <w:t>унапређење квалитета на Факултету;</w:t>
      </w:r>
    </w:p>
    <w:p w:rsidR="00D801E0" w:rsidRPr="00070442" w:rsidRDefault="00D801E0" w:rsidP="003B7EFA">
      <w:pPr>
        <w:numPr>
          <w:ilvl w:val="0"/>
          <w:numId w:val="42"/>
        </w:numPr>
        <w:spacing w:after="0" w:line="240" w:lineRule="auto"/>
        <w:jc w:val="both"/>
        <w:rPr>
          <w:rFonts w:ascii="Times New Roman" w:hAnsi="Times New Roman"/>
          <w:sz w:val="24"/>
          <w:szCs w:val="24"/>
          <w:lang w:val="sr-Cyrl-CS"/>
        </w:rPr>
      </w:pPr>
      <w:r w:rsidRPr="00070442">
        <w:rPr>
          <w:rFonts w:ascii="Times New Roman" w:hAnsi="Times New Roman"/>
          <w:sz w:val="24"/>
          <w:szCs w:val="24"/>
          <w:lang w:val="sr-Cyrl-CS"/>
        </w:rPr>
        <w:t>Представници студената активно учествују у раду Поткомисије за праћење и унапређење студирања;</w:t>
      </w:r>
    </w:p>
    <w:p w:rsidR="00D801E0" w:rsidRPr="00070442" w:rsidRDefault="00D801E0" w:rsidP="003B7EFA">
      <w:pPr>
        <w:numPr>
          <w:ilvl w:val="0"/>
          <w:numId w:val="42"/>
        </w:numPr>
        <w:spacing w:after="0" w:line="240" w:lineRule="auto"/>
        <w:jc w:val="both"/>
        <w:rPr>
          <w:rFonts w:ascii="Times New Roman" w:hAnsi="Times New Roman"/>
          <w:sz w:val="24"/>
          <w:szCs w:val="24"/>
          <w:lang w:val="sr-Cyrl-CS"/>
        </w:rPr>
      </w:pPr>
      <w:r w:rsidRPr="00070442">
        <w:rPr>
          <w:rFonts w:ascii="Times New Roman" w:hAnsi="Times New Roman"/>
          <w:sz w:val="24"/>
          <w:szCs w:val="24"/>
          <w:lang w:val="sr-Cyrl-CS"/>
        </w:rPr>
        <w:t>Представници студената активно учествују у раду Наставно-научног већа и Савета Правног факултета;</w:t>
      </w:r>
    </w:p>
    <w:p w:rsidR="00D801E0" w:rsidRPr="00070442" w:rsidRDefault="00D801E0" w:rsidP="003B7EFA">
      <w:pPr>
        <w:numPr>
          <w:ilvl w:val="0"/>
          <w:numId w:val="42"/>
        </w:numPr>
        <w:spacing w:after="0" w:line="240" w:lineRule="auto"/>
        <w:jc w:val="both"/>
        <w:rPr>
          <w:rFonts w:ascii="Times New Roman" w:hAnsi="Times New Roman"/>
          <w:sz w:val="24"/>
          <w:szCs w:val="24"/>
          <w:lang w:val="sr-Cyrl-CS"/>
        </w:rPr>
      </w:pPr>
      <w:r w:rsidRPr="00070442">
        <w:rPr>
          <w:rFonts w:ascii="Times New Roman" w:hAnsi="Times New Roman"/>
          <w:sz w:val="24"/>
          <w:szCs w:val="24"/>
          <w:lang w:val="sr-Cyrl-CS"/>
        </w:rPr>
        <w:t>Студенти на одговарајући начин дају мишљење о стратегији, стандардима, поступцима и документима којима се обезбеђује квалитет високошколске установе, укључујући и резултате самовредновања и оцењивања квалитета високошколске установе;</w:t>
      </w:r>
    </w:p>
    <w:p w:rsidR="00D801E0" w:rsidRPr="00070442" w:rsidRDefault="00D801E0" w:rsidP="003B7EFA">
      <w:pPr>
        <w:numPr>
          <w:ilvl w:val="0"/>
          <w:numId w:val="42"/>
        </w:numPr>
        <w:spacing w:after="0" w:line="240" w:lineRule="auto"/>
        <w:jc w:val="both"/>
        <w:rPr>
          <w:rFonts w:ascii="Times New Roman" w:hAnsi="Times New Roman"/>
          <w:sz w:val="24"/>
          <w:szCs w:val="24"/>
          <w:lang w:val="sr-Cyrl-CS"/>
        </w:rPr>
      </w:pPr>
      <w:r w:rsidRPr="00070442">
        <w:rPr>
          <w:rFonts w:ascii="Times New Roman" w:hAnsi="Times New Roman"/>
          <w:sz w:val="24"/>
          <w:szCs w:val="24"/>
          <w:lang w:val="sr-Cyrl-CS"/>
        </w:rPr>
        <w:t xml:space="preserve">Обавезан елемент самовредновања високошколске установе је анкета којом се испитују ставови и мишљења студената о питањима из свих области које се проверавају у процесу самовредновања, при чему високошколска установа </w:t>
      </w:r>
      <w:r w:rsidRPr="00070442">
        <w:rPr>
          <w:rFonts w:ascii="Times New Roman" w:hAnsi="Times New Roman"/>
          <w:sz w:val="24"/>
          <w:szCs w:val="24"/>
          <w:lang w:val="sr-Cyrl-CS"/>
        </w:rPr>
        <w:lastRenderedPageBreak/>
        <w:t>организује и спроводи анкетирање, обрађује резултате, ставља их на увид јавности и укључује у укупну оцену самовредновања и оцене квалитета;</w:t>
      </w:r>
    </w:p>
    <w:p w:rsidR="00D801E0" w:rsidRPr="00070442" w:rsidRDefault="00D801E0" w:rsidP="003B7EFA">
      <w:pPr>
        <w:numPr>
          <w:ilvl w:val="0"/>
          <w:numId w:val="42"/>
        </w:numPr>
        <w:spacing w:after="0" w:line="240" w:lineRule="auto"/>
        <w:jc w:val="both"/>
        <w:rPr>
          <w:rFonts w:ascii="Times New Roman" w:hAnsi="Times New Roman"/>
          <w:sz w:val="24"/>
          <w:szCs w:val="24"/>
          <w:lang w:val="sr-Cyrl-CS"/>
        </w:rPr>
      </w:pPr>
      <w:r w:rsidRPr="00070442">
        <w:rPr>
          <w:rFonts w:ascii="Times New Roman" w:hAnsi="Times New Roman"/>
          <w:sz w:val="24"/>
          <w:szCs w:val="24"/>
          <w:lang w:val="sr-Cyrl-CS"/>
        </w:rPr>
        <w:t>Студенти су укључени у рад органа Факултета и стимулисани су да самостално делују кроз Студентски парламент;</w:t>
      </w:r>
    </w:p>
    <w:p w:rsidR="00D801E0" w:rsidRPr="00070442" w:rsidRDefault="00D801E0" w:rsidP="003B7EFA">
      <w:pPr>
        <w:numPr>
          <w:ilvl w:val="0"/>
          <w:numId w:val="42"/>
        </w:numPr>
        <w:spacing w:after="0" w:line="240" w:lineRule="auto"/>
        <w:jc w:val="both"/>
        <w:rPr>
          <w:rFonts w:ascii="Times New Roman" w:hAnsi="Times New Roman"/>
          <w:sz w:val="24"/>
          <w:szCs w:val="24"/>
          <w:lang w:val="sr-Cyrl-CS"/>
        </w:rPr>
      </w:pPr>
      <w:r w:rsidRPr="00070442">
        <w:rPr>
          <w:rFonts w:ascii="Times New Roman" w:hAnsi="Times New Roman"/>
          <w:sz w:val="24"/>
          <w:szCs w:val="24"/>
          <w:lang w:val="sr-Cyrl-CS"/>
        </w:rPr>
        <w:t>Факултет помаже активности студената у организовању различитих врста манифестација, које доприносе јачању међусобног поверења, сарадње и слободне размене мишљења;</w:t>
      </w:r>
    </w:p>
    <w:p w:rsidR="00D801E0" w:rsidRPr="00070442" w:rsidRDefault="00D801E0" w:rsidP="003B7EFA">
      <w:pPr>
        <w:numPr>
          <w:ilvl w:val="0"/>
          <w:numId w:val="42"/>
        </w:numPr>
        <w:spacing w:after="0" w:line="240" w:lineRule="auto"/>
        <w:jc w:val="both"/>
        <w:rPr>
          <w:rFonts w:ascii="Times New Roman" w:hAnsi="Times New Roman"/>
          <w:sz w:val="24"/>
          <w:szCs w:val="24"/>
          <w:lang w:val="sr-Cyrl-CS"/>
        </w:rPr>
      </w:pPr>
      <w:r w:rsidRPr="00070442">
        <w:rPr>
          <w:rFonts w:ascii="Times New Roman" w:hAnsi="Times New Roman"/>
          <w:sz w:val="24"/>
          <w:szCs w:val="24"/>
          <w:lang w:val="sr-Cyrl-CS"/>
        </w:rPr>
        <w:t>Факултет организује састанке са студентима где се разматрају проблеми у наставном процесу, организациони проблеми, проблеми са захтевима и понашањем наставника током наставног процеса и слично, што доприноси континуираном уочавању и решавању текућих проблема, а одражава се на јачање квалитета на Факултету.</w:t>
      </w:r>
    </w:p>
    <w:p w:rsidR="00D801E0" w:rsidRPr="00E267B1" w:rsidRDefault="00D801E0" w:rsidP="00D801E0">
      <w:pPr>
        <w:spacing w:after="0" w:line="240" w:lineRule="auto"/>
        <w:ind w:firstLine="851"/>
        <w:jc w:val="both"/>
        <w:rPr>
          <w:rFonts w:ascii="Times New Roman" w:hAnsi="Times New Roman"/>
          <w:b/>
          <w:i/>
          <w:color w:val="262626" w:themeColor="text1" w:themeTint="D9"/>
          <w:sz w:val="28"/>
          <w:szCs w:val="24"/>
          <w:lang w:val="sr-Cyrl-CS"/>
        </w:rPr>
      </w:pPr>
    </w:p>
    <w:p w:rsidR="00D801E0" w:rsidRPr="0006578B" w:rsidRDefault="00D801E0" w:rsidP="00D801E0">
      <w:pPr>
        <w:pStyle w:val="Heading2"/>
        <w:spacing w:before="0" w:after="0" w:line="240" w:lineRule="auto"/>
        <w:rPr>
          <w:rFonts w:ascii="Times New Roman" w:hAnsi="Times New Roman"/>
          <w:color w:val="262626" w:themeColor="text1" w:themeTint="D9"/>
          <w:szCs w:val="24"/>
        </w:rPr>
      </w:pPr>
      <w:bookmarkStart w:id="357" w:name="_Toc371353301"/>
      <w:bookmarkStart w:id="358" w:name="_Toc371408387"/>
      <w:bookmarkStart w:id="359" w:name="_Toc371409548"/>
      <w:bookmarkStart w:id="360" w:name="_Toc372712784"/>
      <w:bookmarkStart w:id="361" w:name="_Toc373246547"/>
      <w:bookmarkStart w:id="362" w:name="_Toc64497128"/>
      <w:r w:rsidRPr="0006578B">
        <w:rPr>
          <w:rFonts w:ascii="Times New Roman" w:hAnsi="Times New Roman"/>
          <w:color w:val="262626" w:themeColor="text1" w:themeTint="D9"/>
          <w:szCs w:val="24"/>
        </w:rPr>
        <w:t>В) Анализа слабости и повољних елемената (SWOT анализа</w:t>
      </w:r>
      <w:bookmarkEnd w:id="357"/>
      <w:bookmarkEnd w:id="358"/>
      <w:bookmarkEnd w:id="359"/>
      <w:bookmarkEnd w:id="360"/>
      <w:bookmarkEnd w:id="361"/>
      <w:r w:rsidRPr="0006578B">
        <w:rPr>
          <w:rFonts w:ascii="Times New Roman" w:hAnsi="Times New Roman"/>
          <w:color w:val="262626" w:themeColor="text1" w:themeTint="D9"/>
          <w:szCs w:val="24"/>
        </w:rPr>
        <w:t>)</w:t>
      </w:r>
      <w:bookmarkEnd w:id="362"/>
    </w:p>
    <w:p w:rsidR="00D801E0" w:rsidRPr="00070442" w:rsidRDefault="00D801E0" w:rsidP="00D801E0">
      <w:pPr>
        <w:spacing w:after="0" w:line="240" w:lineRule="auto"/>
        <w:rPr>
          <w:rFonts w:ascii="Times New Roman" w:hAnsi="Times New Roman"/>
          <w:sz w:val="24"/>
          <w:szCs w:val="24"/>
        </w:rPr>
      </w:pPr>
    </w:p>
    <w:tbl>
      <w:tblPr>
        <w:tblW w:w="8340" w:type="dxa"/>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69"/>
        <w:gridCol w:w="4171"/>
      </w:tblGrid>
      <w:tr w:rsidR="00D801E0" w:rsidRPr="00070442" w:rsidTr="00A442A5">
        <w:trPr>
          <w:trHeight w:val="259"/>
        </w:trPr>
        <w:tc>
          <w:tcPr>
            <w:tcW w:w="4169" w:type="dxa"/>
            <w:tcBorders>
              <w:top w:val="single" w:sz="4" w:space="0" w:color="000000"/>
              <w:left w:val="single" w:sz="4" w:space="0" w:color="000000"/>
              <w:bottom w:val="single" w:sz="4" w:space="0" w:color="000000"/>
              <w:right w:val="single" w:sz="4" w:space="0" w:color="000000"/>
            </w:tcBorders>
            <w:hideMark/>
          </w:tcPr>
          <w:p w:rsidR="00D801E0" w:rsidRPr="00E267B1" w:rsidRDefault="00D801E0" w:rsidP="00A442A5">
            <w:pPr>
              <w:pStyle w:val="TableParagraph"/>
              <w:jc w:val="center"/>
              <w:rPr>
                <w:rFonts w:ascii="Times New Roman" w:hAnsi="Times New Roman" w:cs="Times New Roman"/>
                <w:b/>
                <w:sz w:val="20"/>
                <w:szCs w:val="20"/>
                <w:lang w:val="sr-Cyrl-BA"/>
              </w:rPr>
            </w:pPr>
            <w:r w:rsidRPr="00E267B1">
              <w:rPr>
                <w:rFonts w:ascii="Times New Roman" w:hAnsi="Times New Roman" w:cs="Times New Roman"/>
                <w:b/>
                <w:sz w:val="20"/>
                <w:szCs w:val="20"/>
                <w:lang w:val="sr-Cyrl-BA"/>
              </w:rPr>
              <w:t>ПРЕДНОСТИ</w:t>
            </w:r>
          </w:p>
        </w:tc>
        <w:tc>
          <w:tcPr>
            <w:tcW w:w="4171" w:type="dxa"/>
            <w:tcBorders>
              <w:top w:val="single" w:sz="4" w:space="0" w:color="000000"/>
              <w:left w:val="single" w:sz="4" w:space="0" w:color="000000"/>
              <w:bottom w:val="single" w:sz="4" w:space="0" w:color="000000"/>
              <w:right w:val="single" w:sz="4" w:space="0" w:color="000000"/>
            </w:tcBorders>
            <w:hideMark/>
          </w:tcPr>
          <w:p w:rsidR="00D801E0" w:rsidRPr="00E267B1" w:rsidRDefault="00D801E0" w:rsidP="00A442A5">
            <w:pPr>
              <w:pStyle w:val="TableParagraph"/>
              <w:jc w:val="center"/>
              <w:rPr>
                <w:rFonts w:ascii="Times New Roman" w:hAnsi="Times New Roman" w:cs="Times New Roman"/>
                <w:b/>
                <w:sz w:val="20"/>
                <w:szCs w:val="20"/>
                <w:lang w:val="sr-Cyrl-BA"/>
              </w:rPr>
            </w:pPr>
            <w:r w:rsidRPr="00E267B1">
              <w:rPr>
                <w:rFonts w:ascii="Times New Roman" w:hAnsi="Times New Roman" w:cs="Times New Roman"/>
                <w:b/>
                <w:sz w:val="20"/>
                <w:szCs w:val="20"/>
                <w:lang w:val="sr-Cyrl-BA"/>
              </w:rPr>
              <w:t>СЛАБОСТИ</w:t>
            </w:r>
          </w:p>
        </w:tc>
      </w:tr>
      <w:tr w:rsidR="00D801E0" w:rsidRPr="00070442" w:rsidTr="00A442A5">
        <w:trPr>
          <w:trHeight w:val="1946"/>
        </w:trPr>
        <w:tc>
          <w:tcPr>
            <w:tcW w:w="4169" w:type="dxa"/>
            <w:tcBorders>
              <w:top w:val="single" w:sz="4" w:space="0" w:color="000000"/>
              <w:left w:val="single" w:sz="4" w:space="0" w:color="000000"/>
              <w:bottom w:val="single" w:sz="4" w:space="0" w:color="000000"/>
              <w:right w:val="single" w:sz="4" w:space="0" w:color="000000"/>
            </w:tcBorders>
          </w:tcPr>
          <w:p w:rsidR="004146DF" w:rsidRDefault="004146DF" w:rsidP="004146DF">
            <w:pPr>
              <w:pStyle w:val="TableParagraph"/>
              <w:ind w:left="720"/>
              <w:rPr>
                <w:rFonts w:ascii="Times New Roman" w:hAnsi="Times New Roman" w:cs="Times New Roman"/>
                <w:sz w:val="20"/>
                <w:szCs w:val="20"/>
                <w:lang w:val="sr-Cyrl-BA"/>
              </w:rPr>
            </w:pPr>
          </w:p>
          <w:p w:rsidR="00D801E0" w:rsidRPr="00E267B1" w:rsidRDefault="00D801E0" w:rsidP="003B7EFA">
            <w:pPr>
              <w:pStyle w:val="TableParagraph"/>
              <w:numPr>
                <w:ilvl w:val="0"/>
                <w:numId w:val="29"/>
              </w:numPr>
              <w:rPr>
                <w:rFonts w:ascii="Times New Roman" w:hAnsi="Times New Roman" w:cs="Times New Roman"/>
                <w:sz w:val="20"/>
                <w:szCs w:val="20"/>
                <w:lang w:val="sr-Cyrl-BA"/>
              </w:rPr>
            </w:pPr>
            <w:r w:rsidRPr="00E267B1">
              <w:rPr>
                <w:rFonts w:ascii="Times New Roman" w:hAnsi="Times New Roman" w:cs="Times New Roman"/>
                <w:sz w:val="20"/>
                <w:szCs w:val="20"/>
                <w:lang w:val="sr-Cyrl-BA"/>
              </w:rPr>
              <w:t>Правни факултет је обезбедио институционално укључивање студената у рад на свим важним нивоима, што се пре свега, огледа у активном учешћу студената у процесу самовредновања и оцењивања квалитета високошколске установе, анализи резултата самовредновања и формирању предлога корективних мера у случају недовољне испуњености стандарда квалитета +++</w:t>
            </w:r>
          </w:p>
          <w:p w:rsidR="00D801E0" w:rsidRPr="00E267B1" w:rsidRDefault="00D801E0" w:rsidP="003B7EFA">
            <w:pPr>
              <w:pStyle w:val="TableParagraph"/>
              <w:numPr>
                <w:ilvl w:val="0"/>
                <w:numId w:val="29"/>
              </w:numPr>
              <w:rPr>
                <w:rFonts w:ascii="Times New Roman" w:hAnsi="Times New Roman" w:cs="Times New Roman"/>
                <w:sz w:val="20"/>
                <w:szCs w:val="20"/>
                <w:lang w:val="sr-Cyrl-BA"/>
              </w:rPr>
            </w:pPr>
            <w:r w:rsidRPr="00E267B1">
              <w:rPr>
                <w:rFonts w:ascii="Times New Roman" w:hAnsi="Times New Roman" w:cs="Times New Roman"/>
                <w:sz w:val="20"/>
                <w:szCs w:val="20"/>
                <w:lang w:val="sr-Cyrl-BA"/>
              </w:rPr>
              <w:t>Спремност студената за волонтерски рад у активностима самовредновања и процени квалитета Факултета/+++</w:t>
            </w:r>
          </w:p>
          <w:p w:rsidR="00D801E0" w:rsidRPr="00E267B1" w:rsidRDefault="00D801E0" w:rsidP="003B7EFA">
            <w:pPr>
              <w:pStyle w:val="TableParagraph"/>
              <w:numPr>
                <w:ilvl w:val="0"/>
                <w:numId w:val="29"/>
              </w:numPr>
              <w:rPr>
                <w:rFonts w:ascii="Times New Roman" w:hAnsi="Times New Roman" w:cs="Times New Roman"/>
                <w:sz w:val="20"/>
                <w:szCs w:val="20"/>
                <w:lang w:val="sr-Cyrl-BA"/>
              </w:rPr>
            </w:pPr>
            <w:r w:rsidRPr="00E267B1">
              <w:rPr>
                <w:rFonts w:ascii="Times New Roman" w:hAnsi="Times New Roman" w:cs="Times New Roman"/>
                <w:sz w:val="20"/>
                <w:szCs w:val="20"/>
                <w:lang w:val="sr-Cyrl-BA"/>
              </w:rPr>
              <w:t>Перманентна сарадња представника Студентског парламента са органима управљања Факултетом/ +++</w:t>
            </w:r>
          </w:p>
          <w:p w:rsidR="00D801E0" w:rsidRPr="00E267B1" w:rsidRDefault="00D801E0" w:rsidP="00A442A5">
            <w:pPr>
              <w:pStyle w:val="TableParagraph"/>
              <w:rPr>
                <w:rFonts w:ascii="Times New Roman" w:hAnsi="Times New Roman" w:cs="Times New Roman"/>
                <w:color w:val="FF0000"/>
                <w:sz w:val="20"/>
                <w:szCs w:val="20"/>
                <w:lang w:val="sr-Cyrl-BA"/>
              </w:rPr>
            </w:pPr>
          </w:p>
        </w:tc>
        <w:tc>
          <w:tcPr>
            <w:tcW w:w="4171" w:type="dxa"/>
            <w:tcBorders>
              <w:top w:val="single" w:sz="4" w:space="0" w:color="000000"/>
              <w:left w:val="single" w:sz="4" w:space="0" w:color="000000"/>
              <w:bottom w:val="single" w:sz="4" w:space="0" w:color="000000"/>
              <w:right w:val="single" w:sz="4" w:space="0" w:color="000000"/>
            </w:tcBorders>
          </w:tcPr>
          <w:p w:rsidR="004146DF" w:rsidRDefault="004146DF" w:rsidP="004146DF">
            <w:pPr>
              <w:pStyle w:val="TableParagraph"/>
              <w:tabs>
                <w:tab w:val="left" w:pos="211"/>
              </w:tabs>
              <w:ind w:left="720"/>
              <w:rPr>
                <w:rFonts w:ascii="Times New Roman" w:hAnsi="Times New Roman" w:cs="Times New Roman"/>
                <w:color w:val="000000"/>
                <w:sz w:val="20"/>
                <w:szCs w:val="20"/>
                <w:lang w:val="sr-Cyrl-BA"/>
              </w:rPr>
            </w:pPr>
          </w:p>
          <w:p w:rsidR="00D801E0" w:rsidRPr="00E267B1" w:rsidRDefault="00D801E0" w:rsidP="003B7EFA">
            <w:pPr>
              <w:pStyle w:val="TableParagraph"/>
              <w:numPr>
                <w:ilvl w:val="0"/>
                <w:numId w:val="29"/>
              </w:numPr>
              <w:tabs>
                <w:tab w:val="left" w:pos="211"/>
              </w:tabs>
              <w:rPr>
                <w:rFonts w:ascii="Times New Roman" w:hAnsi="Times New Roman" w:cs="Times New Roman"/>
                <w:color w:val="000000"/>
                <w:sz w:val="20"/>
                <w:szCs w:val="20"/>
                <w:lang w:val="sr-Cyrl-BA"/>
              </w:rPr>
            </w:pPr>
            <w:r w:rsidRPr="00E267B1">
              <w:rPr>
                <w:rFonts w:ascii="Times New Roman" w:hAnsi="Times New Roman" w:cs="Times New Roman"/>
                <w:color w:val="000000"/>
                <w:sz w:val="20"/>
                <w:szCs w:val="20"/>
                <w:lang w:val="sr-Cyrl-BA"/>
              </w:rPr>
              <w:t>Студенти нису довољно заинтересовани да учествују у студентским анкетама и изнесу своје мишљење о раду наставника и сарадника +++</w:t>
            </w:r>
          </w:p>
          <w:p w:rsidR="00D801E0" w:rsidRPr="00E267B1" w:rsidRDefault="00D801E0" w:rsidP="003B7EFA">
            <w:pPr>
              <w:pStyle w:val="TableParagraph"/>
              <w:numPr>
                <w:ilvl w:val="0"/>
                <w:numId w:val="29"/>
              </w:numPr>
              <w:tabs>
                <w:tab w:val="left" w:pos="211"/>
              </w:tabs>
              <w:rPr>
                <w:rFonts w:ascii="Times New Roman" w:hAnsi="Times New Roman" w:cs="Times New Roman"/>
                <w:color w:val="000000"/>
                <w:sz w:val="20"/>
                <w:szCs w:val="20"/>
                <w:lang w:val="sr-Cyrl-BA"/>
              </w:rPr>
            </w:pPr>
            <w:r w:rsidRPr="00E267B1">
              <w:rPr>
                <w:rFonts w:ascii="Times New Roman" w:hAnsi="Times New Roman" w:cs="Times New Roman"/>
                <w:color w:val="000000"/>
                <w:sz w:val="20"/>
                <w:szCs w:val="20"/>
                <w:lang w:val="sr-Cyrl-BA"/>
              </w:rPr>
              <w:t>Непостојање студентског организовања на мастер и докторским студијама ++</w:t>
            </w:r>
          </w:p>
          <w:p w:rsidR="00D801E0" w:rsidRPr="00E267B1" w:rsidRDefault="00D801E0" w:rsidP="003B7EFA">
            <w:pPr>
              <w:pStyle w:val="TableParagraph"/>
              <w:numPr>
                <w:ilvl w:val="0"/>
                <w:numId w:val="29"/>
              </w:numPr>
              <w:tabs>
                <w:tab w:val="left" w:pos="211"/>
              </w:tabs>
              <w:rPr>
                <w:rFonts w:ascii="Times New Roman" w:hAnsi="Times New Roman" w:cs="Times New Roman"/>
                <w:color w:val="000000"/>
                <w:sz w:val="20"/>
                <w:szCs w:val="20"/>
                <w:lang w:val="sr-Cyrl-BA"/>
              </w:rPr>
            </w:pPr>
            <w:r w:rsidRPr="00E267B1">
              <w:rPr>
                <w:rFonts w:ascii="Times New Roman" w:hAnsi="Times New Roman"/>
                <w:color w:val="000000"/>
                <w:sz w:val="20"/>
                <w:szCs w:val="20"/>
                <w:lang w:val="sr-Cyrl-BA"/>
              </w:rPr>
              <w:t>Недовољно схватање значаја учешћа студената у раду Комисије за обезбеђење и унапређење квалитета на Факултету/ +</w:t>
            </w:r>
          </w:p>
          <w:p w:rsidR="00D801E0" w:rsidRPr="00E267B1" w:rsidRDefault="00D801E0" w:rsidP="00A442A5">
            <w:pPr>
              <w:pStyle w:val="TableParagraph"/>
              <w:tabs>
                <w:tab w:val="left" w:pos="211"/>
              </w:tabs>
              <w:rPr>
                <w:rFonts w:ascii="Times New Roman" w:hAnsi="Times New Roman" w:cs="Times New Roman"/>
                <w:color w:val="000000"/>
                <w:sz w:val="20"/>
                <w:szCs w:val="20"/>
                <w:lang w:val="sr-Cyrl-BA"/>
              </w:rPr>
            </w:pPr>
          </w:p>
        </w:tc>
      </w:tr>
      <w:tr w:rsidR="00D801E0" w:rsidRPr="00070442" w:rsidTr="00A442A5">
        <w:trPr>
          <w:trHeight w:val="258"/>
        </w:trPr>
        <w:tc>
          <w:tcPr>
            <w:tcW w:w="4169" w:type="dxa"/>
            <w:tcBorders>
              <w:top w:val="single" w:sz="4" w:space="0" w:color="000000"/>
              <w:left w:val="single" w:sz="4" w:space="0" w:color="000000"/>
              <w:bottom w:val="single" w:sz="4" w:space="0" w:color="000000"/>
              <w:right w:val="single" w:sz="4" w:space="0" w:color="000000"/>
            </w:tcBorders>
            <w:hideMark/>
          </w:tcPr>
          <w:p w:rsidR="00D801E0" w:rsidRPr="00E267B1" w:rsidRDefault="00D801E0" w:rsidP="00A442A5">
            <w:pPr>
              <w:pStyle w:val="TableParagraph"/>
              <w:jc w:val="center"/>
              <w:rPr>
                <w:rFonts w:ascii="Times New Roman" w:hAnsi="Times New Roman" w:cs="Times New Roman"/>
                <w:b/>
                <w:sz w:val="20"/>
                <w:szCs w:val="20"/>
                <w:lang w:val="sr-Cyrl-BA"/>
              </w:rPr>
            </w:pPr>
            <w:r w:rsidRPr="00E267B1">
              <w:rPr>
                <w:rFonts w:ascii="Times New Roman" w:hAnsi="Times New Roman" w:cs="Times New Roman"/>
                <w:b/>
                <w:sz w:val="20"/>
                <w:szCs w:val="20"/>
                <w:lang w:val="sr-Cyrl-BA"/>
              </w:rPr>
              <w:t>МОГУЋНОСТИ</w:t>
            </w:r>
          </w:p>
        </w:tc>
        <w:tc>
          <w:tcPr>
            <w:tcW w:w="4171" w:type="dxa"/>
            <w:tcBorders>
              <w:top w:val="single" w:sz="4" w:space="0" w:color="000000"/>
              <w:left w:val="single" w:sz="4" w:space="0" w:color="000000"/>
              <w:bottom w:val="single" w:sz="4" w:space="0" w:color="000000"/>
              <w:right w:val="single" w:sz="4" w:space="0" w:color="000000"/>
            </w:tcBorders>
            <w:hideMark/>
          </w:tcPr>
          <w:p w:rsidR="00D801E0" w:rsidRPr="00E267B1" w:rsidRDefault="00D801E0" w:rsidP="00A442A5">
            <w:pPr>
              <w:pStyle w:val="TableParagraph"/>
              <w:jc w:val="center"/>
              <w:rPr>
                <w:rFonts w:ascii="Times New Roman" w:hAnsi="Times New Roman" w:cs="Times New Roman"/>
                <w:b/>
                <w:sz w:val="20"/>
                <w:szCs w:val="20"/>
                <w:lang w:val="sr-Cyrl-BA"/>
              </w:rPr>
            </w:pPr>
            <w:r w:rsidRPr="00E267B1">
              <w:rPr>
                <w:rFonts w:ascii="Times New Roman" w:hAnsi="Times New Roman" w:cs="Times New Roman"/>
                <w:b/>
                <w:sz w:val="20"/>
                <w:szCs w:val="20"/>
                <w:lang w:val="sr-Cyrl-BA"/>
              </w:rPr>
              <w:t>ОПАСНОСТИ</w:t>
            </w:r>
          </w:p>
        </w:tc>
      </w:tr>
      <w:tr w:rsidR="00D801E0" w:rsidRPr="00070442" w:rsidTr="00A442A5">
        <w:trPr>
          <w:trHeight w:val="1298"/>
        </w:trPr>
        <w:tc>
          <w:tcPr>
            <w:tcW w:w="4169" w:type="dxa"/>
            <w:tcBorders>
              <w:top w:val="single" w:sz="4" w:space="0" w:color="000000"/>
              <w:left w:val="single" w:sz="4" w:space="0" w:color="000000"/>
              <w:bottom w:val="single" w:sz="4" w:space="0" w:color="000000"/>
              <w:right w:val="single" w:sz="4" w:space="0" w:color="000000"/>
            </w:tcBorders>
          </w:tcPr>
          <w:p w:rsidR="00D801E0" w:rsidRPr="00E267B1" w:rsidRDefault="00D801E0" w:rsidP="00A442A5">
            <w:pPr>
              <w:pStyle w:val="TableParagraph"/>
              <w:rPr>
                <w:rFonts w:ascii="Times New Roman" w:hAnsi="Times New Roman" w:cs="Times New Roman"/>
                <w:sz w:val="20"/>
                <w:szCs w:val="20"/>
                <w:lang w:val="sr-Cyrl-BA"/>
              </w:rPr>
            </w:pPr>
          </w:p>
          <w:p w:rsidR="00D801E0" w:rsidRPr="00E267B1" w:rsidRDefault="00D801E0" w:rsidP="003B7EFA">
            <w:pPr>
              <w:pStyle w:val="TableParagraph"/>
              <w:numPr>
                <w:ilvl w:val="0"/>
                <w:numId w:val="30"/>
              </w:numPr>
              <w:rPr>
                <w:rFonts w:ascii="Times New Roman" w:hAnsi="Times New Roman" w:cs="Times New Roman"/>
                <w:sz w:val="20"/>
                <w:szCs w:val="20"/>
                <w:lang w:val="sr-Cyrl-BA"/>
              </w:rPr>
            </w:pPr>
            <w:r w:rsidRPr="00E267B1">
              <w:rPr>
                <w:rFonts w:ascii="Times New Roman" w:hAnsi="Times New Roman" w:cs="Times New Roman"/>
                <w:sz w:val="20"/>
                <w:szCs w:val="20"/>
                <w:lang w:val="sr-Cyrl-BA"/>
              </w:rPr>
              <w:t>Могуће је повећање и одржавање сарадње са студентским парламентима и организацијама других високошколских установа +++</w:t>
            </w:r>
          </w:p>
          <w:p w:rsidR="00D801E0" w:rsidRPr="00E267B1" w:rsidRDefault="00D801E0" w:rsidP="003B7EFA">
            <w:pPr>
              <w:pStyle w:val="TableParagraph"/>
              <w:numPr>
                <w:ilvl w:val="0"/>
                <w:numId w:val="30"/>
              </w:numPr>
              <w:rPr>
                <w:rFonts w:ascii="Times New Roman" w:hAnsi="Times New Roman" w:cs="Times New Roman"/>
                <w:sz w:val="20"/>
                <w:szCs w:val="20"/>
                <w:lang w:val="sr-Cyrl-BA"/>
              </w:rPr>
            </w:pPr>
            <w:r w:rsidRPr="00E267B1">
              <w:rPr>
                <w:rFonts w:ascii="Times New Roman" w:hAnsi="Times New Roman" w:cs="Times New Roman"/>
                <w:sz w:val="20"/>
                <w:szCs w:val="20"/>
                <w:lang w:val="sr-Cyrl-BA"/>
              </w:rPr>
              <w:t>Могућност студената за активно учешће у раду Комисије за обезбеђење и унапређење квалитета на Факултету и Поткомисије за праћење и унапређење квалитета студирања на Факултету / +++</w:t>
            </w:r>
          </w:p>
          <w:p w:rsidR="00D801E0" w:rsidRPr="00E267B1" w:rsidRDefault="00D801E0" w:rsidP="00A442A5">
            <w:pPr>
              <w:pStyle w:val="TableParagraph"/>
              <w:rPr>
                <w:rFonts w:ascii="Times New Roman" w:hAnsi="Times New Roman" w:cs="Times New Roman"/>
                <w:sz w:val="20"/>
                <w:szCs w:val="20"/>
                <w:lang w:val="sr-Cyrl-BA"/>
              </w:rPr>
            </w:pPr>
          </w:p>
        </w:tc>
        <w:tc>
          <w:tcPr>
            <w:tcW w:w="4171" w:type="dxa"/>
            <w:tcBorders>
              <w:top w:val="single" w:sz="4" w:space="0" w:color="000000"/>
              <w:left w:val="single" w:sz="4" w:space="0" w:color="000000"/>
              <w:bottom w:val="single" w:sz="4" w:space="0" w:color="000000"/>
              <w:right w:val="single" w:sz="4" w:space="0" w:color="000000"/>
            </w:tcBorders>
          </w:tcPr>
          <w:p w:rsidR="00D801E0" w:rsidRPr="00E267B1" w:rsidRDefault="00D801E0" w:rsidP="00A442A5">
            <w:pPr>
              <w:pStyle w:val="TableParagraph"/>
              <w:rPr>
                <w:rFonts w:ascii="Times New Roman" w:hAnsi="Times New Roman" w:cs="Times New Roman"/>
                <w:sz w:val="20"/>
                <w:szCs w:val="20"/>
                <w:lang w:val="sr-Cyrl-BA"/>
              </w:rPr>
            </w:pPr>
          </w:p>
          <w:p w:rsidR="00D801E0" w:rsidRPr="00E267B1" w:rsidRDefault="00D801E0" w:rsidP="003B7EFA">
            <w:pPr>
              <w:pStyle w:val="TableParagraph"/>
              <w:numPr>
                <w:ilvl w:val="0"/>
                <w:numId w:val="30"/>
              </w:numPr>
              <w:rPr>
                <w:rFonts w:ascii="Times New Roman" w:hAnsi="Times New Roman" w:cs="Times New Roman"/>
                <w:sz w:val="20"/>
                <w:szCs w:val="20"/>
                <w:lang w:val="sr-Cyrl-BA"/>
              </w:rPr>
            </w:pPr>
            <w:r w:rsidRPr="00E267B1">
              <w:rPr>
                <w:rFonts w:ascii="Times New Roman" w:hAnsi="Times New Roman" w:cs="Times New Roman"/>
                <w:sz w:val="20"/>
                <w:szCs w:val="20"/>
                <w:lang w:val="sr-Cyrl-BA"/>
              </w:rPr>
              <w:t>Недовољно промовисање Закона о студентском организовању који регулише учешће студената у контроли квалитета високошколских установа +</w:t>
            </w:r>
          </w:p>
          <w:p w:rsidR="00D801E0" w:rsidRPr="00E267B1" w:rsidRDefault="00D801E0" w:rsidP="003B7EFA">
            <w:pPr>
              <w:pStyle w:val="TableParagraph"/>
              <w:numPr>
                <w:ilvl w:val="0"/>
                <w:numId w:val="30"/>
              </w:numPr>
              <w:rPr>
                <w:rFonts w:ascii="Times New Roman" w:hAnsi="Times New Roman" w:cs="Times New Roman"/>
                <w:sz w:val="20"/>
                <w:szCs w:val="20"/>
                <w:lang w:val="sr-Cyrl-BA"/>
              </w:rPr>
            </w:pPr>
            <w:r w:rsidRPr="00E267B1">
              <w:rPr>
                <w:rFonts w:ascii="Times New Roman" w:hAnsi="Times New Roman" w:cs="Times New Roman"/>
                <w:sz w:val="20"/>
                <w:szCs w:val="20"/>
                <w:lang w:val="sr-Cyrl-BA"/>
              </w:rPr>
              <w:t>Осећај недовољне компетентности код студената да објективно процене квалитет на Факултету и искажу своје мишљење/+++</w:t>
            </w:r>
          </w:p>
          <w:p w:rsidR="00D801E0" w:rsidRPr="00E267B1" w:rsidRDefault="00D801E0" w:rsidP="003B7EFA">
            <w:pPr>
              <w:pStyle w:val="TableParagraph"/>
              <w:numPr>
                <w:ilvl w:val="0"/>
                <w:numId w:val="30"/>
              </w:numPr>
              <w:rPr>
                <w:rFonts w:ascii="Times New Roman" w:hAnsi="Times New Roman" w:cs="Times New Roman"/>
                <w:sz w:val="20"/>
                <w:szCs w:val="20"/>
                <w:lang w:val="sr-Cyrl-BA"/>
              </w:rPr>
            </w:pPr>
            <w:r w:rsidRPr="00E267B1">
              <w:rPr>
                <w:rFonts w:ascii="Times New Roman" w:hAnsi="Times New Roman" w:cs="Times New Roman"/>
                <w:sz w:val="20"/>
                <w:szCs w:val="20"/>
                <w:lang w:val="sr-Cyrl-BA"/>
              </w:rPr>
              <w:t>Чешћа примена статегије одобравања оног што наставници кажу код студената него стратегије изношења другачијих мишљења/++</w:t>
            </w:r>
          </w:p>
          <w:p w:rsidR="00D801E0" w:rsidRPr="00E267B1" w:rsidRDefault="00D801E0" w:rsidP="003B7EFA">
            <w:pPr>
              <w:pStyle w:val="TableParagraph"/>
              <w:numPr>
                <w:ilvl w:val="0"/>
                <w:numId w:val="30"/>
              </w:numPr>
              <w:rPr>
                <w:rFonts w:ascii="Times New Roman" w:hAnsi="Times New Roman" w:cs="Times New Roman"/>
                <w:sz w:val="20"/>
                <w:szCs w:val="20"/>
                <w:lang w:val="sr-Cyrl-BA"/>
              </w:rPr>
            </w:pPr>
            <w:r w:rsidRPr="00E267B1">
              <w:rPr>
                <w:rFonts w:ascii="Times New Roman" w:hAnsi="Times New Roman" w:cs="Times New Roman"/>
                <w:sz w:val="20"/>
                <w:szCs w:val="20"/>
                <w:lang w:val="sr-Cyrl-BA"/>
              </w:rPr>
              <w:t>Страх од реакције наставника на критику студената и могућег неповољног исхода по студенте/++</w:t>
            </w:r>
          </w:p>
          <w:p w:rsidR="00D801E0" w:rsidRPr="00E267B1" w:rsidRDefault="00D801E0" w:rsidP="00A442A5">
            <w:pPr>
              <w:pStyle w:val="TableParagraph"/>
              <w:ind w:hanging="1"/>
              <w:rPr>
                <w:rFonts w:ascii="Times New Roman" w:hAnsi="Times New Roman" w:cs="Times New Roman"/>
                <w:sz w:val="20"/>
                <w:szCs w:val="20"/>
                <w:lang w:val="sr-Cyrl-BA"/>
              </w:rPr>
            </w:pPr>
          </w:p>
        </w:tc>
      </w:tr>
    </w:tbl>
    <w:p w:rsidR="00D801E0" w:rsidRPr="00070442" w:rsidRDefault="00D801E0" w:rsidP="00D801E0">
      <w:pPr>
        <w:spacing w:after="0" w:line="240" w:lineRule="auto"/>
        <w:jc w:val="both"/>
        <w:rPr>
          <w:rFonts w:ascii="Times New Roman" w:hAnsi="Times New Roman"/>
          <w:bCs/>
          <w:color w:val="000000"/>
          <w:sz w:val="24"/>
          <w:szCs w:val="24"/>
          <w:lang w:val="sr-Cyrl-BA"/>
        </w:rPr>
      </w:pPr>
    </w:p>
    <w:p w:rsidR="00D801E0" w:rsidRPr="00954F4D" w:rsidRDefault="00D801E0" w:rsidP="00D801E0">
      <w:pPr>
        <w:pStyle w:val="Heading2"/>
        <w:spacing w:before="0" w:after="0" w:line="240" w:lineRule="auto"/>
        <w:rPr>
          <w:rFonts w:ascii="Times New Roman" w:hAnsi="Times New Roman"/>
          <w:bCs w:val="0"/>
          <w:color w:val="0D0D0D" w:themeColor="text1" w:themeTint="F2"/>
          <w:szCs w:val="24"/>
          <w:lang w:val="sr-Cyrl-CS"/>
        </w:rPr>
      </w:pPr>
      <w:bookmarkStart w:id="363" w:name="_Toc371353302"/>
      <w:bookmarkStart w:id="364" w:name="_Toc371408388"/>
      <w:bookmarkStart w:id="365" w:name="_Toc371409549"/>
      <w:bookmarkStart w:id="366" w:name="_Toc372712785"/>
      <w:bookmarkStart w:id="367" w:name="_Toc373246548"/>
      <w:bookmarkStart w:id="368" w:name="_Toc64497129"/>
      <w:r w:rsidRPr="00954F4D">
        <w:rPr>
          <w:rFonts w:ascii="Times New Roman" w:hAnsi="Times New Roman"/>
          <w:color w:val="0D0D0D" w:themeColor="text1" w:themeTint="F2"/>
          <w:szCs w:val="24"/>
        </w:rPr>
        <w:lastRenderedPageBreak/>
        <w:t xml:space="preserve">Г) </w:t>
      </w:r>
      <w:bookmarkEnd w:id="363"/>
      <w:bookmarkEnd w:id="364"/>
      <w:bookmarkEnd w:id="365"/>
      <w:bookmarkEnd w:id="366"/>
      <w:bookmarkEnd w:id="367"/>
      <w:r w:rsidRPr="00954F4D">
        <w:rPr>
          <w:rFonts w:ascii="Times New Roman" w:hAnsi="Times New Roman"/>
          <w:color w:val="0D0D0D" w:themeColor="text1" w:themeTint="F2"/>
          <w:szCs w:val="24"/>
          <w:lang w:val="sr-Cyrl-CS"/>
        </w:rPr>
        <w:t>Предлози за побољшање и планиране мере</w:t>
      </w:r>
      <w:bookmarkEnd w:id="368"/>
    </w:p>
    <w:p w:rsidR="00D801E0" w:rsidRPr="00070442" w:rsidRDefault="00D801E0" w:rsidP="00D801E0">
      <w:pPr>
        <w:spacing w:after="0" w:line="240" w:lineRule="auto"/>
        <w:rPr>
          <w:sz w:val="24"/>
          <w:szCs w:val="24"/>
          <w:lang w:val="sr-Cyrl-CS"/>
        </w:rPr>
      </w:pPr>
    </w:p>
    <w:p w:rsidR="00D801E0" w:rsidRPr="00070442" w:rsidRDefault="00D801E0" w:rsidP="00D801E0">
      <w:pPr>
        <w:widowControl w:val="0"/>
        <w:autoSpaceDE w:val="0"/>
        <w:autoSpaceDN w:val="0"/>
        <w:adjustRightInd w:val="0"/>
        <w:spacing w:after="0" w:line="240" w:lineRule="auto"/>
        <w:ind w:firstLine="851"/>
        <w:jc w:val="both"/>
        <w:rPr>
          <w:rFonts w:ascii="Times New Roman" w:hAnsi="Times New Roman"/>
          <w:color w:val="000000"/>
          <w:sz w:val="24"/>
          <w:szCs w:val="24"/>
          <w:lang w:val="sr-Cyrl-CS"/>
        </w:rPr>
      </w:pPr>
      <w:r w:rsidRPr="00070442">
        <w:rPr>
          <w:rFonts w:ascii="Times New Roman" w:hAnsi="Times New Roman"/>
          <w:color w:val="000000"/>
          <w:sz w:val="24"/>
          <w:szCs w:val="24"/>
        </w:rPr>
        <w:t xml:space="preserve">- </w:t>
      </w:r>
      <w:r w:rsidRPr="00070442">
        <w:rPr>
          <w:rFonts w:ascii="Times New Roman" w:hAnsi="Times New Roman"/>
          <w:color w:val="000000"/>
          <w:sz w:val="24"/>
          <w:szCs w:val="24"/>
          <w:lang w:val="sr-Cyrl-CS"/>
        </w:rPr>
        <w:t xml:space="preserve">У наредном периоду, на бази стечених искустава, потребно је унапредити индикаторе квалитета, сам процес анкетирања студената, обезбедити вредновање квалитета оцењивања студената и осталих аспеката квалитета наставе и ненаставне подршке и учинити јавно доступним резултате вредновања педагошког рада наставника и сарадника. Потребно је проширити анкету која се спроводи међу студентима на све активности рада Факултета које се односе на њих и на основу резултата такве анкете предузимати неопходне корективне мере. </w:t>
      </w:r>
    </w:p>
    <w:p w:rsidR="00D801E0" w:rsidRPr="00070442" w:rsidRDefault="00D801E0" w:rsidP="00D801E0">
      <w:pPr>
        <w:widowControl w:val="0"/>
        <w:autoSpaceDE w:val="0"/>
        <w:autoSpaceDN w:val="0"/>
        <w:adjustRightInd w:val="0"/>
        <w:spacing w:after="0" w:line="240" w:lineRule="auto"/>
        <w:ind w:firstLine="851"/>
        <w:jc w:val="both"/>
        <w:rPr>
          <w:rFonts w:ascii="Times New Roman" w:hAnsi="Times New Roman"/>
          <w:color w:val="000000"/>
          <w:sz w:val="24"/>
          <w:szCs w:val="24"/>
          <w:lang w:val="sr-Cyrl-CS"/>
        </w:rPr>
      </w:pPr>
      <w:r w:rsidRPr="00070442">
        <w:rPr>
          <w:rFonts w:ascii="Times New Roman" w:hAnsi="Times New Roman"/>
          <w:color w:val="000000"/>
          <w:sz w:val="24"/>
          <w:szCs w:val="24"/>
          <w:lang w:val="sr-Cyrl-CS"/>
        </w:rPr>
        <w:t>- Кроз различите начине упознавати студенте са могућностима и значајем њиховог учешћа у самовредновању и провери квалитета високошколске установе и мотивисати их да учествују у процесу анкетирања, у циљу постизања што репрезентативнијег узорка анкетираних. Од начина могу се користити форме сличне предавањима, презентације, округли столови, обавештавање</w:t>
      </w:r>
      <w:r w:rsidRPr="00070442">
        <w:rPr>
          <w:rFonts w:ascii="Times New Roman" w:hAnsi="Times New Roman"/>
          <w:color w:val="000000"/>
          <w:sz w:val="24"/>
          <w:szCs w:val="24"/>
          <w:lang w:val="sr-Cyrl-CS"/>
        </w:rPr>
        <w:br/>
        <w:t>путем електронске поште, обавештавање преко представника у телима Факултета, обавештавање преко Студентског парламента и слично.</w:t>
      </w:r>
    </w:p>
    <w:p w:rsidR="00D801E0" w:rsidRPr="00070442" w:rsidRDefault="00D801E0" w:rsidP="00D801E0">
      <w:pPr>
        <w:widowControl w:val="0"/>
        <w:autoSpaceDE w:val="0"/>
        <w:autoSpaceDN w:val="0"/>
        <w:adjustRightInd w:val="0"/>
        <w:spacing w:after="0" w:line="240" w:lineRule="auto"/>
        <w:ind w:firstLine="851"/>
        <w:jc w:val="both"/>
        <w:rPr>
          <w:rFonts w:ascii="Times New Roman" w:hAnsi="Times New Roman"/>
          <w:color w:val="000000"/>
          <w:sz w:val="24"/>
          <w:szCs w:val="24"/>
          <w:lang w:val="sr-Cyrl-CS"/>
        </w:rPr>
      </w:pPr>
      <w:r w:rsidRPr="00070442">
        <w:rPr>
          <w:rFonts w:ascii="Times New Roman" w:hAnsi="Times New Roman"/>
          <w:color w:val="000000"/>
          <w:sz w:val="24"/>
          <w:szCs w:val="24"/>
        </w:rPr>
        <w:t xml:space="preserve">- </w:t>
      </w:r>
      <w:r w:rsidRPr="00070442">
        <w:rPr>
          <w:rFonts w:ascii="Times New Roman" w:hAnsi="Times New Roman"/>
          <w:color w:val="000000"/>
          <w:sz w:val="24"/>
          <w:szCs w:val="24"/>
          <w:lang w:val="sr-Cyrl-CS"/>
        </w:rPr>
        <w:t>Факултет ће наставити да унапређује систем обезбеђења квалитета, уз пуну укљученост студената и Студентског парламента. Притом, корективне мере треба формулисати на темељу више различитих показатеља, а не само на основу мишљења студената.</w:t>
      </w:r>
    </w:p>
    <w:p w:rsidR="00D801E0" w:rsidRPr="00070442" w:rsidRDefault="00D801E0" w:rsidP="00D801E0">
      <w:pPr>
        <w:spacing w:after="0" w:line="240" w:lineRule="auto"/>
        <w:ind w:firstLine="851"/>
        <w:jc w:val="both"/>
        <w:rPr>
          <w:rFonts w:ascii="Times New Roman" w:hAnsi="Times New Roman"/>
          <w:sz w:val="24"/>
          <w:szCs w:val="24"/>
          <w:lang w:val="sr-Cyrl-CS"/>
        </w:rPr>
      </w:pPr>
      <w:r w:rsidRPr="00070442">
        <w:rPr>
          <w:rFonts w:ascii="Times New Roman" w:hAnsi="Times New Roman"/>
          <w:color w:val="000000"/>
          <w:sz w:val="24"/>
          <w:szCs w:val="24"/>
        </w:rPr>
        <w:t xml:space="preserve">- </w:t>
      </w:r>
      <w:r w:rsidRPr="00070442">
        <w:rPr>
          <w:rFonts w:ascii="Times New Roman" w:hAnsi="Times New Roman"/>
          <w:color w:val="000000"/>
          <w:sz w:val="24"/>
          <w:szCs w:val="24"/>
          <w:lang w:val="sr-Cyrl-CS"/>
        </w:rPr>
        <w:t>Факултет ће наставити да мотивише студенте за објективно вредновање квалитета, као и да повећава свест и знање студената о систему обезбеђења квалитета, као и потреби да својим предлозима и сугестијама допринесу његовом даљем унапређивању</w:t>
      </w:r>
      <w:r w:rsidRPr="00070442">
        <w:rPr>
          <w:rFonts w:ascii="Times New Roman" w:hAnsi="Times New Roman"/>
          <w:color w:val="000000"/>
          <w:sz w:val="24"/>
          <w:szCs w:val="24"/>
        </w:rPr>
        <w:t>, чиме се</w:t>
      </w:r>
      <w:r w:rsidRPr="00070442">
        <w:rPr>
          <w:rFonts w:ascii="Times New Roman" w:hAnsi="Times New Roman"/>
          <w:color w:val="FF0000"/>
          <w:sz w:val="24"/>
          <w:szCs w:val="24"/>
          <w:lang w:val="sr-Cyrl-CS"/>
        </w:rPr>
        <w:t xml:space="preserve"> </w:t>
      </w:r>
      <w:r w:rsidRPr="00070442">
        <w:rPr>
          <w:rFonts w:ascii="Times New Roman" w:hAnsi="Times New Roman"/>
          <w:sz w:val="24"/>
          <w:szCs w:val="24"/>
        </w:rPr>
        <w:t>п</w:t>
      </w:r>
      <w:r w:rsidRPr="00070442">
        <w:rPr>
          <w:rFonts w:ascii="Times New Roman" w:hAnsi="Times New Roman"/>
          <w:sz w:val="24"/>
          <w:szCs w:val="24"/>
          <w:lang w:val="sr-Cyrl-CS"/>
        </w:rPr>
        <w:t>одстиче активније и садржајније учешће студената у непосредном раду у одговарајућим органима за обезбеђење квалитета и тиме још више наглашава улога студентских представника у праћењу, обезбеђењу и контроли квалитета на Факултету.</w:t>
      </w:r>
    </w:p>
    <w:p w:rsidR="00D801E0" w:rsidRPr="00070442" w:rsidRDefault="00D801E0" w:rsidP="00D801E0">
      <w:pPr>
        <w:spacing w:after="0" w:line="240" w:lineRule="auto"/>
        <w:ind w:firstLine="851"/>
        <w:jc w:val="both"/>
        <w:rPr>
          <w:rStyle w:val="fontstyle01"/>
          <w:rFonts w:ascii="Times New Roman" w:hAnsi="Times New Roman" w:hint="default"/>
        </w:rPr>
      </w:pPr>
      <w:r w:rsidRPr="00070442">
        <w:rPr>
          <w:rFonts w:ascii="Times New Roman" w:hAnsi="Times New Roman"/>
          <w:sz w:val="24"/>
          <w:szCs w:val="24"/>
          <w:lang w:val="sr-Cyrl-CS"/>
        </w:rPr>
        <w:t>- Јачати код студената навику отвореног изношења властитог мишљења и развијати способности за употребу аргументације којом се подржавају изнесена мишљења</w:t>
      </w:r>
      <w:r w:rsidRPr="00070442">
        <w:rPr>
          <w:rStyle w:val="fontstyle01"/>
          <w:rFonts w:ascii="Times New Roman" w:hAnsi="Times New Roman" w:hint="default"/>
          <w:lang w:val="sr-Cyrl-CS"/>
        </w:rPr>
        <w:t>. Уз то, потребно је подићи свест студената о анонимности анкета, како би отвореније изражавали своје мишљење.</w:t>
      </w:r>
    </w:p>
    <w:p w:rsidR="00D801E0" w:rsidRDefault="00D801E0" w:rsidP="00D801E0">
      <w:pPr>
        <w:spacing w:after="0" w:line="240" w:lineRule="auto"/>
        <w:ind w:firstLine="851"/>
        <w:jc w:val="both"/>
        <w:rPr>
          <w:rStyle w:val="fontstyle01"/>
          <w:rFonts w:ascii="Times New Roman" w:hAnsi="Times New Roman" w:hint="default"/>
          <w:lang w:val="sr-Cyrl-CS"/>
        </w:rPr>
      </w:pPr>
      <w:r w:rsidRPr="00070442">
        <w:rPr>
          <w:rStyle w:val="fontstyle01"/>
          <w:rFonts w:ascii="Times New Roman" w:hAnsi="Times New Roman" w:hint="default"/>
          <w:lang w:val="sr-Cyrl-CS"/>
        </w:rPr>
        <w:t xml:space="preserve">- </w:t>
      </w:r>
      <w:r w:rsidRPr="00070442">
        <w:rPr>
          <w:rFonts w:ascii="Times New Roman" w:hAnsi="Times New Roman"/>
          <w:sz w:val="24"/>
          <w:szCs w:val="24"/>
          <w:lang w:val="sr-Cyrl-CS"/>
        </w:rPr>
        <w:t>Унапредити материјалне и просторне услове за рад студентских организација, првенствено Студентског парламента</w:t>
      </w:r>
      <w:r w:rsidRPr="00070442">
        <w:rPr>
          <w:rStyle w:val="fontstyle01"/>
          <w:rFonts w:ascii="Times New Roman" w:hAnsi="Times New Roman" w:hint="default"/>
          <w:lang w:val="sr-Cyrl-CS"/>
        </w:rPr>
        <w:t>.</w:t>
      </w:r>
    </w:p>
    <w:p w:rsidR="00D801E0" w:rsidRPr="00070442" w:rsidRDefault="00D801E0" w:rsidP="00D801E0">
      <w:pPr>
        <w:spacing w:after="0" w:line="240" w:lineRule="auto"/>
        <w:ind w:firstLine="851"/>
        <w:jc w:val="both"/>
        <w:rPr>
          <w:sz w:val="24"/>
          <w:szCs w:val="24"/>
          <w:lang w:val="sr-Cyrl-RS"/>
        </w:rPr>
      </w:pPr>
    </w:p>
    <w:bookmarkStart w:id="369" w:name="_Toc371353303"/>
    <w:bookmarkStart w:id="370" w:name="_Toc371408389"/>
    <w:bookmarkStart w:id="371" w:name="_Toc371409550"/>
    <w:bookmarkStart w:id="372" w:name="_Toc372712786"/>
    <w:bookmarkStart w:id="373" w:name="_Toc373246549"/>
    <w:bookmarkStart w:id="374" w:name="_Toc64497130"/>
    <w:p w:rsidR="00D801E0" w:rsidRPr="00E267B1" w:rsidRDefault="003C1A42" w:rsidP="00D801E0">
      <w:pPr>
        <w:keepNext/>
        <w:spacing w:after="0" w:line="240" w:lineRule="auto"/>
        <w:jc w:val="both"/>
        <w:outlineLvl w:val="1"/>
        <w:rPr>
          <w:rFonts w:ascii="Times New Roman" w:hAnsi="Times New Roman"/>
          <w:b/>
          <w:bCs/>
          <w:i/>
          <w:sz w:val="28"/>
          <w:szCs w:val="28"/>
        </w:rPr>
      </w:pPr>
      <w:r>
        <w:rPr>
          <w:rFonts w:ascii="Times New Roman" w:hAnsi="Times New Roman"/>
          <w:b/>
          <w:bCs/>
          <w:i/>
          <w:sz w:val="28"/>
          <w:szCs w:val="28"/>
          <w:lang w:val="sr-Cyrl-CS"/>
        </w:rPr>
        <w:fldChar w:fldCharType="begin"/>
      </w:r>
      <w:r w:rsidR="00B161C3">
        <w:rPr>
          <w:rFonts w:ascii="Times New Roman" w:hAnsi="Times New Roman"/>
          <w:b/>
          <w:bCs/>
          <w:i/>
          <w:sz w:val="28"/>
          <w:szCs w:val="28"/>
          <w:lang w:val="sr-Cyrl-CS"/>
        </w:rPr>
        <w:instrText>HYPERLINK "C:\\Users\\korisnik1\\Desktop\\IZVESTAJ O SAMOVREDNOVANJU-KOMPLETNA DOK\\S13"</w:instrText>
      </w:r>
      <w:r w:rsidR="00B161C3">
        <w:rPr>
          <w:rFonts w:ascii="Times New Roman" w:hAnsi="Times New Roman"/>
          <w:b/>
          <w:bCs/>
          <w:i/>
          <w:sz w:val="28"/>
          <w:szCs w:val="28"/>
          <w:lang w:val="sr-Cyrl-CS"/>
        </w:rPr>
      </w:r>
      <w:r>
        <w:rPr>
          <w:rFonts w:ascii="Times New Roman" w:hAnsi="Times New Roman"/>
          <w:b/>
          <w:bCs/>
          <w:i/>
          <w:sz w:val="28"/>
          <w:szCs w:val="28"/>
          <w:lang w:val="sr-Cyrl-CS"/>
        </w:rPr>
        <w:fldChar w:fldCharType="separate"/>
      </w:r>
      <w:r w:rsidR="00D801E0" w:rsidRPr="003C1A42">
        <w:rPr>
          <w:rStyle w:val="Hyperlink"/>
          <w:rFonts w:ascii="Times New Roman" w:hAnsi="Times New Roman"/>
          <w:b/>
          <w:bCs/>
          <w:i/>
          <w:sz w:val="28"/>
          <w:szCs w:val="28"/>
          <w:lang w:val="sr-Cyrl-CS"/>
        </w:rPr>
        <w:t>Показатељи и прилози за стандард</w:t>
      </w:r>
      <w:r w:rsidR="00D801E0" w:rsidRPr="003C1A42">
        <w:rPr>
          <w:rStyle w:val="Hyperlink"/>
          <w:rFonts w:ascii="Times New Roman" w:hAnsi="Times New Roman"/>
          <w:b/>
          <w:bCs/>
          <w:i/>
          <w:sz w:val="28"/>
          <w:szCs w:val="28"/>
        </w:rPr>
        <w:t xml:space="preserve"> 1</w:t>
      </w:r>
      <w:bookmarkEnd w:id="369"/>
      <w:bookmarkEnd w:id="370"/>
      <w:r w:rsidR="00D801E0" w:rsidRPr="003C1A42">
        <w:rPr>
          <w:rStyle w:val="Hyperlink"/>
          <w:rFonts w:ascii="Times New Roman" w:hAnsi="Times New Roman"/>
          <w:b/>
          <w:bCs/>
          <w:i/>
          <w:sz w:val="28"/>
          <w:szCs w:val="28"/>
        </w:rPr>
        <w:t>3</w:t>
      </w:r>
      <w:bookmarkEnd w:id="371"/>
      <w:bookmarkEnd w:id="372"/>
      <w:bookmarkEnd w:id="373"/>
      <w:bookmarkEnd w:id="374"/>
      <w:r>
        <w:rPr>
          <w:rFonts w:ascii="Times New Roman" w:hAnsi="Times New Roman"/>
          <w:b/>
          <w:bCs/>
          <w:i/>
          <w:sz w:val="28"/>
          <w:szCs w:val="28"/>
          <w:lang w:val="sr-Cyrl-CS"/>
        </w:rPr>
        <w:fldChar w:fldCharType="end"/>
      </w:r>
    </w:p>
    <w:p w:rsidR="00D801E0" w:rsidRPr="00070442" w:rsidRDefault="00D801E0" w:rsidP="00D801E0">
      <w:pPr>
        <w:keepNext/>
        <w:spacing w:after="0" w:line="240" w:lineRule="auto"/>
        <w:jc w:val="both"/>
        <w:outlineLvl w:val="1"/>
        <w:rPr>
          <w:rFonts w:ascii="Times New Roman" w:hAnsi="Times New Roman"/>
          <w:bCs/>
          <w:sz w:val="24"/>
          <w:szCs w:val="24"/>
        </w:rPr>
      </w:pPr>
    </w:p>
    <w:bookmarkStart w:id="375" w:name="_Toc64497131"/>
    <w:p w:rsidR="00D801E0" w:rsidRDefault="003C1A42" w:rsidP="00D801E0">
      <w:pPr>
        <w:spacing w:after="0" w:line="240" w:lineRule="auto"/>
        <w:rPr>
          <w:rFonts w:ascii="Times New Roman" w:hAnsi="Times New Roman"/>
          <w:b/>
          <w:bCs/>
          <w:sz w:val="24"/>
          <w:szCs w:val="24"/>
        </w:rPr>
      </w:pPr>
      <w:r>
        <w:rPr>
          <w:rFonts w:ascii="Times New Roman" w:hAnsi="Times New Roman"/>
          <w:b/>
          <w:bCs/>
          <w:sz w:val="24"/>
          <w:szCs w:val="24"/>
        </w:rPr>
        <w:fldChar w:fldCharType="begin"/>
      </w:r>
      <w:r w:rsidR="00B161C3">
        <w:rPr>
          <w:rFonts w:ascii="Times New Roman" w:hAnsi="Times New Roman"/>
          <w:b/>
          <w:bCs/>
          <w:sz w:val="24"/>
          <w:szCs w:val="24"/>
        </w:rPr>
        <w:instrText>HYPERLINK "C:\\Users\\korisnik1\\Desktop\\IZVESTAJ O SAMOVREDNOVANJU-KOMPLETNA DOK\\S13\\Prilog 13.1. Dokumentacija koja potvrđuje učešće studenata u samovrednovanju i proveri kvaliteta Copy.pdf"</w:instrText>
      </w:r>
      <w:r w:rsidR="00B161C3">
        <w:rPr>
          <w:rFonts w:ascii="Times New Roman" w:hAnsi="Times New Roman"/>
          <w:b/>
          <w:bCs/>
          <w:sz w:val="24"/>
          <w:szCs w:val="24"/>
        </w:rPr>
      </w:r>
      <w:r>
        <w:rPr>
          <w:rFonts w:ascii="Times New Roman" w:hAnsi="Times New Roman"/>
          <w:b/>
          <w:bCs/>
          <w:sz w:val="24"/>
          <w:szCs w:val="24"/>
        </w:rPr>
        <w:fldChar w:fldCharType="separate"/>
      </w:r>
      <w:r w:rsidRPr="003C1A42">
        <w:rPr>
          <w:rStyle w:val="Hyperlink"/>
          <w:rFonts w:ascii="Times New Roman" w:hAnsi="Times New Roman"/>
          <w:b/>
          <w:bCs/>
          <w:sz w:val="24"/>
          <w:szCs w:val="24"/>
        </w:rPr>
        <w:t>Прилог 13.1. Документација којом се потврђује учешће студената у самовредновању и провери квалитета</w:t>
      </w:r>
      <w:bookmarkEnd w:id="375"/>
      <w:r>
        <w:rPr>
          <w:rFonts w:ascii="Times New Roman" w:hAnsi="Times New Roman"/>
          <w:b/>
          <w:bCs/>
          <w:sz w:val="24"/>
          <w:szCs w:val="24"/>
        </w:rPr>
        <w:fldChar w:fldCharType="end"/>
      </w:r>
      <w:r w:rsidR="009C1FA7">
        <w:rPr>
          <w:rFonts w:ascii="Times New Roman" w:hAnsi="Times New Roman"/>
          <w:b/>
          <w:bCs/>
          <w:sz w:val="24"/>
          <w:szCs w:val="24"/>
        </w:rPr>
        <w:br/>
      </w:r>
    </w:p>
    <w:p w:rsidR="009C1FA7" w:rsidRDefault="009C1FA7" w:rsidP="00D801E0">
      <w:pPr>
        <w:spacing w:after="0" w:line="240" w:lineRule="auto"/>
        <w:rPr>
          <w:sz w:val="24"/>
          <w:szCs w:val="24"/>
          <w:lang w:val="sr-Latn-CS"/>
        </w:rPr>
      </w:pPr>
    </w:p>
    <w:p w:rsidR="009C1FA7" w:rsidRDefault="009C1FA7">
      <w:pPr>
        <w:spacing w:after="160" w:line="259" w:lineRule="auto"/>
        <w:rPr>
          <w:sz w:val="24"/>
          <w:szCs w:val="24"/>
          <w:lang w:val="sr-Latn-CS"/>
        </w:rPr>
      </w:pPr>
      <w:r>
        <w:rPr>
          <w:sz w:val="24"/>
          <w:szCs w:val="24"/>
          <w:lang w:val="sr-Latn-CS"/>
        </w:rPr>
        <w:br w:type="page"/>
      </w:r>
    </w:p>
    <w:p w:rsidR="009C1FA7" w:rsidRPr="00070442" w:rsidRDefault="009C1FA7" w:rsidP="00D801E0">
      <w:pPr>
        <w:spacing w:after="0" w:line="240" w:lineRule="auto"/>
        <w:rPr>
          <w:sz w:val="24"/>
          <w:szCs w:val="24"/>
          <w:lang w:val="sr-Latn-CS"/>
        </w:rPr>
        <w:sectPr w:rsidR="009C1FA7" w:rsidRPr="00070442" w:rsidSect="00A442A5">
          <w:pgSz w:w="11907" w:h="16839"/>
          <w:pgMar w:top="1418" w:right="1418" w:bottom="1418" w:left="1418" w:header="709" w:footer="709" w:gutter="0"/>
          <w:cols w:space="720"/>
        </w:sectPr>
      </w:pPr>
    </w:p>
    <w:p w:rsidR="00D801E0" w:rsidRPr="0006578B" w:rsidRDefault="00D801E0" w:rsidP="00A30E55">
      <w:pPr>
        <w:pStyle w:val="Heading1"/>
        <w:pBdr>
          <w:top w:val="single" w:sz="4" w:space="1" w:color="auto"/>
          <w:left w:val="single" w:sz="4" w:space="4" w:color="auto"/>
          <w:bottom w:val="single" w:sz="4" w:space="1" w:color="auto"/>
          <w:right w:val="single" w:sz="4" w:space="4" w:color="auto"/>
        </w:pBdr>
        <w:shd w:val="clear" w:color="auto" w:fill="DEE4EA"/>
        <w:rPr>
          <w:color w:val="262626" w:themeColor="text1" w:themeTint="D9"/>
          <w:sz w:val="28"/>
          <w:lang w:val="sr-Cyrl-CS"/>
        </w:rPr>
      </w:pPr>
      <w:bookmarkStart w:id="376" w:name="_Toc371353304"/>
      <w:bookmarkStart w:id="377" w:name="_Toc371408390"/>
      <w:bookmarkStart w:id="378" w:name="_Toc371409551"/>
      <w:bookmarkStart w:id="379" w:name="_Toc372712787"/>
      <w:bookmarkStart w:id="380" w:name="_Toc373395090"/>
      <w:bookmarkStart w:id="381" w:name="_Toc64497132"/>
      <w:r w:rsidRPr="0006578B">
        <w:rPr>
          <w:color w:val="262626" w:themeColor="text1" w:themeTint="D9"/>
          <w:sz w:val="28"/>
          <w:lang w:val="sr-Cyrl-CS"/>
        </w:rPr>
        <w:lastRenderedPageBreak/>
        <w:t xml:space="preserve">СТАНДАРД 14: </w:t>
      </w:r>
    </w:p>
    <w:bookmarkEnd w:id="376"/>
    <w:bookmarkEnd w:id="377"/>
    <w:bookmarkEnd w:id="378"/>
    <w:bookmarkEnd w:id="379"/>
    <w:bookmarkEnd w:id="380"/>
    <w:bookmarkEnd w:id="381"/>
    <w:p w:rsidR="00D801E0" w:rsidRDefault="00D801E0" w:rsidP="00A30E55">
      <w:pPr>
        <w:pBdr>
          <w:top w:val="single" w:sz="4" w:space="1" w:color="auto"/>
          <w:left w:val="single" w:sz="4" w:space="4" w:color="auto"/>
          <w:bottom w:val="single" w:sz="4" w:space="1" w:color="auto"/>
          <w:right w:val="single" w:sz="4" w:space="4" w:color="auto"/>
        </w:pBdr>
        <w:shd w:val="clear" w:color="auto" w:fill="DEE4EA"/>
        <w:spacing w:after="0" w:line="240" w:lineRule="auto"/>
        <w:rPr>
          <w:rFonts w:ascii="Times New Roman" w:hAnsi="Times New Roman"/>
          <w:b/>
          <w:color w:val="262626" w:themeColor="text1" w:themeTint="D9"/>
          <w:sz w:val="28"/>
          <w:szCs w:val="24"/>
          <w:lang w:val="sr-Cyrl-CS"/>
        </w:rPr>
      </w:pPr>
      <w:r w:rsidRPr="00E267B1">
        <w:rPr>
          <w:rFonts w:ascii="Times New Roman" w:hAnsi="Times New Roman"/>
          <w:b/>
          <w:color w:val="262626" w:themeColor="text1" w:themeTint="D9"/>
          <w:sz w:val="28"/>
          <w:szCs w:val="24"/>
          <w:lang w:val="sr-Cyrl-CS"/>
        </w:rPr>
        <w:t>СИСТЕМАТСКО ПРАЋЕЊЕ И ПЕРИОДИЧНА ПРОВЕРА КВАЛИТЕТА</w:t>
      </w:r>
    </w:p>
    <w:p w:rsidR="00D801E0" w:rsidRPr="00E267B1" w:rsidRDefault="00D801E0" w:rsidP="00A30E55">
      <w:pPr>
        <w:pBdr>
          <w:top w:val="single" w:sz="4" w:space="1" w:color="auto"/>
          <w:left w:val="single" w:sz="4" w:space="4" w:color="auto"/>
          <w:bottom w:val="single" w:sz="4" w:space="1" w:color="auto"/>
          <w:right w:val="single" w:sz="4" w:space="4" w:color="auto"/>
        </w:pBdr>
        <w:shd w:val="clear" w:color="auto" w:fill="DEE4EA"/>
        <w:spacing w:after="0" w:line="240" w:lineRule="auto"/>
        <w:rPr>
          <w:rFonts w:ascii="Times New Roman" w:hAnsi="Times New Roman"/>
          <w:b/>
          <w:color w:val="262626" w:themeColor="text1" w:themeTint="D9"/>
          <w:sz w:val="28"/>
          <w:szCs w:val="24"/>
          <w:lang w:val="sr-Cyrl-CS"/>
        </w:rPr>
      </w:pPr>
    </w:p>
    <w:p w:rsidR="00D801E0" w:rsidRPr="00E267B1" w:rsidRDefault="00D801E0" w:rsidP="00A30E55">
      <w:pPr>
        <w:pBdr>
          <w:top w:val="single" w:sz="4" w:space="1" w:color="auto"/>
          <w:left w:val="single" w:sz="4" w:space="4" w:color="auto"/>
          <w:bottom w:val="single" w:sz="4" w:space="1" w:color="auto"/>
          <w:right w:val="single" w:sz="4" w:space="4" w:color="auto"/>
        </w:pBdr>
        <w:shd w:val="clear" w:color="auto" w:fill="DEE4EA"/>
        <w:spacing w:after="0" w:line="240" w:lineRule="auto"/>
        <w:rPr>
          <w:rFonts w:ascii="Times New Roman" w:hAnsi="Times New Roman"/>
          <w:i/>
          <w:sz w:val="24"/>
          <w:szCs w:val="24"/>
          <w:lang w:val="sr-Cyrl-CS"/>
        </w:rPr>
      </w:pPr>
      <w:r w:rsidRPr="00E267B1">
        <w:rPr>
          <w:rFonts w:ascii="Times New Roman" w:hAnsi="Times New Roman"/>
          <w:i/>
          <w:sz w:val="24"/>
          <w:szCs w:val="24"/>
          <w:lang w:val="sr-Cyrl-CS"/>
        </w:rPr>
        <w:t>Високошколска установа континуирано и систематски прикупља потребне информације о обезбеђењу квалитета и врши периодичне провере у свим областима обезбеђења квалитета.</w:t>
      </w:r>
    </w:p>
    <w:p w:rsidR="00D801E0" w:rsidRPr="00070442" w:rsidRDefault="00D801E0" w:rsidP="00A30E55">
      <w:pPr>
        <w:pBdr>
          <w:top w:val="single" w:sz="4" w:space="1" w:color="auto"/>
          <w:left w:val="single" w:sz="4" w:space="4" w:color="auto"/>
          <w:bottom w:val="single" w:sz="4" w:space="1" w:color="auto"/>
          <w:right w:val="single" w:sz="4" w:space="4" w:color="auto"/>
        </w:pBdr>
        <w:shd w:val="clear" w:color="auto" w:fill="DEE4EA"/>
        <w:spacing w:after="0" w:line="240" w:lineRule="auto"/>
        <w:jc w:val="both"/>
        <w:rPr>
          <w:rFonts w:ascii="Times New Roman" w:hAnsi="Times New Roman"/>
          <w:sz w:val="24"/>
          <w:szCs w:val="24"/>
          <w:lang w:val="sr-Cyrl-CS"/>
        </w:rPr>
      </w:pPr>
    </w:p>
    <w:p w:rsidR="00D801E0" w:rsidRDefault="00D801E0" w:rsidP="00D801E0">
      <w:pPr>
        <w:pStyle w:val="Heading2"/>
        <w:spacing w:before="0" w:after="0" w:line="240" w:lineRule="auto"/>
        <w:rPr>
          <w:rFonts w:ascii="Times New Roman" w:hAnsi="Times New Roman"/>
          <w:sz w:val="24"/>
          <w:szCs w:val="24"/>
          <w:lang w:val="sr-Cyrl-CS"/>
        </w:rPr>
      </w:pPr>
      <w:bookmarkStart w:id="382" w:name="_Toc371353305"/>
      <w:bookmarkStart w:id="383" w:name="_Toc371408391"/>
      <w:bookmarkStart w:id="384" w:name="_Toc371409552"/>
      <w:bookmarkStart w:id="385" w:name="_Toc372712788"/>
      <w:bookmarkStart w:id="386" w:name="_Toc373395091"/>
      <w:bookmarkStart w:id="387" w:name="_Toc64497133"/>
    </w:p>
    <w:p w:rsidR="00D801E0" w:rsidRPr="00E267B1" w:rsidRDefault="00D801E0" w:rsidP="00D801E0">
      <w:pPr>
        <w:pStyle w:val="Heading2"/>
        <w:spacing w:before="0" w:after="0" w:line="240" w:lineRule="auto"/>
        <w:rPr>
          <w:rFonts w:ascii="Times New Roman" w:hAnsi="Times New Roman"/>
          <w:b w:val="0"/>
          <w:i w:val="0"/>
          <w:color w:val="262626" w:themeColor="text1" w:themeTint="D9"/>
          <w:szCs w:val="24"/>
          <w:lang w:val="sr-Cyrl-CS"/>
        </w:rPr>
      </w:pPr>
    </w:p>
    <w:p w:rsidR="00D801E0" w:rsidRPr="00E267B1" w:rsidRDefault="00D801E0" w:rsidP="00D801E0">
      <w:pPr>
        <w:pStyle w:val="Heading2"/>
        <w:spacing w:before="0" w:after="0" w:line="240" w:lineRule="auto"/>
        <w:rPr>
          <w:rFonts w:ascii="Times New Roman" w:hAnsi="Times New Roman"/>
          <w:b w:val="0"/>
          <w:i w:val="0"/>
          <w:color w:val="262626" w:themeColor="text1" w:themeTint="D9"/>
          <w:szCs w:val="24"/>
          <w:lang w:val="sr-Cyrl-CS"/>
        </w:rPr>
      </w:pPr>
    </w:p>
    <w:p w:rsidR="00D801E0" w:rsidRPr="0006578B" w:rsidRDefault="00D801E0" w:rsidP="00D801E0">
      <w:pPr>
        <w:pStyle w:val="Heading2"/>
        <w:spacing w:before="0" w:after="0" w:line="240" w:lineRule="auto"/>
        <w:rPr>
          <w:rFonts w:ascii="Times New Roman" w:hAnsi="Times New Roman"/>
          <w:color w:val="262626" w:themeColor="text1" w:themeTint="D9"/>
          <w:szCs w:val="24"/>
          <w:lang w:val="sr-Cyrl-CS"/>
        </w:rPr>
      </w:pPr>
      <w:r w:rsidRPr="0006578B">
        <w:rPr>
          <w:rFonts w:ascii="Times New Roman" w:hAnsi="Times New Roman"/>
          <w:color w:val="262626" w:themeColor="text1" w:themeTint="D9"/>
          <w:szCs w:val="24"/>
          <w:lang w:val="sr-Cyrl-CS"/>
        </w:rPr>
        <w:t>А) Опис стања, анализа и процена стандарда 14</w:t>
      </w:r>
      <w:bookmarkEnd w:id="382"/>
      <w:bookmarkEnd w:id="383"/>
      <w:bookmarkEnd w:id="384"/>
      <w:bookmarkEnd w:id="385"/>
      <w:bookmarkEnd w:id="386"/>
      <w:bookmarkEnd w:id="387"/>
    </w:p>
    <w:p w:rsidR="00D801E0" w:rsidRPr="00070442" w:rsidRDefault="00D801E0" w:rsidP="00D801E0">
      <w:pPr>
        <w:spacing w:after="0" w:line="240" w:lineRule="auto"/>
        <w:rPr>
          <w:rFonts w:ascii="Times New Roman" w:hAnsi="Times New Roman"/>
          <w:sz w:val="24"/>
          <w:szCs w:val="24"/>
          <w:lang w:val="sr-Cyrl-CS"/>
        </w:rPr>
      </w:pPr>
    </w:p>
    <w:p w:rsidR="00D801E0" w:rsidRPr="00070442" w:rsidRDefault="00D801E0" w:rsidP="00D801E0">
      <w:pPr>
        <w:spacing w:after="0" w:line="240" w:lineRule="auto"/>
        <w:ind w:firstLine="720"/>
        <w:jc w:val="both"/>
        <w:rPr>
          <w:rFonts w:ascii="Times New Roman" w:hAnsi="Times New Roman"/>
          <w:sz w:val="24"/>
          <w:szCs w:val="24"/>
          <w:lang w:val="sr-Cyrl-CS"/>
        </w:rPr>
      </w:pPr>
      <w:r w:rsidRPr="00070442">
        <w:rPr>
          <w:rFonts w:ascii="Times New Roman" w:hAnsi="Times New Roman"/>
          <w:sz w:val="24"/>
          <w:szCs w:val="24"/>
          <w:lang w:val="sr-Cyrl-CS"/>
        </w:rPr>
        <w:t xml:space="preserve">Правни факултет у Крагујевцу, у складу са усвојеном </w:t>
      </w:r>
      <w:r w:rsidRPr="00070442">
        <w:rPr>
          <w:rFonts w:ascii="Times New Roman" w:hAnsi="Times New Roman"/>
          <w:color w:val="000000"/>
          <w:sz w:val="24"/>
          <w:szCs w:val="24"/>
          <w:lang w:val="sr-Cyrl-CS"/>
        </w:rPr>
        <w:t>Стратегијом за обезбеђење и унапређење квалитета и Правилником о квалитету и самовредновању</w:t>
      </w:r>
      <w:r w:rsidRPr="00070442">
        <w:rPr>
          <w:rFonts w:ascii="Times New Roman" w:hAnsi="Times New Roman"/>
          <w:sz w:val="24"/>
          <w:szCs w:val="24"/>
          <w:lang w:val="sr-Cyrl-CS"/>
        </w:rPr>
        <w:t xml:space="preserve"> врши редовно спровођење постојећих процедура за обезбеђивање, проверу и оцену квалитета свих области обухваћених процесом самовредновања. За припрему стандарда и поступка обезбеђивања квалитета, доследно спровођење и периодично анализирање квалитета студијских програма, наставног процеса, научноистраживачког рада, литературе, ресурса и других важних показатеља задужени су: </w:t>
      </w:r>
      <w:r w:rsidRPr="00070442">
        <w:rPr>
          <w:rFonts w:ascii="Times New Roman" w:hAnsi="Times New Roman"/>
          <w:color w:val="000000"/>
          <w:sz w:val="24"/>
          <w:szCs w:val="24"/>
          <w:lang w:val="sr-Cyrl-CS"/>
        </w:rPr>
        <w:t>Комисија за обезбеђење и унапређење квалитета и Поткомисија за праћење и унапређивање студирања. Поред свега наведеног, оне имају задатак да саставе и писани Извештај о самовредновању</w:t>
      </w:r>
      <w:r w:rsidRPr="00070442">
        <w:rPr>
          <w:rFonts w:ascii="Times New Roman" w:hAnsi="Times New Roman"/>
          <w:sz w:val="24"/>
          <w:szCs w:val="24"/>
          <w:lang w:val="sr-Cyrl-CS"/>
        </w:rPr>
        <w:t xml:space="preserve"> и да у складу са оствареним резултатима предлажу мере унапређења квалитета, које се реализују у сарадњи са Наставно-научним већем. На тај начин се ради на реализацији утврђене мисије и визије Факултета.</w:t>
      </w:r>
    </w:p>
    <w:p w:rsidR="00D801E0" w:rsidRPr="00070442" w:rsidRDefault="00D801E0" w:rsidP="00D801E0">
      <w:pPr>
        <w:spacing w:after="0" w:line="240" w:lineRule="auto"/>
        <w:ind w:firstLine="720"/>
        <w:jc w:val="both"/>
        <w:rPr>
          <w:rFonts w:ascii="Times New Roman" w:hAnsi="Times New Roman"/>
          <w:sz w:val="24"/>
          <w:szCs w:val="24"/>
          <w:lang w:val="sr-Cyrl-CS"/>
        </w:rPr>
      </w:pPr>
      <w:r w:rsidRPr="00070442">
        <w:rPr>
          <w:rFonts w:ascii="Times New Roman" w:hAnsi="Times New Roman"/>
          <w:sz w:val="24"/>
          <w:szCs w:val="24"/>
          <w:lang w:val="sr-Cyrl-CS"/>
        </w:rPr>
        <w:t>Факултет је обезбедио услове и инфраструктуру за редовно, систематско прикупљање и обраду података потребних за оцену квалитета у свим областима које су предмет самовредновања. За сваку област обезбеђења квалитета утврђени су посебни методи и индикатори за праћење и вредновање квалитета, као и систем подстицајних и корективних мера за обезбеђење задовољавајућег нивоа квалитета.</w:t>
      </w:r>
    </w:p>
    <w:p w:rsidR="00D801E0" w:rsidRPr="00070442" w:rsidRDefault="00D801E0" w:rsidP="00D801E0">
      <w:pPr>
        <w:spacing w:after="0" w:line="240" w:lineRule="auto"/>
        <w:ind w:firstLine="720"/>
        <w:jc w:val="both"/>
        <w:rPr>
          <w:rFonts w:ascii="Times New Roman" w:hAnsi="Times New Roman"/>
          <w:sz w:val="24"/>
          <w:szCs w:val="24"/>
          <w:lang w:val="sr-Cyrl-CS"/>
        </w:rPr>
      </w:pPr>
      <w:r w:rsidRPr="00070442">
        <w:rPr>
          <w:rFonts w:ascii="Times New Roman" w:hAnsi="Times New Roman"/>
          <w:sz w:val="24"/>
          <w:szCs w:val="24"/>
          <w:lang w:val="sr-Cyrl-CS"/>
        </w:rPr>
        <w:t xml:space="preserve">Један од основних инструмената за евалуацију наставног процеса су анонимне студентске анкете. У том смислу студенти одговарају на анкете које добијају у </w:t>
      </w:r>
      <w:r w:rsidRPr="00070442">
        <w:rPr>
          <w:rFonts w:ascii="Times New Roman" w:hAnsi="Times New Roman"/>
          <w:color w:val="000000"/>
          <w:sz w:val="24"/>
          <w:szCs w:val="24"/>
          <w:lang w:val="sr-Cyrl-CS"/>
        </w:rPr>
        <w:t>писаном/електронском облику</w:t>
      </w:r>
      <w:r w:rsidRPr="00070442">
        <w:rPr>
          <w:rFonts w:ascii="Times New Roman" w:hAnsi="Times New Roman"/>
          <w:sz w:val="24"/>
          <w:szCs w:val="24"/>
          <w:lang w:val="sr-Cyrl-CS"/>
        </w:rPr>
        <w:t xml:space="preserve"> и то у првом и другом семестру текуће школске године процењујући квалитет рада наставника који су им држали предавања и вежбе у том семестру. Том приликом, они се позивају да искажу своје мишљење о предметима и наставницима и сарадницима. Анкете садрже питања везана за квалитет наставног процеса, наставника и сарадника. </w:t>
      </w:r>
    </w:p>
    <w:p w:rsidR="00D801E0" w:rsidRPr="00070442" w:rsidRDefault="00D801E0" w:rsidP="00D801E0">
      <w:pPr>
        <w:spacing w:after="0" w:line="240" w:lineRule="auto"/>
        <w:ind w:firstLine="720"/>
        <w:jc w:val="both"/>
        <w:rPr>
          <w:rFonts w:ascii="Times New Roman" w:hAnsi="Times New Roman"/>
          <w:sz w:val="24"/>
          <w:szCs w:val="24"/>
          <w:lang w:val="sr-Cyrl-CS"/>
        </w:rPr>
      </w:pPr>
      <w:r w:rsidRPr="00070442">
        <w:rPr>
          <w:rFonts w:ascii="Times New Roman" w:hAnsi="Times New Roman"/>
          <w:sz w:val="24"/>
          <w:szCs w:val="24"/>
          <w:lang w:val="sr-Cyrl-CS"/>
        </w:rPr>
        <w:t xml:space="preserve">Факултет обезбеђује повратне информације од послодаваца, представника Националне службе за запошљавање, својих бивших студената и других одговарајућих организација о запошљавању дипломираних студената, на начин утврђен Правилником о квалитету и самовредновању и другим општим актима факултета. На Факултету је формиран и Савет послодаваца, као саветодавни орган чија је основна сврха остваривање сарадње између факултета и правосудних органа, органа државне управе и локалне самоуправе, привредних друштава и других организација и установа које запошљавају дипломиране правнике. </w:t>
      </w:r>
    </w:p>
    <w:p w:rsidR="00D801E0" w:rsidRPr="00070442" w:rsidRDefault="00D801E0" w:rsidP="00D801E0">
      <w:pPr>
        <w:spacing w:after="0" w:line="240" w:lineRule="auto"/>
        <w:ind w:firstLine="720"/>
        <w:jc w:val="both"/>
        <w:rPr>
          <w:rFonts w:ascii="Times New Roman" w:hAnsi="Times New Roman"/>
          <w:sz w:val="24"/>
          <w:szCs w:val="24"/>
          <w:lang w:val="sr-Cyrl-RS"/>
        </w:rPr>
      </w:pPr>
      <w:r w:rsidRPr="00070442">
        <w:rPr>
          <w:rFonts w:ascii="Times New Roman" w:hAnsi="Times New Roman"/>
          <w:sz w:val="24"/>
          <w:szCs w:val="24"/>
          <w:lang w:val="sr-Cyrl-CS"/>
        </w:rPr>
        <w:t xml:space="preserve">Факултет обезбеђује и податке потребне за упоређивање са страним високошколским установама у погледу квалитета у складу са принципима утврђеним у Правилнику о квалитету и самовредновању. У том циљу извршено је упоређивање и установљена је потребна мера усаглашености студијских програма основних академских </w:t>
      </w:r>
      <w:r w:rsidRPr="00070442">
        <w:rPr>
          <w:rFonts w:ascii="Times New Roman" w:hAnsi="Times New Roman"/>
          <w:sz w:val="24"/>
          <w:szCs w:val="24"/>
          <w:lang w:val="sr-Cyrl-CS"/>
        </w:rPr>
        <w:lastRenderedPageBreak/>
        <w:t xml:space="preserve">студија Правног факултета у Крагујевцу са студијским програмима Правног факултета Универзитета у Скопљу (Северна Македонија), Правног факултета Универзитета у Марибору (Република Словенија), Правног факултета Карловог универзитета у Прагу (Република Чешка), Правни факултет Универзитета у Генту (Белгија). Правни факултет Карловог Универзитета у Прагу има сличан програм. Предмети су груписани по катедрама на сличан начин као на Правном факултету у Крагујевцу. Један од органа факултета јесте Комисија за праћење квалитета и стратегије (https://cuni.cz/UKEN-108.html). </w:t>
      </w:r>
      <w:r w:rsidRPr="00070442">
        <w:rPr>
          <w:rFonts w:ascii="Times New Roman" w:hAnsi="Times New Roman"/>
          <w:sz w:val="24"/>
          <w:szCs w:val="24"/>
        </w:rPr>
        <w:t>Потом, велика сличност у погледу квалитета постоји и у поређењу са Правним факултетом у Марибору, који има три степена студија (основне, мастер и докторске студије). Студент има 30 ЕСПБ током семестра, тј. 60 ЕСПБ годишње. Највећи број часова током семестра припада обавезним предметима, а предмети припадају јавном, грађанском, кривичном, привредном и међународном праву, те праву Европске уније. Докторске студије трају три године, током којих студент скупља 180 ЕСПБ (</w:t>
      </w:r>
      <w:hyperlink r:id="rId80" w:history="1">
        <w:r w:rsidRPr="00070442">
          <w:rPr>
            <w:rStyle w:val="Hyperlink"/>
            <w:rFonts w:ascii="Times New Roman" w:hAnsi="Times New Roman"/>
            <w:sz w:val="24"/>
            <w:szCs w:val="24"/>
          </w:rPr>
          <w:t>https://www.pf.um.si/en/study/study-programmes/</w:t>
        </w:r>
      </w:hyperlink>
      <w:r w:rsidRPr="00070442">
        <w:rPr>
          <w:rFonts w:ascii="Times New Roman" w:hAnsi="Times New Roman"/>
          <w:sz w:val="24"/>
          <w:szCs w:val="24"/>
        </w:rPr>
        <w:t>). Предметно посматрано, програми Факултета су усаглашени и са Правним факултетом у Скопљу. Иако на првом степену студија бројчано посматрано постоји мањи број испита, услед њихове гру</w:t>
      </w:r>
      <w:r w:rsidR="004146DF">
        <w:rPr>
          <w:rFonts w:ascii="Times New Roman" w:hAnsi="Times New Roman"/>
          <w:sz w:val="24"/>
          <w:szCs w:val="24"/>
        </w:rPr>
        <w:t>писаности у трогодишњи програм,</w:t>
      </w:r>
      <w:r w:rsidR="004146DF">
        <w:rPr>
          <w:rFonts w:ascii="Times New Roman" w:hAnsi="Times New Roman"/>
          <w:sz w:val="24"/>
          <w:szCs w:val="24"/>
          <w:lang w:val="sr-Cyrl-RS"/>
        </w:rPr>
        <w:t xml:space="preserve"> </w:t>
      </w:r>
      <w:r w:rsidRPr="00070442">
        <w:rPr>
          <w:rFonts w:ascii="Times New Roman" w:hAnsi="Times New Roman"/>
          <w:sz w:val="24"/>
          <w:szCs w:val="24"/>
        </w:rPr>
        <w:t xml:space="preserve">садржински се ради о истим предметима. Мастер академске студије су развијене кроз 11 модула, који су готово идентични модулима који се развијају на Правном факултету у Крагујевцу. Докторске академске студије су развијене кроз програме који одговарају оним развијеним на Факултету (http://pf.ukim.edu.mk). Правни факултет у Генту је развио такође трогодишње основне академске студије, али постоји усклађеност са програмима развијеним на Правном факултету у Крагујевцу. Наиме, на овом факултету постоји 36 предмета на основним академским студијама, а они постоје и на Правном факултету у Крагујевцу, под истим или сличним називом. Предмети су обавезни и изборни. Додатна сличност се огледа у чињеници што поред општег правног смера, Прави факултет у Генту је упоредо развио и кривичноправни смер, са којим је усклађен смер Унутрашњи послови и безбедност са факултета у Крагујевцу. Поред основних академских студија, развијене су и мастер и докторске академске студије. </w:t>
      </w:r>
    </w:p>
    <w:p w:rsidR="00D801E0" w:rsidRPr="00070442" w:rsidRDefault="00D801E0" w:rsidP="00D801E0">
      <w:pPr>
        <w:spacing w:after="0" w:line="240" w:lineRule="auto"/>
        <w:ind w:firstLine="720"/>
        <w:jc w:val="both"/>
        <w:rPr>
          <w:rFonts w:ascii="Times New Roman" w:hAnsi="Times New Roman"/>
          <w:sz w:val="24"/>
          <w:szCs w:val="24"/>
          <w:lang w:val="sr-Cyrl-CS"/>
        </w:rPr>
      </w:pPr>
      <w:r w:rsidRPr="00070442">
        <w:rPr>
          <w:rFonts w:ascii="Times New Roman" w:hAnsi="Times New Roman"/>
          <w:sz w:val="24"/>
          <w:szCs w:val="24"/>
          <w:lang w:val="sr-Cyrl-CS"/>
        </w:rPr>
        <w:t>Факултет је закључио уговоре о сарадњи са више иностраних правних и сродних факултета са циљем унапређења сарадње, развоја конкретних пројеката, размене искустава и унапређења научног и наставног процеса. У том смислу, у периоду од 2021. до 2024. године, Правни факултет Универзитета у Кра</w:t>
      </w:r>
      <w:r w:rsidR="004146DF">
        <w:rPr>
          <w:rFonts w:ascii="Times New Roman" w:hAnsi="Times New Roman"/>
          <w:sz w:val="24"/>
          <w:szCs w:val="24"/>
          <w:lang w:val="sr-Cyrl-CS"/>
        </w:rPr>
        <w:t xml:space="preserve">гујевцу је у оквиру </w:t>
      </w:r>
      <w:r w:rsidR="004146DF">
        <w:rPr>
          <w:rFonts w:ascii="Times New Roman" w:hAnsi="Times New Roman"/>
          <w:sz w:val="24"/>
          <w:szCs w:val="24"/>
          <w:lang w:val="sr-Latn-RS"/>
        </w:rPr>
        <w:t>Erasmus+</w:t>
      </w:r>
      <w:r w:rsidRPr="00070442">
        <w:rPr>
          <w:rFonts w:ascii="Times New Roman" w:hAnsi="Times New Roman"/>
          <w:sz w:val="24"/>
          <w:szCs w:val="24"/>
          <w:lang w:val="sr-Cyrl-CS"/>
        </w:rPr>
        <w:t xml:space="preserve"> програма закључио споразуме са: Универзитетом у Варшави, Свеучилиштем у Ријеци, Универзитетом Казимир Велики у Пољској, Универзитетом у Катанији и Универзитетом у Парми.</w:t>
      </w:r>
    </w:p>
    <w:p w:rsidR="00D801E0" w:rsidRDefault="00D801E0" w:rsidP="00D801E0">
      <w:pPr>
        <w:spacing w:after="0" w:line="240" w:lineRule="auto"/>
        <w:ind w:firstLine="720"/>
        <w:jc w:val="both"/>
        <w:rPr>
          <w:rFonts w:ascii="Times New Roman" w:hAnsi="Times New Roman"/>
          <w:sz w:val="24"/>
          <w:szCs w:val="24"/>
          <w:lang w:val="sr-Cyrl-CS"/>
        </w:rPr>
      </w:pPr>
      <w:r w:rsidRPr="00070442">
        <w:rPr>
          <w:rFonts w:ascii="Times New Roman" w:hAnsi="Times New Roman"/>
          <w:sz w:val="24"/>
          <w:szCs w:val="24"/>
          <w:lang w:val="sr-Cyrl-CS"/>
        </w:rPr>
        <w:t>На основу Завршног извештаја о спољашњој контроли Правног факулт</w:t>
      </w:r>
      <w:r w:rsidR="004146DF">
        <w:rPr>
          <w:rFonts w:ascii="Times New Roman" w:hAnsi="Times New Roman"/>
          <w:sz w:val="24"/>
          <w:szCs w:val="24"/>
          <w:lang w:val="sr-Cyrl-CS"/>
        </w:rPr>
        <w:t xml:space="preserve">ета Универзитета у Крагујевцу, </w:t>
      </w:r>
      <w:r w:rsidR="004146DF">
        <w:rPr>
          <w:rFonts w:ascii="Times New Roman" w:hAnsi="Times New Roman"/>
          <w:sz w:val="24"/>
          <w:szCs w:val="24"/>
          <w:lang w:val="sr-Cyrl-RS"/>
        </w:rPr>
        <w:t>д</w:t>
      </w:r>
      <w:r w:rsidR="004146DF">
        <w:rPr>
          <w:rFonts w:ascii="Times New Roman" w:hAnsi="Times New Roman"/>
          <w:sz w:val="24"/>
          <w:szCs w:val="24"/>
          <w:lang w:val="sr-Cyrl-CS"/>
        </w:rPr>
        <w:t xml:space="preserve">екан Факултета је </w:t>
      </w:r>
      <w:r w:rsidRPr="00070442">
        <w:rPr>
          <w:rFonts w:ascii="Times New Roman" w:hAnsi="Times New Roman"/>
          <w:sz w:val="24"/>
          <w:szCs w:val="24"/>
          <w:lang w:val="sr-Cyrl-CS"/>
        </w:rPr>
        <w:t>подносио редовни Годишњи извештај о стању на Правном факултету Универзитета у Крагујевцу.</w:t>
      </w:r>
    </w:p>
    <w:p w:rsidR="00D801E0" w:rsidRPr="00070442" w:rsidRDefault="00D801E0" w:rsidP="00D801E0">
      <w:pPr>
        <w:spacing w:after="0" w:line="240" w:lineRule="auto"/>
        <w:ind w:firstLine="720"/>
        <w:jc w:val="both"/>
        <w:rPr>
          <w:rFonts w:ascii="Times New Roman" w:hAnsi="Times New Roman"/>
          <w:sz w:val="24"/>
          <w:szCs w:val="24"/>
          <w:lang w:val="sr-Cyrl-CS"/>
        </w:rPr>
      </w:pPr>
    </w:p>
    <w:p w:rsidR="00D801E0" w:rsidRPr="0006578B" w:rsidRDefault="00D801E0" w:rsidP="00D801E0">
      <w:pPr>
        <w:pStyle w:val="Heading2"/>
        <w:spacing w:before="0" w:after="0" w:line="240" w:lineRule="auto"/>
        <w:rPr>
          <w:rFonts w:ascii="Times New Roman" w:hAnsi="Times New Roman"/>
          <w:color w:val="262626" w:themeColor="text1" w:themeTint="D9"/>
          <w:lang w:val="sr-Cyrl-CS"/>
        </w:rPr>
      </w:pPr>
      <w:bookmarkStart w:id="388" w:name="_Toc64497134"/>
      <w:r w:rsidRPr="0006578B">
        <w:rPr>
          <w:rFonts w:ascii="Times New Roman" w:hAnsi="Times New Roman"/>
          <w:color w:val="262626" w:themeColor="text1" w:themeTint="D9"/>
          <w:lang w:val="sr-Cyrl-CS"/>
        </w:rPr>
        <w:t>Б) Анализа и процена тренутне ситуације с обзиром на претходно дефинисане циљеве, захтеве и очекивања</w:t>
      </w:r>
      <w:bookmarkEnd w:id="388"/>
      <w:r w:rsidRPr="0006578B">
        <w:rPr>
          <w:rFonts w:ascii="Times New Roman" w:hAnsi="Times New Roman"/>
          <w:color w:val="262626" w:themeColor="text1" w:themeTint="D9"/>
          <w:lang w:val="sr-Cyrl-CS"/>
        </w:rPr>
        <w:t xml:space="preserve"> </w:t>
      </w:r>
    </w:p>
    <w:p w:rsidR="00D801E0" w:rsidRPr="00070442" w:rsidRDefault="00D801E0" w:rsidP="00D801E0">
      <w:pPr>
        <w:spacing w:after="0" w:line="240" w:lineRule="auto"/>
        <w:rPr>
          <w:sz w:val="24"/>
          <w:szCs w:val="24"/>
          <w:lang w:val="sr-Cyrl-CS"/>
        </w:rPr>
      </w:pPr>
    </w:p>
    <w:p w:rsidR="00D801E0" w:rsidRDefault="00D801E0" w:rsidP="00D801E0">
      <w:pPr>
        <w:spacing w:after="0" w:line="240" w:lineRule="auto"/>
        <w:ind w:firstLine="360"/>
        <w:jc w:val="both"/>
        <w:rPr>
          <w:rFonts w:ascii="Times New Roman" w:hAnsi="Times New Roman"/>
          <w:bCs/>
          <w:sz w:val="24"/>
          <w:szCs w:val="24"/>
          <w:lang w:val="sr-Cyrl-CS"/>
        </w:rPr>
      </w:pPr>
      <w:r w:rsidRPr="00070442">
        <w:rPr>
          <w:rFonts w:ascii="Times New Roman" w:hAnsi="Times New Roman"/>
          <w:bCs/>
          <w:sz w:val="24"/>
          <w:szCs w:val="24"/>
          <w:lang w:val="sr-Cyrl-CS"/>
        </w:rPr>
        <w:t>Правни факултет Универзитета у Крагујевцу остварује циљеве и стандарде постављене Стандардом 14.</w:t>
      </w:r>
    </w:p>
    <w:p w:rsidR="004146DF" w:rsidRPr="00070442" w:rsidRDefault="004146DF" w:rsidP="00D801E0">
      <w:pPr>
        <w:spacing w:after="0" w:line="240" w:lineRule="auto"/>
        <w:ind w:firstLine="360"/>
        <w:jc w:val="both"/>
        <w:rPr>
          <w:rFonts w:ascii="Times New Roman" w:hAnsi="Times New Roman"/>
          <w:bCs/>
          <w:sz w:val="24"/>
          <w:szCs w:val="24"/>
          <w:lang w:val="sr-Cyrl-CS"/>
        </w:rPr>
      </w:pPr>
    </w:p>
    <w:p w:rsidR="00D801E0" w:rsidRPr="00070442" w:rsidRDefault="00D801E0" w:rsidP="003B7EFA">
      <w:pPr>
        <w:numPr>
          <w:ilvl w:val="0"/>
          <w:numId w:val="31"/>
        </w:numPr>
        <w:spacing w:after="0" w:line="240" w:lineRule="auto"/>
        <w:jc w:val="both"/>
        <w:rPr>
          <w:rFonts w:ascii="Times New Roman" w:hAnsi="Times New Roman"/>
          <w:bCs/>
          <w:sz w:val="24"/>
          <w:szCs w:val="24"/>
          <w:lang w:val="sr-Cyrl-CS"/>
        </w:rPr>
      </w:pPr>
      <w:r w:rsidRPr="00070442">
        <w:rPr>
          <w:rFonts w:ascii="Times New Roman" w:hAnsi="Times New Roman"/>
          <w:bCs/>
          <w:sz w:val="24"/>
          <w:szCs w:val="24"/>
          <w:lang w:val="sr-Cyrl-CS"/>
        </w:rPr>
        <w:t>Доследно обезбеђује спровођење утврђених стандарда и поступака за оцењивање квалитета, де</w:t>
      </w:r>
      <w:r w:rsidR="004146DF">
        <w:rPr>
          <w:rFonts w:ascii="Times New Roman" w:hAnsi="Times New Roman"/>
          <w:bCs/>
          <w:sz w:val="24"/>
          <w:szCs w:val="24"/>
          <w:lang w:val="sr-Cyrl-CS"/>
        </w:rPr>
        <w:t xml:space="preserve">финисаних усвојеним документом </w:t>
      </w:r>
      <w:r w:rsidRPr="00070442">
        <w:rPr>
          <w:rFonts w:ascii="Times New Roman" w:hAnsi="Times New Roman"/>
          <w:bCs/>
          <w:sz w:val="24"/>
          <w:szCs w:val="24"/>
          <w:lang w:val="sr-Cyrl-CS"/>
        </w:rPr>
        <w:t>Стандарди и поступци за об</w:t>
      </w:r>
      <w:r w:rsidR="004146DF">
        <w:rPr>
          <w:rFonts w:ascii="Times New Roman" w:hAnsi="Times New Roman"/>
          <w:bCs/>
          <w:sz w:val="24"/>
          <w:szCs w:val="24"/>
          <w:lang w:val="sr-Cyrl-CS"/>
        </w:rPr>
        <w:t>езбеђење и унапређење квалитета</w:t>
      </w:r>
      <w:r w:rsidRPr="00070442">
        <w:rPr>
          <w:rFonts w:ascii="Times New Roman" w:hAnsi="Times New Roman"/>
          <w:bCs/>
          <w:sz w:val="24"/>
          <w:szCs w:val="24"/>
          <w:lang w:val="sr-Cyrl-CS"/>
        </w:rPr>
        <w:t>, којим су утврђени стандарди и поступци обезбеђења квалитета, методи провере, пожељан ниво квалитета и надлежности појединих субјеката у систему обезбеђења квалитета.</w:t>
      </w:r>
    </w:p>
    <w:p w:rsidR="00D801E0" w:rsidRPr="00070442" w:rsidRDefault="00D801E0" w:rsidP="003B7EFA">
      <w:pPr>
        <w:numPr>
          <w:ilvl w:val="0"/>
          <w:numId w:val="31"/>
        </w:numPr>
        <w:spacing w:after="0" w:line="240" w:lineRule="auto"/>
        <w:jc w:val="both"/>
        <w:rPr>
          <w:rFonts w:ascii="Times New Roman" w:hAnsi="Times New Roman"/>
          <w:bCs/>
          <w:sz w:val="24"/>
          <w:szCs w:val="24"/>
          <w:lang w:val="sr-Cyrl-CS"/>
        </w:rPr>
      </w:pPr>
      <w:r w:rsidRPr="00070442">
        <w:rPr>
          <w:rFonts w:ascii="Times New Roman" w:hAnsi="Times New Roman"/>
          <w:bCs/>
          <w:sz w:val="24"/>
          <w:szCs w:val="24"/>
          <w:lang w:val="sr-Cyrl-CS"/>
        </w:rPr>
        <w:lastRenderedPageBreak/>
        <w:t>Постоје услови и инфраструктура за редовно, систематско прикупљање, обраду и анализу података потребних за оцену квалитета у свим областима које су предмет самовредновања.</w:t>
      </w:r>
    </w:p>
    <w:p w:rsidR="00D801E0" w:rsidRPr="00070442" w:rsidRDefault="00D801E0" w:rsidP="003B7EFA">
      <w:pPr>
        <w:numPr>
          <w:ilvl w:val="0"/>
          <w:numId w:val="31"/>
        </w:numPr>
        <w:spacing w:after="0" w:line="240" w:lineRule="auto"/>
        <w:jc w:val="both"/>
        <w:rPr>
          <w:rFonts w:ascii="Times New Roman" w:hAnsi="Times New Roman"/>
          <w:bCs/>
          <w:sz w:val="24"/>
          <w:szCs w:val="24"/>
          <w:lang w:val="sr-Cyrl-CS"/>
        </w:rPr>
      </w:pPr>
      <w:r w:rsidRPr="00070442">
        <w:rPr>
          <w:rFonts w:ascii="Times New Roman" w:hAnsi="Times New Roman"/>
          <w:bCs/>
          <w:sz w:val="24"/>
          <w:szCs w:val="24"/>
          <w:lang w:val="sr-Cyrl-CS"/>
        </w:rPr>
        <w:t>Обезбеђује редовну повратну информацију од послодаваца, представника Националне службе за запошљавање, дипломираних студената и других одговарајућих организација о компетенцијама дипломираних студената.</w:t>
      </w:r>
    </w:p>
    <w:p w:rsidR="00D801E0" w:rsidRPr="00070442" w:rsidRDefault="00D801E0" w:rsidP="003B7EFA">
      <w:pPr>
        <w:numPr>
          <w:ilvl w:val="0"/>
          <w:numId w:val="31"/>
        </w:numPr>
        <w:spacing w:after="0" w:line="240" w:lineRule="auto"/>
        <w:jc w:val="both"/>
        <w:rPr>
          <w:rFonts w:ascii="Times New Roman" w:hAnsi="Times New Roman"/>
          <w:bCs/>
          <w:sz w:val="24"/>
          <w:szCs w:val="24"/>
          <w:lang w:val="sr-Cyrl-CS"/>
        </w:rPr>
      </w:pPr>
      <w:r w:rsidRPr="00070442">
        <w:rPr>
          <w:rFonts w:ascii="Times New Roman" w:hAnsi="Times New Roman"/>
          <w:bCs/>
          <w:sz w:val="24"/>
          <w:szCs w:val="24"/>
          <w:lang w:val="sr-Cyrl-CS"/>
        </w:rPr>
        <w:t>У оквиру наставне и научне сарадње са иностраним академским и научним установама и институцијама обезбеђује податке потребне за упоређивање са тим и осталим страним високошколским установама у погледу квалитета.</w:t>
      </w:r>
    </w:p>
    <w:p w:rsidR="00D801E0" w:rsidRPr="00070442" w:rsidRDefault="00D801E0" w:rsidP="003B7EFA">
      <w:pPr>
        <w:numPr>
          <w:ilvl w:val="0"/>
          <w:numId w:val="31"/>
        </w:numPr>
        <w:spacing w:after="0" w:line="240" w:lineRule="auto"/>
        <w:jc w:val="both"/>
        <w:rPr>
          <w:rFonts w:ascii="Times New Roman" w:hAnsi="Times New Roman"/>
          <w:bCs/>
          <w:sz w:val="24"/>
          <w:szCs w:val="24"/>
          <w:lang w:val="sr-Cyrl-CS"/>
        </w:rPr>
      </w:pPr>
      <w:r w:rsidRPr="00070442">
        <w:rPr>
          <w:rFonts w:ascii="Times New Roman" w:hAnsi="Times New Roman"/>
          <w:bCs/>
          <w:sz w:val="24"/>
          <w:szCs w:val="24"/>
          <w:lang w:val="sr-Cyrl-CS"/>
        </w:rPr>
        <w:t>Обавља периодична самовредновања и проверу нивоа квалитета током којих проверава спровођење утврђене стратегије и поступака за обезбеђење квалитета, као и достизање жељених стандарда квалитета. У Извештај о самовредновању укључени су резултати анкетирања педагошког рада наставника и сарадника Факултета, ненаставног особља, активних и дипломираних студената свих нивоа студија и послодаваца. Анкете се односе на све области обезбеђења квалитета у складу са Стратегијом.</w:t>
      </w:r>
    </w:p>
    <w:p w:rsidR="00D801E0" w:rsidRDefault="00D801E0" w:rsidP="003B7EFA">
      <w:pPr>
        <w:numPr>
          <w:ilvl w:val="0"/>
          <w:numId w:val="31"/>
        </w:numPr>
        <w:spacing w:after="0" w:line="240" w:lineRule="auto"/>
        <w:jc w:val="both"/>
        <w:rPr>
          <w:rFonts w:ascii="Times New Roman" w:hAnsi="Times New Roman"/>
          <w:bCs/>
          <w:sz w:val="24"/>
          <w:szCs w:val="24"/>
          <w:lang w:val="sr-Cyrl-CS"/>
        </w:rPr>
      </w:pPr>
      <w:r w:rsidRPr="00070442">
        <w:rPr>
          <w:rFonts w:ascii="Times New Roman" w:hAnsi="Times New Roman"/>
          <w:bCs/>
          <w:sz w:val="24"/>
          <w:szCs w:val="24"/>
          <w:lang w:val="sr-Cyrl-CS"/>
        </w:rPr>
        <w:t>О резултатима самовредновања упознаје наставнике, сараднике, студенте и јавност путем стручних органа, студентских организација и преко објављених докумената и информација на сајту Факултета</w:t>
      </w:r>
    </w:p>
    <w:p w:rsidR="00D801E0" w:rsidRPr="00E267B1" w:rsidRDefault="00D801E0" w:rsidP="00D801E0">
      <w:pPr>
        <w:spacing w:after="0" w:line="240" w:lineRule="auto"/>
        <w:jc w:val="both"/>
        <w:rPr>
          <w:rFonts w:ascii="Times New Roman" w:hAnsi="Times New Roman"/>
          <w:b/>
          <w:bCs/>
          <w:i/>
          <w:color w:val="262626" w:themeColor="text1" w:themeTint="D9"/>
          <w:sz w:val="28"/>
          <w:szCs w:val="28"/>
          <w:lang w:val="sr-Cyrl-CS"/>
        </w:rPr>
      </w:pPr>
    </w:p>
    <w:p w:rsidR="00D801E0" w:rsidRPr="0006578B" w:rsidRDefault="00D801E0" w:rsidP="00D801E0">
      <w:pPr>
        <w:pStyle w:val="Heading2"/>
        <w:spacing w:before="0" w:after="0" w:line="240" w:lineRule="auto"/>
        <w:rPr>
          <w:rFonts w:ascii="Times New Roman" w:hAnsi="Times New Roman"/>
          <w:bCs w:val="0"/>
          <w:color w:val="262626" w:themeColor="text1" w:themeTint="D9"/>
          <w:lang w:val="sr-Cyrl-CS"/>
        </w:rPr>
      </w:pPr>
      <w:bookmarkStart w:id="389" w:name="_Toc371353306"/>
      <w:bookmarkStart w:id="390" w:name="_Toc371408392"/>
      <w:bookmarkStart w:id="391" w:name="_Toc371409553"/>
      <w:bookmarkStart w:id="392" w:name="_Toc372712789"/>
      <w:bookmarkStart w:id="393" w:name="_Toc373395092"/>
      <w:bookmarkStart w:id="394" w:name="_Toc64497135"/>
      <w:r w:rsidRPr="0006578B">
        <w:rPr>
          <w:rFonts w:ascii="Times New Roman" w:hAnsi="Times New Roman"/>
          <w:color w:val="262626" w:themeColor="text1" w:themeTint="D9"/>
          <w:lang w:val="sr-Cyrl-CS"/>
        </w:rPr>
        <w:t>В) Анализа слабости и повољних елемената (</w:t>
      </w:r>
      <w:r w:rsidRPr="0006578B">
        <w:rPr>
          <w:rFonts w:ascii="Times New Roman" w:hAnsi="Times New Roman"/>
          <w:iCs w:val="0"/>
          <w:color w:val="262626" w:themeColor="text1" w:themeTint="D9"/>
        </w:rPr>
        <w:t>SWOT</w:t>
      </w:r>
      <w:r w:rsidRPr="0006578B">
        <w:rPr>
          <w:rFonts w:ascii="Times New Roman" w:hAnsi="Times New Roman"/>
          <w:color w:val="262626" w:themeColor="text1" w:themeTint="D9"/>
          <w:lang w:val="sr-Cyrl-CS"/>
        </w:rPr>
        <w:t xml:space="preserve"> анализа</w:t>
      </w:r>
      <w:bookmarkEnd w:id="389"/>
      <w:bookmarkEnd w:id="390"/>
      <w:bookmarkEnd w:id="391"/>
      <w:bookmarkEnd w:id="392"/>
      <w:bookmarkEnd w:id="393"/>
      <w:r w:rsidRPr="0006578B">
        <w:rPr>
          <w:rFonts w:ascii="Times New Roman" w:hAnsi="Times New Roman"/>
          <w:color w:val="262626" w:themeColor="text1" w:themeTint="D9"/>
          <w:lang w:val="sr-Cyrl-CS"/>
        </w:rPr>
        <w:t>)</w:t>
      </w:r>
      <w:bookmarkEnd w:id="394"/>
    </w:p>
    <w:p w:rsidR="00D801E0" w:rsidRPr="00070442" w:rsidRDefault="00D801E0" w:rsidP="00D801E0">
      <w:pPr>
        <w:spacing w:after="0" w:line="240" w:lineRule="auto"/>
        <w:jc w:val="both"/>
        <w:rPr>
          <w:rFonts w:ascii="Times New Roman" w:hAnsi="Times New Roman"/>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D801E0" w:rsidRPr="00070442" w:rsidTr="00A442A5">
        <w:tc>
          <w:tcPr>
            <w:tcW w:w="4428" w:type="dxa"/>
            <w:tcBorders>
              <w:top w:val="single" w:sz="4" w:space="0" w:color="auto"/>
              <w:left w:val="single" w:sz="4" w:space="0" w:color="auto"/>
              <w:bottom w:val="single" w:sz="4" w:space="0" w:color="auto"/>
              <w:right w:val="single" w:sz="4" w:space="0" w:color="auto"/>
            </w:tcBorders>
            <w:hideMark/>
          </w:tcPr>
          <w:p w:rsidR="00D801E0" w:rsidRPr="00E267B1" w:rsidRDefault="00D801E0" w:rsidP="00A442A5">
            <w:pPr>
              <w:spacing w:after="0" w:line="240" w:lineRule="auto"/>
              <w:jc w:val="center"/>
              <w:rPr>
                <w:rFonts w:ascii="Times New Roman" w:hAnsi="Times New Roman"/>
                <w:b/>
                <w:sz w:val="20"/>
                <w:szCs w:val="20"/>
                <w:lang w:val="sr-Cyrl-CS"/>
              </w:rPr>
            </w:pPr>
            <w:r w:rsidRPr="00E267B1">
              <w:rPr>
                <w:rFonts w:ascii="Times New Roman" w:hAnsi="Times New Roman"/>
                <w:b/>
                <w:sz w:val="20"/>
                <w:szCs w:val="20"/>
                <w:lang w:val="sr-Cyrl-CS"/>
              </w:rPr>
              <w:t>ПРЕДНОСТИ</w:t>
            </w:r>
          </w:p>
        </w:tc>
        <w:tc>
          <w:tcPr>
            <w:tcW w:w="4428" w:type="dxa"/>
            <w:tcBorders>
              <w:top w:val="single" w:sz="4" w:space="0" w:color="auto"/>
              <w:left w:val="single" w:sz="4" w:space="0" w:color="auto"/>
              <w:bottom w:val="single" w:sz="4" w:space="0" w:color="auto"/>
              <w:right w:val="single" w:sz="4" w:space="0" w:color="auto"/>
            </w:tcBorders>
            <w:hideMark/>
          </w:tcPr>
          <w:p w:rsidR="00D801E0" w:rsidRPr="00E267B1" w:rsidRDefault="00D801E0" w:rsidP="00A442A5">
            <w:pPr>
              <w:spacing w:after="0" w:line="240" w:lineRule="auto"/>
              <w:jc w:val="center"/>
              <w:rPr>
                <w:rFonts w:ascii="Times New Roman" w:hAnsi="Times New Roman"/>
                <w:b/>
                <w:sz w:val="20"/>
                <w:szCs w:val="20"/>
                <w:lang w:val="sr-Cyrl-CS"/>
              </w:rPr>
            </w:pPr>
            <w:r w:rsidRPr="00E267B1">
              <w:rPr>
                <w:rFonts w:ascii="Times New Roman" w:hAnsi="Times New Roman"/>
                <w:b/>
                <w:sz w:val="20"/>
                <w:szCs w:val="20"/>
                <w:lang w:val="sr-Cyrl-CS"/>
              </w:rPr>
              <w:t>СЛАБОСТИ</w:t>
            </w:r>
          </w:p>
        </w:tc>
      </w:tr>
      <w:tr w:rsidR="00D801E0" w:rsidRPr="00070442" w:rsidTr="00A442A5">
        <w:tc>
          <w:tcPr>
            <w:tcW w:w="4428" w:type="dxa"/>
            <w:tcBorders>
              <w:top w:val="single" w:sz="4" w:space="0" w:color="auto"/>
              <w:left w:val="single" w:sz="4" w:space="0" w:color="auto"/>
              <w:bottom w:val="single" w:sz="4" w:space="0" w:color="auto"/>
              <w:right w:val="single" w:sz="4" w:space="0" w:color="auto"/>
            </w:tcBorders>
            <w:hideMark/>
          </w:tcPr>
          <w:p w:rsidR="004146DF" w:rsidRDefault="004146DF" w:rsidP="004146DF">
            <w:pPr>
              <w:spacing w:after="0" w:line="240" w:lineRule="auto"/>
              <w:ind w:left="720"/>
              <w:rPr>
                <w:rFonts w:ascii="Times New Roman" w:hAnsi="Times New Roman"/>
                <w:sz w:val="20"/>
                <w:szCs w:val="20"/>
                <w:lang w:val="sr-Cyrl-CS"/>
              </w:rPr>
            </w:pPr>
          </w:p>
          <w:p w:rsidR="00D801E0" w:rsidRPr="00E267B1" w:rsidRDefault="00D801E0" w:rsidP="003B7EFA">
            <w:pPr>
              <w:numPr>
                <w:ilvl w:val="0"/>
                <w:numId w:val="32"/>
              </w:numPr>
              <w:spacing w:after="0" w:line="240" w:lineRule="auto"/>
              <w:rPr>
                <w:rFonts w:ascii="Times New Roman" w:hAnsi="Times New Roman"/>
                <w:sz w:val="20"/>
                <w:szCs w:val="20"/>
                <w:lang w:val="sr-Cyrl-CS"/>
              </w:rPr>
            </w:pPr>
            <w:r w:rsidRPr="00E267B1">
              <w:rPr>
                <w:rFonts w:ascii="Times New Roman" w:hAnsi="Times New Roman"/>
                <w:sz w:val="20"/>
                <w:szCs w:val="20"/>
                <w:lang w:val="sr-Cyrl-CS"/>
              </w:rPr>
              <w:t>Факултет континуирано реализује процес обезбеђења и унапређења квалитета. /+++</w:t>
            </w:r>
          </w:p>
          <w:p w:rsidR="00D801E0" w:rsidRPr="00E267B1" w:rsidRDefault="00D801E0" w:rsidP="003B7EFA">
            <w:pPr>
              <w:numPr>
                <w:ilvl w:val="0"/>
                <w:numId w:val="32"/>
              </w:numPr>
              <w:spacing w:after="0" w:line="240" w:lineRule="auto"/>
              <w:rPr>
                <w:rFonts w:ascii="Times New Roman" w:hAnsi="Times New Roman"/>
                <w:sz w:val="20"/>
                <w:szCs w:val="20"/>
                <w:lang w:val="sr-Cyrl-CS"/>
              </w:rPr>
            </w:pPr>
            <w:r w:rsidRPr="00E267B1">
              <w:rPr>
                <w:rFonts w:ascii="Times New Roman" w:hAnsi="Times New Roman"/>
                <w:sz w:val="20"/>
                <w:szCs w:val="20"/>
                <w:lang w:val="sr-Cyrl-CS"/>
              </w:rPr>
              <w:t>Факултет је обезбедио инфраструктуру и потребне услове за редовно систематско праћење система обезбеђења квалитета /++</w:t>
            </w:r>
          </w:p>
          <w:p w:rsidR="00D801E0" w:rsidRPr="00E267B1" w:rsidRDefault="00D801E0" w:rsidP="003B7EFA">
            <w:pPr>
              <w:numPr>
                <w:ilvl w:val="0"/>
                <w:numId w:val="32"/>
              </w:numPr>
              <w:spacing w:after="0" w:line="240" w:lineRule="auto"/>
              <w:rPr>
                <w:rFonts w:ascii="Times New Roman" w:hAnsi="Times New Roman"/>
                <w:sz w:val="20"/>
                <w:szCs w:val="20"/>
                <w:lang w:val="sr-Cyrl-CS"/>
              </w:rPr>
            </w:pPr>
            <w:r w:rsidRPr="00E267B1">
              <w:rPr>
                <w:rFonts w:ascii="Times New Roman" w:hAnsi="Times New Roman"/>
                <w:sz w:val="20"/>
                <w:szCs w:val="20"/>
                <w:lang w:val="sr-Cyrl-CS"/>
              </w:rPr>
              <w:t>Сва усвојена документа и релевантне информације везана за обезбеђење квалитета</w:t>
            </w:r>
            <w:r w:rsidRPr="00E267B1">
              <w:rPr>
                <w:rFonts w:ascii="Times New Roman" w:hAnsi="Times New Roman"/>
                <w:sz w:val="20"/>
                <w:szCs w:val="20"/>
                <w:lang w:val="sr-Cyrl-CS"/>
              </w:rPr>
              <w:br/>
              <w:t>доступна јавности преко интернет странице Факултета /++</w:t>
            </w:r>
          </w:p>
          <w:p w:rsidR="00D801E0" w:rsidRPr="00E267B1" w:rsidRDefault="00D801E0" w:rsidP="003B7EFA">
            <w:pPr>
              <w:numPr>
                <w:ilvl w:val="0"/>
                <w:numId w:val="32"/>
              </w:numPr>
              <w:spacing w:after="0" w:line="240" w:lineRule="auto"/>
              <w:rPr>
                <w:rFonts w:ascii="Times New Roman" w:hAnsi="Times New Roman"/>
                <w:sz w:val="20"/>
                <w:szCs w:val="20"/>
                <w:lang w:val="sr-Cyrl-CS"/>
              </w:rPr>
            </w:pPr>
            <w:r w:rsidRPr="00E267B1">
              <w:rPr>
                <w:rFonts w:ascii="Times New Roman" w:hAnsi="Times New Roman"/>
                <w:sz w:val="20"/>
                <w:szCs w:val="20"/>
                <w:lang w:val="sr-Cyrl-CS"/>
              </w:rPr>
              <w:t>Закључени уговори о сарадњи са престижним иностраним академским и научним установама/+ +</w:t>
            </w:r>
          </w:p>
          <w:p w:rsidR="00D801E0" w:rsidRPr="00E267B1" w:rsidRDefault="00D801E0" w:rsidP="003B7EFA">
            <w:pPr>
              <w:numPr>
                <w:ilvl w:val="0"/>
                <w:numId w:val="32"/>
              </w:numPr>
              <w:spacing w:after="0" w:line="240" w:lineRule="auto"/>
              <w:rPr>
                <w:rFonts w:ascii="Times New Roman" w:hAnsi="Times New Roman"/>
                <w:sz w:val="20"/>
                <w:szCs w:val="20"/>
                <w:lang w:val="sr-Cyrl-CS"/>
              </w:rPr>
            </w:pPr>
            <w:r w:rsidRPr="00E267B1">
              <w:rPr>
                <w:rFonts w:ascii="Times New Roman" w:hAnsi="Times New Roman"/>
                <w:sz w:val="20"/>
                <w:szCs w:val="20"/>
                <w:lang w:val="sr-Cyrl-CS"/>
              </w:rPr>
              <w:t>Прописано периодично прикупљање података о квалитету из свих релевантних извора/+++</w:t>
            </w:r>
          </w:p>
          <w:p w:rsidR="00D801E0" w:rsidRPr="00E267B1" w:rsidRDefault="00D801E0" w:rsidP="003B7EFA">
            <w:pPr>
              <w:numPr>
                <w:ilvl w:val="0"/>
                <w:numId w:val="32"/>
              </w:numPr>
              <w:spacing w:after="0" w:line="240" w:lineRule="auto"/>
              <w:rPr>
                <w:rFonts w:ascii="Times New Roman" w:hAnsi="Times New Roman"/>
                <w:sz w:val="20"/>
                <w:szCs w:val="20"/>
                <w:lang w:val="sr-Cyrl-CS"/>
              </w:rPr>
            </w:pPr>
            <w:r w:rsidRPr="00E267B1">
              <w:rPr>
                <w:rFonts w:ascii="Times New Roman" w:hAnsi="Times New Roman"/>
                <w:sz w:val="20"/>
                <w:szCs w:val="20"/>
                <w:lang w:val="sr-Cyrl-CS"/>
              </w:rPr>
              <w:t>Део анкета и анализа њихових резултата реализује се електронским путем/+++</w:t>
            </w:r>
          </w:p>
          <w:p w:rsidR="00D801E0" w:rsidRPr="00E267B1" w:rsidRDefault="00D801E0" w:rsidP="003B7EFA">
            <w:pPr>
              <w:numPr>
                <w:ilvl w:val="0"/>
                <w:numId w:val="32"/>
              </w:numPr>
              <w:spacing w:after="0" w:line="240" w:lineRule="auto"/>
              <w:rPr>
                <w:rFonts w:ascii="Times New Roman" w:hAnsi="Times New Roman"/>
                <w:sz w:val="20"/>
                <w:szCs w:val="20"/>
                <w:lang w:val="sr-Cyrl-CS"/>
              </w:rPr>
            </w:pPr>
            <w:r w:rsidRPr="00E267B1">
              <w:rPr>
                <w:rFonts w:ascii="Times New Roman" w:hAnsi="Times New Roman"/>
                <w:sz w:val="20"/>
                <w:szCs w:val="20"/>
                <w:lang w:val="sr-Cyrl-CS"/>
              </w:rPr>
              <w:t>Постоје повратне информације о</w:t>
            </w:r>
            <w:r w:rsidRPr="00E267B1">
              <w:rPr>
                <w:rFonts w:ascii="Times New Roman" w:hAnsi="Times New Roman"/>
                <w:sz w:val="20"/>
                <w:szCs w:val="20"/>
                <w:lang w:val="sr-Cyrl-CS"/>
              </w:rPr>
              <w:br/>
              <w:t>компетенцијама дипломираних</w:t>
            </w:r>
            <w:r w:rsidRPr="00E267B1">
              <w:rPr>
                <w:rFonts w:ascii="Times New Roman" w:hAnsi="Times New Roman"/>
                <w:sz w:val="20"/>
                <w:szCs w:val="20"/>
                <w:lang w:val="sr-Cyrl-CS"/>
              </w:rPr>
              <w:br/>
              <w:t>студената/+</w:t>
            </w:r>
          </w:p>
          <w:p w:rsidR="00D801E0" w:rsidRDefault="00D801E0" w:rsidP="003B7EFA">
            <w:pPr>
              <w:numPr>
                <w:ilvl w:val="0"/>
                <w:numId w:val="32"/>
              </w:numPr>
              <w:spacing w:after="0" w:line="240" w:lineRule="auto"/>
              <w:rPr>
                <w:rFonts w:ascii="Times New Roman" w:hAnsi="Times New Roman"/>
                <w:sz w:val="20"/>
                <w:szCs w:val="20"/>
                <w:lang w:val="sr-Cyrl-CS"/>
              </w:rPr>
            </w:pPr>
            <w:r w:rsidRPr="00E267B1">
              <w:rPr>
                <w:rFonts w:ascii="Times New Roman" w:hAnsi="Times New Roman"/>
                <w:sz w:val="20"/>
                <w:szCs w:val="20"/>
                <w:lang w:val="sr-Cyrl-CS"/>
              </w:rPr>
              <w:t>Формиран Алумни клуб/+++</w:t>
            </w:r>
          </w:p>
          <w:p w:rsidR="00D801E0" w:rsidRPr="00E267B1" w:rsidRDefault="00D801E0" w:rsidP="00A442A5">
            <w:pPr>
              <w:spacing w:after="0" w:line="240" w:lineRule="auto"/>
              <w:ind w:left="720"/>
              <w:rPr>
                <w:rFonts w:ascii="Times New Roman" w:hAnsi="Times New Roman"/>
                <w:sz w:val="20"/>
                <w:szCs w:val="20"/>
                <w:lang w:val="sr-Cyrl-CS"/>
              </w:rPr>
            </w:pPr>
          </w:p>
        </w:tc>
        <w:tc>
          <w:tcPr>
            <w:tcW w:w="4428" w:type="dxa"/>
            <w:tcBorders>
              <w:top w:val="single" w:sz="4" w:space="0" w:color="auto"/>
              <w:left w:val="single" w:sz="4" w:space="0" w:color="auto"/>
              <w:bottom w:val="single" w:sz="4" w:space="0" w:color="auto"/>
              <w:right w:val="single" w:sz="4" w:space="0" w:color="auto"/>
            </w:tcBorders>
          </w:tcPr>
          <w:p w:rsidR="004146DF" w:rsidRDefault="004146DF" w:rsidP="004146DF">
            <w:pPr>
              <w:spacing w:after="0" w:line="240" w:lineRule="auto"/>
              <w:ind w:left="720"/>
              <w:rPr>
                <w:rFonts w:ascii="Times New Roman" w:hAnsi="Times New Roman"/>
                <w:sz w:val="20"/>
                <w:szCs w:val="20"/>
                <w:lang w:val="sr-Cyrl-CS"/>
              </w:rPr>
            </w:pPr>
          </w:p>
          <w:p w:rsidR="00D801E0" w:rsidRPr="00E267B1" w:rsidRDefault="00D801E0" w:rsidP="003B7EFA">
            <w:pPr>
              <w:numPr>
                <w:ilvl w:val="0"/>
                <w:numId w:val="33"/>
              </w:numPr>
              <w:spacing w:after="0" w:line="240" w:lineRule="auto"/>
              <w:rPr>
                <w:rFonts w:ascii="Times New Roman" w:hAnsi="Times New Roman"/>
                <w:sz w:val="20"/>
                <w:szCs w:val="20"/>
                <w:lang w:val="sr-Cyrl-CS"/>
              </w:rPr>
            </w:pPr>
            <w:r w:rsidRPr="00E267B1">
              <w:rPr>
                <w:rFonts w:ascii="Times New Roman" w:hAnsi="Times New Roman"/>
                <w:sz w:val="20"/>
                <w:szCs w:val="20"/>
                <w:lang w:val="sr-Cyrl-CS"/>
              </w:rPr>
              <w:t>Неповерење у процес и релативизовање значаја контроле квалитета /+++</w:t>
            </w:r>
          </w:p>
          <w:p w:rsidR="00D801E0" w:rsidRPr="00E267B1" w:rsidRDefault="00D801E0" w:rsidP="003B7EFA">
            <w:pPr>
              <w:numPr>
                <w:ilvl w:val="0"/>
                <w:numId w:val="33"/>
              </w:numPr>
              <w:spacing w:after="0" w:line="240" w:lineRule="auto"/>
              <w:rPr>
                <w:rFonts w:ascii="Times New Roman" w:hAnsi="Times New Roman"/>
                <w:sz w:val="20"/>
                <w:szCs w:val="20"/>
                <w:lang w:val="sr-Cyrl-CS"/>
              </w:rPr>
            </w:pPr>
            <w:r w:rsidRPr="00E267B1">
              <w:rPr>
                <w:rFonts w:ascii="Times New Roman" w:hAnsi="Times New Roman"/>
                <w:sz w:val="20"/>
                <w:szCs w:val="20"/>
                <w:lang w:val="sr-Cyrl-CS"/>
              </w:rPr>
              <w:t>Недовољно редовно прикупљање повратних информација о квалитету стечених компетенција</w:t>
            </w:r>
            <w:r w:rsidRPr="00E267B1">
              <w:rPr>
                <w:rFonts w:ascii="Times New Roman" w:hAnsi="Times New Roman"/>
                <w:sz w:val="20"/>
                <w:szCs w:val="20"/>
                <w:lang w:val="sr-Cyrl-CS"/>
              </w:rPr>
              <w:br/>
              <w:t>дипломираних студената/++</w:t>
            </w:r>
          </w:p>
          <w:p w:rsidR="00D801E0" w:rsidRPr="00E267B1" w:rsidRDefault="00D801E0" w:rsidP="003B7EFA">
            <w:pPr>
              <w:numPr>
                <w:ilvl w:val="0"/>
                <w:numId w:val="33"/>
              </w:numPr>
              <w:spacing w:after="0" w:line="240" w:lineRule="auto"/>
              <w:rPr>
                <w:rFonts w:ascii="Times New Roman" w:hAnsi="Times New Roman"/>
                <w:sz w:val="20"/>
                <w:szCs w:val="20"/>
                <w:lang w:val="sr-Cyrl-CS"/>
              </w:rPr>
            </w:pPr>
            <w:r w:rsidRPr="00E267B1">
              <w:rPr>
                <w:rFonts w:ascii="Times New Roman" w:hAnsi="Times New Roman"/>
                <w:sz w:val="20"/>
                <w:szCs w:val="20"/>
                <w:lang w:val="sr-Cyrl-CS"/>
              </w:rPr>
              <w:t>Нередовна комуникација са Националном службом за запошљавање/+</w:t>
            </w:r>
          </w:p>
          <w:p w:rsidR="00D801E0" w:rsidRPr="00E267B1" w:rsidRDefault="00D801E0" w:rsidP="003B7EFA">
            <w:pPr>
              <w:numPr>
                <w:ilvl w:val="0"/>
                <w:numId w:val="33"/>
              </w:numPr>
              <w:spacing w:after="0" w:line="240" w:lineRule="auto"/>
              <w:rPr>
                <w:rFonts w:ascii="Times New Roman" w:hAnsi="Times New Roman"/>
                <w:sz w:val="20"/>
                <w:szCs w:val="20"/>
                <w:lang w:val="sr-Cyrl-CS"/>
              </w:rPr>
            </w:pPr>
            <w:r w:rsidRPr="00E267B1">
              <w:rPr>
                <w:rFonts w:ascii="Times New Roman" w:hAnsi="Times New Roman"/>
                <w:sz w:val="20"/>
                <w:szCs w:val="20"/>
                <w:lang w:val="sr-Cyrl-CS"/>
              </w:rPr>
              <w:t>Недовољно интересовање активних и дипломираних студената за активно ангажовање</w:t>
            </w:r>
            <w:r w:rsidRPr="00E267B1">
              <w:rPr>
                <w:rFonts w:ascii="Times New Roman" w:hAnsi="Times New Roman"/>
                <w:sz w:val="20"/>
                <w:szCs w:val="20"/>
                <w:lang w:val="sr-Cyrl-CS"/>
              </w:rPr>
              <w:br/>
              <w:t>у систему обезбеђења квалитета/+++</w:t>
            </w:r>
          </w:p>
          <w:p w:rsidR="00D801E0" w:rsidRPr="00E267B1" w:rsidRDefault="00D801E0" w:rsidP="003B7EFA">
            <w:pPr>
              <w:numPr>
                <w:ilvl w:val="0"/>
                <w:numId w:val="33"/>
              </w:numPr>
              <w:spacing w:after="0" w:line="240" w:lineRule="auto"/>
              <w:rPr>
                <w:rFonts w:ascii="Times New Roman" w:hAnsi="Times New Roman"/>
                <w:sz w:val="20"/>
                <w:szCs w:val="20"/>
                <w:lang w:val="sr-Cyrl-CS"/>
              </w:rPr>
            </w:pPr>
            <w:r w:rsidRPr="00E267B1">
              <w:rPr>
                <w:rFonts w:ascii="Times New Roman" w:hAnsi="Times New Roman"/>
                <w:sz w:val="20"/>
                <w:szCs w:val="20"/>
                <w:lang w:val="sr-Cyrl-CS"/>
              </w:rPr>
              <w:t>Одсуство изричито прописане обавезе и стимулације запослених и студената да учествују у процесима обезбеђења квалитета/+++</w:t>
            </w:r>
          </w:p>
          <w:p w:rsidR="00D801E0" w:rsidRPr="00E267B1" w:rsidRDefault="00D801E0" w:rsidP="003B7EFA">
            <w:pPr>
              <w:numPr>
                <w:ilvl w:val="0"/>
                <w:numId w:val="33"/>
              </w:numPr>
              <w:spacing w:after="0" w:line="240" w:lineRule="auto"/>
              <w:rPr>
                <w:rFonts w:ascii="Times New Roman" w:hAnsi="Times New Roman"/>
                <w:sz w:val="20"/>
                <w:szCs w:val="20"/>
                <w:lang w:val="sr-Cyrl-CS"/>
              </w:rPr>
            </w:pPr>
            <w:r w:rsidRPr="00E267B1">
              <w:rPr>
                <w:rFonts w:ascii="Times New Roman" w:hAnsi="Times New Roman"/>
                <w:sz w:val="20"/>
                <w:szCs w:val="20"/>
                <w:lang w:val="sr-Cyrl-CS"/>
              </w:rPr>
              <w:t>Планирање будућих активности недовољно засновано на информацијама прибављеним у процесу самовредновања/++</w:t>
            </w:r>
          </w:p>
          <w:p w:rsidR="00D801E0" w:rsidRPr="00E267B1" w:rsidRDefault="00D801E0" w:rsidP="00A442A5">
            <w:pPr>
              <w:spacing w:after="0" w:line="240" w:lineRule="auto"/>
              <w:rPr>
                <w:rFonts w:ascii="Times New Roman" w:hAnsi="Times New Roman"/>
                <w:sz w:val="20"/>
                <w:szCs w:val="20"/>
                <w:lang w:val="sr-Cyrl-CS"/>
              </w:rPr>
            </w:pPr>
          </w:p>
        </w:tc>
      </w:tr>
      <w:tr w:rsidR="00D801E0" w:rsidRPr="00070442" w:rsidTr="00A442A5">
        <w:tc>
          <w:tcPr>
            <w:tcW w:w="4428" w:type="dxa"/>
            <w:tcBorders>
              <w:top w:val="single" w:sz="4" w:space="0" w:color="auto"/>
              <w:left w:val="single" w:sz="4" w:space="0" w:color="auto"/>
              <w:bottom w:val="single" w:sz="4" w:space="0" w:color="auto"/>
              <w:right w:val="single" w:sz="4" w:space="0" w:color="auto"/>
            </w:tcBorders>
            <w:hideMark/>
          </w:tcPr>
          <w:p w:rsidR="00D801E0" w:rsidRPr="00E267B1" w:rsidRDefault="00D801E0" w:rsidP="00A442A5">
            <w:pPr>
              <w:spacing w:after="0" w:line="240" w:lineRule="auto"/>
              <w:jc w:val="center"/>
              <w:rPr>
                <w:rFonts w:ascii="Times New Roman" w:hAnsi="Times New Roman"/>
                <w:b/>
                <w:sz w:val="20"/>
                <w:szCs w:val="20"/>
                <w:lang w:val="sr-Cyrl-CS"/>
              </w:rPr>
            </w:pPr>
            <w:r w:rsidRPr="00E267B1">
              <w:rPr>
                <w:rFonts w:ascii="Times New Roman" w:hAnsi="Times New Roman"/>
                <w:b/>
                <w:sz w:val="20"/>
                <w:szCs w:val="20"/>
                <w:lang w:val="sr-Cyrl-CS"/>
              </w:rPr>
              <w:t>МОГУЋНОСТИ</w:t>
            </w:r>
          </w:p>
        </w:tc>
        <w:tc>
          <w:tcPr>
            <w:tcW w:w="4428" w:type="dxa"/>
            <w:tcBorders>
              <w:top w:val="single" w:sz="4" w:space="0" w:color="auto"/>
              <w:left w:val="single" w:sz="4" w:space="0" w:color="auto"/>
              <w:bottom w:val="single" w:sz="4" w:space="0" w:color="auto"/>
              <w:right w:val="single" w:sz="4" w:space="0" w:color="auto"/>
            </w:tcBorders>
            <w:hideMark/>
          </w:tcPr>
          <w:p w:rsidR="00D801E0" w:rsidRPr="00E267B1" w:rsidRDefault="00D801E0" w:rsidP="00A442A5">
            <w:pPr>
              <w:spacing w:after="0" w:line="240" w:lineRule="auto"/>
              <w:jc w:val="center"/>
              <w:rPr>
                <w:rFonts w:ascii="Times New Roman" w:hAnsi="Times New Roman"/>
                <w:b/>
                <w:sz w:val="20"/>
                <w:szCs w:val="20"/>
                <w:lang w:val="sr-Cyrl-CS"/>
              </w:rPr>
            </w:pPr>
            <w:r w:rsidRPr="00E267B1">
              <w:rPr>
                <w:rFonts w:ascii="Times New Roman" w:hAnsi="Times New Roman"/>
                <w:b/>
                <w:sz w:val="20"/>
                <w:szCs w:val="20"/>
                <w:lang w:val="sr-Cyrl-CS"/>
              </w:rPr>
              <w:t>ОПАСНОСТИ</w:t>
            </w:r>
          </w:p>
        </w:tc>
      </w:tr>
      <w:tr w:rsidR="00D801E0" w:rsidRPr="00070442" w:rsidTr="00A442A5">
        <w:tc>
          <w:tcPr>
            <w:tcW w:w="4428" w:type="dxa"/>
            <w:tcBorders>
              <w:top w:val="single" w:sz="4" w:space="0" w:color="auto"/>
              <w:left w:val="single" w:sz="4" w:space="0" w:color="auto"/>
              <w:bottom w:val="single" w:sz="4" w:space="0" w:color="auto"/>
              <w:right w:val="single" w:sz="4" w:space="0" w:color="auto"/>
            </w:tcBorders>
          </w:tcPr>
          <w:p w:rsidR="00D801E0" w:rsidRPr="00E267B1" w:rsidRDefault="00D801E0" w:rsidP="003B7EFA">
            <w:pPr>
              <w:numPr>
                <w:ilvl w:val="0"/>
                <w:numId w:val="34"/>
              </w:numPr>
              <w:spacing w:after="0" w:line="240" w:lineRule="auto"/>
              <w:rPr>
                <w:rFonts w:ascii="Times New Roman" w:hAnsi="Times New Roman"/>
                <w:sz w:val="20"/>
                <w:szCs w:val="20"/>
                <w:lang w:val="sr-Cyrl-CS"/>
              </w:rPr>
            </w:pPr>
            <w:r w:rsidRPr="00E267B1">
              <w:rPr>
                <w:rFonts w:ascii="Times New Roman" w:hAnsi="Times New Roman"/>
                <w:sz w:val="20"/>
                <w:szCs w:val="20"/>
                <w:lang w:val="sr-Cyrl-CS"/>
              </w:rPr>
              <w:t>Развој сарадње са високошколским установама из земље и иностранства и размена искустава на плану унапређења квалитета рада /+++</w:t>
            </w:r>
          </w:p>
          <w:p w:rsidR="00D801E0" w:rsidRPr="00E267B1" w:rsidRDefault="00D801E0" w:rsidP="003B7EFA">
            <w:pPr>
              <w:numPr>
                <w:ilvl w:val="0"/>
                <w:numId w:val="34"/>
              </w:numPr>
              <w:spacing w:after="0" w:line="240" w:lineRule="auto"/>
              <w:rPr>
                <w:rFonts w:ascii="Times New Roman" w:hAnsi="Times New Roman"/>
                <w:sz w:val="20"/>
                <w:szCs w:val="20"/>
                <w:lang w:val="sr-Cyrl-CS"/>
              </w:rPr>
            </w:pPr>
            <w:r w:rsidRPr="00E267B1">
              <w:rPr>
                <w:rFonts w:ascii="Times New Roman" w:hAnsi="Times New Roman"/>
                <w:sz w:val="20"/>
                <w:szCs w:val="20"/>
                <w:lang w:val="sr-Cyrl-CS"/>
              </w:rPr>
              <w:lastRenderedPageBreak/>
              <w:t>Подизање културе квалитета запослених и студената на виши ниво/++</w:t>
            </w:r>
          </w:p>
          <w:p w:rsidR="00D801E0" w:rsidRPr="00E267B1" w:rsidRDefault="00D801E0" w:rsidP="003B7EFA">
            <w:pPr>
              <w:numPr>
                <w:ilvl w:val="0"/>
                <w:numId w:val="34"/>
              </w:numPr>
              <w:spacing w:after="0" w:line="240" w:lineRule="auto"/>
              <w:rPr>
                <w:rFonts w:ascii="Times New Roman" w:hAnsi="Times New Roman"/>
                <w:sz w:val="20"/>
                <w:szCs w:val="20"/>
                <w:lang w:val="sr-Cyrl-CS"/>
              </w:rPr>
            </w:pPr>
            <w:r w:rsidRPr="00E267B1">
              <w:rPr>
                <w:rFonts w:ascii="Times New Roman" w:hAnsi="Times New Roman"/>
                <w:sz w:val="20"/>
                <w:szCs w:val="20"/>
                <w:lang w:val="sr-Cyrl-CS"/>
              </w:rPr>
              <w:t>Подизање нивоа квалитета информатичких ресурса у функцији прикупљања и анализе података релевантних за обезбеђење квалитета/++</w:t>
            </w:r>
          </w:p>
          <w:p w:rsidR="00D801E0" w:rsidRPr="00E267B1" w:rsidRDefault="00D801E0" w:rsidP="003B7EFA">
            <w:pPr>
              <w:numPr>
                <w:ilvl w:val="0"/>
                <w:numId w:val="34"/>
              </w:numPr>
              <w:spacing w:after="0" w:line="240" w:lineRule="auto"/>
              <w:rPr>
                <w:rFonts w:ascii="Times New Roman" w:hAnsi="Times New Roman"/>
                <w:sz w:val="20"/>
                <w:szCs w:val="20"/>
                <w:lang w:val="sr-Cyrl-CS"/>
              </w:rPr>
            </w:pPr>
            <w:r w:rsidRPr="00E267B1">
              <w:rPr>
                <w:rFonts w:ascii="Times New Roman" w:hAnsi="Times New Roman"/>
                <w:sz w:val="20"/>
                <w:szCs w:val="20"/>
                <w:lang w:val="sr-Cyrl-CS"/>
              </w:rPr>
              <w:t>Унапређење квалитета кроз развој заједничких студијских програма и учешће у међународним научним пројектима са престижним академским и научним институцијама из земље и иностранства/+++</w:t>
            </w:r>
          </w:p>
          <w:p w:rsidR="00D801E0" w:rsidRPr="00E267B1" w:rsidRDefault="00D801E0" w:rsidP="00A442A5">
            <w:pPr>
              <w:spacing w:after="0" w:line="240" w:lineRule="auto"/>
              <w:rPr>
                <w:rFonts w:ascii="Times New Roman" w:hAnsi="Times New Roman"/>
                <w:sz w:val="20"/>
                <w:szCs w:val="20"/>
                <w:lang w:val="sr-Cyrl-CS"/>
              </w:rPr>
            </w:pPr>
          </w:p>
          <w:p w:rsidR="00D801E0" w:rsidRPr="00E267B1" w:rsidRDefault="00D801E0" w:rsidP="00A442A5">
            <w:pPr>
              <w:spacing w:after="0" w:line="240" w:lineRule="auto"/>
              <w:rPr>
                <w:rFonts w:ascii="Times New Roman" w:hAnsi="Times New Roman"/>
                <w:sz w:val="20"/>
                <w:szCs w:val="20"/>
                <w:lang w:val="sr-Cyrl-CS"/>
              </w:rPr>
            </w:pPr>
          </w:p>
        </w:tc>
        <w:tc>
          <w:tcPr>
            <w:tcW w:w="4428" w:type="dxa"/>
            <w:tcBorders>
              <w:top w:val="single" w:sz="4" w:space="0" w:color="auto"/>
              <w:left w:val="single" w:sz="4" w:space="0" w:color="auto"/>
              <w:bottom w:val="single" w:sz="4" w:space="0" w:color="auto"/>
              <w:right w:val="single" w:sz="4" w:space="0" w:color="auto"/>
            </w:tcBorders>
          </w:tcPr>
          <w:p w:rsidR="00D801E0" w:rsidRPr="00E267B1" w:rsidRDefault="00D801E0" w:rsidP="003B7EFA">
            <w:pPr>
              <w:numPr>
                <w:ilvl w:val="0"/>
                <w:numId w:val="34"/>
              </w:numPr>
              <w:spacing w:after="0" w:line="240" w:lineRule="auto"/>
              <w:rPr>
                <w:rFonts w:ascii="Times New Roman" w:hAnsi="Times New Roman"/>
                <w:sz w:val="20"/>
                <w:szCs w:val="20"/>
                <w:lang w:val="sr-Cyrl-CS"/>
              </w:rPr>
            </w:pPr>
            <w:r w:rsidRPr="00E267B1">
              <w:rPr>
                <w:rFonts w:ascii="Times New Roman" w:hAnsi="Times New Roman"/>
                <w:sz w:val="20"/>
                <w:szCs w:val="20"/>
                <w:lang w:val="sr-Cyrl-CS"/>
              </w:rPr>
              <w:lastRenderedPageBreak/>
              <w:t xml:space="preserve">Недовољна дефинисаност </w:t>
            </w:r>
            <w:r w:rsidRPr="00E267B1">
              <w:rPr>
                <w:rFonts w:ascii="Times New Roman" w:hAnsi="Times New Roman"/>
                <w:color w:val="000000"/>
                <w:sz w:val="20"/>
                <w:szCs w:val="20"/>
                <w:lang w:val="sr-Cyrl-CS"/>
              </w:rPr>
              <w:t>струковних правила о процесу контроле квалитета</w:t>
            </w:r>
            <w:r w:rsidRPr="00E267B1">
              <w:rPr>
                <w:rFonts w:ascii="Times New Roman" w:hAnsi="Times New Roman"/>
                <w:sz w:val="20"/>
                <w:szCs w:val="20"/>
                <w:lang w:val="sr-Cyrl-CS"/>
              </w:rPr>
              <w:t xml:space="preserve"> у области високог образовања, која би послужила као водич субјектима </w:t>
            </w:r>
            <w:r w:rsidRPr="00E267B1">
              <w:rPr>
                <w:rFonts w:ascii="Times New Roman" w:hAnsi="Times New Roman"/>
                <w:sz w:val="20"/>
                <w:szCs w:val="20"/>
                <w:lang w:val="sr-Cyrl-CS"/>
              </w:rPr>
              <w:lastRenderedPageBreak/>
              <w:t>надлежним за спровођење поступка квалитета на Факултету /++</w:t>
            </w:r>
          </w:p>
          <w:p w:rsidR="00D801E0" w:rsidRPr="00E267B1" w:rsidRDefault="00D801E0" w:rsidP="003B7EFA">
            <w:pPr>
              <w:numPr>
                <w:ilvl w:val="0"/>
                <w:numId w:val="34"/>
              </w:numPr>
              <w:spacing w:after="0" w:line="240" w:lineRule="auto"/>
              <w:rPr>
                <w:rFonts w:ascii="Times New Roman" w:hAnsi="Times New Roman"/>
                <w:sz w:val="20"/>
                <w:szCs w:val="20"/>
                <w:lang w:val="sr-Cyrl-CS"/>
              </w:rPr>
            </w:pPr>
            <w:r w:rsidRPr="00E267B1">
              <w:rPr>
                <w:rFonts w:ascii="Times New Roman" w:hAnsi="Times New Roman"/>
                <w:sz w:val="20"/>
                <w:szCs w:val="20"/>
                <w:lang w:val="sr-Cyrl-CS"/>
              </w:rPr>
              <w:t>Недовољна објективност субјеката анкетирања/++</w:t>
            </w:r>
          </w:p>
          <w:p w:rsidR="00D801E0" w:rsidRPr="00E267B1" w:rsidRDefault="00D801E0" w:rsidP="003B7EFA">
            <w:pPr>
              <w:numPr>
                <w:ilvl w:val="0"/>
                <w:numId w:val="34"/>
              </w:numPr>
              <w:spacing w:after="0" w:line="240" w:lineRule="auto"/>
              <w:rPr>
                <w:rFonts w:ascii="Times New Roman" w:hAnsi="Times New Roman"/>
                <w:sz w:val="20"/>
                <w:szCs w:val="20"/>
                <w:lang w:val="sr-Cyrl-CS"/>
              </w:rPr>
            </w:pPr>
            <w:r w:rsidRPr="00E267B1">
              <w:rPr>
                <w:rFonts w:ascii="Times New Roman" w:hAnsi="Times New Roman"/>
                <w:sz w:val="20"/>
                <w:szCs w:val="20"/>
                <w:lang w:val="sr-Cyrl-CS"/>
              </w:rPr>
              <w:t>Запостављање обавеза у процесу обезбеђења квалитета услед преоптерећености чланова органа задужених за квалитет редовним наставно-научним обавезама/++</w:t>
            </w:r>
          </w:p>
          <w:p w:rsidR="00D801E0" w:rsidRPr="00E267B1" w:rsidRDefault="00D801E0" w:rsidP="00A442A5">
            <w:pPr>
              <w:spacing w:after="0" w:line="240" w:lineRule="auto"/>
              <w:rPr>
                <w:rFonts w:ascii="Times New Roman" w:hAnsi="Times New Roman"/>
                <w:sz w:val="20"/>
                <w:szCs w:val="20"/>
                <w:lang w:val="sr-Cyrl-CS"/>
              </w:rPr>
            </w:pPr>
          </w:p>
        </w:tc>
      </w:tr>
    </w:tbl>
    <w:p w:rsidR="00D801E0" w:rsidRPr="00954F4D" w:rsidRDefault="00D801E0" w:rsidP="00D801E0">
      <w:pPr>
        <w:spacing w:after="0" w:line="240" w:lineRule="auto"/>
        <w:rPr>
          <w:rFonts w:ascii="Times New Roman" w:hAnsi="Times New Roman"/>
          <w:color w:val="0D0D0D" w:themeColor="text1" w:themeTint="F2"/>
          <w:sz w:val="24"/>
          <w:szCs w:val="24"/>
          <w:lang w:val="sr-Cyrl-CS"/>
        </w:rPr>
      </w:pPr>
    </w:p>
    <w:p w:rsidR="00D801E0" w:rsidRPr="00954F4D" w:rsidRDefault="00D801E0" w:rsidP="00D801E0">
      <w:pPr>
        <w:pStyle w:val="Heading2"/>
        <w:spacing w:before="0" w:after="0" w:line="240" w:lineRule="auto"/>
        <w:rPr>
          <w:rFonts w:ascii="Times New Roman" w:hAnsi="Times New Roman"/>
          <w:color w:val="0D0D0D" w:themeColor="text1" w:themeTint="F2"/>
          <w:szCs w:val="24"/>
          <w:lang w:val="sr-Cyrl-CS"/>
        </w:rPr>
      </w:pPr>
      <w:bookmarkStart w:id="395" w:name="_Toc371353307"/>
      <w:bookmarkStart w:id="396" w:name="_Toc371408393"/>
      <w:bookmarkStart w:id="397" w:name="_Toc371409554"/>
      <w:bookmarkStart w:id="398" w:name="_Toc372712790"/>
      <w:bookmarkStart w:id="399" w:name="_Toc373395093"/>
      <w:bookmarkStart w:id="400" w:name="_Toc64497136"/>
      <w:r w:rsidRPr="00954F4D">
        <w:rPr>
          <w:rFonts w:ascii="Times New Roman" w:hAnsi="Times New Roman"/>
          <w:color w:val="0D0D0D" w:themeColor="text1" w:themeTint="F2"/>
          <w:szCs w:val="24"/>
          <w:lang w:val="sr-Cyrl-CS"/>
        </w:rPr>
        <w:t xml:space="preserve">Г) </w:t>
      </w:r>
      <w:bookmarkEnd w:id="395"/>
      <w:bookmarkEnd w:id="396"/>
      <w:bookmarkEnd w:id="397"/>
      <w:bookmarkEnd w:id="398"/>
      <w:bookmarkEnd w:id="399"/>
      <w:r w:rsidRPr="00954F4D">
        <w:rPr>
          <w:rFonts w:ascii="Times New Roman" w:hAnsi="Times New Roman"/>
          <w:color w:val="0D0D0D" w:themeColor="text1" w:themeTint="F2"/>
          <w:szCs w:val="24"/>
          <w:lang w:val="sr-Cyrl-CS"/>
        </w:rPr>
        <w:t>Предлози за побољшање и планиране мере</w:t>
      </w:r>
      <w:bookmarkEnd w:id="400"/>
    </w:p>
    <w:p w:rsidR="00D801E0" w:rsidRPr="00070442" w:rsidRDefault="00D801E0" w:rsidP="00D801E0">
      <w:pPr>
        <w:spacing w:after="0" w:line="240" w:lineRule="auto"/>
        <w:rPr>
          <w:rFonts w:ascii="Times New Roman" w:hAnsi="Times New Roman"/>
          <w:bCs/>
          <w:sz w:val="24"/>
          <w:szCs w:val="24"/>
          <w:lang w:val="sr-Cyrl-CS"/>
        </w:rPr>
      </w:pPr>
    </w:p>
    <w:p w:rsidR="00D801E0" w:rsidRDefault="00D801E0" w:rsidP="00D801E0">
      <w:pPr>
        <w:spacing w:after="0" w:line="240" w:lineRule="auto"/>
        <w:ind w:firstLine="360"/>
        <w:jc w:val="both"/>
        <w:rPr>
          <w:rFonts w:ascii="Times New Roman" w:hAnsi="Times New Roman"/>
          <w:sz w:val="24"/>
          <w:szCs w:val="24"/>
          <w:lang w:val="sr-Cyrl-CS"/>
        </w:rPr>
      </w:pPr>
      <w:r w:rsidRPr="00070442">
        <w:rPr>
          <w:rFonts w:ascii="Times New Roman" w:hAnsi="Times New Roman"/>
          <w:sz w:val="24"/>
          <w:szCs w:val="24"/>
          <w:lang w:val="sr-Cyrl-CS"/>
        </w:rPr>
        <w:t>Правни факултет испуњава стандард 14.</w:t>
      </w:r>
    </w:p>
    <w:p w:rsidR="0006578B" w:rsidRPr="00070442" w:rsidRDefault="0006578B" w:rsidP="00D801E0">
      <w:pPr>
        <w:spacing w:after="0" w:line="240" w:lineRule="auto"/>
        <w:ind w:firstLine="360"/>
        <w:jc w:val="both"/>
        <w:rPr>
          <w:rFonts w:ascii="Times New Roman" w:hAnsi="Times New Roman"/>
          <w:sz w:val="24"/>
          <w:szCs w:val="24"/>
          <w:lang w:val="sr-Cyrl-CS"/>
        </w:rPr>
      </w:pPr>
    </w:p>
    <w:p w:rsidR="00D801E0" w:rsidRPr="00070442" w:rsidRDefault="00D801E0" w:rsidP="003B7EFA">
      <w:pPr>
        <w:numPr>
          <w:ilvl w:val="0"/>
          <w:numId w:val="35"/>
        </w:numPr>
        <w:spacing w:after="0" w:line="240" w:lineRule="auto"/>
        <w:jc w:val="both"/>
        <w:rPr>
          <w:rFonts w:ascii="Times New Roman" w:hAnsi="Times New Roman"/>
          <w:sz w:val="24"/>
          <w:szCs w:val="24"/>
          <w:lang w:val="sr-Cyrl-CS"/>
        </w:rPr>
      </w:pPr>
      <w:r w:rsidRPr="00070442">
        <w:rPr>
          <w:rFonts w:ascii="Times New Roman" w:hAnsi="Times New Roman"/>
          <w:sz w:val="24"/>
          <w:szCs w:val="24"/>
          <w:lang w:val="sr-Cyrl-CS"/>
        </w:rPr>
        <w:t>У циљу даљег унапређења квалитета, постоји могућност за увођење додатних процедура којима ће сви субјекти бити укључени у спровођење Стратегијом дефинисаних поступака.</w:t>
      </w:r>
    </w:p>
    <w:p w:rsidR="00D801E0" w:rsidRPr="00070442" w:rsidRDefault="00D801E0" w:rsidP="003B7EFA">
      <w:pPr>
        <w:numPr>
          <w:ilvl w:val="0"/>
          <w:numId w:val="35"/>
        </w:numPr>
        <w:spacing w:after="0" w:line="240" w:lineRule="auto"/>
        <w:jc w:val="both"/>
        <w:rPr>
          <w:rFonts w:ascii="Times New Roman" w:hAnsi="Times New Roman"/>
          <w:sz w:val="24"/>
          <w:szCs w:val="24"/>
          <w:lang w:val="sr-Cyrl-CS"/>
        </w:rPr>
      </w:pPr>
      <w:r w:rsidRPr="00070442">
        <w:rPr>
          <w:rFonts w:ascii="Times New Roman" w:hAnsi="Times New Roman"/>
          <w:sz w:val="24"/>
          <w:szCs w:val="24"/>
          <w:lang w:val="sr-Cyrl-CS"/>
        </w:rPr>
        <w:t>Вршити редовно анкетирање субјеката Факултета (студената, наставног и ненаставног особља) о аспектима контроле квалитета и у вези с тим извршити усаглашавање интерних аката Факултета.</w:t>
      </w:r>
    </w:p>
    <w:p w:rsidR="00D801E0" w:rsidRPr="00070442" w:rsidRDefault="00D801E0" w:rsidP="003B7EFA">
      <w:pPr>
        <w:numPr>
          <w:ilvl w:val="0"/>
          <w:numId w:val="35"/>
        </w:numPr>
        <w:spacing w:after="0" w:line="240" w:lineRule="auto"/>
        <w:jc w:val="both"/>
        <w:rPr>
          <w:rFonts w:ascii="Times New Roman" w:hAnsi="Times New Roman"/>
          <w:sz w:val="24"/>
          <w:szCs w:val="24"/>
          <w:lang w:val="sr-Cyrl-CS"/>
        </w:rPr>
      </w:pPr>
      <w:r w:rsidRPr="00070442">
        <w:rPr>
          <w:rFonts w:ascii="Times New Roman" w:hAnsi="Times New Roman"/>
          <w:sz w:val="24"/>
          <w:szCs w:val="24"/>
          <w:lang w:val="sr-Cyrl-CS"/>
        </w:rPr>
        <w:t>Прикупљати редовно од послодаваца и од НСЗ-а информације о стручности студената који су дипломирали на Правном факултету у Крагујевцу, као и о студијским програмима.</w:t>
      </w:r>
    </w:p>
    <w:p w:rsidR="00D801E0" w:rsidRPr="00070442" w:rsidRDefault="00D801E0" w:rsidP="003B7EFA">
      <w:pPr>
        <w:numPr>
          <w:ilvl w:val="0"/>
          <w:numId w:val="35"/>
        </w:numPr>
        <w:spacing w:after="0" w:line="240" w:lineRule="auto"/>
        <w:jc w:val="both"/>
        <w:rPr>
          <w:rFonts w:ascii="Times New Roman" w:hAnsi="Times New Roman"/>
          <w:sz w:val="24"/>
          <w:szCs w:val="24"/>
          <w:lang w:val="sr-Cyrl-CS"/>
        </w:rPr>
      </w:pPr>
      <w:r w:rsidRPr="00070442">
        <w:rPr>
          <w:rFonts w:ascii="Times New Roman" w:hAnsi="Times New Roman"/>
          <w:sz w:val="24"/>
          <w:szCs w:val="24"/>
          <w:lang w:val="sr-Cyrl-CS"/>
        </w:rPr>
        <w:t>Подизање нивоа контроле редовних мера и активности у обезбеђењу и унапређењу квалитета</w:t>
      </w:r>
    </w:p>
    <w:p w:rsidR="00D801E0" w:rsidRPr="00070442" w:rsidRDefault="00D801E0" w:rsidP="003B7EFA">
      <w:pPr>
        <w:numPr>
          <w:ilvl w:val="0"/>
          <w:numId w:val="35"/>
        </w:numPr>
        <w:spacing w:after="0" w:line="240" w:lineRule="auto"/>
        <w:jc w:val="both"/>
        <w:rPr>
          <w:rFonts w:ascii="Times New Roman" w:hAnsi="Times New Roman"/>
          <w:sz w:val="24"/>
          <w:szCs w:val="24"/>
          <w:lang w:val="sr-Cyrl-CS"/>
        </w:rPr>
      </w:pPr>
      <w:r w:rsidRPr="00070442">
        <w:rPr>
          <w:rFonts w:ascii="Times New Roman" w:hAnsi="Times New Roman"/>
          <w:sz w:val="24"/>
          <w:szCs w:val="24"/>
          <w:lang w:val="sr-Cyrl-CS"/>
        </w:rPr>
        <w:t>Прописивање и примена санкција за непоштовање прописаних правила за обезбеђење и унапређење квалитета</w:t>
      </w:r>
    </w:p>
    <w:p w:rsidR="00D801E0" w:rsidRPr="00070442" w:rsidRDefault="00D801E0" w:rsidP="003B7EFA">
      <w:pPr>
        <w:numPr>
          <w:ilvl w:val="0"/>
          <w:numId w:val="35"/>
        </w:numPr>
        <w:spacing w:after="0" w:line="240" w:lineRule="auto"/>
        <w:jc w:val="both"/>
        <w:rPr>
          <w:rFonts w:ascii="Times New Roman" w:hAnsi="Times New Roman"/>
          <w:sz w:val="24"/>
          <w:szCs w:val="24"/>
          <w:lang w:val="sr-Cyrl-CS"/>
        </w:rPr>
      </w:pPr>
      <w:r w:rsidRPr="00070442">
        <w:rPr>
          <w:rFonts w:ascii="Times New Roman" w:hAnsi="Times New Roman"/>
          <w:sz w:val="24"/>
          <w:szCs w:val="24"/>
          <w:lang w:val="sr-Cyrl-CS"/>
        </w:rPr>
        <w:t>Замена и санкционисање чланова органа задужених за квалитет који се недовољно ангажују.</w:t>
      </w:r>
    </w:p>
    <w:p w:rsidR="00D801E0" w:rsidRPr="00070442" w:rsidRDefault="00D801E0" w:rsidP="00D801E0">
      <w:pPr>
        <w:spacing w:after="0" w:line="240" w:lineRule="auto"/>
        <w:rPr>
          <w:rFonts w:ascii="Times New Roman" w:hAnsi="Times New Roman"/>
          <w:sz w:val="24"/>
          <w:szCs w:val="24"/>
          <w:lang w:val="sr-Cyrl-CS"/>
        </w:rPr>
      </w:pPr>
    </w:p>
    <w:bookmarkStart w:id="401" w:name="_Toc371353308"/>
    <w:bookmarkStart w:id="402" w:name="_Toc371408394"/>
    <w:bookmarkStart w:id="403" w:name="_Toc371409555"/>
    <w:bookmarkStart w:id="404" w:name="_Toc372712791"/>
    <w:bookmarkStart w:id="405" w:name="_Toc373395094"/>
    <w:bookmarkStart w:id="406" w:name="_Toc64497137"/>
    <w:p w:rsidR="00D801E0" w:rsidRPr="0006578B" w:rsidRDefault="004D7A3F" w:rsidP="00D801E0">
      <w:pPr>
        <w:pStyle w:val="Heading2"/>
        <w:spacing w:before="0" w:after="0" w:line="240" w:lineRule="auto"/>
        <w:rPr>
          <w:rFonts w:ascii="Times New Roman" w:hAnsi="Times New Roman"/>
          <w:color w:val="262626" w:themeColor="text1" w:themeTint="D9"/>
          <w:szCs w:val="24"/>
          <w:lang w:val="sr-Cyrl-CS"/>
        </w:rPr>
      </w:pPr>
      <w:r>
        <w:rPr>
          <w:rFonts w:ascii="Times New Roman" w:hAnsi="Times New Roman"/>
          <w:color w:val="262626" w:themeColor="text1" w:themeTint="D9"/>
          <w:szCs w:val="24"/>
          <w:lang w:val="sr-Cyrl-CS"/>
        </w:rPr>
        <w:fldChar w:fldCharType="begin"/>
      </w:r>
      <w:r w:rsidR="00B161C3">
        <w:rPr>
          <w:rFonts w:ascii="Times New Roman" w:hAnsi="Times New Roman"/>
          <w:color w:val="262626" w:themeColor="text1" w:themeTint="D9"/>
          <w:szCs w:val="24"/>
          <w:lang w:val="sr-Cyrl-CS"/>
        </w:rPr>
        <w:instrText>HYPERLINK "C:\\Users\\korisnik1\\Desktop\\IZVESTAJ O SAMOVREDNOVANJU-KOMPLETNA DOK\\S14"</w:instrText>
      </w:r>
      <w:r w:rsidR="00B161C3">
        <w:rPr>
          <w:rFonts w:ascii="Times New Roman" w:hAnsi="Times New Roman"/>
          <w:color w:val="262626" w:themeColor="text1" w:themeTint="D9"/>
          <w:szCs w:val="24"/>
          <w:lang w:val="sr-Cyrl-CS"/>
        </w:rPr>
      </w:r>
      <w:r>
        <w:rPr>
          <w:rFonts w:ascii="Times New Roman" w:hAnsi="Times New Roman"/>
          <w:color w:val="262626" w:themeColor="text1" w:themeTint="D9"/>
          <w:szCs w:val="24"/>
          <w:lang w:val="sr-Cyrl-CS"/>
        </w:rPr>
        <w:fldChar w:fldCharType="separate"/>
      </w:r>
      <w:r w:rsidR="00D801E0" w:rsidRPr="004D7A3F">
        <w:rPr>
          <w:rStyle w:val="Hyperlink"/>
          <w:rFonts w:ascii="Times New Roman" w:hAnsi="Times New Roman"/>
          <w:szCs w:val="24"/>
          <w:lang w:val="sr-Cyrl-CS"/>
        </w:rPr>
        <w:t>Показатељи и прилози за стандард 14</w:t>
      </w:r>
      <w:bookmarkEnd w:id="401"/>
      <w:bookmarkEnd w:id="402"/>
      <w:bookmarkEnd w:id="403"/>
      <w:bookmarkEnd w:id="404"/>
      <w:bookmarkEnd w:id="405"/>
      <w:bookmarkEnd w:id="406"/>
      <w:r>
        <w:rPr>
          <w:rFonts w:ascii="Times New Roman" w:hAnsi="Times New Roman"/>
          <w:color w:val="262626" w:themeColor="text1" w:themeTint="D9"/>
          <w:szCs w:val="24"/>
          <w:lang w:val="sr-Cyrl-CS"/>
        </w:rPr>
        <w:fldChar w:fldCharType="end"/>
      </w:r>
    </w:p>
    <w:p w:rsidR="00D801E0" w:rsidRPr="00E267B1" w:rsidRDefault="00D801E0" w:rsidP="00D801E0">
      <w:pPr>
        <w:spacing w:after="0" w:line="240" w:lineRule="auto"/>
        <w:rPr>
          <w:rFonts w:ascii="Times New Roman" w:hAnsi="Times New Roman"/>
          <w:b/>
          <w:sz w:val="24"/>
          <w:szCs w:val="24"/>
          <w:lang w:val="sr-Cyrl-CS"/>
        </w:rPr>
      </w:pPr>
    </w:p>
    <w:p w:rsidR="00D801E0" w:rsidRPr="00070442" w:rsidRDefault="006806CD" w:rsidP="00D801E0">
      <w:pPr>
        <w:spacing w:after="0" w:line="240" w:lineRule="auto"/>
        <w:jc w:val="both"/>
        <w:rPr>
          <w:rFonts w:ascii="Times New Roman" w:hAnsi="Times New Roman"/>
          <w:bCs/>
          <w:color w:val="000000"/>
          <w:sz w:val="24"/>
          <w:szCs w:val="24"/>
        </w:rPr>
      </w:pPr>
      <w:hyperlink r:id="rId81" w:history="1">
        <w:r w:rsidR="00D801E0" w:rsidRPr="004D7A3F">
          <w:rPr>
            <w:rStyle w:val="Hyperlink"/>
            <w:rFonts w:ascii="Times New Roman" w:hAnsi="Times New Roman"/>
            <w:b/>
            <w:bCs/>
            <w:sz w:val="24"/>
            <w:szCs w:val="24"/>
            <w:lang w:val="sr-Cyrl-CS"/>
          </w:rPr>
          <w:t>Прилог 14.1.</w:t>
        </w:r>
        <w:r w:rsidR="00D801E0" w:rsidRPr="004D7A3F">
          <w:rPr>
            <w:rStyle w:val="Hyperlink"/>
            <w:rFonts w:ascii="Times New Roman" w:hAnsi="Times New Roman"/>
            <w:bCs/>
            <w:sz w:val="24"/>
            <w:szCs w:val="24"/>
            <w:lang w:val="sr-Cyrl-CS"/>
          </w:rPr>
          <w:t xml:space="preserve"> </w:t>
        </w:r>
        <w:r w:rsidR="00D801E0" w:rsidRPr="004D7A3F">
          <w:rPr>
            <w:rStyle w:val="Hyperlink"/>
            <w:rFonts w:ascii="Times New Roman" w:hAnsi="Times New Roman"/>
            <w:bCs/>
            <w:sz w:val="24"/>
            <w:szCs w:val="24"/>
          </w:rPr>
          <w:t>Информације презентоване на сајту високошколске установе о активностима које обезбеђују систематско праћење и периодичну проверу квалитета у циљу одржавања и унапређења квалитета рада високошколске установе</w:t>
        </w:r>
      </w:hyperlink>
    </w:p>
    <w:p w:rsidR="00D801E0" w:rsidRPr="00070442" w:rsidRDefault="00D801E0" w:rsidP="00D801E0">
      <w:pPr>
        <w:spacing w:after="0" w:line="240" w:lineRule="auto"/>
        <w:rPr>
          <w:rFonts w:ascii="Times New Roman" w:hAnsi="Times New Roman"/>
          <w:bCs/>
          <w:sz w:val="24"/>
          <w:szCs w:val="24"/>
        </w:rPr>
      </w:pPr>
    </w:p>
    <w:p w:rsidR="00D801E0" w:rsidRPr="00070442" w:rsidRDefault="00D801E0" w:rsidP="00D801E0">
      <w:pPr>
        <w:spacing w:after="0" w:line="240" w:lineRule="auto"/>
        <w:rPr>
          <w:rFonts w:ascii="Times New Roman" w:hAnsi="Times New Roman"/>
          <w:sz w:val="24"/>
          <w:szCs w:val="24"/>
          <w:lang w:val="sr-Cyrl-CS"/>
        </w:rPr>
        <w:sectPr w:rsidR="00D801E0" w:rsidRPr="00070442" w:rsidSect="00A442A5">
          <w:type w:val="continuous"/>
          <w:pgSz w:w="11907" w:h="16839"/>
          <w:pgMar w:top="1418" w:right="1418" w:bottom="1418" w:left="1418" w:header="708" w:footer="708" w:gutter="0"/>
          <w:cols w:space="720"/>
        </w:sectPr>
      </w:pPr>
    </w:p>
    <w:p w:rsidR="00D801E0" w:rsidRDefault="00D801E0" w:rsidP="00A30E55">
      <w:pPr>
        <w:pBdr>
          <w:top w:val="single" w:sz="4" w:space="1" w:color="auto"/>
          <w:left w:val="single" w:sz="4" w:space="4" w:color="auto"/>
          <w:bottom w:val="single" w:sz="4" w:space="1" w:color="auto"/>
          <w:right w:val="single" w:sz="4" w:space="4" w:color="auto"/>
        </w:pBdr>
        <w:shd w:val="clear" w:color="auto" w:fill="DEE4EA"/>
        <w:spacing w:after="0" w:line="240" w:lineRule="auto"/>
        <w:rPr>
          <w:rFonts w:ascii="Times New Roman" w:hAnsi="Times New Roman"/>
          <w:b/>
          <w:sz w:val="28"/>
          <w:szCs w:val="24"/>
          <w:lang w:val="ru-RU"/>
        </w:rPr>
      </w:pPr>
      <w:r>
        <w:rPr>
          <w:rFonts w:ascii="Times New Roman" w:hAnsi="Times New Roman"/>
          <w:b/>
          <w:sz w:val="28"/>
          <w:szCs w:val="24"/>
          <w:lang w:val="ru-RU"/>
        </w:rPr>
        <w:lastRenderedPageBreak/>
        <w:t>СТАНДАРД 15:</w:t>
      </w:r>
    </w:p>
    <w:p w:rsidR="00D801E0" w:rsidRPr="00F60E2A" w:rsidRDefault="00D801E0" w:rsidP="00A30E55">
      <w:pPr>
        <w:pBdr>
          <w:top w:val="single" w:sz="4" w:space="1" w:color="auto"/>
          <w:left w:val="single" w:sz="4" w:space="4" w:color="auto"/>
          <w:bottom w:val="single" w:sz="4" w:space="1" w:color="auto"/>
          <w:right w:val="single" w:sz="4" w:space="4" w:color="auto"/>
        </w:pBdr>
        <w:shd w:val="clear" w:color="auto" w:fill="DEE4EA"/>
        <w:spacing w:after="0" w:line="240" w:lineRule="auto"/>
        <w:rPr>
          <w:rFonts w:ascii="Times New Roman" w:hAnsi="Times New Roman"/>
          <w:b/>
          <w:sz w:val="28"/>
          <w:szCs w:val="24"/>
          <w:lang w:val="ru-RU"/>
        </w:rPr>
      </w:pPr>
      <w:r w:rsidRPr="00F60E2A">
        <w:rPr>
          <w:rFonts w:ascii="Times New Roman" w:hAnsi="Times New Roman"/>
          <w:b/>
          <w:sz w:val="28"/>
          <w:szCs w:val="24"/>
          <w:lang w:val="ru-RU"/>
        </w:rPr>
        <w:t xml:space="preserve">КВАЛИТЕТ ДОКТОРСКИХ СТУДИЈА </w:t>
      </w:r>
    </w:p>
    <w:p w:rsidR="00D801E0" w:rsidRPr="00F60E2A" w:rsidRDefault="00D801E0" w:rsidP="00A30E55">
      <w:pPr>
        <w:pBdr>
          <w:top w:val="single" w:sz="4" w:space="1" w:color="auto"/>
          <w:left w:val="single" w:sz="4" w:space="4" w:color="auto"/>
          <w:bottom w:val="single" w:sz="4" w:space="1" w:color="auto"/>
          <w:right w:val="single" w:sz="4" w:space="4" w:color="auto"/>
        </w:pBdr>
        <w:shd w:val="clear" w:color="auto" w:fill="DEE4EA"/>
        <w:spacing w:after="0" w:line="240" w:lineRule="auto"/>
        <w:rPr>
          <w:rFonts w:ascii="Times New Roman" w:hAnsi="Times New Roman"/>
          <w:i/>
          <w:sz w:val="24"/>
          <w:szCs w:val="24"/>
          <w:lang w:val="sr-Cyrl-CS"/>
        </w:rPr>
      </w:pPr>
    </w:p>
    <w:p w:rsidR="00D801E0" w:rsidRPr="00F60E2A" w:rsidRDefault="00D801E0" w:rsidP="00A30E55">
      <w:pPr>
        <w:pBdr>
          <w:top w:val="single" w:sz="4" w:space="1" w:color="auto"/>
          <w:left w:val="single" w:sz="4" w:space="4" w:color="auto"/>
          <w:bottom w:val="single" w:sz="4" w:space="1" w:color="auto"/>
          <w:right w:val="single" w:sz="4" w:space="4" w:color="auto"/>
        </w:pBdr>
        <w:shd w:val="clear" w:color="auto" w:fill="DEE4EA"/>
        <w:spacing w:after="0" w:line="240" w:lineRule="auto"/>
        <w:rPr>
          <w:rFonts w:ascii="Times New Roman" w:hAnsi="Times New Roman"/>
          <w:bCs/>
          <w:i/>
          <w:sz w:val="24"/>
          <w:szCs w:val="24"/>
          <w:lang w:val="ru-RU"/>
        </w:rPr>
      </w:pPr>
      <w:r w:rsidRPr="00F60E2A">
        <w:rPr>
          <w:rFonts w:ascii="Times New Roman" w:hAnsi="Times New Roman"/>
          <w:bCs/>
          <w:i/>
          <w:sz w:val="24"/>
          <w:szCs w:val="24"/>
          <w:lang w:val="ru-RU"/>
        </w:rPr>
        <w:t>Квалитет докторских студија се обезбеђује кроз унапређење научноистраживачког рада, односно уметничкоистраживачког рада, осавремењавање садржаја студијских програма докторских студија и редовно праћење и проверу њихових циљева, постизање научних, односно уметничких способности студената докторских студија и овладавање специфичним академским и практичним вештинама потребним за будући развој њихове каријере.</w:t>
      </w:r>
    </w:p>
    <w:p w:rsidR="00D801E0" w:rsidRPr="00070442" w:rsidRDefault="00D801E0" w:rsidP="00A30E55">
      <w:pPr>
        <w:pBdr>
          <w:top w:val="single" w:sz="4" w:space="1" w:color="auto"/>
          <w:left w:val="single" w:sz="4" w:space="4" w:color="auto"/>
          <w:bottom w:val="single" w:sz="4" w:space="1" w:color="auto"/>
          <w:right w:val="single" w:sz="4" w:space="4" w:color="auto"/>
        </w:pBdr>
        <w:shd w:val="clear" w:color="auto" w:fill="DEE4EA"/>
        <w:spacing w:after="0" w:line="240" w:lineRule="auto"/>
        <w:jc w:val="both"/>
        <w:rPr>
          <w:rFonts w:ascii="Times New Roman" w:hAnsi="Times New Roman"/>
          <w:bCs/>
          <w:sz w:val="24"/>
          <w:szCs w:val="24"/>
          <w:lang w:val="ru-RU"/>
        </w:rPr>
      </w:pPr>
    </w:p>
    <w:p w:rsidR="00D801E0" w:rsidRDefault="00D801E0" w:rsidP="00D801E0">
      <w:pPr>
        <w:spacing w:after="0" w:line="240" w:lineRule="auto"/>
        <w:jc w:val="both"/>
        <w:rPr>
          <w:rFonts w:ascii="Times New Roman" w:hAnsi="Times New Roman"/>
          <w:sz w:val="24"/>
          <w:szCs w:val="24"/>
          <w:lang w:val="ru-RU"/>
        </w:rPr>
      </w:pPr>
    </w:p>
    <w:p w:rsidR="00D801E0" w:rsidRDefault="00D801E0" w:rsidP="00D801E0">
      <w:pPr>
        <w:spacing w:after="0" w:line="240" w:lineRule="auto"/>
        <w:jc w:val="both"/>
        <w:rPr>
          <w:rFonts w:ascii="Times New Roman" w:hAnsi="Times New Roman"/>
          <w:sz w:val="24"/>
          <w:szCs w:val="24"/>
          <w:lang w:val="ru-RU"/>
        </w:rPr>
      </w:pPr>
    </w:p>
    <w:p w:rsidR="00D801E0" w:rsidRPr="00070442" w:rsidRDefault="00D801E0" w:rsidP="00D801E0">
      <w:pPr>
        <w:spacing w:after="0" w:line="240" w:lineRule="auto"/>
        <w:jc w:val="both"/>
        <w:rPr>
          <w:rFonts w:ascii="Times New Roman" w:hAnsi="Times New Roman"/>
          <w:sz w:val="24"/>
          <w:szCs w:val="24"/>
          <w:lang w:val="ru-RU"/>
        </w:rPr>
      </w:pPr>
    </w:p>
    <w:p w:rsidR="00D801E0" w:rsidRPr="0006578B" w:rsidRDefault="00D801E0" w:rsidP="00D801E0">
      <w:pPr>
        <w:pStyle w:val="Heading2"/>
        <w:spacing w:before="0" w:after="0" w:line="240" w:lineRule="auto"/>
        <w:rPr>
          <w:rFonts w:ascii="Times New Roman" w:hAnsi="Times New Roman"/>
          <w:color w:val="262626" w:themeColor="text1" w:themeTint="D9"/>
          <w:szCs w:val="24"/>
        </w:rPr>
      </w:pPr>
      <w:bookmarkStart w:id="407" w:name="_Toc64497138"/>
      <w:r w:rsidRPr="0006578B">
        <w:rPr>
          <w:rFonts w:ascii="Times New Roman" w:hAnsi="Times New Roman"/>
          <w:color w:val="262626" w:themeColor="text1" w:themeTint="D9"/>
          <w:szCs w:val="24"/>
          <w:lang w:val="sr-Cyrl-CS"/>
        </w:rPr>
        <w:t xml:space="preserve">А) </w:t>
      </w:r>
      <w:r w:rsidRPr="0006578B">
        <w:rPr>
          <w:rFonts w:ascii="Times New Roman" w:hAnsi="Times New Roman"/>
          <w:color w:val="262626" w:themeColor="text1" w:themeTint="D9"/>
          <w:szCs w:val="24"/>
        </w:rPr>
        <w:t>Опис стања, анализа и процена Стандарда 15</w:t>
      </w:r>
      <w:bookmarkEnd w:id="407"/>
    </w:p>
    <w:p w:rsidR="00D801E0" w:rsidRPr="00070442" w:rsidRDefault="00D801E0" w:rsidP="00D801E0">
      <w:pPr>
        <w:spacing w:after="0" w:line="240" w:lineRule="auto"/>
        <w:jc w:val="both"/>
        <w:rPr>
          <w:rFonts w:ascii="Times New Roman" w:hAnsi="Times New Roman"/>
          <w:bCs/>
          <w:iCs/>
          <w:sz w:val="24"/>
          <w:szCs w:val="24"/>
        </w:rPr>
      </w:pPr>
    </w:p>
    <w:p w:rsidR="00D801E0" w:rsidRPr="00070442" w:rsidRDefault="00D801E0" w:rsidP="00D801E0">
      <w:pPr>
        <w:spacing w:after="0" w:line="240" w:lineRule="auto"/>
        <w:ind w:firstLine="720"/>
        <w:jc w:val="both"/>
        <w:rPr>
          <w:rFonts w:ascii="Times New Roman" w:hAnsi="Times New Roman"/>
          <w:iCs/>
          <w:sz w:val="24"/>
          <w:szCs w:val="24"/>
          <w:lang w:val="sr-Cyrl-RS"/>
        </w:rPr>
      </w:pPr>
      <w:r w:rsidRPr="00070442">
        <w:rPr>
          <w:rFonts w:ascii="Times New Roman" w:hAnsi="Times New Roman"/>
          <w:iCs/>
          <w:sz w:val="24"/>
          <w:szCs w:val="24"/>
        </w:rPr>
        <w:t xml:space="preserve">Правни факултет Универзитета у Крагујевцу велику пажњу поклања докторским студијама као једном од облика развоја научно-истраживачке делатности Факултета и изградње компетенција код научног подмлатка Факултета. Докторске студије су организоване у складу са прописаним законима, правилницима и стандардима. Ради </w:t>
      </w:r>
      <w:r w:rsidRPr="00070442">
        <w:rPr>
          <w:rFonts w:ascii="Times New Roman" w:hAnsi="Times New Roman"/>
          <w:iCs/>
          <w:sz w:val="24"/>
          <w:szCs w:val="24"/>
          <w:lang w:val="sr-Cyrl-RS"/>
        </w:rPr>
        <w:t xml:space="preserve">усклађивања са Правилником </w:t>
      </w:r>
      <w:r w:rsidRPr="00070442">
        <w:rPr>
          <w:rFonts w:ascii="Times New Roman" w:hAnsi="Times New Roman"/>
          <w:sz w:val="24"/>
          <w:szCs w:val="24"/>
          <w:lang w:eastAsia="hr-HR"/>
        </w:rPr>
        <w:t>о пријави, изради и одбрани докторске дисертације Универзитета у Крагујевцу од 21.</w:t>
      </w:r>
      <w:r w:rsidRPr="00070442">
        <w:rPr>
          <w:rFonts w:ascii="Times New Roman" w:hAnsi="Times New Roman"/>
          <w:sz w:val="24"/>
          <w:szCs w:val="24"/>
          <w:lang w:val="sr-Cyrl-RS" w:eastAsia="hr-HR"/>
        </w:rPr>
        <w:t xml:space="preserve"> </w:t>
      </w:r>
      <w:r w:rsidRPr="00070442">
        <w:rPr>
          <w:rFonts w:ascii="Times New Roman" w:hAnsi="Times New Roman"/>
          <w:sz w:val="24"/>
          <w:szCs w:val="24"/>
          <w:lang w:eastAsia="hr-HR"/>
        </w:rPr>
        <w:t>12.</w:t>
      </w:r>
      <w:r w:rsidRPr="00070442">
        <w:rPr>
          <w:rFonts w:ascii="Times New Roman" w:hAnsi="Times New Roman"/>
          <w:sz w:val="24"/>
          <w:szCs w:val="24"/>
          <w:lang w:val="sr-Cyrl-RS" w:eastAsia="hr-HR"/>
        </w:rPr>
        <w:t xml:space="preserve"> </w:t>
      </w:r>
      <w:r w:rsidRPr="00070442">
        <w:rPr>
          <w:rFonts w:ascii="Times New Roman" w:hAnsi="Times New Roman"/>
          <w:sz w:val="24"/>
          <w:szCs w:val="24"/>
          <w:lang w:eastAsia="hr-HR"/>
        </w:rPr>
        <w:t xml:space="preserve">2023. године, који је ступио на снагу </w:t>
      </w:r>
      <w:r w:rsidRPr="00070442">
        <w:rPr>
          <w:rFonts w:ascii="Times New Roman" w:hAnsi="Times New Roman"/>
          <w:sz w:val="24"/>
          <w:szCs w:val="24"/>
          <w:lang w:val="sr-Cyrl-RS" w:eastAsia="hr-HR"/>
        </w:rPr>
        <w:t>0</w:t>
      </w:r>
      <w:r w:rsidRPr="00070442">
        <w:rPr>
          <w:rFonts w:ascii="Times New Roman" w:hAnsi="Times New Roman"/>
          <w:sz w:val="24"/>
          <w:szCs w:val="24"/>
          <w:lang w:eastAsia="hr-HR"/>
        </w:rPr>
        <w:t>8.</w:t>
      </w:r>
      <w:r w:rsidRPr="00070442">
        <w:rPr>
          <w:rFonts w:ascii="Times New Roman" w:hAnsi="Times New Roman"/>
          <w:sz w:val="24"/>
          <w:szCs w:val="24"/>
          <w:lang w:val="sr-Cyrl-RS" w:eastAsia="hr-HR"/>
        </w:rPr>
        <w:t xml:space="preserve"> 0</w:t>
      </w:r>
      <w:r w:rsidRPr="00070442">
        <w:rPr>
          <w:rFonts w:ascii="Times New Roman" w:hAnsi="Times New Roman"/>
          <w:sz w:val="24"/>
          <w:szCs w:val="24"/>
          <w:lang w:eastAsia="hr-HR"/>
        </w:rPr>
        <w:t>1.</w:t>
      </w:r>
      <w:r w:rsidRPr="00070442">
        <w:rPr>
          <w:rFonts w:ascii="Times New Roman" w:hAnsi="Times New Roman"/>
          <w:sz w:val="24"/>
          <w:szCs w:val="24"/>
          <w:lang w:val="sr-Cyrl-RS" w:eastAsia="hr-HR"/>
        </w:rPr>
        <w:t xml:space="preserve"> </w:t>
      </w:r>
      <w:r w:rsidRPr="00070442">
        <w:rPr>
          <w:rFonts w:ascii="Times New Roman" w:hAnsi="Times New Roman"/>
          <w:sz w:val="24"/>
          <w:szCs w:val="24"/>
          <w:lang w:eastAsia="hr-HR"/>
        </w:rPr>
        <w:t>2024</w:t>
      </w:r>
      <w:r w:rsidRPr="00070442">
        <w:rPr>
          <w:rFonts w:ascii="Times New Roman" w:hAnsi="Times New Roman"/>
          <w:sz w:val="24"/>
          <w:szCs w:val="24"/>
          <w:lang w:val="sr-Cyrl-RS" w:eastAsia="hr-HR"/>
        </w:rPr>
        <w:t>.,</w:t>
      </w:r>
      <w:r w:rsidRPr="00070442">
        <w:rPr>
          <w:rFonts w:ascii="Times New Roman" w:hAnsi="Times New Roman"/>
          <w:iCs/>
          <w:sz w:val="24"/>
          <w:szCs w:val="24"/>
          <w:lang w:val="sr-Cyrl-RS"/>
        </w:rPr>
        <w:t xml:space="preserve"> </w:t>
      </w:r>
      <w:r w:rsidRPr="00070442">
        <w:rPr>
          <w:rFonts w:ascii="Times New Roman" w:hAnsi="Times New Roman"/>
          <w:iCs/>
          <w:sz w:val="24"/>
          <w:szCs w:val="24"/>
        </w:rPr>
        <w:t xml:space="preserve">Факултет је </w:t>
      </w:r>
      <w:r w:rsidRPr="00070442">
        <w:rPr>
          <w:rFonts w:ascii="Times New Roman" w:hAnsi="Times New Roman"/>
          <w:iCs/>
          <w:sz w:val="24"/>
          <w:szCs w:val="24"/>
          <w:lang w:val="sr-Cyrl-RS"/>
        </w:rPr>
        <w:t xml:space="preserve">марта 2024. године </w:t>
      </w:r>
      <w:r w:rsidRPr="00070442">
        <w:rPr>
          <w:rFonts w:ascii="Times New Roman" w:hAnsi="Times New Roman"/>
          <w:iCs/>
          <w:sz w:val="24"/>
          <w:szCs w:val="24"/>
        </w:rPr>
        <w:t xml:space="preserve">усвојио </w:t>
      </w:r>
      <w:r w:rsidRPr="00070442">
        <w:rPr>
          <w:rFonts w:ascii="Times New Roman" w:hAnsi="Times New Roman"/>
          <w:iCs/>
          <w:sz w:val="24"/>
          <w:szCs w:val="24"/>
          <w:lang w:val="sr-Cyrl-RS"/>
        </w:rPr>
        <w:t xml:space="preserve">нови </w:t>
      </w:r>
      <w:r w:rsidRPr="00070442">
        <w:rPr>
          <w:rFonts w:ascii="Times New Roman" w:hAnsi="Times New Roman"/>
          <w:iCs/>
          <w:sz w:val="24"/>
          <w:szCs w:val="24"/>
          <w:lang w:eastAsia="hr-HR"/>
        </w:rPr>
        <w:t xml:space="preserve">Правилник о студијском програму докторских академских студија Факултета, </w:t>
      </w:r>
      <w:r w:rsidRPr="00070442">
        <w:rPr>
          <w:rFonts w:ascii="Times New Roman" w:hAnsi="Times New Roman"/>
          <w:iCs/>
          <w:sz w:val="24"/>
          <w:szCs w:val="24"/>
        </w:rPr>
        <w:t xml:space="preserve">у ком су </w:t>
      </w:r>
      <w:r w:rsidRPr="00070442">
        <w:rPr>
          <w:rFonts w:ascii="Times New Roman" w:hAnsi="Times New Roman"/>
          <w:iCs/>
          <w:sz w:val="24"/>
          <w:szCs w:val="24"/>
          <w:lang w:val="sr-Cyrl-RS"/>
        </w:rPr>
        <w:t>подробније регулисани: организовање и спровођење студијског програма докторских академских студија, односно стручни органи и њихове надлежности; услови, начин и поступак уписа; реализовање наставних активности, испита и студијско-истраживачког рада; пријава и одбрана докторске дисертације и друга питања од значаја за овај студијски програм на Правном факултету Универзитета у Крагујевцу.</w:t>
      </w:r>
    </w:p>
    <w:p w:rsidR="00D801E0" w:rsidRPr="00070442" w:rsidRDefault="00D801E0" w:rsidP="00D801E0">
      <w:pPr>
        <w:spacing w:after="0" w:line="240" w:lineRule="auto"/>
        <w:ind w:firstLine="720"/>
        <w:jc w:val="both"/>
        <w:rPr>
          <w:rFonts w:ascii="Times New Roman" w:hAnsi="Times New Roman"/>
          <w:iCs/>
          <w:sz w:val="24"/>
          <w:szCs w:val="24"/>
          <w:lang w:val="sr-Cyrl-RS"/>
        </w:rPr>
      </w:pPr>
      <w:r w:rsidRPr="00070442">
        <w:rPr>
          <w:rFonts w:ascii="Times New Roman" w:hAnsi="Times New Roman"/>
          <w:iCs/>
          <w:sz w:val="24"/>
          <w:szCs w:val="24"/>
        </w:rPr>
        <w:t>Факултет подстиче наставнике на научноистра</w:t>
      </w:r>
      <w:r w:rsidRPr="00070442">
        <w:rPr>
          <w:rFonts w:ascii="Times New Roman" w:hAnsi="Times New Roman"/>
          <w:iCs/>
          <w:sz w:val="24"/>
          <w:szCs w:val="24"/>
          <w:lang w:val="sr-Cyrl-RS"/>
        </w:rPr>
        <w:t>ж</w:t>
      </w:r>
      <w:r w:rsidRPr="00070442">
        <w:rPr>
          <w:rFonts w:ascii="Times New Roman" w:hAnsi="Times New Roman"/>
          <w:iCs/>
          <w:sz w:val="24"/>
          <w:szCs w:val="24"/>
        </w:rPr>
        <w:t>ивачки рад и објављивање резултата</w:t>
      </w:r>
      <w:r w:rsidRPr="00070442">
        <w:rPr>
          <w:rFonts w:ascii="Times New Roman" w:hAnsi="Times New Roman"/>
          <w:iCs/>
          <w:sz w:val="24"/>
          <w:szCs w:val="24"/>
          <w:lang w:val="sr-Cyrl-RS"/>
        </w:rPr>
        <w:t xml:space="preserve"> </w:t>
      </w:r>
      <w:r w:rsidRPr="00070442">
        <w:rPr>
          <w:rFonts w:ascii="Times New Roman" w:hAnsi="Times New Roman"/>
          <w:iCs/>
          <w:sz w:val="24"/>
          <w:szCs w:val="24"/>
        </w:rPr>
        <w:t>њиховог рада у научним часописима тако да је већина наставног особља испунила услове да буду предавачи и ментори на докторским студијама. Захваљујући систему ментора студија и привремених ментора Факултет прати напредовање студената докторских студија у стицању научно-истраживачких компетенција и усмерава их до пријаве теме докторске дисертације и именовања ментора. Цео процес прати Руководилац докторских студија. На тај начин се обезбеђује да се научноистраживачке компетенције код студената докторских студија стичу постепено и учвршћују у процесу који води изради и одбрани докторске дисертације. Квалитет целокупног процеса потврђује број радова који студенти докторски</w:t>
      </w:r>
      <w:r w:rsidRPr="00070442">
        <w:rPr>
          <w:rFonts w:ascii="Times New Roman" w:hAnsi="Times New Roman"/>
          <w:iCs/>
          <w:sz w:val="24"/>
          <w:szCs w:val="24"/>
          <w:lang w:val="sr-Cyrl-RS"/>
        </w:rPr>
        <w:t>х</w:t>
      </w:r>
      <w:r w:rsidRPr="00070442">
        <w:rPr>
          <w:rFonts w:ascii="Times New Roman" w:hAnsi="Times New Roman"/>
          <w:iCs/>
          <w:sz w:val="24"/>
          <w:szCs w:val="24"/>
        </w:rPr>
        <w:t xml:space="preserve"> студија објављују током студирања.</w:t>
      </w:r>
    </w:p>
    <w:p w:rsidR="00D801E0" w:rsidRPr="00070442" w:rsidRDefault="00D801E0" w:rsidP="00D801E0">
      <w:pPr>
        <w:spacing w:after="0" w:line="240" w:lineRule="auto"/>
        <w:ind w:firstLine="720"/>
        <w:jc w:val="both"/>
        <w:rPr>
          <w:rFonts w:ascii="Times New Roman" w:hAnsi="Times New Roman"/>
          <w:iCs/>
          <w:sz w:val="24"/>
          <w:szCs w:val="24"/>
        </w:rPr>
      </w:pPr>
      <w:r w:rsidRPr="00070442">
        <w:rPr>
          <w:rFonts w:ascii="Times New Roman" w:hAnsi="Times New Roman"/>
          <w:iCs/>
          <w:sz w:val="24"/>
          <w:szCs w:val="24"/>
        </w:rPr>
        <w:t xml:space="preserve">Поред Руководиоца докторских студија, утицај на овом степену студија има Комисија за упис, коју сачињавају </w:t>
      </w:r>
      <w:r w:rsidRPr="00070442">
        <w:rPr>
          <w:rFonts w:ascii="Times New Roman" w:hAnsi="Times New Roman"/>
          <w:iCs/>
          <w:sz w:val="24"/>
          <w:szCs w:val="24"/>
          <w:lang w:val="sr-Cyrl-RS"/>
        </w:rPr>
        <w:t xml:space="preserve">и </w:t>
      </w:r>
      <w:r w:rsidRPr="00070442">
        <w:rPr>
          <w:rFonts w:ascii="Times New Roman" w:hAnsi="Times New Roman"/>
          <w:iCs/>
          <w:sz w:val="24"/>
          <w:szCs w:val="24"/>
        </w:rPr>
        <w:t>шефови свих катедара на Факултету</w:t>
      </w:r>
      <w:r w:rsidRPr="00070442">
        <w:rPr>
          <w:rFonts w:ascii="Times New Roman" w:hAnsi="Times New Roman"/>
          <w:iCs/>
          <w:sz w:val="24"/>
          <w:szCs w:val="24"/>
          <w:lang w:val="sr-Cyrl-RS"/>
        </w:rPr>
        <w:t xml:space="preserve">. </w:t>
      </w:r>
      <w:r w:rsidRPr="00070442">
        <w:rPr>
          <w:rFonts w:ascii="Times New Roman" w:hAnsi="Times New Roman"/>
          <w:iCs/>
          <w:sz w:val="24"/>
          <w:szCs w:val="24"/>
        </w:rPr>
        <w:t>На Факултету се посебна пажња поклања доступности водећих професора на предметима докторских студија и привремених ментора и правовременом реаговању на све захтеве докторана</w:t>
      </w:r>
      <w:r w:rsidRPr="00070442">
        <w:rPr>
          <w:rFonts w:ascii="Times New Roman" w:hAnsi="Times New Roman"/>
          <w:iCs/>
          <w:sz w:val="24"/>
          <w:szCs w:val="24"/>
          <w:lang w:val="sr-Cyrl-RS"/>
        </w:rPr>
        <w:t>д</w:t>
      </w:r>
      <w:r w:rsidRPr="00070442">
        <w:rPr>
          <w:rFonts w:ascii="Times New Roman" w:hAnsi="Times New Roman"/>
          <w:iCs/>
          <w:sz w:val="24"/>
          <w:szCs w:val="24"/>
        </w:rPr>
        <w:t xml:space="preserve">а повезане са кључним садржајима њихових студија. Међу професорима постоји веома добра међусобна сарадња и размена мишљења у погледу значајних питања докторских студија, а посебно усмерена око помоћи докторандима у процесу креирања пројекта докторске теме и израде докторске дисертације. </w:t>
      </w:r>
    </w:p>
    <w:p w:rsidR="00D801E0" w:rsidRPr="00F60E2A" w:rsidRDefault="00D801E0" w:rsidP="00D801E0">
      <w:pPr>
        <w:spacing w:after="0" w:line="240" w:lineRule="auto"/>
        <w:jc w:val="both"/>
        <w:rPr>
          <w:rFonts w:ascii="Times New Roman" w:hAnsi="Times New Roman"/>
          <w:b/>
          <w:i/>
          <w:iCs/>
          <w:color w:val="262626" w:themeColor="text1" w:themeTint="D9"/>
          <w:sz w:val="28"/>
          <w:szCs w:val="24"/>
        </w:rPr>
      </w:pPr>
    </w:p>
    <w:p w:rsidR="00D801E0" w:rsidRPr="0006578B" w:rsidRDefault="00D801E0" w:rsidP="00D801E0">
      <w:pPr>
        <w:pStyle w:val="Heading2"/>
        <w:spacing w:before="0" w:after="0" w:line="240" w:lineRule="auto"/>
        <w:rPr>
          <w:rFonts w:ascii="Times New Roman" w:hAnsi="Times New Roman"/>
          <w:iCs w:val="0"/>
          <w:color w:val="262626" w:themeColor="text1" w:themeTint="D9"/>
          <w:szCs w:val="24"/>
        </w:rPr>
      </w:pPr>
      <w:bookmarkStart w:id="408" w:name="_Toc64497139"/>
      <w:r w:rsidRPr="0006578B">
        <w:rPr>
          <w:rFonts w:ascii="Times New Roman" w:hAnsi="Times New Roman"/>
          <w:color w:val="262626" w:themeColor="text1" w:themeTint="D9"/>
          <w:szCs w:val="24"/>
        </w:rPr>
        <w:lastRenderedPageBreak/>
        <w:t>Б) Анализа и процена тренутне ситуације с обзиром на претходно дефинисане циљеве, захтеве и очекивања</w:t>
      </w:r>
      <w:bookmarkEnd w:id="408"/>
    </w:p>
    <w:p w:rsidR="00D801E0" w:rsidRPr="00070442" w:rsidRDefault="00D801E0" w:rsidP="00D801E0">
      <w:pPr>
        <w:spacing w:after="0" w:line="240" w:lineRule="auto"/>
        <w:jc w:val="both"/>
        <w:rPr>
          <w:rFonts w:ascii="Times New Roman" w:hAnsi="Times New Roman"/>
          <w:bCs/>
          <w:color w:val="000000"/>
          <w:sz w:val="24"/>
          <w:szCs w:val="24"/>
        </w:rPr>
      </w:pPr>
    </w:p>
    <w:p w:rsidR="00D801E0" w:rsidRPr="00070442" w:rsidRDefault="00D801E0" w:rsidP="00D801E0">
      <w:pPr>
        <w:autoSpaceDE w:val="0"/>
        <w:spacing w:after="0" w:line="240" w:lineRule="auto"/>
        <w:ind w:firstLine="360"/>
        <w:jc w:val="both"/>
        <w:rPr>
          <w:rFonts w:ascii="Times New Roman" w:hAnsi="Times New Roman"/>
          <w:bCs/>
          <w:sz w:val="24"/>
          <w:szCs w:val="24"/>
          <w:lang w:val="sr-Cyrl-CS"/>
        </w:rPr>
      </w:pPr>
      <w:r w:rsidRPr="00070442">
        <w:rPr>
          <w:rFonts w:ascii="Times New Roman" w:hAnsi="Times New Roman"/>
          <w:bCs/>
          <w:sz w:val="24"/>
          <w:szCs w:val="24"/>
          <w:lang w:val="sr-Cyrl-CS"/>
        </w:rPr>
        <w:t xml:space="preserve">Правни факултет Универзитета у Крагујевцу испуњава Стандард 15, будући да: </w:t>
      </w:r>
    </w:p>
    <w:p w:rsidR="00D801E0" w:rsidRPr="00070442" w:rsidRDefault="00D801E0" w:rsidP="00D801E0">
      <w:pPr>
        <w:autoSpaceDE w:val="0"/>
        <w:spacing w:after="0" w:line="240" w:lineRule="auto"/>
        <w:jc w:val="both"/>
        <w:rPr>
          <w:rFonts w:ascii="Times New Roman" w:hAnsi="Times New Roman"/>
          <w:bCs/>
          <w:sz w:val="24"/>
          <w:szCs w:val="24"/>
          <w:lang w:val="sr-Cyrl-CS"/>
        </w:rPr>
      </w:pPr>
    </w:p>
    <w:p w:rsidR="00D801E0" w:rsidRPr="00070442" w:rsidRDefault="00D801E0" w:rsidP="003B7EFA">
      <w:pPr>
        <w:numPr>
          <w:ilvl w:val="0"/>
          <w:numId w:val="36"/>
        </w:numPr>
        <w:autoSpaceDE w:val="0"/>
        <w:spacing w:after="0" w:line="240" w:lineRule="auto"/>
        <w:jc w:val="both"/>
        <w:rPr>
          <w:rFonts w:ascii="Times New Roman" w:hAnsi="Times New Roman"/>
          <w:sz w:val="24"/>
          <w:szCs w:val="24"/>
          <w:lang w:val="ru-RU"/>
        </w:rPr>
      </w:pPr>
      <w:r w:rsidRPr="00070442">
        <w:rPr>
          <w:rFonts w:ascii="Times New Roman" w:hAnsi="Times New Roman"/>
          <w:bCs/>
          <w:sz w:val="24"/>
          <w:szCs w:val="24"/>
          <w:lang w:val="sr-Cyrl-CS"/>
        </w:rPr>
        <w:t>с</w:t>
      </w:r>
      <w:r w:rsidRPr="00070442">
        <w:rPr>
          <w:rFonts w:ascii="Times New Roman" w:hAnsi="Times New Roman"/>
          <w:sz w:val="24"/>
          <w:szCs w:val="24"/>
          <w:lang w:val="ru-RU"/>
        </w:rPr>
        <w:t>амовреднује акредитоване студијске програме докторских студија, односно докторске школе које високошколска установа реализује самостално или заједно са другом високошколском или научно-истраживачком установом из земље или иностранства;</w:t>
      </w:r>
    </w:p>
    <w:p w:rsidR="00D801E0" w:rsidRPr="00070442" w:rsidRDefault="00D801E0" w:rsidP="003B7EFA">
      <w:pPr>
        <w:numPr>
          <w:ilvl w:val="0"/>
          <w:numId w:val="36"/>
        </w:numPr>
        <w:autoSpaceDE w:val="0"/>
        <w:spacing w:after="0" w:line="240" w:lineRule="auto"/>
        <w:jc w:val="both"/>
        <w:rPr>
          <w:rFonts w:ascii="Times New Roman" w:hAnsi="Times New Roman"/>
          <w:sz w:val="24"/>
          <w:szCs w:val="24"/>
          <w:lang w:val="ru-RU"/>
        </w:rPr>
      </w:pPr>
      <w:r w:rsidRPr="00070442">
        <w:rPr>
          <w:rFonts w:ascii="Times New Roman" w:hAnsi="Times New Roman"/>
          <w:sz w:val="24"/>
          <w:szCs w:val="24"/>
          <w:lang w:val="ru-RU"/>
        </w:rPr>
        <w:t>су докторске студије развијене у складу са Смерницама за успостављање докторских школа које усвајa Национални савет за високо образовање;</w:t>
      </w:r>
    </w:p>
    <w:p w:rsidR="00D801E0" w:rsidRPr="00070442" w:rsidRDefault="00D801E0" w:rsidP="003B7EFA">
      <w:pPr>
        <w:numPr>
          <w:ilvl w:val="0"/>
          <w:numId w:val="36"/>
        </w:numPr>
        <w:autoSpaceDE w:val="0"/>
        <w:spacing w:after="0" w:line="240" w:lineRule="auto"/>
        <w:jc w:val="both"/>
        <w:rPr>
          <w:rFonts w:ascii="Times New Roman" w:hAnsi="Times New Roman"/>
          <w:sz w:val="24"/>
          <w:szCs w:val="24"/>
          <w:lang w:val="ru-RU"/>
        </w:rPr>
      </w:pPr>
      <w:r w:rsidRPr="00070442">
        <w:rPr>
          <w:rFonts w:ascii="Times New Roman" w:hAnsi="Times New Roman"/>
          <w:sz w:val="24"/>
          <w:szCs w:val="24"/>
          <w:lang w:val="ru-RU"/>
        </w:rPr>
        <w:t>проверава своју спремност за извођење докторских студија на основу показатеља који се односе на научноистраживачки, односно уметничкоистраживачки рад ценећи:</w:t>
      </w:r>
    </w:p>
    <w:p w:rsidR="00D801E0" w:rsidRPr="00070442" w:rsidRDefault="00D801E0" w:rsidP="0006578B">
      <w:pPr>
        <w:autoSpaceDE w:val="0"/>
        <w:spacing w:after="0" w:line="240" w:lineRule="auto"/>
        <w:ind w:left="1440"/>
        <w:jc w:val="both"/>
        <w:rPr>
          <w:rFonts w:ascii="Times New Roman" w:hAnsi="Times New Roman"/>
          <w:color w:val="000000"/>
          <w:sz w:val="24"/>
          <w:szCs w:val="24"/>
          <w:highlight w:val="yellow"/>
          <w:lang w:val="ru-RU"/>
        </w:rPr>
      </w:pPr>
      <w:r w:rsidRPr="00F60E2A">
        <w:rPr>
          <w:rFonts w:ascii="Times New Roman" w:hAnsi="Times New Roman"/>
          <w:b/>
          <w:sz w:val="24"/>
          <w:szCs w:val="24"/>
          <w:lang w:val="ru-RU"/>
        </w:rPr>
        <w:t>а</w:t>
      </w:r>
      <w:r w:rsidRPr="00070442">
        <w:rPr>
          <w:rFonts w:ascii="Times New Roman" w:hAnsi="Times New Roman"/>
          <w:sz w:val="24"/>
          <w:szCs w:val="24"/>
          <w:lang w:val="ru-RU"/>
        </w:rPr>
        <w:t xml:space="preserve">. </w:t>
      </w:r>
      <w:r w:rsidRPr="00070442">
        <w:rPr>
          <w:rFonts w:ascii="Times New Roman" w:hAnsi="Times New Roman"/>
          <w:color w:val="000000"/>
          <w:sz w:val="24"/>
          <w:szCs w:val="24"/>
          <w:lang w:val="ru-RU"/>
        </w:rPr>
        <w:t>на Факултету је укупно, закључно са 2024. годином, одбрањено 138</w:t>
      </w:r>
      <w:r w:rsidRPr="00070442">
        <w:rPr>
          <w:rFonts w:ascii="Times New Roman" w:hAnsi="Times New Roman"/>
          <w:color w:val="000000"/>
          <w:sz w:val="24"/>
          <w:szCs w:val="24"/>
          <w:lang w:val="ru-RU"/>
        </w:rPr>
        <w:br/>
        <w:t>докторских дисертација; у анализираном периоду од 2021. до 2024. год. укупно 14, а појединачно по календарским годинама: 2021. године 6, 2022. године 2, 2023. године 3, а 2024. године 3 дисертације.</w:t>
      </w:r>
    </w:p>
    <w:p w:rsidR="00D801E0" w:rsidRPr="00070442" w:rsidRDefault="00D801E0" w:rsidP="00D801E0">
      <w:pPr>
        <w:autoSpaceDE w:val="0"/>
        <w:spacing w:after="0" w:line="240" w:lineRule="auto"/>
        <w:ind w:left="1231" w:firstLine="209"/>
        <w:jc w:val="both"/>
        <w:rPr>
          <w:rFonts w:ascii="Times New Roman" w:hAnsi="Times New Roman"/>
          <w:sz w:val="24"/>
          <w:szCs w:val="24"/>
        </w:rPr>
      </w:pPr>
      <w:r w:rsidRPr="00F60E2A">
        <w:rPr>
          <w:rFonts w:ascii="Times New Roman" w:hAnsi="Times New Roman"/>
          <w:b/>
          <w:sz w:val="24"/>
          <w:szCs w:val="24"/>
          <w:lang w:val="ru-RU"/>
        </w:rPr>
        <w:t>б</w:t>
      </w:r>
      <w:r w:rsidRPr="00070442">
        <w:rPr>
          <w:rFonts w:ascii="Times New Roman" w:hAnsi="Times New Roman"/>
          <w:sz w:val="24"/>
          <w:szCs w:val="24"/>
          <w:lang w:val="ru-RU"/>
        </w:rPr>
        <w:t>. сви наставници су укључени у научноистраживачке пројекте;</w:t>
      </w:r>
    </w:p>
    <w:p w:rsidR="00D801E0" w:rsidRPr="00070442" w:rsidRDefault="00D801E0" w:rsidP="0006578B">
      <w:pPr>
        <w:autoSpaceDE w:val="0"/>
        <w:spacing w:after="0" w:line="240" w:lineRule="auto"/>
        <w:ind w:left="1440"/>
        <w:jc w:val="both"/>
        <w:rPr>
          <w:rFonts w:ascii="Times New Roman" w:hAnsi="Times New Roman"/>
          <w:color w:val="000000"/>
          <w:sz w:val="24"/>
          <w:szCs w:val="24"/>
          <w:lang w:val="sr-Latn-RS"/>
        </w:rPr>
      </w:pPr>
      <w:r w:rsidRPr="00F60E2A">
        <w:rPr>
          <w:rFonts w:ascii="Times New Roman" w:hAnsi="Times New Roman"/>
          <w:b/>
          <w:sz w:val="24"/>
          <w:szCs w:val="24"/>
          <w:lang w:val="ru-RU"/>
        </w:rPr>
        <w:t>в</w:t>
      </w:r>
      <w:r w:rsidRPr="00070442">
        <w:rPr>
          <w:rFonts w:ascii="Times New Roman" w:hAnsi="Times New Roman"/>
          <w:sz w:val="24"/>
          <w:szCs w:val="24"/>
          <w:lang w:val="ru-RU"/>
        </w:rPr>
        <w:t xml:space="preserve">. већина наставника има услове за ментора (24 поена према </w:t>
      </w:r>
      <w:r w:rsidR="0006578B">
        <w:rPr>
          <w:rFonts w:ascii="Times New Roman" w:hAnsi="Times New Roman"/>
          <w:sz w:val="24"/>
          <w:szCs w:val="24"/>
          <w:lang w:val="ru-RU"/>
        </w:rPr>
        <w:t xml:space="preserve">одговарајућим </w:t>
      </w:r>
      <w:r w:rsidRPr="00070442">
        <w:rPr>
          <w:rFonts w:ascii="Times New Roman" w:hAnsi="Times New Roman"/>
          <w:sz w:val="24"/>
          <w:szCs w:val="24"/>
          <w:lang w:val="ru-RU"/>
        </w:rPr>
        <w:t>категоријама),</w:t>
      </w:r>
      <w:r w:rsidRPr="00070442">
        <w:rPr>
          <w:rFonts w:ascii="Times New Roman" w:hAnsi="Times New Roman"/>
          <w:color w:val="FF0000"/>
          <w:sz w:val="24"/>
          <w:szCs w:val="24"/>
          <w:lang w:val="ru-RU"/>
        </w:rPr>
        <w:t xml:space="preserve"> </w:t>
      </w:r>
      <w:r w:rsidRPr="00070442">
        <w:rPr>
          <w:rFonts w:ascii="Times New Roman" w:hAnsi="Times New Roman"/>
          <w:color w:val="000000"/>
          <w:sz w:val="24"/>
          <w:szCs w:val="24"/>
          <w:lang w:val="ru-RU"/>
        </w:rPr>
        <w:t>укупан број радова наставника категорије М 20 у протекле 3 године је 55.</w:t>
      </w:r>
    </w:p>
    <w:p w:rsidR="00D801E0" w:rsidRPr="00070442" w:rsidRDefault="00D801E0" w:rsidP="0006578B">
      <w:pPr>
        <w:autoSpaceDE w:val="0"/>
        <w:spacing w:after="0" w:line="240" w:lineRule="auto"/>
        <w:ind w:left="1440"/>
        <w:jc w:val="both"/>
        <w:rPr>
          <w:rFonts w:ascii="Times New Roman" w:hAnsi="Times New Roman"/>
          <w:sz w:val="24"/>
          <w:szCs w:val="24"/>
          <w:lang w:val="sr-Cyrl-RS"/>
        </w:rPr>
      </w:pPr>
      <w:r w:rsidRPr="00F60E2A">
        <w:rPr>
          <w:rFonts w:ascii="Times New Roman" w:hAnsi="Times New Roman"/>
          <w:b/>
          <w:sz w:val="24"/>
          <w:szCs w:val="24"/>
          <w:lang w:val="ru-RU"/>
        </w:rPr>
        <w:t>г.</w:t>
      </w:r>
      <w:r w:rsidRPr="00070442">
        <w:rPr>
          <w:rFonts w:ascii="Times New Roman" w:hAnsi="Times New Roman"/>
          <w:sz w:val="24"/>
          <w:szCs w:val="24"/>
          <w:lang w:val="ru-RU"/>
        </w:rPr>
        <w:t xml:space="preserve"> Факултет континуирано негује сарадњу са научноистраживачким </w:t>
      </w:r>
      <w:r w:rsidR="0006578B">
        <w:rPr>
          <w:rFonts w:ascii="Times New Roman" w:hAnsi="Times New Roman"/>
          <w:sz w:val="24"/>
          <w:szCs w:val="24"/>
          <w:lang w:val="ru-RU"/>
        </w:rPr>
        <w:t xml:space="preserve">установама у </w:t>
      </w:r>
      <w:r w:rsidRPr="00070442">
        <w:rPr>
          <w:rFonts w:ascii="Times New Roman" w:hAnsi="Times New Roman"/>
          <w:sz w:val="24"/>
          <w:szCs w:val="24"/>
          <w:lang w:val="ru-RU"/>
        </w:rPr>
        <w:t>земљи и свету (потписани споразуми са</w:t>
      </w:r>
      <w:r w:rsidR="0006578B">
        <w:rPr>
          <w:rFonts w:ascii="Times New Roman" w:hAnsi="Times New Roman"/>
          <w:sz w:val="24"/>
          <w:szCs w:val="24"/>
          <w:lang w:val="ru-RU"/>
        </w:rPr>
        <w:t xml:space="preserve"> иностраним научноистраживачким </w:t>
      </w:r>
      <w:r w:rsidRPr="00070442">
        <w:rPr>
          <w:rFonts w:ascii="Times New Roman" w:hAnsi="Times New Roman"/>
          <w:sz w:val="24"/>
          <w:szCs w:val="24"/>
          <w:lang w:val="ru-RU"/>
        </w:rPr>
        <w:t>установама);</w:t>
      </w:r>
    </w:p>
    <w:p w:rsidR="00D801E0" w:rsidRPr="00070442" w:rsidRDefault="00D801E0" w:rsidP="003B7EFA">
      <w:pPr>
        <w:numPr>
          <w:ilvl w:val="0"/>
          <w:numId w:val="36"/>
        </w:numPr>
        <w:autoSpaceDE w:val="0"/>
        <w:spacing w:after="0" w:line="240" w:lineRule="auto"/>
        <w:jc w:val="both"/>
        <w:rPr>
          <w:rFonts w:ascii="Times New Roman" w:hAnsi="Times New Roman"/>
          <w:sz w:val="24"/>
          <w:szCs w:val="24"/>
        </w:rPr>
      </w:pPr>
      <w:r w:rsidRPr="00070442">
        <w:rPr>
          <w:rFonts w:ascii="Times New Roman" w:hAnsi="Times New Roman"/>
          <w:sz w:val="24"/>
          <w:szCs w:val="24"/>
          <w:lang w:val="ru-RU"/>
        </w:rPr>
        <w:t>прати, анализира и унапређује постизање научних, односно уметничких способности и академских и специфичних практичних вештина својих студената ценећи:</w:t>
      </w:r>
    </w:p>
    <w:p w:rsidR="00D801E0" w:rsidRPr="00070442" w:rsidRDefault="00D801E0" w:rsidP="0006578B">
      <w:pPr>
        <w:autoSpaceDE w:val="0"/>
        <w:spacing w:after="0" w:line="240" w:lineRule="auto"/>
        <w:ind w:left="1440"/>
        <w:jc w:val="both"/>
        <w:rPr>
          <w:rFonts w:ascii="Times New Roman" w:hAnsi="Times New Roman"/>
          <w:sz w:val="24"/>
          <w:szCs w:val="24"/>
        </w:rPr>
      </w:pPr>
      <w:r w:rsidRPr="00F60E2A">
        <w:rPr>
          <w:rFonts w:ascii="Times New Roman" w:hAnsi="Times New Roman"/>
          <w:b/>
          <w:sz w:val="24"/>
          <w:szCs w:val="24"/>
          <w:lang w:val="ru-RU"/>
        </w:rPr>
        <w:t>а</w:t>
      </w:r>
      <w:r w:rsidR="004146DF">
        <w:rPr>
          <w:rFonts w:ascii="Times New Roman" w:hAnsi="Times New Roman"/>
          <w:sz w:val="24"/>
          <w:szCs w:val="24"/>
          <w:lang w:val="ru-RU"/>
        </w:rPr>
        <w:t>. н</w:t>
      </w:r>
      <w:r w:rsidRPr="00070442">
        <w:rPr>
          <w:rFonts w:ascii="Times New Roman" w:hAnsi="Times New Roman"/>
          <w:sz w:val="24"/>
          <w:szCs w:val="24"/>
          <w:lang w:val="ru-RU"/>
        </w:rPr>
        <w:t>аучноистраживачке резултате и оспособљеност свршених студената докторских студија да резултате саопштавају на научним конференцијама, објављују у научним часописима са рецензијом, презентују јавности;</w:t>
      </w:r>
    </w:p>
    <w:p w:rsidR="00D801E0" w:rsidRPr="00070442" w:rsidRDefault="00D801E0" w:rsidP="0006578B">
      <w:pPr>
        <w:autoSpaceDE w:val="0"/>
        <w:spacing w:after="0" w:line="240" w:lineRule="auto"/>
        <w:ind w:left="1440"/>
        <w:jc w:val="both"/>
        <w:rPr>
          <w:rFonts w:ascii="Times New Roman" w:hAnsi="Times New Roman"/>
          <w:sz w:val="24"/>
          <w:szCs w:val="24"/>
        </w:rPr>
      </w:pPr>
      <w:r w:rsidRPr="00F60E2A">
        <w:rPr>
          <w:rFonts w:ascii="Times New Roman" w:hAnsi="Times New Roman"/>
          <w:b/>
          <w:sz w:val="24"/>
          <w:szCs w:val="24"/>
          <w:lang w:val="ru-RU"/>
        </w:rPr>
        <w:t>б</w:t>
      </w:r>
      <w:r w:rsidRPr="00070442">
        <w:rPr>
          <w:rFonts w:ascii="Times New Roman" w:hAnsi="Times New Roman"/>
          <w:sz w:val="24"/>
          <w:szCs w:val="24"/>
          <w:lang w:val="ru-RU"/>
        </w:rPr>
        <w:t xml:space="preserve">. подстиче и помаже укључивање студената </w:t>
      </w:r>
      <w:r w:rsidR="0006578B">
        <w:rPr>
          <w:rFonts w:ascii="Times New Roman" w:hAnsi="Times New Roman"/>
          <w:sz w:val="24"/>
          <w:szCs w:val="24"/>
          <w:lang w:val="ru-RU"/>
        </w:rPr>
        <w:t xml:space="preserve">у научноистраживачке пројекте у </w:t>
      </w:r>
      <w:r w:rsidRPr="00070442">
        <w:rPr>
          <w:rFonts w:ascii="Times New Roman" w:hAnsi="Times New Roman"/>
          <w:sz w:val="24"/>
          <w:szCs w:val="24"/>
          <w:lang w:val="ru-RU"/>
        </w:rPr>
        <w:t>земљи и иностранству;</w:t>
      </w:r>
    </w:p>
    <w:p w:rsidR="00D801E0" w:rsidRPr="00070442" w:rsidRDefault="00D801E0" w:rsidP="0006578B">
      <w:pPr>
        <w:autoSpaceDE w:val="0"/>
        <w:spacing w:after="0" w:line="240" w:lineRule="auto"/>
        <w:ind w:left="1440"/>
        <w:jc w:val="both"/>
        <w:rPr>
          <w:rFonts w:ascii="Times New Roman" w:hAnsi="Times New Roman"/>
          <w:sz w:val="24"/>
          <w:szCs w:val="24"/>
        </w:rPr>
      </w:pPr>
      <w:r w:rsidRPr="00F60E2A">
        <w:rPr>
          <w:rFonts w:ascii="Times New Roman" w:hAnsi="Times New Roman"/>
          <w:b/>
          <w:sz w:val="24"/>
          <w:szCs w:val="24"/>
          <w:lang w:val="ru-RU"/>
        </w:rPr>
        <w:t>в</w:t>
      </w:r>
      <w:r w:rsidRPr="00070442">
        <w:rPr>
          <w:rFonts w:ascii="Times New Roman" w:hAnsi="Times New Roman"/>
          <w:sz w:val="24"/>
          <w:szCs w:val="24"/>
          <w:lang w:val="ru-RU"/>
        </w:rPr>
        <w:t xml:space="preserve">. прати, учи и подстиче развој вештина и спретности у употреби знања у </w:t>
      </w:r>
      <w:r w:rsidR="0006578B">
        <w:rPr>
          <w:rFonts w:ascii="Times New Roman" w:hAnsi="Times New Roman"/>
          <w:sz w:val="24"/>
          <w:szCs w:val="24"/>
          <w:lang w:val="ru-RU"/>
        </w:rPr>
        <w:t xml:space="preserve">подручју </w:t>
      </w:r>
      <w:r w:rsidRPr="00070442">
        <w:rPr>
          <w:rFonts w:ascii="Times New Roman" w:hAnsi="Times New Roman"/>
          <w:sz w:val="24"/>
          <w:szCs w:val="24"/>
          <w:lang w:val="ru-RU"/>
        </w:rPr>
        <w:t>студија права;</w:t>
      </w:r>
    </w:p>
    <w:p w:rsidR="00D801E0" w:rsidRPr="00070442" w:rsidRDefault="00D801E0" w:rsidP="0006578B">
      <w:pPr>
        <w:autoSpaceDE w:val="0"/>
        <w:spacing w:after="0" w:line="240" w:lineRule="auto"/>
        <w:ind w:left="1440"/>
        <w:jc w:val="both"/>
        <w:rPr>
          <w:rFonts w:ascii="Times New Roman" w:hAnsi="Times New Roman"/>
          <w:sz w:val="24"/>
          <w:szCs w:val="24"/>
        </w:rPr>
      </w:pPr>
      <w:r w:rsidRPr="00F60E2A">
        <w:rPr>
          <w:rFonts w:ascii="Times New Roman" w:hAnsi="Times New Roman"/>
          <w:b/>
          <w:sz w:val="24"/>
          <w:szCs w:val="24"/>
          <w:lang w:val="ru-RU"/>
        </w:rPr>
        <w:t>г</w:t>
      </w:r>
      <w:r w:rsidRPr="00070442">
        <w:rPr>
          <w:rFonts w:ascii="Times New Roman" w:hAnsi="Times New Roman"/>
          <w:sz w:val="24"/>
          <w:szCs w:val="24"/>
          <w:lang w:val="ru-RU"/>
        </w:rPr>
        <w:t>. прати, учи и подстиче поштовање принципа</w:t>
      </w:r>
      <w:r w:rsidR="0006578B">
        <w:rPr>
          <w:rFonts w:ascii="Times New Roman" w:hAnsi="Times New Roman"/>
          <w:sz w:val="24"/>
          <w:szCs w:val="24"/>
          <w:lang w:val="ru-RU"/>
        </w:rPr>
        <w:t xml:space="preserve"> етичког кодекса и добре научне </w:t>
      </w:r>
      <w:r w:rsidRPr="00070442">
        <w:rPr>
          <w:rFonts w:ascii="Times New Roman" w:hAnsi="Times New Roman"/>
          <w:sz w:val="24"/>
          <w:szCs w:val="24"/>
          <w:lang w:val="ru-RU"/>
        </w:rPr>
        <w:t>праксе.</w:t>
      </w:r>
    </w:p>
    <w:p w:rsidR="00D801E0" w:rsidRPr="00070442" w:rsidRDefault="00D801E0" w:rsidP="003B7EFA">
      <w:pPr>
        <w:numPr>
          <w:ilvl w:val="0"/>
          <w:numId w:val="37"/>
        </w:numPr>
        <w:autoSpaceDE w:val="0"/>
        <w:spacing w:after="0" w:line="240" w:lineRule="auto"/>
        <w:jc w:val="both"/>
        <w:rPr>
          <w:rFonts w:ascii="Times New Roman" w:hAnsi="Times New Roman"/>
          <w:sz w:val="24"/>
          <w:szCs w:val="24"/>
        </w:rPr>
      </w:pPr>
      <w:r w:rsidRPr="00070442">
        <w:rPr>
          <w:rFonts w:ascii="Times New Roman" w:hAnsi="Times New Roman"/>
          <w:sz w:val="24"/>
          <w:szCs w:val="24"/>
        </w:rPr>
        <w:t>прати, анализира и унапређује политику уписа студената на докторске</w:t>
      </w:r>
      <w:r w:rsidRPr="00070442">
        <w:rPr>
          <w:rFonts w:ascii="Times New Roman" w:hAnsi="Times New Roman"/>
          <w:sz w:val="24"/>
          <w:szCs w:val="24"/>
        </w:rPr>
        <w:br/>
        <w:t>студије у складу са својим материјалним и научноистраживачким ресурсима, те</w:t>
      </w:r>
      <w:r w:rsidRPr="00070442">
        <w:rPr>
          <w:rFonts w:ascii="Times New Roman" w:hAnsi="Times New Roman"/>
          <w:sz w:val="24"/>
          <w:szCs w:val="24"/>
        </w:rPr>
        <w:br/>
        <w:t>друштвеним потреб</w:t>
      </w:r>
      <w:r w:rsidRPr="00070442">
        <w:rPr>
          <w:rFonts w:ascii="Times New Roman" w:hAnsi="Times New Roman"/>
          <w:sz w:val="24"/>
          <w:szCs w:val="24"/>
          <w:lang w:val="sr-Cyrl-RS"/>
        </w:rPr>
        <w:t>а</w:t>
      </w:r>
      <w:r w:rsidRPr="00070442">
        <w:rPr>
          <w:rFonts w:ascii="Times New Roman" w:hAnsi="Times New Roman"/>
          <w:sz w:val="24"/>
          <w:szCs w:val="24"/>
        </w:rPr>
        <w:t>ма и потребама развоја науке, образовања и културе;</w:t>
      </w:r>
    </w:p>
    <w:p w:rsidR="00D801E0" w:rsidRPr="00070442" w:rsidRDefault="00D801E0" w:rsidP="003B7EFA">
      <w:pPr>
        <w:numPr>
          <w:ilvl w:val="0"/>
          <w:numId w:val="37"/>
        </w:numPr>
        <w:autoSpaceDE w:val="0"/>
        <w:spacing w:after="0" w:line="240" w:lineRule="auto"/>
        <w:jc w:val="both"/>
        <w:rPr>
          <w:rFonts w:ascii="Times New Roman" w:hAnsi="Times New Roman"/>
          <w:sz w:val="24"/>
          <w:szCs w:val="24"/>
        </w:rPr>
      </w:pPr>
      <w:r w:rsidRPr="00070442">
        <w:rPr>
          <w:rFonts w:ascii="Times New Roman" w:hAnsi="Times New Roman"/>
          <w:sz w:val="24"/>
          <w:szCs w:val="24"/>
        </w:rPr>
        <w:t>континуирано развија менторски систем као подршку студенту докторских студија и ради праћења и анализирања напредовања студента кроз стицање знања и вештина за даљи развој каријере и напредак у истраживању: менторски систем има три фазе - ментор помаже студенту у бирању изборних предмета, упознаје га са обавезама, усмерава развој потребних компетенција, помаже у уобличавању теме докторске дисертације и избору привремених ментора; привремени ментори помажу студенту у формулисању теме докторске дисертациј</w:t>
      </w:r>
      <w:r w:rsidRPr="00070442">
        <w:rPr>
          <w:rFonts w:ascii="Times New Roman" w:hAnsi="Times New Roman"/>
          <w:sz w:val="24"/>
          <w:szCs w:val="24"/>
          <w:lang w:val="sr-Cyrl-RS"/>
        </w:rPr>
        <w:t>е</w:t>
      </w:r>
      <w:r w:rsidRPr="00070442">
        <w:rPr>
          <w:rFonts w:ascii="Times New Roman" w:hAnsi="Times New Roman"/>
          <w:sz w:val="24"/>
          <w:szCs w:val="24"/>
        </w:rPr>
        <w:t xml:space="preserve"> и припреми предлога пројекта докторске дисертације; а именовани ментор води студента током израде докторске дисертације до одбране;</w:t>
      </w:r>
    </w:p>
    <w:p w:rsidR="00D801E0" w:rsidRPr="00070442" w:rsidRDefault="00D801E0" w:rsidP="003B7EFA">
      <w:pPr>
        <w:numPr>
          <w:ilvl w:val="0"/>
          <w:numId w:val="37"/>
        </w:numPr>
        <w:autoSpaceDE w:val="0"/>
        <w:spacing w:after="0" w:line="240" w:lineRule="auto"/>
        <w:jc w:val="both"/>
        <w:rPr>
          <w:rFonts w:ascii="Times New Roman" w:hAnsi="Times New Roman"/>
          <w:sz w:val="24"/>
          <w:szCs w:val="24"/>
        </w:rPr>
      </w:pPr>
      <w:r w:rsidRPr="00070442">
        <w:rPr>
          <w:rFonts w:ascii="Times New Roman" w:hAnsi="Times New Roman"/>
          <w:sz w:val="24"/>
          <w:szCs w:val="24"/>
        </w:rPr>
        <w:lastRenderedPageBreak/>
        <w:t>подстиче, прати и критички о</w:t>
      </w:r>
      <w:r w:rsidRPr="00070442">
        <w:rPr>
          <w:rFonts w:ascii="Times New Roman" w:hAnsi="Times New Roman"/>
          <w:sz w:val="24"/>
          <w:szCs w:val="24"/>
          <w:lang w:val="sr-Cyrl-RS"/>
        </w:rPr>
        <w:t>ц</w:t>
      </w:r>
      <w:r w:rsidRPr="00070442">
        <w:rPr>
          <w:rFonts w:ascii="Times New Roman" w:hAnsi="Times New Roman"/>
          <w:sz w:val="24"/>
          <w:szCs w:val="24"/>
        </w:rPr>
        <w:t>ењује научни напредак својих наставника</w:t>
      </w:r>
      <w:r w:rsidRPr="00070442">
        <w:rPr>
          <w:rFonts w:ascii="Times New Roman" w:hAnsi="Times New Roman"/>
          <w:sz w:val="24"/>
          <w:szCs w:val="24"/>
        </w:rPr>
        <w:br/>
        <w:t>стварајући велики број потенцијалних ментора као повољно истраживачко окружење за студенте;</w:t>
      </w:r>
    </w:p>
    <w:p w:rsidR="00D801E0" w:rsidRDefault="00D801E0" w:rsidP="00D801E0">
      <w:pPr>
        <w:numPr>
          <w:ilvl w:val="0"/>
          <w:numId w:val="37"/>
        </w:numPr>
        <w:autoSpaceDE w:val="0"/>
        <w:spacing w:after="0" w:line="240" w:lineRule="auto"/>
        <w:jc w:val="both"/>
        <w:rPr>
          <w:rFonts w:ascii="Times New Roman" w:hAnsi="Times New Roman"/>
          <w:sz w:val="24"/>
          <w:szCs w:val="24"/>
        </w:rPr>
      </w:pPr>
      <w:r w:rsidRPr="00070442">
        <w:rPr>
          <w:rFonts w:ascii="Times New Roman" w:hAnsi="Times New Roman"/>
          <w:sz w:val="24"/>
          <w:szCs w:val="24"/>
        </w:rPr>
        <w:t>депонује докторске дисертације у јединствен</w:t>
      </w:r>
      <w:r w:rsidRPr="00070442">
        <w:rPr>
          <w:rFonts w:ascii="Times New Roman" w:hAnsi="Times New Roman"/>
          <w:sz w:val="24"/>
          <w:szCs w:val="24"/>
          <w:lang w:val="sr-Cyrl-RS"/>
        </w:rPr>
        <w:t>и</w:t>
      </w:r>
      <w:r w:rsidRPr="00070442">
        <w:rPr>
          <w:rFonts w:ascii="Times New Roman" w:hAnsi="Times New Roman"/>
          <w:sz w:val="24"/>
          <w:szCs w:val="24"/>
        </w:rPr>
        <w:t xml:space="preserve"> репозиторијум који је трајно</w:t>
      </w:r>
      <w:r w:rsidRPr="00070442">
        <w:rPr>
          <w:rFonts w:ascii="Times New Roman" w:hAnsi="Times New Roman"/>
          <w:sz w:val="24"/>
          <w:szCs w:val="24"/>
        </w:rPr>
        <w:br/>
        <w:t>доступан јавности; обезбеђује јавну доступност реферата о прихватању дисертације и објављених научноистраживачких резултата које је кандидат остварио.</w:t>
      </w:r>
    </w:p>
    <w:p w:rsidR="009A77AA" w:rsidRPr="009A77AA" w:rsidRDefault="009A77AA" w:rsidP="009A77AA">
      <w:pPr>
        <w:autoSpaceDE w:val="0"/>
        <w:spacing w:after="0" w:line="240" w:lineRule="auto"/>
        <w:jc w:val="both"/>
        <w:rPr>
          <w:rFonts w:ascii="Times New Roman" w:hAnsi="Times New Roman"/>
          <w:sz w:val="24"/>
          <w:szCs w:val="24"/>
        </w:rPr>
      </w:pPr>
    </w:p>
    <w:p w:rsidR="00D801E0" w:rsidRPr="0006578B" w:rsidRDefault="00D801E0" w:rsidP="00D801E0">
      <w:pPr>
        <w:pStyle w:val="Heading2"/>
        <w:spacing w:before="0" w:after="0" w:line="240" w:lineRule="auto"/>
        <w:rPr>
          <w:rFonts w:ascii="Times New Roman" w:hAnsi="Times New Roman"/>
          <w:color w:val="262626" w:themeColor="text1" w:themeTint="D9"/>
        </w:rPr>
      </w:pPr>
      <w:bookmarkStart w:id="409" w:name="_Toc64497140"/>
      <w:r w:rsidRPr="0006578B">
        <w:rPr>
          <w:rFonts w:ascii="Times New Roman" w:hAnsi="Times New Roman"/>
          <w:color w:val="262626" w:themeColor="text1" w:themeTint="D9"/>
        </w:rPr>
        <w:t>В) Анализа слабости и повољних елемената (SWOT анализа)</w:t>
      </w:r>
      <w:bookmarkEnd w:id="409"/>
    </w:p>
    <w:p w:rsidR="00D801E0" w:rsidRPr="00070442" w:rsidRDefault="00D801E0" w:rsidP="00D801E0">
      <w:pPr>
        <w:autoSpaceDE w:val="0"/>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8"/>
        <w:gridCol w:w="4378"/>
      </w:tblGrid>
      <w:tr w:rsidR="00D801E0" w:rsidRPr="00070442" w:rsidTr="00A442A5">
        <w:trPr>
          <w:trHeight w:val="189"/>
        </w:trPr>
        <w:tc>
          <w:tcPr>
            <w:tcW w:w="4378" w:type="dxa"/>
            <w:tcBorders>
              <w:top w:val="single" w:sz="4" w:space="0" w:color="auto"/>
              <w:left w:val="single" w:sz="4" w:space="0" w:color="auto"/>
              <w:bottom w:val="single" w:sz="4" w:space="0" w:color="auto"/>
              <w:right w:val="single" w:sz="4" w:space="0" w:color="auto"/>
            </w:tcBorders>
            <w:hideMark/>
          </w:tcPr>
          <w:p w:rsidR="00D801E0" w:rsidRPr="00F60E2A" w:rsidRDefault="00D801E0" w:rsidP="00A442A5">
            <w:pPr>
              <w:spacing w:after="0" w:line="240" w:lineRule="auto"/>
              <w:jc w:val="center"/>
              <w:rPr>
                <w:rFonts w:ascii="Times New Roman" w:hAnsi="Times New Roman"/>
                <w:b/>
                <w:sz w:val="20"/>
                <w:szCs w:val="20"/>
                <w:lang w:val="sr-Cyrl-CS"/>
              </w:rPr>
            </w:pPr>
            <w:r w:rsidRPr="00F60E2A">
              <w:rPr>
                <w:rFonts w:ascii="Times New Roman" w:hAnsi="Times New Roman"/>
                <w:b/>
                <w:sz w:val="20"/>
                <w:szCs w:val="20"/>
                <w:lang w:val="sr-Cyrl-CS"/>
              </w:rPr>
              <w:t>ПРЕДНОСТИ</w:t>
            </w:r>
          </w:p>
        </w:tc>
        <w:tc>
          <w:tcPr>
            <w:tcW w:w="4378" w:type="dxa"/>
            <w:tcBorders>
              <w:top w:val="single" w:sz="4" w:space="0" w:color="auto"/>
              <w:left w:val="single" w:sz="4" w:space="0" w:color="auto"/>
              <w:bottom w:val="single" w:sz="4" w:space="0" w:color="auto"/>
              <w:right w:val="single" w:sz="4" w:space="0" w:color="auto"/>
            </w:tcBorders>
            <w:hideMark/>
          </w:tcPr>
          <w:p w:rsidR="00D801E0" w:rsidRPr="00F60E2A" w:rsidRDefault="00D801E0" w:rsidP="00A442A5">
            <w:pPr>
              <w:spacing w:after="0" w:line="240" w:lineRule="auto"/>
              <w:jc w:val="center"/>
              <w:rPr>
                <w:rFonts w:ascii="Times New Roman" w:hAnsi="Times New Roman"/>
                <w:b/>
                <w:sz w:val="20"/>
                <w:szCs w:val="20"/>
                <w:lang w:val="sr-Cyrl-CS"/>
              </w:rPr>
            </w:pPr>
            <w:r w:rsidRPr="00F60E2A">
              <w:rPr>
                <w:rFonts w:ascii="Times New Roman" w:hAnsi="Times New Roman"/>
                <w:b/>
                <w:sz w:val="20"/>
                <w:szCs w:val="20"/>
                <w:lang w:val="sr-Cyrl-CS"/>
              </w:rPr>
              <w:t>СЛАБОСТИ</w:t>
            </w:r>
          </w:p>
        </w:tc>
      </w:tr>
      <w:tr w:rsidR="00D801E0" w:rsidRPr="00070442" w:rsidTr="00A442A5">
        <w:trPr>
          <w:trHeight w:val="3780"/>
        </w:trPr>
        <w:tc>
          <w:tcPr>
            <w:tcW w:w="4378" w:type="dxa"/>
            <w:tcBorders>
              <w:top w:val="single" w:sz="4" w:space="0" w:color="auto"/>
              <w:left w:val="single" w:sz="4" w:space="0" w:color="auto"/>
              <w:bottom w:val="single" w:sz="4" w:space="0" w:color="auto"/>
              <w:right w:val="single" w:sz="4" w:space="0" w:color="auto"/>
            </w:tcBorders>
          </w:tcPr>
          <w:p w:rsidR="00D801E0" w:rsidRPr="00F60E2A" w:rsidRDefault="00D801E0" w:rsidP="00A442A5">
            <w:pPr>
              <w:spacing w:after="0" w:line="240" w:lineRule="auto"/>
              <w:rPr>
                <w:rFonts w:ascii="Times New Roman" w:hAnsi="Times New Roman"/>
                <w:color w:val="000000"/>
                <w:sz w:val="20"/>
                <w:szCs w:val="20"/>
                <w:lang w:val="sr-Cyrl-CS"/>
              </w:rPr>
            </w:pPr>
          </w:p>
          <w:p w:rsidR="00D801E0" w:rsidRPr="00F60E2A" w:rsidRDefault="00D801E0" w:rsidP="003B7EFA">
            <w:pPr>
              <w:numPr>
                <w:ilvl w:val="0"/>
                <w:numId w:val="38"/>
              </w:numPr>
              <w:spacing w:after="0" w:line="240" w:lineRule="auto"/>
              <w:ind w:left="0" w:firstLine="0"/>
              <w:rPr>
                <w:rFonts w:ascii="Times New Roman" w:hAnsi="Times New Roman"/>
                <w:bCs/>
                <w:sz w:val="20"/>
                <w:szCs w:val="20"/>
                <w:lang w:val="sr-Cyrl-CS"/>
              </w:rPr>
            </w:pPr>
            <w:r w:rsidRPr="00F60E2A">
              <w:rPr>
                <w:rFonts w:ascii="Times New Roman" w:hAnsi="Times New Roman"/>
                <w:bCs/>
                <w:sz w:val="20"/>
                <w:szCs w:val="20"/>
                <w:lang w:val="sr-Cyrl-CS"/>
              </w:rPr>
              <w:t>Постојање Правилника о докторским студијама у складу са</w:t>
            </w:r>
            <w:r w:rsidRPr="00F60E2A">
              <w:rPr>
                <w:rFonts w:ascii="Times New Roman" w:hAnsi="Times New Roman"/>
                <w:bCs/>
                <w:color w:val="000000"/>
                <w:sz w:val="20"/>
                <w:szCs w:val="20"/>
                <w:lang w:val="sr-Cyrl-CS"/>
              </w:rPr>
              <w:t xml:space="preserve"> </w:t>
            </w:r>
            <w:r w:rsidRPr="00F60E2A">
              <w:rPr>
                <w:rFonts w:ascii="Times New Roman" w:hAnsi="Times New Roman"/>
                <w:bCs/>
                <w:sz w:val="20"/>
                <w:szCs w:val="20"/>
                <w:lang w:val="sr-Cyrl-CS"/>
              </w:rPr>
              <w:t>законом и Стандардима / +++</w:t>
            </w:r>
          </w:p>
          <w:p w:rsidR="00D801E0" w:rsidRPr="00F60E2A" w:rsidRDefault="00D801E0" w:rsidP="003B7EFA">
            <w:pPr>
              <w:numPr>
                <w:ilvl w:val="0"/>
                <w:numId w:val="38"/>
              </w:numPr>
              <w:spacing w:after="0" w:line="240" w:lineRule="auto"/>
              <w:ind w:left="0" w:firstLine="0"/>
              <w:rPr>
                <w:rFonts w:ascii="Times New Roman" w:hAnsi="Times New Roman"/>
                <w:bCs/>
                <w:sz w:val="20"/>
                <w:szCs w:val="20"/>
                <w:lang w:val="sr-Cyrl-CS"/>
              </w:rPr>
            </w:pPr>
            <w:r w:rsidRPr="00F60E2A">
              <w:rPr>
                <w:rFonts w:ascii="Times New Roman" w:hAnsi="Times New Roman"/>
                <w:bCs/>
                <w:sz w:val="20"/>
                <w:szCs w:val="20"/>
                <w:lang w:val="sr-Cyrl-CS"/>
              </w:rPr>
              <w:t>Велики број потенцијалних ментора</w:t>
            </w:r>
            <w:r w:rsidRPr="00F60E2A">
              <w:rPr>
                <w:rFonts w:ascii="Times New Roman" w:hAnsi="Times New Roman"/>
                <w:bCs/>
                <w:color w:val="000000"/>
                <w:sz w:val="20"/>
                <w:szCs w:val="20"/>
                <w:lang w:val="sr-Cyrl-CS"/>
              </w:rPr>
              <w:br/>
            </w:r>
            <w:r w:rsidRPr="00F60E2A">
              <w:rPr>
                <w:rFonts w:ascii="Times New Roman" w:hAnsi="Times New Roman"/>
                <w:bCs/>
                <w:sz w:val="20"/>
                <w:szCs w:val="20"/>
                <w:lang w:val="sr-Cyrl-CS"/>
              </w:rPr>
              <w:t>на Факултету/ +++</w:t>
            </w:r>
          </w:p>
          <w:p w:rsidR="00D801E0" w:rsidRPr="00F60E2A" w:rsidRDefault="00D801E0" w:rsidP="003B7EFA">
            <w:pPr>
              <w:numPr>
                <w:ilvl w:val="0"/>
                <w:numId w:val="38"/>
              </w:numPr>
              <w:spacing w:after="0" w:line="240" w:lineRule="auto"/>
              <w:ind w:left="0" w:firstLine="0"/>
              <w:rPr>
                <w:rFonts w:ascii="Times New Roman" w:hAnsi="Times New Roman"/>
                <w:bCs/>
                <w:sz w:val="20"/>
                <w:szCs w:val="20"/>
                <w:lang w:val="sr-Cyrl-CS"/>
              </w:rPr>
            </w:pPr>
            <w:r w:rsidRPr="00F60E2A">
              <w:rPr>
                <w:rFonts w:ascii="Times New Roman" w:hAnsi="Times New Roman"/>
                <w:bCs/>
                <w:sz w:val="20"/>
                <w:szCs w:val="20"/>
                <w:lang w:val="sr-Cyrl-CS"/>
              </w:rPr>
              <w:t>Велики број наставника учествује у</w:t>
            </w:r>
            <w:r w:rsidRPr="00F60E2A">
              <w:rPr>
                <w:rFonts w:ascii="Times New Roman" w:hAnsi="Times New Roman"/>
                <w:bCs/>
                <w:color w:val="000000"/>
                <w:sz w:val="20"/>
                <w:szCs w:val="20"/>
                <w:lang w:val="sr-Cyrl-CS"/>
              </w:rPr>
              <w:t xml:space="preserve"> </w:t>
            </w:r>
            <w:r w:rsidRPr="00F60E2A">
              <w:rPr>
                <w:rFonts w:ascii="Times New Roman" w:hAnsi="Times New Roman"/>
                <w:bCs/>
                <w:sz w:val="20"/>
                <w:szCs w:val="20"/>
                <w:lang w:val="sr-Cyrl-CS"/>
              </w:rPr>
              <w:t>разним домаћим и иностраним</w:t>
            </w:r>
            <w:r w:rsidRPr="00F60E2A">
              <w:rPr>
                <w:rFonts w:ascii="Times New Roman" w:hAnsi="Times New Roman"/>
                <w:bCs/>
                <w:color w:val="000000"/>
                <w:sz w:val="20"/>
                <w:szCs w:val="20"/>
                <w:lang w:val="sr-Cyrl-CS"/>
              </w:rPr>
              <w:t xml:space="preserve"> </w:t>
            </w:r>
            <w:r w:rsidRPr="00F60E2A">
              <w:rPr>
                <w:rFonts w:ascii="Times New Roman" w:hAnsi="Times New Roman"/>
                <w:bCs/>
                <w:sz w:val="20"/>
                <w:szCs w:val="20"/>
                <w:lang w:val="sr-Cyrl-CS"/>
              </w:rPr>
              <w:t>научноистраживачким</w:t>
            </w:r>
            <w:r w:rsidRPr="00F60E2A">
              <w:rPr>
                <w:rFonts w:ascii="Times New Roman" w:hAnsi="Times New Roman"/>
                <w:bCs/>
                <w:color w:val="000000"/>
                <w:sz w:val="20"/>
                <w:szCs w:val="20"/>
                <w:lang w:val="sr-Cyrl-CS"/>
              </w:rPr>
              <w:br/>
            </w:r>
            <w:r w:rsidRPr="00F60E2A">
              <w:rPr>
                <w:rFonts w:ascii="Times New Roman" w:hAnsi="Times New Roman"/>
                <w:bCs/>
                <w:sz w:val="20"/>
                <w:szCs w:val="20"/>
                <w:lang w:val="sr-Cyrl-CS"/>
              </w:rPr>
              <w:t>пројектима/+++</w:t>
            </w:r>
          </w:p>
          <w:p w:rsidR="00D801E0" w:rsidRPr="00F60E2A" w:rsidRDefault="00D801E0" w:rsidP="003B7EFA">
            <w:pPr>
              <w:numPr>
                <w:ilvl w:val="0"/>
                <w:numId w:val="38"/>
              </w:numPr>
              <w:spacing w:after="0" w:line="240" w:lineRule="auto"/>
              <w:ind w:left="0" w:firstLine="0"/>
              <w:rPr>
                <w:rFonts w:ascii="Times New Roman" w:hAnsi="Times New Roman"/>
                <w:bCs/>
                <w:sz w:val="20"/>
                <w:szCs w:val="20"/>
                <w:lang w:val="sr-Cyrl-CS"/>
              </w:rPr>
            </w:pPr>
            <w:r w:rsidRPr="00F60E2A">
              <w:rPr>
                <w:rFonts w:ascii="Times New Roman" w:hAnsi="Times New Roman"/>
                <w:bCs/>
                <w:sz w:val="20"/>
                <w:szCs w:val="20"/>
                <w:lang w:val="sr-Cyrl-CS"/>
              </w:rPr>
              <w:t>Јасни критеријуми за пријем на</w:t>
            </w:r>
            <w:r w:rsidRPr="00F60E2A">
              <w:rPr>
                <w:rFonts w:ascii="Times New Roman" w:hAnsi="Times New Roman"/>
                <w:bCs/>
                <w:color w:val="000000"/>
                <w:sz w:val="20"/>
                <w:szCs w:val="20"/>
                <w:lang w:val="sr-Cyrl-CS"/>
              </w:rPr>
              <w:t xml:space="preserve"> </w:t>
            </w:r>
            <w:r w:rsidRPr="00F60E2A">
              <w:rPr>
                <w:rFonts w:ascii="Times New Roman" w:hAnsi="Times New Roman"/>
                <w:bCs/>
                <w:sz w:val="20"/>
                <w:szCs w:val="20"/>
                <w:lang w:val="sr-Cyrl-CS"/>
              </w:rPr>
              <w:t>докторске студије/++</w:t>
            </w:r>
          </w:p>
          <w:p w:rsidR="00D801E0" w:rsidRPr="00F60E2A" w:rsidRDefault="00D801E0" w:rsidP="003B7EFA">
            <w:pPr>
              <w:numPr>
                <w:ilvl w:val="0"/>
                <w:numId w:val="38"/>
              </w:numPr>
              <w:spacing w:after="0" w:line="240" w:lineRule="auto"/>
              <w:ind w:left="0" w:firstLine="0"/>
              <w:rPr>
                <w:rFonts w:ascii="Times New Roman" w:hAnsi="Times New Roman"/>
                <w:bCs/>
                <w:sz w:val="20"/>
                <w:szCs w:val="20"/>
                <w:lang w:val="sr-Cyrl-CS"/>
              </w:rPr>
            </w:pPr>
            <w:r w:rsidRPr="00F60E2A">
              <w:rPr>
                <w:rFonts w:ascii="Times New Roman" w:hAnsi="Times New Roman"/>
                <w:bCs/>
                <w:sz w:val="20"/>
                <w:szCs w:val="20"/>
                <w:lang w:val="sr-Cyrl-CS"/>
              </w:rPr>
              <w:t>Сарадња са научноистраживачким</w:t>
            </w:r>
            <w:r w:rsidRPr="00F60E2A">
              <w:rPr>
                <w:rFonts w:ascii="Times New Roman" w:hAnsi="Times New Roman"/>
                <w:bCs/>
                <w:color w:val="000000"/>
                <w:sz w:val="20"/>
                <w:szCs w:val="20"/>
                <w:lang w:val="sr-Cyrl-CS"/>
              </w:rPr>
              <w:br/>
            </w:r>
            <w:r w:rsidRPr="00F60E2A">
              <w:rPr>
                <w:rFonts w:ascii="Times New Roman" w:hAnsi="Times New Roman"/>
                <w:bCs/>
                <w:sz w:val="20"/>
                <w:szCs w:val="20"/>
                <w:lang w:val="sr-Cyrl-CS"/>
              </w:rPr>
              <w:t>установама у свету/++</w:t>
            </w:r>
          </w:p>
          <w:p w:rsidR="00D801E0" w:rsidRPr="00F60E2A" w:rsidRDefault="00D801E0" w:rsidP="00A442A5">
            <w:pPr>
              <w:spacing w:after="0" w:line="240" w:lineRule="auto"/>
              <w:rPr>
                <w:rFonts w:ascii="Times New Roman" w:hAnsi="Times New Roman"/>
                <w:color w:val="000000"/>
                <w:sz w:val="20"/>
                <w:szCs w:val="20"/>
                <w:lang w:val="sr-Cyrl-CS"/>
              </w:rPr>
            </w:pPr>
          </w:p>
        </w:tc>
        <w:tc>
          <w:tcPr>
            <w:tcW w:w="4378" w:type="dxa"/>
            <w:tcBorders>
              <w:top w:val="single" w:sz="4" w:space="0" w:color="auto"/>
              <w:left w:val="single" w:sz="4" w:space="0" w:color="auto"/>
              <w:bottom w:val="single" w:sz="4" w:space="0" w:color="auto"/>
              <w:right w:val="single" w:sz="4" w:space="0" w:color="auto"/>
            </w:tcBorders>
          </w:tcPr>
          <w:p w:rsidR="00D801E0" w:rsidRPr="00F60E2A" w:rsidRDefault="00D801E0" w:rsidP="00A442A5">
            <w:pPr>
              <w:spacing w:after="0" w:line="240" w:lineRule="auto"/>
              <w:rPr>
                <w:rFonts w:ascii="Times New Roman" w:hAnsi="Times New Roman"/>
                <w:color w:val="000000"/>
                <w:sz w:val="20"/>
                <w:szCs w:val="20"/>
                <w:lang w:val="sr-Cyrl-CS"/>
              </w:rPr>
            </w:pPr>
          </w:p>
          <w:p w:rsidR="00D801E0" w:rsidRPr="00F60E2A" w:rsidRDefault="00D801E0" w:rsidP="003B7EFA">
            <w:pPr>
              <w:numPr>
                <w:ilvl w:val="0"/>
                <w:numId w:val="39"/>
              </w:numPr>
              <w:spacing w:after="0" w:line="240" w:lineRule="auto"/>
              <w:ind w:left="0" w:firstLine="0"/>
              <w:rPr>
                <w:rFonts w:ascii="Times New Roman" w:hAnsi="Times New Roman"/>
                <w:bCs/>
                <w:sz w:val="20"/>
                <w:szCs w:val="20"/>
                <w:lang w:val="sr-Cyrl-CS"/>
              </w:rPr>
            </w:pPr>
            <w:r w:rsidRPr="00F60E2A">
              <w:rPr>
                <w:rFonts w:ascii="Times New Roman" w:hAnsi="Times New Roman"/>
                <w:bCs/>
                <w:sz w:val="20"/>
                <w:szCs w:val="20"/>
                <w:lang w:val="sr-Cyrl-CS"/>
              </w:rPr>
              <w:t>Недовољно учешће појединих</w:t>
            </w:r>
            <w:r w:rsidRPr="00F60E2A">
              <w:rPr>
                <w:rFonts w:ascii="Times New Roman" w:hAnsi="Times New Roman"/>
                <w:bCs/>
                <w:color w:val="000000"/>
                <w:sz w:val="20"/>
                <w:szCs w:val="20"/>
                <w:lang w:val="sr-Cyrl-CS"/>
              </w:rPr>
              <w:t xml:space="preserve"> </w:t>
            </w:r>
            <w:r w:rsidRPr="00F60E2A">
              <w:rPr>
                <w:rFonts w:ascii="Times New Roman" w:hAnsi="Times New Roman"/>
                <w:bCs/>
                <w:sz w:val="20"/>
                <w:szCs w:val="20"/>
                <w:lang w:val="sr-Cyrl-CS"/>
              </w:rPr>
              <w:t>професора у изградњи</w:t>
            </w:r>
            <w:r w:rsidRPr="00F60E2A">
              <w:rPr>
                <w:rFonts w:ascii="Times New Roman" w:hAnsi="Times New Roman"/>
                <w:bCs/>
                <w:color w:val="000000"/>
                <w:sz w:val="20"/>
                <w:szCs w:val="20"/>
                <w:lang w:val="sr-Cyrl-CS"/>
              </w:rPr>
              <w:t xml:space="preserve"> </w:t>
            </w:r>
            <w:r w:rsidRPr="00F60E2A">
              <w:rPr>
                <w:rFonts w:ascii="Times New Roman" w:hAnsi="Times New Roman"/>
                <w:bCs/>
                <w:sz w:val="20"/>
                <w:szCs w:val="20"/>
                <w:lang w:val="sr-Cyrl-CS"/>
              </w:rPr>
              <w:t>научноистраживачких</w:t>
            </w:r>
            <w:r w:rsidRPr="00F60E2A">
              <w:rPr>
                <w:rFonts w:ascii="Times New Roman" w:hAnsi="Times New Roman"/>
                <w:bCs/>
                <w:color w:val="000000"/>
                <w:sz w:val="20"/>
                <w:szCs w:val="20"/>
                <w:lang w:val="sr-Cyrl-CS"/>
              </w:rPr>
              <w:t xml:space="preserve"> </w:t>
            </w:r>
            <w:r w:rsidRPr="00F60E2A">
              <w:rPr>
                <w:rFonts w:ascii="Times New Roman" w:hAnsi="Times New Roman"/>
                <w:bCs/>
                <w:sz w:val="20"/>
                <w:szCs w:val="20"/>
                <w:lang w:val="sr-Cyrl-CS"/>
              </w:rPr>
              <w:t>компетенција студената/++</w:t>
            </w:r>
          </w:p>
          <w:p w:rsidR="00D801E0" w:rsidRPr="00F60E2A" w:rsidRDefault="00D801E0" w:rsidP="003B7EFA">
            <w:pPr>
              <w:numPr>
                <w:ilvl w:val="0"/>
                <w:numId w:val="39"/>
              </w:numPr>
              <w:spacing w:after="0" w:line="240" w:lineRule="auto"/>
              <w:ind w:left="0" w:firstLine="0"/>
              <w:rPr>
                <w:rFonts w:ascii="Times New Roman" w:hAnsi="Times New Roman"/>
                <w:bCs/>
                <w:sz w:val="20"/>
                <w:szCs w:val="20"/>
                <w:lang w:val="sr-Cyrl-CS"/>
              </w:rPr>
            </w:pPr>
            <w:r w:rsidRPr="00F60E2A">
              <w:rPr>
                <w:rFonts w:ascii="Times New Roman" w:hAnsi="Times New Roman"/>
                <w:bCs/>
                <w:sz w:val="20"/>
                <w:szCs w:val="20"/>
                <w:lang w:val="sr-Cyrl-CS"/>
              </w:rPr>
              <w:t>Прерано очекивање научне</w:t>
            </w:r>
            <w:r w:rsidRPr="00F60E2A">
              <w:rPr>
                <w:rFonts w:ascii="Times New Roman" w:hAnsi="Times New Roman"/>
                <w:bCs/>
                <w:color w:val="000000"/>
                <w:sz w:val="20"/>
                <w:szCs w:val="20"/>
                <w:lang w:val="sr-Cyrl-CS"/>
              </w:rPr>
              <w:t xml:space="preserve"> </w:t>
            </w:r>
            <w:r w:rsidRPr="00F60E2A">
              <w:rPr>
                <w:rFonts w:ascii="Times New Roman" w:hAnsi="Times New Roman"/>
                <w:bCs/>
                <w:sz w:val="20"/>
                <w:szCs w:val="20"/>
                <w:lang w:val="sr-Cyrl-CS"/>
              </w:rPr>
              <w:t>зрелости и самосталности од</w:t>
            </w:r>
            <w:r w:rsidRPr="00F60E2A">
              <w:rPr>
                <w:rFonts w:ascii="Times New Roman" w:hAnsi="Times New Roman"/>
                <w:bCs/>
                <w:color w:val="000000"/>
                <w:sz w:val="20"/>
                <w:szCs w:val="20"/>
                <w:lang w:val="sr-Cyrl-CS"/>
              </w:rPr>
              <w:t xml:space="preserve"> </w:t>
            </w:r>
            <w:r w:rsidRPr="00F60E2A">
              <w:rPr>
                <w:rFonts w:ascii="Times New Roman" w:hAnsi="Times New Roman"/>
                <w:bCs/>
                <w:sz w:val="20"/>
                <w:szCs w:val="20"/>
                <w:lang w:val="sr-Cyrl-CS"/>
              </w:rPr>
              <w:t>студената/++</w:t>
            </w:r>
          </w:p>
          <w:p w:rsidR="00D801E0" w:rsidRPr="00F60E2A" w:rsidRDefault="00D801E0" w:rsidP="003B7EFA">
            <w:pPr>
              <w:numPr>
                <w:ilvl w:val="0"/>
                <w:numId w:val="39"/>
              </w:numPr>
              <w:spacing w:after="0" w:line="240" w:lineRule="auto"/>
              <w:ind w:left="0" w:firstLine="0"/>
              <w:rPr>
                <w:rFonts w:ascii="Times New Roman" w:hAnsi="Times New Roman"/>
                <w:bCs/>
                <w:sz w:val="20"/>
                <w:szCs w:val="20"/>
                <w:lang w:val="sr-Cyrl-CS"/>
              </w:rPr>
            </w:pPr>
            <w:r w:rsidRPr="00F60E2A">
              <w:rPr>
                <w:rFonts w:ascii="Times New Roman" w:hAnsi="Times New Roman"/>
                <w:bCs/>
                <w:sz w:val="20"/>
                <w:szCs w:val="20"/>
                <w:lang w:val="sr-Cyrl-CS"/>
              </w:rPr>
              <w:t>Слабо учешће привреде у</w:t>
            </w:r>
            <w:r w:rsidRPr="00F60E2A">
              <w:rPr>
                <w:rFonts w:ascii="Times New Roman" w:hAnsi="Times New Roman"/>
                <w:bCs/>
                <w:color w:val="000000"/>
                <w:sz w:val="20"/>
                <w:szCs w:val="20"/>
                <w:lang w:val="sr-Cyrl-CS"/>
              </w:rPr>
              <w:t xml:space="preserve"> </w:t>
            </w:r>
            <w:r w:rsidRPr="00F60E2A">
              <w:rPr>
                <w:rFonts w:ascii="Times New Roman" w:hAnsi="Times New Roman"/>
                <w:bCs/>
                <w:sz w:val="20"/>
                <w:szCs w:val="20"/>
                <w:lang w:val="sr-Cyrl-CS"/>
              </w:rPr>
              <w:t>кофинансирању</w:t>
            </w:r>
            <w:r w:rsidRPr="00F60E2A">
              <w:rPr>
                <w:rFonts w:ascii="Times New Roman" w:hAnsi="Times New Roman"/>
                <w:bCs/>
                <w:color w:val="000000"/>
                <w:sz w:val="20"/>
                <w:szCs w:val="20"/>
                <w:lang w:val="sr-Cyrl-CS"/>
              </w:rPr>
              <w:t xml:space="preserve"> </w:t>
            </w:r>
            <w:r w:rsidRPr="00F60E2A">
              <w:rPr>
                <w:rFonts w:ascii="Times New Roman" w:hAnsi="Times New Roman"/>
                <w:bCs/>
                <w:sz w:val="20"/>
                <w:szCs w:val="20"/>
                <w:lang w:val="sr-Cyrl-CS"/>
              </w:rPr>
              <w:t>научноистраживачких</w:t>
            </w:r>
            <w:r w:rsidRPr="00F60E2A">
              <w:rPr>
                <w:rFonts w:ascii="Times New Roman" w:hAnsi="Times New Roman"/>
                <w:bCs/>
                <w:color w:val="000000"/>
                <w:sz w:val="20"/>
                <w:szCs w:val="20"/>
                <w:lang w:val="sr-Cyrl-CS"/>
              </w:rPr>
              <w:t xml:space="preserve"> </w:t>
            </w:r>
            <w:r w:rsidRPr="00F60E2A">
              <w:rPr>
                <w:rFonts w:ascii="Times New Roman" w:hAnsi="Times New Roman"/>
                <w:bCs/>
                <w:sz w:val="20"/>
                <w:szCs w:val="20"/>
                <w:lang w:val="sr-Cyrl-CS"/>
              </w:rPr>
              <w:t>пројеката/+++</w:t>
            </w:r>
          </w:p>
          <w:p w:rsidR="00D801E0" w:rsidRPr="00F60E2A" w:rsidRDefault="00D801E0" w:rsidP="003B7EFA">
            <w:pPr>
              <w:numPr>
                <w:ilvl w:val="0"/>
                <w:numId w:val="39"/>
              </w:numPr>
              <w:spacing w:after="0" w:line="240" w:lineRule="auto"/>
              <w:ind w:left="0" w:firstLine="0"/>
              <w:rPr>
                <w:rFonts w:ascii="Times New Roman" w:hAnsi="Times New Roman"/>
                <w:bCs/>
                <w:sz w:val="20"/>
                <w:szCs w:val="20"/>
                <w:lang w:val="sr-Cyrl-CS"/>
              </w:rPr>
            </w:pPr>
            <w:r w:rsidRPr="00F60E2A">
              <w:rPr>
                <w:rFonts w:ascii="Times New Roman" w:hAnsi="Times New Roman"/>
                <w:bCs/>
                <w:sz w:val="20"/>
                <w:szCs w:val="20"/>
                <w:lang w:val="sr-Cyrl-CS"/>
              </w:rPr>
              <w:t>Мали број буџетских студената</w:t>
            </w:r>
            <w:r w:rsidRPr="00F60E2A">
              <w:rPr>
                <w:rFonts w:ascii="Times New Roman" w:hAnsi="Times New Roman"/>
                <w:bCs/>
                <w:color w:val="000000"/>
                <w:sz w:val="20"/>
                <w:szCs w:val="20"/>
                <w:lang w:val="sr-Cyrl-CS"/>
              </w:rPr>
              <w:t xml:space="preserve"> </w:t>
            </w:r>
            <w:r w:rsidRPr="00F60E2A">
              <w:rPr>
                <w:rFonts w:ascii="Times New Roman" w:hAnsi="Times New Roman"/>
                <w:bCs/>
                <w:sz w:val="20"/>
                <w:szCs w:val="20"/>
                <w:lang w:val="sr-Cyrl-CS"/>
              </w:rPr>
              <w:t>на докторским студијама/++</w:t>
            </w:r>
          </w:p>
          <w:p w:rsidR="00D801E0" w:rsidRPr="00F60E2A" w:rsidRDefault="00D801E0" w:rsidP="00A442A5">
            <w:pPr>
              <w:spacing w:after="0" w:line="240" w:lineRule="auto"/>
              <w:rPr>
                <w:rFonts w:ascii="Times New Roman" w:hAnsi="Times New Roman"/>
                <w:color w:val="000000"/>
                <w:sz w:val="20"/>
                <w:szCs w:val="20"/>
                <w:lang w:val="sr-Cyrl-CS"/>
              </w:rPr>
            </w:pPr>
          </w:p>
        </w:tc>
      </w:tr>
      <w:tr w:rsidR="00D801E0" w:rsidRPr="00070442" w:rsidTr="00A442A5">
        <w:trPr>
          <w:trHeight w:val="199"/>
        </w:trPr>
        <w:tc>
          <w:tcPr>
            <w:tcW w:w="4378" w:type="dxa"/>
            <w:tcBorders>
              <w:top w:val="single" w:sz="4" w:space="0" w:color="auto"/>
              <w:left w:val="single" w:sz="4" w:space="0" w:color="auto"/>
              <w:bottom w:val="single" w:sz="4" w:space="0" w:color="auto"/>
              <w:right w:val="single" w:sz="4" w:space="0" w:color="auto"/>
            </w:tcBorders>
            <w:hideMark/>
          </w:tcPr>
          <w:p w:rsidR="00D801E0" w:rsidRPr="00F60E2A" w:rsidRDefault="00D801E0" w:rsidP="00A442A5">
            <w:pPr>
              <w:spacing w:after="0" w:line="240" w:lineRule="auto"/>
              <w:jc w:val="center"/>
              <w:rPr>
                <w:rFonts w:ascii="Times New Roman" w:hAnsi="Times New Roman"/>
                <w:b/>
                <w:sz w:val="20"/>
                <w:szCs w:val="20"/>
                <w:lang w:val="sr-Cyrl-CS"/>
              </w:rPr>
            </w:pPr>
            <w:r w:rsidRPr="00F60E2A">
              <w:rPr>
                <w:rFonts w:ascii="Times New Roman" w:hAnsi="Times New Roman"/>
                <w:b/>
                <w:sz w:val="20"/>
                <w:szCs w:val="20"/>
                <w:lang w:val="sr-Cyrl-CS"/>
              </w:rPr>
              <w:t>МОГУЋНОСТИ</w:t>
            </w:r>
          </w:p>
        </w:tc>
        <w:tc>
          <w:tcPr>
            <w:tcW w:w="4378" w:type="dxa"/>
            <w:tcBorders>
              <w:top w:val="single" w:sz="4" w:space="0" w:color="auto"/>
              <w:left w:val="single" w:sz="4" w:space="0" w:color="auto"/>
              <w:bottom w:val="single" w:sz="4" w:space="0" w:color="auto"/>
              <w:right w:val="single" w:sz="4" w:space="0" w:color="auto"/>
            </w:tcBorders>
            <w:hideMark/>
          </w:tcPr>
          <w:p w:rsidR="00D801E0" w:rsidRPr="00F60E2A" w:rsidRDefault="00D801E0" w:rsidP="00A442A5">
            <w:pPr>
              <w:spacing w:after="0" w:line="240" w:lineRule="auto"/>
              <w:jc w:val="center"/>
              <w:rPr>
                <w:rFonts w:ascii="Times New Roman" w:hAnsi="Times New Roman"/>
                <w:b/>
                <w:sz w:val="20"/>
                <w:szCs w:val="20"/>
                <w:lang w:val="sr-Cyrl-CS"/>
              </w:rPr>
            </w:pPr>
            <w:r w:rsidRPr="00F60E2A">
              <w:rPr>
                <w:rFonts w:ascii="Times New Roman" w:hAnsi="Times New Roman"/>
                <w:b/>
                <w:sz w:val="20"/>
                <w:szCs w:val="20"/>
                <w:lang w:val="sr-Cyrl-CS"/>
              </w:rPr>
              <w:t>ОПАСНОСТИ</w:t>
            </w:r>
          </w:p>
        </w:tc>
      </w:tr>
      <w:tr w:rsidR="00D801E0" w:rsidRPr="00070442" w:rsidTr="00A442A5">
        <w:trPr>
          <w:trHeight w:val="1700"/>
        </w:trPr>
        <w:tc>
          <w:tcPr>
            <w:tcW w:w="4378" w:type="dxa"/>
            <w:tcBorders>
              <w:top w:val="single" w:sz="4" w:space="0" w:color="auto"/>
              <w:left w:val="single" w:sz="4" w:space="0" w:color="auto"/>
              <w:bottom w:val="single" w:sz="4" w:space="0" w:color="auto"/>
              <w:right w:val="single" w:sz="4" w:space="0" w:color="auto"/>
            </w:tcBorders>
          </w:tcPr>
          <w:p w:rsidR="00D801E0" w:rsidRPr="00F60E2A" w:rsidRDefault="00D801E0" w:rsidP="00A442A5">
            <w:pPr>
              <w:spacing w:after="0" w:line="240" w:lineRule="auto"/>
              <w:rPr>
                <w:rFonts w:ascii="Times New Roman" w:hAnsi="Times New Roman"/>
                <w:sz w:val="20"/>
                <w:szCs w:val="20"/>
                <w:lang w:val="sr-Cyrl-CS"/>
              </w:rPr>
            </w:pPr>
          </w:p>
          <w:p w:rsidR="00D801E0" w:rsidRPr="00F60E2A" w:rsidRDefault="00D801E0" w:rsidP="003B7EFA">
            <w:pPr>
              <w:numPr>
                <w:ilvl w:val="0"/>
                <w:numId w:val="40"/>
              </w:numPr>
              <w:spacing w:after="0" w:line="240" w:lineRule="auto"/>
              <w:rPr>
                <w:rFonts w:ascii="Times New Roman" w:hAnsi="Times New Roman"/>
                <w:sz w:val="20"/>
                <w:szCs w:val="20"/>
                <w:lang w:val="sr-Cyrl-CS"/>
              </w:rPr>
            </w:pPr>
            <w:r w:rsidRPr="00F60E2A">
              <w:rPr>
                <w:rFonts w:ascii="Times New Roman" w:hAnsi="Times New Roman"/>
                <w:sz w:val="20"/>
                <w:szCs w:val="20"/>
                <w:lang w:val="sr-Cyrl-CS"/>
              </w:rPr>
              <w:t>Унапређење докторских студија</w:t>
            </w:r>
            <w:r w:rsidRPr="00F60E2A">
              <w:rPr>
                <w:rFonts w:ascii="Times New Roman" w:hAnsi="Times New Roman"/>
                <w:color w:val="000000"/>
                <w:sz w:val="20"/>
                <w:szCs w:val="20"/>
                <w:lang w:val="sr-Cyrl-CS"/>
              </w:rPr>
              <w:t xml:space="preserve"> </w:t>
            </w:r>
            <w:r w:rsidRPr="00F60E2A">
              <w:rPr>
                <w:rFonts w:ascii="Times New Roman" w:hAnsi="Times New Roman"/>
                <w:sz w:val="20"/>
                <w:szCs w:val="20"/>
                <w:lang w:val="sr-Cyrl-CS"/>
              </w:rPr>
              <w:t>увођењем већег броја изборних</w:t>
            </w:r>
            <w:r w:rsidRPr="00F60E2A">
              <w:rPr>
                <w:rFonts w:ascii="Times New Roman" w:hAnsi="Times New Roman"/>
                <w:color w:val="000000"/>
                <w:sz w:val="20"/>
                <w:szCs w:val="20"/>
                <w:lang w:val="sr-Cyrl-CS"/>
              </w:rPr>
              <w:t xml:space="preserve"> </w:t>
            </w:r>
            <w:r w:rsidRPr="00F60E2A">
              <w:rPr>
                <w:rFonts w:ascii="Times New Roman" w:hAnsi="Times New Roman"/>
                <w:sz w:val="20"/>
                <w:szCs w:val="20"/>
                <w:lang w:val="sr-Cyrl-CS"/>
              </w:rPr>
              <w:t>предмета / +++</w:t>
            </w:r>
          </w:p>
          <w:p w:rsidR="00D801E0" w:rsidRPr="00F60E2A" w:rsidRDefault="00D801E0" w:rsidP="003B7EFA">
            <w:pPr>
              <w:numPr>
                <w:ilvl w:val="0"/>
                <w:numId w:val="40"/>
              </w:numPr>
              <w:spacing w:after="0" w:line="240" w:lineRule="auto"/>
              <w:rPr>
                <w:rFonts w:ascii="Times New Roman" w:hAnsi="Times New Roman"/>
                <w:sz w:val="20"/>
                <w:szCs w:val="20"/>
                <w:lang w:val="sr-Cyrl-CS"/>
              </w:rPr>
            </w:pPr>
            <w:r w:rsidRPr="00F60E2A">
              <w:rPr>
                <w:rFonts w:ascii="Times New Roman" w:hAnsi="Times New Roman"/>
                <w:sz w:val="20"/>
                <w:szCs w:val="20"/>
                <w:lang w:val="sr-Cyrl-CS"/>
              </w:rPr>
              <w:t>Континуирано унапређивање</w:t>
            </w:r>
            <w:r w:rsidRPr="00F60E2A">
              <w:rPr>
                <w:rFonts w:ascii="Times New Roman" w:hAnsi="Times New Roman"/>
                <w:color w:val="000000"/>
                <w:sz w:val="20"/>
                <w:szCs w:val="20"/>
                <w:lang w:val="sr-Cyrl-CS"/>
              </w:rPr>
              <w:t xml:space="preserve"> </w:t>
            </w:r>
            <w:r w:rsidRPr="00F60E2A">
              <w:rPr>
                <w:rFonts w:ascii="Times New Roman" w:hAnsi="Times New Roman"/>
                <w:sz w:val="20"/>
                <w:szCs w:val="20"/>
                <w:lang w:val="sr-Cyrl-CS"/>
              </w:rPr>
              <w:t>менторског система рада са</w:t>
            </w:r>
            <w:r w:rsidRPr="00F60E2A">
              <w:rPr>
                <w:rFonts w:ascii="Times New Roman" w:hAnsi="Times New Roman"/>
                <w:color w:val="000000"/>
                <w:sz w:val="20"/>
                <w:szCs w:val="20"/>
                <w:lang w:val="sr-Cyrl-CS"/>
              </w:rPr>
              <w:t xml:space="preserve"> с</w:t>
            </w:r>
            <w:r w:rsidRPr="00F60E2A">
              <w:rPr>
                <w:rFonts w:ascii="Times New Roman" w:hAnsi="Times New Roman"/>
                <w:sz w:val="20"/>
                <w:szCs w:val="20"/>
                <w:lang w:val="sr-Cyrl-CS"/>
              </w:rPr>
              <w:t>тудентима/+++</w:t>
            </w:r>
          </w:p>
          <w:p w:rsidR="00D801E0" w:rsidRPr="00F60E2A" w:rsidRDefault="00D801E0" w:rsidP="003B7EFA">
            <w:pPr>
              <w:numPr>
                <w:ilvl w:val="0"/>
                <w:numId w:val="40"/>
              </w:numPr>
              <w:spacing w:after="0" w:line="240" w:lineRule="auto"/>
              <w:rPr>
                <w:rFonts w:ascii="Times New Roman" w:hAnsi="Times New Roman"/>
                <w:sz w:val="20"/>
                <w:szCs w:val="20"/>
                <w:lang w:val="sr-Cyrl-CS"/>
              </w:rPr>
            </w:pPr>
            <w:r w:rsidRPr="00F60E2A">
              <w:rPr>
                <w:rFonts w:ascii="Times New Roman" w:hAnsi="Times New Roman"/>
                <w:sz w:val="20"/>
                <w:szCs w:val="20"/>
                <w:lang w:val="sr-Cyrl-CS"/>
              </w:rPr>
              <w:t>Прихватање студената који долазе</w:t>
            </w:r>
            <w:r w:rsidRPr="00F60E2A">
              <w:rPr>
                <w:rFonts w:ascii="Times New Roman" w:hAnsi="Times New Roman"/>
                <w:color w:val="000000"/>
                <w:sz w:val="20"/>
                <w:szCs w:val="20"/>
                <w:lang w:val="sr-Cyrl-CS"/>
              </w:rPr>
              <w:t xml:space="preserve"> </w:t>
            </w:r>
            <w:r w:rsidRPr="00F60E2A">
              <w:rPr>
                <w:rFonts w:ascii="Times New Roman" w:hAnsi="Times New Roman"/>
                <w:sz w:val="20"/>
                <w:szCs w:val="20"/>
                <w:lang w:val="sr-Cyrl-CS"/>
              </w:rPr>
              <w:t>са страних високошколских</w:t>
            </w:r>
            <w:r w:rsidRPr="00F60E2A">
              <w:rPr>
                <w:rFonts w:ascii="Times New Roman" w:hAnsi="Times New Roman"/>
                <w:color w:val="000000"/>
                <w:sz w:val="20"/>
                <w:szCs w:val="20"/>
                <w:lang w:val="sr-Cyrl-CS"/>
              </w:rPr>
              <w:t xml:space="preserve"> </w:t>
            </w:r>
            <w:r w:rsidRPr="00F60E2A">
              <w:rPr>
                <w:rFonts w:ascii="Times New Roman" w:hAnsi="Times New Roman"/>
                <w:sz w:val="20"/>
                <w:szCs w:val="20"/>
                <w:lang w:val="sr-Cyrl-CS"/>
              </w:rPr>
              <w:t>установа / +++</w:t>
            </w:r>
          </w:p>
          <w:p w:rsidR="00D801E0" w:rsidRPr="00F60E2A" w:rsidRDefault="00D801E0" w:rsidP="003B7EFA">
            <w:pPr>
              <w:numPr>
                <w:ilvl w:val="0"/>
                <w:numId w:val="40"/>
              </w:numPr>
              <w:spacing w:after="0" w:line="240" w:lineRule="auto"/>
              <w:rPr>
                <w:rFonts w:ascii="Times New Roman" w:hAnsi="Times New Roman"/>
                <w:sz w:val="20"/>
                <w:szCs w:val="20"/>
                <w:lang w:val="sr-Cyrl-CS"/>
              </w:rPr>
            </w:pPr>
            <w:r w:rsidRPr="00F60E2A">
              <w:rPr>
                <w:rFonts w:ascii="Times New Roman" w:hAnsi="Times New Roman"/>
                <w:sz w:val="20"/>
                <w:szCs w:val="20"/>
                <w:lang w:val="sr-Cyrl-CS"/>
              </w:rPr>
              <w:t>Развој заједничких</w:t>
            </w:r>
            <w:r w:rsidRPr="00F60E2A">
              <w:rPr>
                <w:rFonts w:ascii="Times New Roman" w:hAnsi="Times New Roman"/>
                <w:color w:val="000000"/>
                <w:sz w:val="20"/>
                <w:szCs w:val="20"/>
                <w:lang w:val="sr-Cyrl-CS"/>
              </w:rPr>
              <w:t xml:space="preserve"> </w:t>
            </w:r>
            <w:r w:rsidRPr="00F60E2A">
              <w:rPr>
                <w:rFonts w:ascii="Times New Roman" w:hAnsi="Times New Roman"/>
                <w:sz w:val="20"/>
                <w:szCs w:val="20"/>
                <w:lang w:val="sr-Cyrl-CS"/>
              </w:rPr>
              <w:t>научноистраживачких пројеката са</w:t>
            </w:r>
            <w:r w:rsidRPr="00F60E2A">
              <w:rPr>
                <w:rFonts w:ascii="Times New Roman" w:hAnsi="Times New Roman"/>
                <w:color w:val="000000"/>
                <w:sz w:val="20"/>
                <w:szCs w:val="20"/>
                <w:lang w:val="sr-Cyrl-CS"/>
              </w:rPr>
              <w:t xml:space="preserve"> </w:t>
            </w:r>
            <w:r w:rsidRPr="00F60E2A">
              <w:rPr>
                <w:rFonts w:ascii="Times New Roman" w:hAnsi="Times New Roman"/>
                <w:sz w:val="20"/>
                <w:szCs w:val="20"/>
                <w:lang w:val="sr-Cyrl-CS"/>
              </w:rPr>
              <w:t>научноистраживачким установама</w:t>
            </w:r>
            <w:r w:rsidRPr="00F60E2A">
              <w:rPr>
                <w:rFonts w:ascii="Times New Roman" w:hAnsi="Times New Roman"/>
                <w:color w:val="000000"/>
                <w:sz w:val="20"/>
                <w:szCs w:val="20"/>
                <w:lang w:val="sr-Cyrl-CS"/>
              </w:rPr>
              <w:br/>
            </w:r>
            <w:r w:rsidRPr="00F60E2A">
              <w:rPr>
                <w:rFonts w:ascii="Times New Roman" w:hAnsi="Times New Roman"/>
                <w:sz w:val="20"/>
                <w:szCs w:val="20"/>
                <w:lang w:val="sr-Cyrl-CS"/>
              </w:rPr>
              <w:t>из иностранства /+++</w:t>
            </w:r>
          </w:p>
          <w:p w:rsidR="00D801E0" w:rsidRPr="00F60E2A" w:rsidRDefault="00D801E0" w:rsidP="003B7EFA">
            <w:pPr>
              <w:numPr>
                <w:ilvl w:val="0"/>
                <w:numId w:val="40"/>
              </w:numPr>
              <w:spacing w:after="0" w:line="240" w:lineRule="auto"/>
              <w:rPr>
                <w:rFonts w:ascii="Times New Roman" w:hAnsi="Times New Roman"/>
                <w:sz w:val="20"/>
                <w:szCs w:val="20"/>
                <w:lang w:val="sr-Cyrl-CS"/>
              </w:rPr>
            </w:pPr>
            <w:r w:rsidRPr="00F60E2A">
              <w:rPr>
                <w:rFonts w:ascii="Times New Roman" w:hAnsi="Times New Roman"/>
                <w:sz w:val="20"/>
                <w:szCs w:val="20"/>
                <w:lang w:val="sr-Cyrl-CS"/>
              </w:rPr>
              <w:t>Јачање утицајности научног</w:t>
            </w:r>
            <w:r w:rsidRPr="00F60E2A">
              <w:rPr>
                <w:rFonts w:ascii="Times New Roman" w:hAnsi="Times New Roman"/>
                <w:color w:val="000000"/>
                <w:sz w:val="20"/>
                <w:szCs w:val="20"/>
                <w:lang w:val="sr-Cyrl-CS"/>
              </w:rPr>
              <w:t xml:space="preserve"> </w:t>
            </w:r>
            <w:r w:rsidRPr="00F60E2A">
              <w:rPr>
                <w:rFonts w:ascii="Times New Roman" w:hAnsi="Times New Roman"/>
                <w:sz w:val="20"/>
                <w:szCs w:val="20"/>
                <w:lang w:val="sr-Cyrl-CS"/>
              </w:rPr>
              <w:t>часописа који уређује и финансира</w:t>
            </w:r>
            <w:r w:rsidRPr="00F60E2A">
              <w:rPr>
                <w:rFonts w:ascii="Times New Roman" w:hAnsi="Times New Roman"/>
                <w:color w:val="000000"/>
                <w:sz w:val="20"/>
                <w:szCs w:val="20"/>
                <w:lang w:val="sr-Cyrl-CS"/>
              </w:rPr>
              <w:t xml:space="preserve"> </w:t>
            </w:r>
            <w:r w:rsidRPr="00F60E2A">
              <w:rPr>
                <w:rFonts w:ascii="Times New Roman" w:hAnsi="Times New Roman"/>
                <w:sz w:val="20"/>
                <w:szCs w:val="20"/>
                <w:lang w:val="sr-Cyrl-CS"/>
              </w:rPr>
              <w:t>Факулте</w:t>
            </w:r>
            <w:r w:rsidRPr="00F60E2A">
              <w:rPr>
                <w:rFonts w:ascii="Times New Roman" w:hAnsi="Times New Roman"/>
                <w:color w:val="000000"/>
                <w:sz w:val="20"/>
                <w:szCs w:val="20"/>
                <w:lang w:val="sr-Cyrl-CS"/>
              </w:rPr>
              <w:t>т/+</w:t>
            </w:r>
          </w:p>
          <w:p w:rsidR="00D801E0" w:rsidRPr="00F60E2A" w:rsidRDefault="00D801E0" w:rsidP="003B7EFA">
            <w:pPr>
              <w:numPr>
                <w:ilvl w:val="0"/>
                <w:numId w:val="40"/>
              </w:numPr>
              <w:spacing w:after="0" w:line="240" w:lineRule="auto"/>
              <w:rPr>
                <w:rFonts w:ascii="Times New Roman" w:hAnsi="Times New Roman"/>
                <w:sz w:val="20"/>
                <w:szCs w:val="20"/>
                <w:lang w:val="sr-Cyrl-CS"/>
              </w:rPr>
            </w:pPr>
            <w:r w:rsidRPr="00F60E2A">
              <w:rPr>
                <w:rFonts w:ascii="Times New Roman" w:hAnsi="Times New Roman"/>
                <w:sz w:val="20"/>
                <w:szCs w:val="20"/>
                <w:lang w:val="sr-Cyrl-CS"/>
              </w:rPr>
              <w:t>Организација научних и научно</w:t>
            </w:r>
            <w:r w:rsidRPr="00F60E2A">
              <w:rPr>
                <w:rFonts w:ascii="Times New Roman" w:hAnsi="Times New Roman"/>
                <w:color w:val="000000"/>
                <w:sz w:val="20"/>
                <w:szCs w:val="20"/>
                <w:lang w:val="sr-Cyrl-CS"/>
              </w:rPr>
              <w:t xml:space="preserve"> </w:t>
            </w:r>
            <w:r w:rsidRPr="00F60E2A">
              <w:rPr>
                <w:rFonts w:ascii="Times New Roman" w:hAnsi="Times New Roman"/>
                <w:sz w:val="20"/>
                <w:szCs w:val="20"/>
                <w:lang w:val="sr-Cyrl-CS"/>
              </w:rPr>
              <w:t>стручних конференција</w:t>
            </w:r>
            <w:r w:rsidRPr="00F60E2A">
              <w:rPr>
                <w:rFonts w:ascii="Times New Roman" w:hAnsi="Times New Roman"/>
                <w:color w:val="000000"/>
                <w:sz w:val="20"/>
                <w:szCs w:val="20"/>
                <w:lang w:val="sr-Cyrl-CS"/>
              </w:rPr>
              <w:t xml:space="preserve"> </w:t>
            </w:r>
            <w:r w:rsidRPr="00F60E2A">
              <w:rPr>
                <w:rFonts w:ascii="Times New Roman" w:hAnsi="Times New Roman"/>
                <w:sz w:val="20"/>
                <w:szCs w:val="20"/>
                <w:lang w:val="sr-Cyrl-CS"/>
              </w:rPr>
              <w:t>међународног значаја/++</w:t>
            </w:r>
          </w:p>
          <w:p w:rsidR="00D801E0" w:rsidRPr="00F60E2A" w:rsidRDefault="00D801E0" w:rsidP="003B7EFA">
            <w:pPr>
              <w:numPr>
                <w:ilvl w:val="0"/>
                <w:numId w:val="40"/>
              </w:numPr>
              <w:spacing w:after="0" w:line="240" w:lineRule="auto"/>
              <w:rPr>
                <w:rFonts w:ascii="Times New Roman" w:hAnsi="Times New Roman"/>
                <w:sz w:val="20"/>
                <w:szCs w:val="20"/>
              </w:rPr>
            </w:pPr>
            <w:r w:rsidRPr="00F60E2A">
              <w:rPr>
                <w:rFonts w:ascii="Times New Roman" w:hAnsi="Times New Roman"/>
                <w:sz w:val="20"/>
                <w:szCs w:val="20"/>
                <w:lang w:val="sr-Cyrl-BA"/>
              </w:rPr>
              <w:t>Повећани о</w:t>
            </w:r>
            <w:r w:rsidRPr="00F60E2A">
              <w:rPr>
                <w:rFonts w:ascii="Times New Roman" w:hAnsi="Times New Roman"/>
                <w:sz w:val="20"/>
                <w:szCs w:val="20"/>
              </w:rPr>
              <w:t>дзив на конкурсима за</w:t>
            </w:r>
            <w:r w:rsidRPr="00F60E2A">
              <w:rPr>
                <w:rFonts w:ascii="Times New Roman" w:hAnsi="Times New Roman"/>
                <w:color w:val="000000"/>
                <w:sz w:val="20"/>
                <w:szCs w:val="20"/>
              </w:rPr>
              <w:t xml:space="preserve"> </w:t>
            </w:r>
            <w:r w:rsidRPr="00F60E2A">
              <w:rPr>
                <w:rFonts w:ascii="Times New Roman" w:hAnsi="Times New Roman"/>
                <w:sz w:val="20"/>
                <w:szCs w:val="20"/>
              </w:rPr>
              <w:t>докторске студије /+++</w:t>
            </w:r>
          </w:p>
          <w:p w:rsidR="00D801E0" w:rsidRPr="00F60E2A" w:rsidRDefault="00D801E0" w:rsidP="00A442A5">
            <w:pPr>
              <w:spacing w:after="0" w:line="240" w:lineRule="auto"/>
              <w:rPr>
                <w:rFonts w:ascii="Times New Roman" w:hAnsi="Times New Roman"/>
                <w:sz w:val="20"/>
                <w:szCs w:val="20"/>
              </w:rPr>
            </w:pPr>
          </w:p>
        </w:tc>
        <w:tc>
          <w:tcPr>
            <w:tcW w:w="4378" w:type="dxa"/>
            <w:tcBorders>
              <w:top w:val="single" w:sz="4" w:space="0" w:color="auto"/>
              <w:left w:val="single" w:sz="4" w:space="0" w:color="auto"/>
              <w:bottom w:val="single" w:sz="4" w:space="0" w:color="auto"/>
              <w:right w:val="single" w:sz="4" w:space="0" w:color="auto"/>
            </w:tcBorders>
          </w:tcPr>
          <w:p w:rsidR="00D801E0" w:rsidRPr="00F60E2A" w:rsidRDefault="00D801E0" w:rsidP="00A442A5">
            <w:pPr>
              <w:spacing w:after="0" w:line="240" w:lineRule="auto"/>
              <w:rPr>
                <w:rFonts w:ascii="Times New Roman" w:hAnsi="Times New Roman"/>
                <w:sz w:val="20"/>
                <w:szCs w:val="20"/>
              </w:rPr>
            </w:pPr>
          </w:p>
          <w:p w:rsidR="00D801E0" w:rsidRPr="00F60E2A" w:rsidRDefault="00D801E0" w:rsidP="003B7EFA">
            <w:pPr>
              <w:numPr>
                <w:ilvl w:val="0"/>
                <w:numId w:val="40"/>
              </w:numPr>
              <w:spacing w:after="0" w:line="240" w:lineRule="auto"/>
              <w:rPr>
                <w:rFonts w:ascii="Times New Roman" w:hAnsi="Times New Roman"/>
                <w:sz w:val="20"/>
                <w:szCs w:val="20"/>
              </w:rPr>
            </w:pPr>
            <w:r w:rsidRPr="00F60E2A">
              <w:rPr>
                <w:rFonts w:ascii="Times New Roman" w:hAnsi="Times New Roman"/>
                <w:sz w:val="20"/>
                <w:szCs w:val="20"/>
              </w:rPr>
              <w:t>Увођење строжих критериј</w:t>
            </w:r>
            <w:r w:rsidRPr="00F60E2A">
              <w:rPr>
                <w:rFonts w:ascii="Times New Roman" w:hAnsi="Times New Roman"/>
                <w:sz w:val="20"/>
                <w:szCs w:val="20"/>
                <w:lang w:val="sr-Cyrl-RS"/>
              </w:rPr>
              <w:t>у</w:t>
            </w:r>
            <w:r w:rsidRPr="00F60E2A">
              <w:rPr>
                <w:rFonts w:ascii="Times New Roman" w:hAnsi="Times New Roman"/>
                <w:sz w:val="20"/>
                <w:szCs w:val="20"/>
              </w:rPr>
              <w:t>ма</w:t>
            </w:r>
            <w:r w:rsidRPr="00F60E2A">
              <w:rPr>
                <w:rFonts w:ascii="Times New Roman" w:hAnsi="Times New Roman"/>
                <w:color w:val="000000"/>
                <w:sz w:val="20"/>
                <w:szCs w:val="20"/>
              </w:rPr>
              <w:t xml:space="preserve"> </w:t>
            </w:r>
            <w:r w:rsidRPr="00F60E2A">
              <w:rPr>
                <w:rFonts w:ascii="Times New Roman" w:hAnsi="Times New Roman"/>
                <w:sz w:val="20"/>
                <w:szCs w:val="20"/>
              </w:rPr>
              <w:t>бодовања научних радова у</w:t>
            </w:r>
            <w:r w:rsidRPr="00F60E2A">
              <w:rPr>
                <w:rFonts w:ascii="Times New Roman" w:hAnsi="Times New Roman"/>
                <w:color w:val="000000"/>
                <w:sz w:val="20"/>
                <w:szCs w:val="20"/>
              </w:rPr>
              <w:t xml:space="preserve"> </w:t>
            </w:r>
            <w:r w:rsidRPr="00F60E2A">
              <w:rPr>
                <w:rFonts w:ascii="Times New Roman" w:hAnsi="Times New Roman"/>
                <w:sz w:val="20"/>
                <w:szCs w:val="20"/>
              </w:rPr>
              <w:t>друштвено-хуманистичким</w:t>
            </w:r>
            <w:r w:rsidRPr="00F60E2A">
              <w:rPr>
                <w:rFonts w:ascii="Times New Roman" w:hAnsi="Times New Roman"/>
                <w:color w:val="000000"/>
                <w:sz w:val="20"/>
                <w:szCs w:val="20"/>
              </w:rPr>
              <w:br/>
            </w:r>
            <w:r w:rsidRPr="00F60E2A">
              <w:rPr>
                <w:rFonts w:ascii="Times New Roman" w:hAnsi="Times New Roman"/>
                <w:sz w:val="20"/>
                <w:szCs w:val="20"/>
              </w:rPr>
              <w:t>наукама/+++</w:t>
            </w:r>
          </w:p>
          <w:p w:rsidR="00D801E0" w:rsidRPr="00F60E2A" w:rsidRDefault="00D801E0" w:rsidP="003B7EFA">
            <w:pPr>
              <w:numPr>
                <w:ilvl w:val="0"/>
                <w:numId w:val="40"/>
              </w:numPr>
              <w:spacing w:after="0" w:line="240" w:lineRule="auto"/>
              <w:rPr>
                <w:rFonts w:ascii="Times New Roman" w:hAnsi="Times New Roman"/>
                <w:sz w:val="20"/>
                <w:szCs w:val="20"/>
              </w:rPr>
            </w:pPr>
            <w:r w:rsidRPr="00F60E2A">
              <w:rPr>
                <w:rFonts w:ascii="Times New Roman" w:hAnsi="Times New Roman"/>
                <w:sz w:val="20"/>
                <w:szCs w:val="20"/>
              </w:rPr>
              <w:t>Смањена продукција научних</w:t>
            </w:r>
            <w:r w:rsidRPr="00F60E2A">
              <w:rPr>
                <w:rFonts w:ascii="Times New Roman" w:hAnsi="Times New Roman"/>
                <w:color w:val="000000"/>
                <w:sz w:val="20"/>
                <w:szCs w:val="20"/>
              </w:rPr>
              <w:t xml:space="preserve"> </w:t>
            </w:r>
            <w:r w:rsidRPr="00F60E2A">
              <w:rPr>
                <w:rFonts w:ascii="Times New Roman" w:hAnsi="Times New Roman"/>
                <w:sz w:val="20"/>
                <w:szCs w:val="20"/>
              </w:rPr>
              <w:t>радова наставника Факултета/++</w:t>
            </w:r>
          </w:p>
          <w:p w:rsidR="00D801E0" w:rsidRPr="00F60E2A" w:rsidRDefault="00D801E0" w:rsidP="003B7EFA">
            <w:pPr>
              <w:numPr>
                <w:ilvl w:val="0"/>
                <w:numId w:val="40"/>
              </w:numPr>
              <w:spacing w:after="0" w:line="240" w:lineRule="auto"/>
              <w:rPr>
                <w:rFonts w:ascii="Times New Roman" w:hAnsi="Times New Roman"/>
                <w:sz w:val="20"/>
                <w:szCs w:val="20"/>
              </w:rPr>
            </w:pPr>
            <w:r w:rsidRPr="00F60E2A">
              <w:rPr>
                <w:rFonts w:ascii="Times New Roman" w:hAnsi="Times New Roman"/>
                <w:sz w:val="20"/>
                <w:szCs w:val="20"/>
              </w:rPr>
              <w:t>Некоректан однос према</w:t>
            </w:r>
            <w:r w:rsidRPr="00F60E2A">
              <w:rPr>
                <w:rFonts w:ascii="Times New Roman" w:hAnsi="Times New Roman"/>
                <w:color w:val="000000"/>
                <w:sz w:val="20"/>
                <w:szCs w:val="20"/>
              </w:rPr>
              <w:t xml:space="preserve"> </w:t>
            </w:r>
            <w:r w:rsidRPr="00F60E2A">
              <w:rPr>
                <w:rFonts w:ascii="Times New Roman" w:hAnsi="Times New Roman"/>
                <w:sz w:val="20"/>
                <w:szCs w:val="20"/>
              </w:rPr>
              <w:t>студентима са недовољним</w:t>
            </w:r>
            <w:r w:rsidRPr="00F60E2A">
              <w:rPr>
                <w:rFonts w:ascii="Times New Roman" w:hAnsi="Times New Roman"/>
                <w:color w:val="000000"/>
                <w:sz w:val="20"/>
                <w:szCs w:val="20"/>
              </w:rPr>
              <w:t xml:space="preserve"> </w:t>
            </w:r>
            <w:r w:rsidRPr="00F60E2A">
              <w:rPr>
                <w:rFonts w:ascii="Times New Roman" w:hAnsi="Times New Roman"/>
                <w:sz w:val="20"/>
                <w:szCs w:val="20"/>
              </w:rPr>
              <w:t>научноистраживачким</w:t>
            </w:r>
            <w:r w:rsidRPr="00F60E2A">
              <w:rPr>
                <w:rFonts w:ascii="Times New Roman" w:hAnsi="Times New Roman"/>
                <w:color w:val="000000"/>
                <w:sz w:val="20"/>
                <w:szCs w:val="20"/>
              </w:rPr>
              <w:t xml:space="preserve"> </w:t>
            </w:r>
            <w:r w:rsidRPr="00F60E2A">
              <w:rPr>
                <w:rFonts w:ascii="Times New Roman" w:hAnsi="Times New Roman"/>
                <w:sz w:val="20"/>
                <w:szCs w:val="20"/>
              </w:rPr>
              <w:t>компетенцијама / +</w:t>
            </w:r>
          </w:p>
          <w:p w:rsidR="00D801E0" w:rsidRPr="00F60E2A" w:rsidRDefault="00D801E0" w:rsidP="003B7EFA">
            <w:pPr>
              <w:numPr>
                <w:ilvl w:val="0"/>
                <w:numId w:val="40"/>
              </w:numPr>
              <w:spacing w:after="0" w:line="240" w:lineRule="auto"/>
              <w:rPr>
                <w:rFonts w:ascii="Times New Roman" w:hAnsi="Times New Roman"/>
                <w:sz w:val="20"/>
                <w:szCs w:val="20"/>
              </w:rPr>
            </w:pPr>
            <w:r w:rsidRPr="00F60E2A">
              <w:rPr>
                <w:rFonts w:ascii="Times New Roman" w:hAnsi="Times New Roman"/>
                <w:sz w:val="20"/>
                <w:szCs w:val="20"/>
              </w:rPr>
              <w:t>Слаба комуникација и размена</w:t>
            </w:r>
            <w:r w:rsidRPr="00F60E2A">
              <w:rPr>
                <w:rFonts w:ascii="Times New Roman" w:hAnsi="Times New Roman"/>
                <w:color w:val="000000"/>
                <w:sz w:val="20"/>
                <w:szCs w:val="20"/>
              </w:rPr>
              <w:t xml:space="preserve"> </w:t>
            </w:r>
            <w:r w:rsidRPr="00F60E2A">
              <w:rPr>
                <w:rFonts w:ascii="Times New Roman" w:hAnsi="Times New Roman"/>
                <w:sz w:val="20"/>
                <w:szCs w:val="20"/>
              </w:rPr>
              <w:t>информација између</w:t>
            </w:r>
            <w:r w:rsidRPr="00F60E2A">
              <w:rPr>
                <w:rFonts w:ascii="Times New Roman" w:hAnsi="Times New Roman"/>
                <w:color w:val="000000"/>
                <w:sz w:val="20"/>
                <w:szCs w:val="20"/>
              </w:rPr>
              <w:t xml:space="preserve"> </w:t>
            </w:r>
            <w:r w:rsidRPr="00F60E2A">
              <w:rPr>
                <w:rFonts w:ascii="Times New Roman" w:hAnsi="Times New Roman"/>
                <w:sz w:val="20"/>
                <w:szCs w:val="20"/>
              </w:rPr>
              <w:t>потенцијални</w:t>
            </w:r>
            <w:r w:rsidRPr="00F60E2A">
              <w:rPr>
                <w:rFonts w:ascii="Times New Roman" w:hAnsi="Times New Roman"/>
                <w:sz w:val="20"/>
                <w:szCs w:val="20"/>
                <w:lang w:val="sr-Cyrl-RS"/>
              </w:rPr>
              <w:t>х</w:t>
            </w:r>
            <w:r w:rsidRPr="00F60E2A">
              <w:rPr>
                <w:rFonts w:ascii="Times New Roman" w:hAnsi="Times New Roman"/>
                <w:sz w:val="20"/>
                <w:szCs w:val="20"/>
              </w:rPr>
              <w:t xml:space="preserve"> ментора и осталих</w:t>
            </w:r>
            <w:r w:rsidRPr="00F60E2A">
              <w:rPr>
                <w:rFonts w:ascii="Times New Roman" w:hAnsi="Times New Roman"/>
                <w:sz w:val="20"/>
                <w:szCs w:val="20"/>
                <w:lang w:val="sr-Cyrl-RS"/>
              </w:rPr>
              <w:t xml:space="preserve"> </w:t>
            </w:r>
            <w:r w:rsidRPr="00F60E2A">
              <w:rPr>
                <w:rFonts w:ascii="Times New Roman" w:hAnsi="Times New Roman"/>
                <w:sz w:val="20"/>
                <w:szCs w:val="20"/>
              </w:rPr>
              <w:t>учесника у систему докторских</w:t>
            </w:r>
            <w:r w:rsidRPr="00F60E2A">
              <w:rPr>
                <w:rFonts w:ascii="Times New Roman" w:hAnsi="Times New Roman"/>
                <w:color w:val="000000"/>
                <w:sz w:val="20"/>
                <w:szCs w:val="20"/>
              </w:rPr>
              <w:t xml:space="preserve"> </w:t>
            </w:r>
            <w:r w:rsidRPr="00F60E2A">
              <w:rPr>
                <w:rFonts w:ascii="Times New Roman" w:hAnsi="Times New Roman"/>
                <w:sz w:val="20"/>
                <w:szCs w:val="20"/>
              </w:rPr>
              <w:t>студија /++</w:t>
            </w:r>
          </w:p>
          <w:p w:rsidR="00D801E0" w:rsidRPr="00F60E2A" w:rsidRDefault="00D801E0" w:rsidP="003B7EFA">
            <w:pPr>
              <w:numPr>
                <w:ilvl w:val="0"/>
                <w:numId w:val="40"/>
              </w:numPr>
              <w:spacing w:after="0" w:line="240" w:lineRule="auto"/>
              <w:rPr>
                <w:rFonts w:ascii="Times New Roman" w:hAnsi="Times New Roman"/>
                <w:sz w:val="20"/>
                <w:szCs w:val="20"/>
              </w:rPr>
            </w:pPr>
            <w:r w:rsidRPr="00F60E2A">
              <w:rPr>
                <w:rFonts w:ascii="Times New Roman" w:hAnsi="Times New Roman"/>
                <w:sz w:val="20"/>
                <w:szCs w:val="20"/>
              </w:rPr>
              <w:t>Посезање за неетичким понашањем</w:t>
            </w:r>
            <w:r w:rsidRPr="00F60E2A">
              <w:rPr>
                <w:rFonts w:ascii="Times New Roman" w:hAnsi="Times New Roman"/>
                <w:color w:val="000000"/>
                <w:sz w:val="20"/>
                <w:szCs w:val="20"/>
              </w:rPr>
              <w:t xml:space="preserve"> </w:t>
            </w:r>
            <w:r w:rsidRPr="00F60E2A">
              <w:rPr>
                <w:rFonts w:ascii="Times New Roman" w:hAnsi="Times New Roman"/>
                <w:sz w:val="20"/>
                <w:szCs w:val="20"/>
              </w:rPr>
              <w:t>у изради научних радова /++</w:t>
            </w:r>
          </w:p>
          <w:p w:rsidR="00D801E0" w:rsidRPr="00F60E2A" w:rsidRDefault="00D801E0" w:rsidP="00A442A5">
            <w:pPr>
              <w:spacing w:after="0" w:line="240" w:lineRule="auto"/>
              <w:rPr>
                <w:rFonts w:ascii="Times New Roman" w:hAnsi="Times New Roman"/>
                <w:color w:val="000000"/>
                <w:sz w:val="20"/>
                <w:szCs w:val="20"/>
              </w:rPr>
            </w:pPr>
          </w:p>
          <w:p w:rsidR="00D801E0" w:rsidRPr="00F60E2A" w:rsidRDefault="00D801E0" w:rsidP="00A442A5">
            <w:pPr>
              <w:spacing w:after="0" w:line="240" w:lineRule="auto"/>
              <w:rPr>
                <w:rFonts w:ascii="Times New Roman" w:hAnsi="Times New Roman"/>
                <w:sz w:val="20"/>
                <w:szCs w:val="20"/>
              </w:rPr>
            </w:pPr>
          </w:p>
        </w:tc>
      </w:tr>
    </w:tbl>
    <w:p w:rsidR="00D801E0" w:rsidRPr="00070442" w:rsidRDefault="00D801E0" w:rsidP="00D801E0">
      <w:pPr>
        <w:autoSpaceDE w:val="0"/>
        <w:spacing w:after="0" w:line="240" w:lineRule="auto"/>
        <w:jc w:val="both"/>
        <w:rPr>
          <w:rFonts w:ascii="Times New Roman" w:hAnsi="Times New Roman"/>
          <w:sz w:val="24"/>
          <w:szCs w:val="24"/>
          <w:lang w:val="sr-Cyrl-CS"/>
        </w:rPr>
      </w:pPr>
    </w:p>
    <w:p w:rsidR="00D801E0" w:rsidRPr="00954F4D" w:rsidRDefault="00D801E0" w:rsidP="00D801E0">
      <w:pPr>
        <w:pStyle w:val="Heading2"/>
        <w:spacing w:before="0" w:after="0" w:line="240" w:lineRule="auto"/>
        <w:rPr>
          <w:rFonts w:ascii="Times New Roman" w:hAnsi="Times New Roman"/>
          <w:color w:val="0D0D0D" w:themeColor="text1" w:themeTint="F2"/>
          <w:szCs w:val="24"/>
          <w:lang w:val="sr-Cyrl-CS"/>
        </w:rPr>
      </w:pPr>
      <w:bookmarkStart w:id="410" w:name="_Toc64497141"/>
      <w:r w:rsidRPr="00954F4D">
        <w:rPr>
          <w:rFonts w:ascii="Times New Roman" w:hAnsi="Times New Roman"/>
          <w:color w:val="0D0D0D" w:themeColor="text1" w:themeTint="F2"/>
          <w:szCs w:val="24"/>
          <w:lang w:val="sr-Cyrl-CS"/>
        </w:rPr>
        <w:t>Г) Предлози за побољшање и планиране мере</w:t>
      </w:r>
      <w:bookmarkEnd w:id="410"/>
    </w:p>
    <w:p w:rsidR="00D801E0" w:rsidRPr="00070442" w:rsidRDefault="00D801E0" w:rsidP="00D801E0">
      <w:pPr>
        <w:autoSpaceDE w:val="0"/>
        <w:spacing w:after="0" w:line="240" w:lineRule="auto"/>
        <w:jc w:val="both"/>
        <w:rPr>
          <w:rFonts w:ascii="Times New Roman" w:hAnsi="Times New Roman"/>
          <w:sz w:val="24"/>
          <w:szCs w:val="24"/>
          <w:lang w:val="sr-Cyrl-CS"/>
        </w:rPr>
      </w:pPr>
    </w:p>
    <w:p w:rsidR="00D801E0" w:rsidRPr="00070442" w:rsidRDefault="00D801E0" w:rsidP="003B7EFA">
      <w:pPr>
        <w:numPr>
          <w:ilvl w:val="0"/>
          <w:numId w:val="41"/>
        </w:numPr>
        <w:autoSpaceDE w:val="0"/>
        <w:spacing w:after="0" w:line="240" w:lineRule="auto"/>
        <w:jc w:val="both"/>
        <w:rPr>
          <w:rFonts w:ascii="Times New Roman" w:hAnsi="Times New Roman"/>
          <w:sz w:val="24"/>
          <w:szCs w:val="24"/>
          <w:lang w:val="sr-Cyrl-CS"/>
        </w:rPr>
      </w:pPr>
      <w:r w:rsidRPr="00070442">
        <w:rPr>
          <w:rFonts w:ascii="Times New Roman" w:hAnsi="Times New Roman"/>
          <w:sz w:val="24"/>
          <w:szCs w:val="24"/>
          <w:lang w:val="sr-Cyrl-CS"/>
        </w:rPr>
        <w:t>Редовно одржавање добро планираних састанака са професорима, студентима и потенцијалним менторима током докторских студија.</w:t>
      </w:r>
    </w:p>
    <w:p w:rsidR="00D801E0" w:rsidRPr="00070442" w:rsidRDefault="00D801E0" w:rsidP="003B7EFA">
      <w:pPr>
        <w:numPr>
          <w:ilvl w:val="0"/>
          <w:numId w:val="41"/>
        </w:numPr>
        <w:autoSpaceDE w:val="0"/>
        <w:spacing w:after="0" w:line="240" w:lineRule="auto"/>
        <w:jc w:val="both"/>
        <w:rPr>
          <w:rFonts w:ascii="Times New Roman" w:hAnsi="Times New Roman"/>
          <w:sz w:val="24"/>
          <w:szCs w:val="24"/>
          <w:lang w:val="sr-Cyrl-CS"/>
        </w:rPr>
      </w:pPr>
      <w:r w:rsidRPr="00070442">
        <w:rPr>
          <w:rFonts w:ascii="Times New Roman" w:hAnsi="Times New Roman"/>
          <w:sz w:val="24"/>
          <w:szCs w:val="24"/>
          <w:lang w:val="sr-Cyrl-CS"/>
        </w:rPr>
        <w:lastRenderedPageBreak/>
        <w:t>Развијање система праћења развоја научноистраживачких компетенција студената.</w:t>
      </w:r>
    </w:p>
    <w:p w:rsidR="00D801E0" w:rsidRPr="00070442" w:rsidRDefault="00D801E0" w:rsidP="003B7EFA">
      <w:pPr>
        <w:numPr>
          <w:ilvl w:val="0"/>
          <w:numId w:val="41"/>
        </w:numPr>
        <w:autoSpaceDE w:val="0"/>
        <w:spacing w:after="0" w:line="240" w:lineRule="auto"/>
        <w:jc w:val="both"/>
        <w:rPr>
          <w:rFonts w:ascii="Times New Roman" w:hAnsi="Times New Roman"/>
          <w:sz w:val="24"/>
          <w:szCs w:val="24"/>
          <w:lang w:val="sr-Cyrl-CS"/>
        </w:rPr>
      </w:pPr>
      <w:r w:rsidRPr="00070442">
        <w:rPr>
          <w:rFonts w:ascii="Times New Roman" w:hAnsi="Times New Roman"/>
          <w:sz w:val="24"/>
          <w:szCs w:val="24"/>
          <w:lang w:val="sr-Cyrl-CS"/>
        </w:rPr>
        <w:t>Јачање сарадње са научноистраживачким установама из иностранства кроз</w:t>
      </w:r>
      <w:r w:rsidRPr="00070442">
        <w:rPr>
          <w:rFonts w:ascii="Times New Roman" w:hAnsi="Times New Roman"/>
          <w:sz w:val="24"/>
          <w:szCs w:val="24"/>
          <w:lang w:val="sr-Cyrl-CS"/>
        </w:rPr>
        <w:br/>
        <w:t>планирање конкретних акција (пројеката, размена професора и студената и слично).</w:t>
      </w:r>
    </w:p>
    <w:p w:rsidR="00D801E0" w:rsidRPr="00070442" w:rsidRDefault="00D801E0" w:rsidP="003B7EFA">
      <w:pPr>
        <w:numPr>
          <w:ilvl w:val="0"/>
          <w:numId w:val="41"/>
        </w:numPr>
        <w:autoSpaceDE w:val="0"/>
        <w:spacing w:after="0" w:line="240" w:lineRule="auto"/>
        <w:jc w:val="both"/>
        <w:rPr>
          <w:rFonts w:ascii="Times New Roman" w:hAnsi="Times New Roman"/>
          <w:sz w:val="24"/>
          <w:szCs w:val="24"/>
          <w:lang w:val="sr-Cyrl-CS"/>
        </w:rPr>
      </w:pPr>
      <w:r w:rsidRPr="00070442">
        <w:rPr>
          <w:rFonts w:ascii="Times New Roman" w:hAnsi="Times New Roman"/>
          <w:sz w:val="24"/>
          <w:szCs w:val="24"/>
          <w:lang w:val="sr-Cyrl-CS"/>
        </w:rPr>
        <w:t>Наставак континуираног јачања уредничке политике научног часописа „Гласник права“ који издаје Факултет.</w:t>
      </w:r>
    </w:p>
    <w:p w:rsidR="00D801E0" w:rsidRPr="00070442" w:rsidRDefault="00D801E0" w:rsidP="003B7EFA">
      <w:pPr>
        <w:numPr>
          <w:ilvl w:val="0"/>
          <w:numId w:val="41"/>
        </w:numPr>
        <w:autoSpaceDE w:val="0"/>
        <w:spacing w:after="0" w:line="240" w:lineRule="auto"/>
        <w:jc w:val="both"/>
        <w:rPr>
          <w:rFonts w:ascii="Times New Roman" w:hAnsi="Times New Roman"/>
          <w:sz w:val="24"/>
          <w:szCs w:val="24"/>
          <w:lang w:val="sr-Cyrl-CS"/>
        </w:rPr>
      </w:pPr>
      <w:r w:rsidRPr="00070442">
        <w:rPr>
          <w:rFonts w:ascii="Times New Roman" w:hAnsi="Times New Roman"/>
          <w:sz w:val="24"/>
          <w:szCs w:val="24"/>
          <w:lang w:val="sr-Cyrl-CS"/>
        </w:rPr>
        <w:t>Подршка организацији научних и научностручних конференција у организацији Факултета, било самосталној или у сарадњи са другим установама.</w:t>
      </w:r>
    </w:p>
    <w:p w:rsidR="00D801E0" w:rsidRPr="00070442" w:rsidRDefault="00D801E0" w:rsidP="003B7EFA">
      <w:pPr>
        <w:numPr>
          <w:ilvl w:val="0"/>
          <w:numId w:val="41"/>
        </w:numPr>
        <w:autoSpaceDE w:val="0"/>
        <w:spacing w:after="0" w:line="240" w:lineRule="auto"/>
        <w:jc w:val="both"/>
        <w:rPr>
          <w:rFonts w:ascii="Times New Roman" w:hAnsi="Times New Roman"/>
          <w:sz w:val="24"/>
          <w:szCs w:val="24"/>
          <w:lang w:val="sr-Cyrl-CS"/>
        </w:rPr>
      </w:pPr>
      <w:r w:rsidRPr="00070442">
        <w:rPr>
          <w:rFonts w:ascii="Times New Roman" w:hAnsi="Times New Roman"/>
          <w:sz w:val="24"/>
          <w:szCs w:val="24"/>
          <w:lang w:val="sr-Cyrl-CS"/>
        </w:rPr>
        <w:t>Организација интерних конференција докторанада ради сусрета студената и</w:t>
      </w:r>
      <w:r w:rsidRPr="00070442">
        <w:rPr>
          <w:rFonts w:ascii="Times New Roman" w:hAnsi="Times New Roman"/>
          <w:sz w:val="24"/>
          <w:szCs w:val="24"/>
          <w:lang w:val="sr-Cyrl-CS"/>
        </w:rPr>
        <w:br/>
        <w:t>потенцијалних ментора и сагледавања развоја научноистраживачких компетенција студената.</w:t>
      </w:r>
    </w:p>
    <w:p w:rsidR="00D801E0" w:rsidRPr="00070442" w:rsidRDefault="00D801E0" w:rsidP="003B7EFA">
      <w:pPr>
        <w:numPr>
          <w:ilvl w:val="0"/>
          <w:numId w:val="41"/>
        </w:numPr>
        <w:autoSpaceDE w:val="0"/>
        <w:spacing w:after="0" w:line="240" w:lineRule="auto"/>
        <w:jc w:val="both"/>
        <w:rPr>
          <w:rFonts w:ascii="Times New Roman" w:hAnsi="Times New Roman"/>
          <w:sz w:val="24"/>
          <w:szCs w:val="24"/>
          <w:lang w:val="sr-Cyrl-CS"/>
        </w:rPr>
      </w:pPr>
      <w:r w:rsidRPr="00070442">
        <w:rPr>
          <w:rFonts w:ascii="Times New Roman" w:hAnsi="Times New Roman"/>
          <w:sz w:val="24"/>
          <w:szCs w:val="24"/>
          <w:lang w:val="sr-Cyrl-CS"/>
        </w:rPr>
        <w:t>Трагање за додатним изворима финансирања научноистраживачких пројеката.</w:t>
      </w:r>
    </w:p>
    <w:p w:rsidR="00D801E0" w:rsidRPr="00070442" w:rsidRDefault="00D801E0" w:rsidP="003B7EFA">
      <w:pPr>
        <w:numPr>
          <w:ilvl w:val="0"/>
          <w:numId w:val="41"/>
        </w:numPr>
        <w:autoSpaceDE w:val="0"/>
        <w:spacing w:after="0" w:line="240" w:lineRule="auto"/>
        <w:jc w:val="both"/>
        <w:rPr>
          <w:rFonts w:ascii="Times New Roman" w:hAnsi="Times New Roman"/>
          <w:sz w:val="24"/>
          <w:szCs w:val="24"/>
          <w:lang w:val="sr-Cyrl-CS"/>
        </w:rPr>
      </w:pPr>
      <w:r w:rsidRPr="00070442">
        <w:rPr>
          <w:rFonts w:ascii="Times New Roman" w:hAnsi="Times New Roman"/>
          <w:sz w:val="24"/>
          <w:szCs w:val="24"/>
          <w:lang w:val="sr-Cyrl-CS"/>
        </w:rPr>
        <w:t>Подршка наставницима за сарадњу у припреми и спровођењу научноистраживачких пројеката и објављивању резултата у престижним часописима.</w:t>
      </w:r>
    </w:p>
    <w:p w:rsidR="00D801E0" w:rsidRPr="00070442" w:rsidRDefault="00D801E0" w:rsidP="003B7EFA">
      <w:pPr>
        <w:numPr>
          <w:ilvl w:val="0"/>
          <w:numId w:val="41"/>
        </w:numPr>
        <w:autoSpaceDE w:val="0"/>
        <w:spacing w:after="0" w:line="240" w:lineRule="auto"/>
        <w:jc w:val="both"/>
        <w:rPr>
          <w:rFonts w:ascii="Times New Roman" w:hAnsi="Times New Roman"/>
          <w:sz w:val="24"/>
          <w:szCs w:val="24"/>
          <w:lang w:val="sr-Cyrl-CS"/>
        </w:rPr>
      </w:pPr>
      <w:r w:rsidRPr="00070442">
        <w:rPr>
          <w:rFonts w:ascii="Times New Roman" w:hAnsi="Times New Roman"/>
          <w:sz w:val="24"/>
          <w:szCs w:val="24"/>
          <w:lang w:val="sr-Cyrl-CS"/>
        </w:rPr>
        <w:t>Подстицање студената и наставника на сарадњу са већим бројем потенцијалних</w:t>
      </w:r>
      <w:r w:rsidRPr="00070442">
        <w:rPr>
          <w:rFonts w:ascii="Times New Roman" w:hAnsi="Times New Roman"/>
          <w:sz w:val="24"/>
          <w:szCs w:val="24"/>
          <w:lang w:val="sr-Cyrl-CS"/>
        </w:rPr>
        <w:br/>
        <w:t>ментора и јачање међусобног тимског рада ради постизања високих критеријума у научноистраживачком раду.</w:t>
      </w:r>
    </w:p>
    <w:p w:rsidR="00D801E0" w:rsidRPr="00070442" w:rsidRDefault="00D801E0" w:rsidP="003B7EFA">
      <w:pPr>
        <w:numPr>
          <w:ilvl w:val="0"/>
          <w:numId w:val="41"/>
        </w:numPr>
        <w:autoSpaceDE w:val="0"/>
        <w:spacing w:after="0" w:line="240" w:lineRule="auto"/>
        <w:jc w:val="both"/>
        <w:rPr>
          <w:rFonts w:ascii="Times New Roman" w:hAnsi="Times New Roman"/>
          <w:sz w:val="24"/>
          <w:szCs w:val="24"/>
          <w:lang w:val="sr-Cyrl-CS"/>
        </w:rPr>
      </w:pPr>
      <w:r w:rsidRPr="00070442">
        <w:rPr>
          <w:rFonts w:ascii="Times New Roman" w:hAnsi="Times New Roman"/>
          <w:sz w:val="24"/>
          <w:szCs w:val="24"/>
          <w:lang w:val="sr-Cyrl-CS"/>
        </w:rPr>
        <w:t>Промовисање научноистраживачког рада Факултета, посебно кроз репозиторијум радова наставника који је јавно доступан (отворени приступ науци).</w:t>
      </w:r>
    </w:p>
    <w:p w:rsidR="00D801E0" w:rsidRPr="00070442" w:rsidRDefault="00D801E0" w:rsidP="003B7EFA">
      <w:pPr>
        <w:numPr>
          <w:ilvl w:val="0"/>
          <w:numId w:val="41"/>
        </w:numPr>
        <w:autoSpaceDE w:val="0"/>
        <w:spacing w:after="0" w:line="240" w:lineRule="auto"/>
        <w:jc w:val="both"/>
        <w:rPr>
          <w:rFonts w:ascii="Times New Roman" w:hAnsi="Times New Roman"/>
          <w:sz w:val="24"/>
          <w:szCs w:val="24"/>
          <w:lang w:val="sr-Cyrl-CS"/>
        </w:rPr>
      </w:pPr>
      <w:r w:rsidRPr="00070442">
        <w:rPr>
          <w:rFonts w:ascii="Times New Roman" w:hAnsi="Times New Roman"/>
          <w:sz w:val="24"/>
          <w:szCs w:val="24"/>
          <w:lang w:val="sr-Cyrl-CS"/>
        </w:rPr>
        <w:t>Уважавање студената докторских студија као будућих колега.</w:t>
      </w:r>
    </w:p>
    <w:p w:rsidR="00D801E0" w:rsidRPr="00070442" w:rsidRDefault="00D801E0" w:rsidP="003B7EFA">
      <w:pPr>
        <w:numPr>
          <w:ilvl w:val="0"/>
          <w:numId w:val="41"/>
        </w:numPr>
        <w:autoSpaceDE w:val="0"/>
        <w:spacing w:after="0" w:line="240" w:lineRule="auto"/>
        <w:jc w:val="both"/>
        <w:rPr>
          <w:rFonts w:ascii="Times New Roman" w:hAnsi="Times New Roman"/>
          <w:sz w:val="24"/>
          <w:szCs w:val="24"/>
          <w:lang w:val="sr-Cyrl-CS"/>
        </w:rPr>
      </w:pPr>
      <w:r w:rsidRPr="00070442">
        <w:rPr>
          <w:rFonts w:ascii="Times New Roman" w:hAnsi="Times New Roman"/>
          <w:sz w:val="24"/>
          <w:szCs w:val="24"/>
          <w:lang w:val="sr-Cyrl-CS"/>
        </w:rPr>
        <w:t>Јасно одређивање и строго придржавање критеријума напредовања на докторским студијама.</w:t>
      </w:r>
    </w:p>
    <w:p w:rsidR="00D801E0" w:rsidRPr="00070442" w:rsidRDefault="00D801E0" w:rsidP="003B7EFA">
      <w:pPr>
        <w:numPr>
          <w:ilvl w:val="0"/>
          <w:numId w:val="41"/>
        </w:numPr>
        <w:autoSpaceDE w:val="0"/>
        <w:spacing w:after="0" w:line="240" w:lineRule="auto"/>
        <w:jc w:val="both"/>
        <w:rPr>
          <w:rFonts w:ascii="Times New Roman" w:hAnsi="Times New Roman"/>
          <w:sz w:val="24"/>
          <w:szCs w:val="24"/>
          <w:lang w:val="sr-Cyrl-CS"/>
        </w:rPr>
      </w:pPr>
      <w:r w:rsidRPr="00070442">
        <w:rPr>
          <w:rFonts w:ascii="Times New Roman" w:hAnsi="Times New Roman"/>
          <w:sz w:val="24"/>
          <w:szCs w:val="24"/>
          <w:lang w:val="sr-Cyrl-CS"/>
        </w:rPr>
        <w:t>Јасно дефинисање и спровођење критеријума приликом одабира за пријем на</w:t>
      </w:r>
      <w:r w:rsidRPr="00070442">
        <w:rPr>
          <w:rFonts w:ascii="Times New Roman" w:hAnsi="Times New Roman"/>
          <w:sz w:val="24"/>
          <w:szCs w:val="24"/>
          <w:lang w:val="sr-Cyrl-CS"/>
        </w:rPr>
        <w:br/>
        <w:t>докторске студије.</w:t>
      </w:r>
    </w:p>
    <w:p w:rsidR="00D801E0" w:rsidRPr="00070442" w:rsidRDefault="00D801E0" w:rsidP="003B7EFA">
      <w:pPr>
        <w:numPr>
          <w:ilvl w:val="0"/>
          <w:numId w:val="41"/>
        </w:numPr>
        <w:autoSpaceDE w:val="0"/>
        <w:spacing w:after="0" w:line="240" w:lineRule="auto"/>
        <w:jc w:val="both"/>
        <w:rPr>
          <w:rFonts w:ascii="Times New Roman" w:hAnsi="Times New Roman"/>
          <w:sz w:val="24"/>
          <w:szCs w:val="24"/>
          <w:lang w:val="sr-Cyrl-CS"/>
        </w:rPr>
      </w:pPr>
      <w:r w:rsidRPr="00070442">
        <w:rPr>
          <w:rFonts w:ascii="Times New Roman" w:hAnsi="Times New Roman"/>
          <w:sz w:val="24"/>
          <w:szCs w:val="24"/>
          <w:lang w:val="sr-Cyrl-CS"/>
        </w:rPr>
        <w:t>Санкционисање неетичког понашања наставника и студената, посебно приликом</w:t>
      </w:r>
      <w:r w:rsidRPr="00070442">
        <w:rPr>
          <w:rFonts w:ascii="Times New Roman" w:hAnsi="Times New Roman"/>
          <w:sz w:val="24"/>
          <w:szCs w:val="24"/>
          <w:lang w:val="sr-Cyrl-CS"/>
        </w:rPr>
        <w:br/>
        <w:t>објављивања научних радова.</w:t>
      </w:r>
    </w:p>
    <w:p w:rsidR="00D801E0" w:rsidRPr="00070442" w:rsidRDefault="00D801E0" w:rsidP="003B7EFA">
      <w:pPr>
        <w:numPr>
          <w:ilvl w:val="0"/>
          <w:numId w:val="41"/>
        </w:numPr>
        <w:autoSpaceDE w:val="0"/>
        <w:spacing w:after="0" w:line="240" w:lineRule="auto"/>
        <w:jc w:val="both"/>
        <w:rPr>
          <w:rFonts w:ascii="Times New Roman" w:hAnsi="Times New Roman"/>
          <w:sz w:val="24"/>
          <w:szCs w:val="24"/>
          <w:lang w:val="sr-Cyrl-CS"/>
        </w:rPr>
      </w:pPr>
      <w:r w:rsidRPr="00070442">
        <w:rPr>
          <w:rFonts w:ascii="Times New Roman" w:hAnsi="Times New Roman"/>
          <w:sz w:val="24"/>
          <w:szCs w:val="24"/>
          <w:lang w:val="sr-Cyrl-CS"/>
        </w:rPr>
        <w:t>Јасна, прецизна и правовремена контрола свих фаза у пријави, изради и одбрани</w:t>
      </w:r>
      <w:r w:rsidRPr="00070442">
        <w:rPr>
          <w:rFonts w:ascii="Times New Roman" w:hAnsi="Times New Roman"/>
          <w:sz w:val="24"/>
          <w:szCs w:val="24"/>
          <w:lang w:val="sr-Cyrl-CS"/>
        </w:rPr>
        <w:br/>
        <w:t>докторске дисертације.</w:t>
      </w:r>
    </w:p>
    <w:p w:rsidR="00D801E0" w:rsidRPr="00070442" w:rsidRDefault="00D801E0" w:rsidP="003B7EFA">
      <w:pPr>
        <w:numPr>
          <w:ilvl w:val="0"/>
          <w:numId w:val="41"/>
        </w:numPr>
        <w:autoSpaceDE w:val="0"/>
        <w:spacing w:after="0" w:line="240" w:lineRule="auto"/>
        <w:jc w:val="both"/>
        <w:rPr>
          <w:rFonts w:ascii="Times New Roman" w:hAnsi="Times New Roman"/>
          <w:sz w:val="24"/>
          <w:szCs w:val="24"/>
          <w:lang w:val="sr-Cyrl-CS"/>
        </w:rPr>
      </w:pPr>
      <w:r w:rsidRPr="00070442">
        <w:rPr>
          <w:rFonts w:ascii="Times New Roman" w:hAnsi="Times New Roman"/>
          <w:sz w:val="24"/>
          <w:szCs w:val="24"/>
          <w:lang w:val="sr-Cyrl-CS"/>
        </w:rPr>
        <w:t>Континуирано праћење и реферисање о научноистраживачком раду наставника и студената докторских студија.</w:t>
      </w:r>
    </w:p>
    <w:p w:rsidR="009A77AA" w:rsidRPr="00070442" w:rsidRDefault="009A77AA" w:rsidP="00D801E0">
      <w:pPr>
        <w:autoSpaceDE w:val="0"/>
        <w:spacing w:after="0" w:line="240" w:lineRule="auto"/>
        <w:jc w:val="both"/>
        <w:rPr>
          <w:rFonts w:ascii="Times New Roman" w:hAnsi="Times New Roman"/>
          <w:sz w:val="24"/>
          <w:szCs w:val="24"/>
          <w:lang w:val="sr-Cyrl-CS"/>
        </w:rPr>
      </w:pPr>
    </w:p>
    <w:p w:rsidR="00D801E0" w:rsidRPr="00F60E2A" w:rsidRDefault="006806CD" w:rsidP="00D801E0">
      <w:pPr>
        <w:autoSpaceDE w:val="0"/>
        <w:spacing w:after="0" w:line="240" w:lineRule="auto"/>
        <w:jc w:val="both"/>
        <w:rPr>
          <w:rFonts w:ascii="Times New Roman" w:hAnsi="Times New Roman"/>
          <w:b/>
          <w:bCs/>
          <w:i/>
          <w:sz w:val="28"/>
          <w:szCs w:val="24"/>
          <w:lang w:val="sr-Cyrl-CS"/>
        </w:rPr>
      </w:pPr>
      <w:hyperlink r:id="rId82" w:history="1">
        <w:r w:rsidR="00D801E0" w:rsidRPr="0019777A">
          <w:rPr>
            <w:rStyle w:val="Hyperlink"/>
            <w:rFonts w:ascii="Times New Roman" w:hAnsi="Times New Roman"/>
            <w:b/>
            <w:bCs/>
            <w:i/>
            <w:sz w:val="28"/>
            <w:szCs w:val="24"/>
            <w:lang w:val="sr-Cyrl-CS"/>
          </w:rPr>
          <w:t>Показатељи и прилози за стандард 15</w:t>
        </w:r>
      </w:hyperlink>
    </w:p>
    <w:p w:rsidR="00D801E0" w:rsidRPr="00070442" w:rsidRDefault="00D801E0" w:rsidP="00D801E0">
      <w:pPr>
        <w:autoSpaceDE w:val="0"/>
        <w:spacing w:after="0" w:line="240" w:lineRule="auto"/>
        <w:jc w:val="both"/>
        <w:rPr>
          <w:rFonts w:ascii="Times New Roman" w:hAnsi="Times New Roman"/>
          <w:bCs/>
          <w:sz w:val="24"/>
          <w:szCs w:val="24"/>
        </w:rPr>
      </w:pPr>
    </w:p>
    <w:p w:rsidR="00D801E0" w:rsidRPr="00070442" w:rsidRDefault="00D801E0" w:rsidP="00D801E0">
      <w:pPr>
        <w:spacing w:after="0" w:line="240" w:lineRule="auto"/>
        <w:jc w:val="both"/>
        <w:rPr>
          <w:rFonts w:ascii="Times New Roman" w:hAnsi="Times New Roman"/>
          <w:sz w:val="24"/>
          <w:szCs w:val="24"/>
        </w:rPr>
      </w:pPr>
      <w:r w:rsidRPr="00F60E2A">
        <w:rPr>
          <w:rFonts w:ascii="Times New Roman" w:hAnsi="Times New Roman"/>
          <w:b/>
          <w:bCs/>
          <w:sz w:val="24"/>
          <w:szCs w:val="24"/>
          <w:lang w:val="sr-Cyrl-CS"/>
        </w:rPr>
        <w:t>Табела 15.1.</w:t>
      </w:r>
      <w:r w:rsidRPr="00070442">
        <w:rPr>
          <w:rFonts w:ascii="Times New Roman" w:hAnsi="Times New Roman"/>
          <w:bCs/>
          <w:sz w:val="24"/>
          <w:szCs w:val="24"/>
          <w:lang w:val="sr-Cyrl-CS"/>
        </w:rPr>
        <w:t xml:space="preserve"> Списак свих акредитованих студијс</w:t>
      </w:r>
      <w:r w:rsidR="009A77AA">
        <w:rPr>
          <w:rFonts w:ascii="Times New Roman" w:hAnsi="Times New Roman"/>
          <w:bCs/>
          <w:sz w:val="24"/>
          <w:szCs w:val="24"/>
          <w:lang w:val="sr-Cyrl-CS"/>
        </w:rPr>
        <w:t>ких програма докторских студија</w:t>
      </w:r>
    </w:p>
    <w:p w:rsidR="00D801E0" w:rsidRPr="00070442" w:rsidRDefault="00D801E0" w:rsidP="00D801E0">
      <w:pPr>
        <w:spacing w:after="0" w:line="240" w:lineRule="auto"/>
        <w:ind w:left="1080"/>
        <w:contextualSpacing/>
        <w:jc w:val="both"/>
        <w:rPr>
          <w:rFonts w:ascii="Times New Roman" w:hAnsi="Times New Roman"/>
          <w:bCs/>
          <w:sz w:val="24"/>
          <w:szCs w:val="24"/>
          <w:lang w:val="sr-Cyrl-CS"/>
        </w:rPr>
      </w:pPr>
    </w:p>
    <w:tbl>
      <w:tblPr>
        <w:tblW w:w="0" w:type="auto"/>
        <w:tblInd w:w="250" w:type="dxa"/>
        <w:tblLayout w:type="fixed"/>
        <w:tblLook w:val="04A0" w:firstRow="1" w:lastRow="0" w:firstColumn="1" w:lastColumn="0" w:noHBand="0" w:noVBand="1"/>
      </w:tblPr>
      <w:tblGrid>
        <w:gridCol w:w="2835"/>
        <w:gridCol w:w="1559"/>
        <w:gridCol w:w="1566"/>
        <w:gridCol w:w="1553"/>
      </w:tblGrid>
      <w:tr w:rsidR="00D801E0" w:rsidRPr="00070442" w:rsidTr="00A442A5">
        <w:tc>
          <w:tcPr>
            <w:tcW w:w="2835" w:type="dxa"/>
            <w:tcBorders>
              <w:top w:val="single" w:sz="4" w:space="0" w:color="000000"/>
              <w:left w:val="single" w:sz="4" w:space="0" w:color="000000"/>
              <w:bottom w:val="single" w:sz="4" w:space="0" w:color="000000"/>
              <w:right w:val="nil"/>
            </w:tcBorders>
            <w:hideMark/>
          </w:tcPr>
          <w:p w:rsidR="00D801E0" w:rsidRPr="00F60E2A" w:rsidRDefault="00D801E0" w:rsidP="00A442A5">
            <w:pPr>
              <w:suppressAutoHyphens/>
              <w:spacing w:after="0" w:line="240" w:lineRule="auto"/>
              <w:jc w:val="both"/>
              <w:rPr>
                <w:rFonts w:ascii="Times New Roman" w:eastAsia="Calibri" w:hAnsi="Times New Roman"/>
                <w:lang w:val="uz-Cyrl-UZ" w:eastAsia="zh-CN"/>
              </w:rPr>
            </w:pPr>
            <w:r w:rsidRPr="00F60E2A">
              <w:rPr>
                <w:rFonts w:ascii="Times New Roman" w:hAnsi="Times New Roman"/>
                <w:bCs/>
                <w:lang w:val="sr-Cyrl-CS"/>
              </w:rPr>
              <w:t>Студијски програм</w:t>
            </w:r>
          </w:p>
        </w:tc>
        <w:tc>
          <w:tcPr>
            <w:tcW w:w="1559" w:type="dxa"/>
            <w:tcBorders>
              <w:top w:val="single" w:sz="4" w:space="0" w:color="000000"/>
              <w:left w:val="single" w:sz="4" w:space="0" w:color="000000"/>
              <w:bottom w:val="single" w:sz="4" w:space="0" w:color="000000"/>
              <w:right w:val="nil"/>
            </w:tcBorders>
            <w:hideMark/>
          </w:tcPr>
          <w:p w:rsidR="00D801E0" w:rsidRPr="00F60E2A" w:rsidRDefault="00D801E0" w:rsidP="00A442A5">
            <w:pPr>
              <w:suppressAutoHyphens/>
              <w:spacing w:after="0" w:line="240" w:lineRule="auto"/>
              <w:jc w:val="both"/>
              <w:rPr>
                <w:rFonts w:ascii="Times New Roman" w:hAnsi="Times New Roman"/>
                <w:bCs/>
                <w:lang w:val="sr-Cyrl-CS" w:eastAsia="zh-CN"/>
              </w:rPr>
            </w:pPr>
            <w:r w:rsidRPr="00F60E2A">
              <w:rPr>
                <w:rFonts w:ascii="Times New Roman" w:hAnsi="Times New Roman"/>
                <w:bCs/>
                <w:lang w:val="sr-Cyrl-CS"/>
              </w:rPr>
              <w:t>Прва акредитација (датум)</w:t>
            </w:r>
          </w:p>
        </w:tc>
        <w:tc>
          <w:tcPr>
            <w:tcW w:w="1566" w:type="dxa"/>
            <w:tcBorders>
              <w:top w:val="single" w:sz="4" w:space="0" w:color="000000"/>
              <w:left w:val="single" w:sz="4" w:space="0" w:color="000000"/>
              <w:bottom w:val="single" w:sz="4" w:space="0" w:color="000000"/>
              <w:right w:val="nil"/>
            </w:tcBorders>
            <w:hideMark/>
          </w:tcPr>
          <w:p w:rsidR="00D801E0" w:rsidRPr="00F60E2A" w:rsidRDefault="00D801E0" w:rsidP="00A442A5">
            <w:pPr>
              <w:suppressAutoHyphens/>
              <w:spacing w:after="0" w:line="240" w:lineRule="auto"/>
              <w:jc w:val="both"/>
              <w:rPr>
                <w:rFonts w:ascii="Times New Roman" w:eastAsia="Calibri" w:hAnsi="Times New Roman"/>
                <w:lang w:val="uz-Cyrl-UZ" w:eastAsia="zh-CN"/>
              </w:rPr>
            </w:pPr>
            <w:r w:rsidRPr="00F60E2A">
              <w:rPr>
                <w:rFonts w:ascii="Times New Roman" w:hAnsi="Times New Roman"/>
                <w:bCs/>
                <w:lang w:val="sr-Cyrl-CS"/>
              </w:rPr>
              <w:t>Друга акредитација (датум)</w:t>
            </w:r>
          </w:p>
        </w:tc>
        <w:tc>
          <w:tcPr>
            <w:tcW w:w="1553" w:type="dxa"/>
            <w:tcBorders>
              <w:top w:val="single" w:sz="4" w:space="0" w:color="000000"/>
              <w:left w:val="single" w:sz="4" w:space="0" w:color="000000"/>
              <w:bottom w:val="single" w:sz="4" w:space="0" w:color="000000"/>
              <w:right w:val="single" w:sz="4" w:space="0" w:color="000000"/>
            </w:tcBorders>
            <w:hideMark/>
          </w:tcPr>
          <w:p w:rsidR="00D801E0" w:rsidRPr="00F60E2A" w:rsidRDefault="00D801E0" w:rsidP="00A442A5">
            <w:pPr>
              <w:suppressAutoHyphens/>
              <w:spacing w:after="0" w:line="240" w:lineRule="auto"/>
              <w:jc w:val="both"/>
              <w:rPr>
                <w:rFonts w:ascii="Times New Roman" w:eastAsia="Calibri" w:hAnsi="Times New Roman"/>
                <w:lang w:val="uz-Cyrl-UZ" w:eastAsia="zh-CN"/>
              </w:rPr>
            </w:pPr>
            <w:r w:rsidRPr="00F60E2A">
              <w:rPr>
                <w:rFonts w:ascii="Times New Roman" w:hAnsi="Times New Roman"/>
                <w:bCs/>
                <w:lang w:val="sr-Cyrl-CS"/>
              </w:rPr>
              <w:t>Трећа акредитација (датум)</w:t>
            </w:r>
          </w:p>
        </w:tc>
      </w:tr>
      <w:tr w:rsidR="00D801E0" w:rsidRPr="00070442" w:rsidTr="00A442A5">
        <w:tc>
          <w:tcPr>
            <w:tcW w:w="2835" w:type="dxa"/>
            <w:tcBorders>
              <w:top w:val="single" w:sz="4" w:space="0" w:color="000000"/>
              <w:left w:val="single" w:sz="4" w:space="0" w:color="000000"/>
              <w:bottom w:val="single" w:sz="4" w:space="0" w:color="000000"/>
              <w:right w:val="nil"/>
            </w:tcBorders>
            <w:hideMark/>
          </w:tcPr>
          <w:p w:rsidR="00D801E0" w:rsidRPr="00F60E2A" w:rsidRDefault="00D801E0" w:rsidP="00A442A5">
            <w:pPr>
              <w:suppressAutoHyphens/>
              <w:snapToGrid w:val="0"/>
              <w:spacing w:after="0" w:line="240" w:lineRule="auto"/>
              <w:jc w:val="both"/>
              <w:rPr>
                <w:rFonts w:ascii="Times New Roman" w:hAnsi="Times New Roman"/>
                <w:bCs/>
                <w:lang w:eastAsia="zh-CN"/>
              </w:rPr>
            </w:pPr>
            <w:r w:rsidRPr="00F60E2A">
              <w:rPr>
                <w:rFonts w:ascii="Times New Roman" w:hAnsi="Times New Roman"/>
                <w:bCs/>
              </w:rPr>
              <w:t>Докторске студије права</w:t>
            </w:r>
          </w:p>
        </w:tc>
        <w:tc>
          <w:tcPr>
            <w:tcW w:w="1559" w:type="dxa"/>
            <w:tcBorders>
              <w:top w:val="single" w:sz="4" w:space="0" w:color="000000"/>
              <w:left w:val="single" w:sz="4" w:space="0" w:color="000000"/>
              <w:bottom w:val="single" w:sz="4" w:space="0" w:color="000000"/>
              <w:right w:val="nil"/>
            </w:tcBorders>
            <w:hideMark/>
          </w:tcPr>
          <w:p w:rsidR="00D801E0" w:rsidRPr="00F60E2A" w:rsidRDefault="00D801E0" w:rsidP="00A442A5">
            <w:pPr>
              <w:suppressAutoHyphens/>
              <w:snapToGrid w:val="0"/>
              <w:spacing w:after="0" w:line="240" w:lineRule="auto"/>
              <w:jc w:val="both"/>
              <w:rPr>
                <w:rFonts w:ascii="Times New Roman" w:hAnsi="Times New Roman"/>
                <w:bCs/>
                <w:lang w:val="sr-Cyrl-CS" w:eastAsia="zh-CN"/>
              </w:rPr>
            </w:pPr>
            <w:r w:rsidRPr="00F60E2A">
              <w:rPr>
                <w:rFonts w:ascii="Times New Roman" w:hAnsi="Times New Roman"/>
                <w:bCs/>
                <w:lang w:val="sr-Cyrl-CS"/>
              </w:rPr>
              <w:t>03. 07. 2009.</w:t>
            </w:r>
          </w:p>
        </w:tc>
        <w:tc>
          <w:tcPr>
            <w:tcW w:w="1566" w:type="dxa"/>
            <w:tcBorders>
              <w:top w:val="single" w:sz="4" w:space="0" w:color="000000"/>
              <w:left w:val="single" w:sz="4" w:space="0" w:color="000000"/>
              <w:bottom w:val="single" w:sz="4" w:space="0" w:color="000000"/>
              <w:right w:val="nil"/>
            </w:tcBorders>
            <w:hideMark/>
          </w:tcPr>
          <w:p w:rsidR="00D801E0" w:rsidRPr="00F60E2A" w:rsidRDefault="00D801E0" w:rsidP="00A442A5">
            <w:pPr>
              <w:suppressAutoHyphens/>
              <w:snapToGrid w:val="0"/>
              <w:spacing w:after="0" w:line="240" w:lineRule="auto"/>
              <w:jc w:val="both"/>
              <w:rPr>
                <w:rFonts w:ascii="Times New Roman" w:hAnsi="Times New Roman"/>
                <w:bCs/>
                <w:lang w:eastAsia="zh-CN"/>
              </w:rPr>
            </w:pPr>
            <w:r w:rsidRPr="00F60E2A">
              <w:rPr>
                <w:rFonts w:ascii="Times New Roman" w:hAnsi="Times New Roman"/>
                <w:bCs/>
              </w:rPr>
              <w:t>08.</w:t>
            </w:r>
            <w:r w:rsidRPr="00F60E2A">
              <w:rPr>
                <w:rFonts w:ascii="Times New Roman" w:hAnsi="Times New Roman"/>
                <w:bCs/>
                <w:lang w:val="sr-Cyrl-RS"/>
              </w:rPr>
              <w:t xml:space="preserve"> </w:t>
            </w:r>
            <w:r w:rsidRPr="00F60E2A">
              <w:rPr>
                <w:rFonts w:ascii="Times New Roman" w:hAnsi="Times New Roman"/>
                <w:bCs/>
              </w:rPr>
              <w:t>05.</w:t>
            </w:r>
            <w:r w:rsidRPr="00F60E2A">
              <w:rPr>
                <w:rFonts w:ascii="Times New Roman" w:hAnsi="Times New Roman"/>
                <w:bCs/>
                <w:lang w:val="sr-Cyrl-RS"/>
              </w:rPr>
              <w:t xml:space="preserve"> </w:t>
            </w:r>
            <w:r w:rsidRPr="00F60E2A">
              <w:rPr>
                <w:rFonts w:ascii="Times New Roman" w:hAnsi="Times New Roman"/>
                <w:bCs/>
              </w:rPr>
              <w:t>2015.</w:t>
            </w:r>
          </w:p>
        </w:tc>
        <w:tc>
          <w:tcPr>
            <w:tcW w:w="1553" w:type="dxa"/>
            <w:tcBorders>
              <w:top w:val="single" w:sz="4" w:space="0" w:color="000000"/>
              <w:left w:val="single" w:sz="4" w:space="0" w:color="000000"/>
              <w:bottom w:val="single" w:sz="4" w:space="0" w:color="000000"/>
              <w:right w:val="single" w:sz="4" w:space="0" w:color="000000"/>
            </w:tcBorders>
            <w:hideMark/>
          </w:tcPr>
          <w:p w:rsidR="00D801E0" w:rsidRPr="00F60E2A" w:rsidRDefault="00D801E0" w:rsidP="00A442A5">
            <w:pPr>
              <w:suppressAutoHyphens/>
              <w:snapToGrid w:val="0"/>
              <w:spacing w:after="0" w:line="240" w:lineRule="auto"/>
              <w:jc w:val="both"/>
              <w:rPr>
                <w:rFonts w:ascii="Times New Roman" w:hAnsi="Times New Roman"/>
                <w:bCs/>
                <w:lang w:val="sr-Cyrl-CS" w:eastAsia="zh-CN"/>
              </w:rPr>
            </w:pPr>
            <w:r w:rsidRPr="00F60E2A">
              <w:rPr>
                <w:rFonts w:ascii="Times New Roman" w:hAnsi="Times New Roman"/>
                <w:bCs/>
                <w:lang w:val="sr-Cyrl-CS" w:eastAsia="zh-CN"/>
              </w:rPr>
              <w:t>12. 07. 2022.</w:t>
            </w:r>
          </w:p>
        </w:tc>
      </w:tr>
    </w:tbl>
    <w:p w:rsidR="00D801E0" w:rsidRPr="00070442" w:rsidRDefault="00D801E0" w:rsidP="00D801E0">
      <w:pPr>
        <w:autoSpaceDE w:val="0"/>
        <w:spacing w:after="0" w:line="240" w:lineRule="auto"/>
        <w:jc w:val="both"/>
        <w:rPr>
          <w:rFonts w:ascii="Times New Roman" w:hAnsi="Times New Roman"/>
          <w:bCs/>
          <w:sz w:val="24"/>
          <w:szCs w:val="24"/>
          <w:lang w:val="sr-Cyrl-CS"/>
        </w:rPr>
      </w:pPr>
      <w:r w:rsidRPr="00070442">
        <w:rPr>
          <w:rFonts w:ascii="Times New Roman" w:hAnsi="Times New Roman"/>
          <w:bCs/>
          <w:sz w:val="24"/>
          <w:szCs w:val="24"/>
          <w:lang w:val="sr-Cyrl-CS"/>
        </w:rPr>
        <w:br/>
      </w:r>
      <w:r w:rsidRPr="00F60E2A">
        <w:rPr>
          <w:rFonts w:ascii="Times New Roman" w:hAnsi="Times New Roman"/>
          <w:b/>
          <w:bCs/>
          <w:sz w:val="24"/>
          <w:szCs w:val="24"/>
          <w:lang w:val="sr-Cyrl-CS"/>
        </w:rPr>
        <w:t>Табела 15.2.</w:t>
      </w:r>
      <w:r w:rsidRPr="00070442">
        <w:rPr>
          <w:rFonts w:ascii="Times New Roman" w:hAnsi="Times New Roman"/>
          <w:bCs/>
          <w:sz w:val="24"/>
          <w:szCs w:val="24"/>
          <w:lang w:val="sr-Cyrl-CS"/>
        </w:rPr>
        <w:t xml:space="preserve"> Списак организационих јединица, које се баве уједначавањем квалитета свих докторских студија на високошколској установи </w:t>
      </w:r>
    </w:p>
    <w:p w:rsidR="00D801E0" w:rsidRPr="00070442" w:rsidRDefault="00D801E0" w:rsidP="00D801E0">
      <w:pPr>
        <w:autoSpaceDE w:val="0"/>
        <w:spacing w:after="0" w:line="240" w:lineRule="auto"/>
        <w:jc w:val="both"/>
        <w:rPr>
          <w:rFonts w:ascii="Times New Roman" w:hAnsi="Times New Roman"/>
          <w:bCs/>
          <w:sz w:val="24"/>
          <w:szCs w:val="24"/>
          <w:lang w:val="sr-Cyrl-CS"/>
        </w:rPr>
      </w:pPr>
    </w:p>
    <w:tbl>
      <w:tblPr>
        <w:tblW w:w="0" w:type="auto"/>
        <w:tblInd w:w="250" w:type="dxa"/>
        <w:tblLayout w:type="fixed"/>
        <w:tblLook w:val="04A0" w:firstRow="1" w:lastRow="0" w:firstColumn="1" w:lastColumn="0" w:noHBand="0" w:noVBand="1"/>
      </w:tblPr>
      <w:tblGrid>
        <w:gridCol w:w="2232"/>
        <w:gridCol w:w="2233"/>
        <w:gridCol w:w="2232"/>
        <w:gridCol w:w="2233"/>
      </w:tblGrid>
      <w:tr w:rsidR="00D801E0" w:rsidRPr="00070442" w:rsidTr="00A442A5">
        <w:tc>
          <w:tcPr>
            <w:tcW w:w="2232" w:type="dxa"/>
            <w:tcBorders>
              <w:top w:val="single" w:sz="4" w:space="0" w:color="000000"/>
              <w:left w:val="single" w:sz="4" w:space="0" w:color="000000"/>
              <w:bottom w:val="single" w:sz="4" w:space="0" w:color="000000"/>
              <w:right w:val="nil"/>
            </w:tcBorders>
            <w:hideMark/>
          </w:tcPr>
          <w:p w:rsidR="00D801E0" w:rsidRPr="00F60E2A" w:rsidRDefault="00D801E0" w:rsidP="00A442A5">
            <w:pPr>
              <w:spacing w:after="0" w:line="240" w:lineRule="auto"/>
              <w:rPr>
                <w:rFonts w:ascii="Times New Roman" w:hAnsi="Times New Roman"/>
                <w:lang w:val="sr-Cyrl-CS"/>
              </w:rPr>
            </w:pPr>
            <w:r w:rsidRPr="00F60E2A">
              <w:rPr>
                <w:rFonts w:ascii="Times New Roman" w:hAnsi="Times New Roman"/>
                <w:bCs/>
                <w:lang w:val="sr-Cyrl-CS"/>
              </w:rPr>
              <w:t>Руководилац Докторских студија</w:t>
            </w:r>
            <w:r w:rsidRPr="00F60E2A">
              <w:rPr>
                <w:rFonts w:ascii="Times New Roman" w:hAnsi="Times New Roman"/>
                <w:lang w:val="sr-Cyrl-CS"/>
              </w:rPr>
              <w:t xml:space="preserve"> </w:t>
            </w:r>
          </w:p>
        </w:tc>
        <w:tc>
          <w:tcPr>
            <w:tcW w:w="2233" w:type="dxa"/>
            <w:tcBorders>
              <w:top w:val="single" w:sz="4" w:space="0" w:color="000000"/>
              <w:left w:val="single" w:sz="4" w:space="0" w:color="000000"/>
              <w:bottom w:val="single" w:sz="4" w:space="0" w:color="000000"/>
              <w:right w:val="nil"/>
            </w:tcBorders>
            <w:hideMark/>
          </w:tcPr>
          <w:p w:rsidR="00D801E0" w:rsidRPr="00F60E2A" w:rsidRDefault="00D801E0" w:rsidP="00A442A5">
            <w:pPr>
              <w:spacing w:after="0" w:line="240" w:lineRule="auto"/>
              <w:rPr>
                <w:rFonts w:ascii="Times New Roman" w:hAnsi="Times New Roman"/>
              </w:rPr>
            </w:pPr>
            <w:r w:rsidRPr="00F60E2A">
              <w:rPr>
                <w:rFonts w:ascii="Times New Roman" w:hAnsi="Times New Roman"/>
                <w:bCs/>
                <w:lang w:val="sr-Cyrl-CS"/>
              </w:rPr>
              <w:t>Продекан за научноистраживачки рад</w:t>
            </w:r>
          </w:p>
        </w:tc>
        <w:tc>
          <w:tcPr>
            <w:tcW w:w="2232" w:type="dxa"/>
            <w:tcBorders>
              <w:top w:val="single" w:sz="4" w:space="0" w:color="000000"/>
              <w:left w:val="single" w:sz="4" w:space="0" w:color="000000"/>
              <w:bottom w:val="single" w:sz="4" w:space="0" w:color="000000"/>
              <w:right w:val="nil"/>
            </w:tcBorders>
            <w:hideMark/>
          </w:tcPr>
          <w:p w:rsidR="00D801E0" w:rsidRPr="00F60E2A" w:rsidRDefault="00D801E0" w:rsidP="00A442A5">
            <w:pPr>
              <w:spacing w:after="0" w:line="240" w:lineRule="auto"/>
              <w:rPr>
                <w:rFonts w:ascii="Times New Roman" w:hAnsi="Times New Roman"/>
              </w:rPr>
            </w:pPr>
            <w:r w:rsidRPr="00F60E2A">
              <w:rPr>
                <w:rFonts w:ascii="Times New Roman" w:hAnsi="Times New Roman"/>
                <w:bCs/>
                <w:lang w:val="sr-Cyrl-CS"/>
              </w:rPr>
              <w:t xml:space="preserve">Комисија за обезбеђење и унапређење </w:t>
            </w:r>
            <w:r w:rsidRPr="00F60E2A">
              <w:rPr>
                <w:rFonts w:ascii="Times New Roman" w:hAnsi="Times New Roman"/>
                <w:bCs/>
                <w:lang w:val="sr-Cyrl-CS"/>
              </w:rPr>
              <w:lastRenderedPageBreak/>
              <w:t>квалитета на Факултету</w:t>
            </w:r>
          </w:p>
        </w:tc>
        <w:tc>
          <w:tcPr>
            <w:tcW w:w="2233" w:type="dxa"/>
            <w:tcBorders>
              <w:top w:val="single" w:sz="4" w:space="0" w:color="000000"/>
              <w:left w:val="single" w:sz="4" w:space="0" w:color="000000"/>
              <w:bottom w:val="single" w:sz="4" w:space="0" w:color="000000"/>
              <w:right w:val="single" w:sz="4" w:space="0" w:color="000000"/>
            </w:tcBorders>
            <w:hideMark/>
          </w:tcPr>
          <w:p w:rsidR="00D801E0" w:rsidRPr="00F60E2A" w:rsidRDefault="00D801E0" w:rsidP="00A442A5">
            <w:pPr>
              <w:spacing w:after="0" w:line="240" w:lineRule="auto"/>
              <w:rPr>
                <w:rFonts w:ascii="Times New Roman" w:hAnsi="Times New Roman"/>
                <w:lang w:val="sr-Cyrl-RS"/>
              </w:rPr>
            </w:pPr>
            <w:r w:rsidRPr="00F60E2A">
              <w:rPr>
                <w:rFonts w:ascii="Times New Roman" w:hAnsi="Times New Roman"/>
                <w:lang w:val="sr-Cyrl-RS"/>
              </w:rPr>
              <w:lastRenderedPageBreak/>
              <w:t>Комисија за упис на докторске студије</w:t>
            </w:r>
          </w:p>
        </w:tc>
      </w:tr>
    </w:tbl>
    <w:p w:rsidR="00D801E0" w:rsidRPr="00070442" w:rsidRDefault="00D801E0" w:rsidP="00D801E0">
      <w:pPr>
        <w:autoSpaceDE w:val="0"/>
        <w:spacing w:after="0" w:line="240" w:lineRule="auto"/>
        <w:jc w:val="both"/>
        <w:rPr>
          <w:rFonts w:ascii="Times New Roman" w:hAnsi="Times New Roman"/>
          <w:bCs/>
          <w:sz w:val="24"/>
          <w:szCs w:val="24"/>
          <w:lang w:val="sr-Cyrl-CS"/>
        </w:rPr>
      </w:pPr>
    </w:p>
    <w:p w:rsidR="00D801E0" w:rsidRPr="00070442" w:rsidRDefault="00D801E0" w:rsidP="00D801E0">
      <w:pPr>
        <w:autoSpaceDE w:val="0"/>
        <w:spacing w:after="0" w:line="240" w:lineRule="auto"/>
        <w:jc w:val="both"/>
        <w:rPr>
          <w:rFonts w:ascii="Times New Roman" w:hAnsi="Times New Roman"/>
          <w:bCs/>
          <w:sz w:val="24"/>
          <w:szCs w:val="24"/>
          <w:lang w:val="sr-Cyrl-CS"/>
        </w:rPr>
      </w:pPr>
      <w:r w:rsidRPr="00F60E2A">
        <w:rPr>
          <w:rFonts w:ascii="Times New Roman" w:hAnsi="Times New Roman"/>
          <w:b/>
          <w:bCs/>
          <w:sz w:val="24"/>
          <w:szCs w:val="24"/>
          <w:lang w:val="sr-Cyrl-CS"/>
        </w:rPr>
        <w:t>Табела 15.3.</w:t>
      </w:r>
      <w:r w:rsidRPr="00070442">
        <w:rPr>
          <w:rFonts w:ascii="Times New Roman" w:hAnsi="Times New Roman"/>
          <w:bCs/>
          <w:sz w:val="24"/>
          <w:szCs w:val="24"/>
          <w:lang w:val="sr-Cyrl-CS"/>
        </w:rPr>
        <w:t xml:space="preserve"> Списак чланова организационих јединица за квалитет докторских студија високошколске установе. </w:t>
      </w:r>
    </w:p>
    <w:p w:rsidR="00D801E0" w:rsidRPr="00070442" w:rsidRDefault="00D801E0" w:rsidP="00D801E0">
      <w:pPr>
        <w:autoSpaceDE w:val="0"/>
        <w:spacing w:after="0" w:line="240" w:lineRule="auto"/>
        <w:jc w:val="both"/>
        <w:rPr>
          <w:rFonts w:ascii="Times New Roman" w:hAnsi="Times New Roman"/>
          <w:bCs/>
          <w:sz w:val="24"/>
          <w:szCs w:val="24"/>
          <w:lang w:val="sr-Cyrl-CS"/>
        </w:rPr>
      </w:pPr>
    </w:p>
    <w:tbl>
      <w:tblPr>
        <w:tblW w:w="0" w:type="auto"/>
        <w:tblInd w:w="250" w:type="dxa"/>
        <w:tblLayout w:type="fixed"/>
        <w:tblLook w:val="04A0" w:firstRow="1" w:lastRow="0" w:firstColumn="1" w:lastColumn="0" w:noHBand="0" w:noVBand="1"/>
      </w:tblPr>
      <w:tblGrid>
        <w:gridCol w:w="2232"/>
        <w:gridCol w:w="2233"/>
        <w:gridCol w:w="2232"/>
        <w:gridCol w:w="2233"/>
      </w:tblGrid>
      <w:tr w:rsidR="00D801E0" w:rsidRPr="00070442" w:rsidTr="00A442A5">
        <w:tc>
          <w:tcPr>
            <w:tcW w:w="2232" w:type="dxa"/>
            <w:tcBorders>
              <w:top w:val="single" w:sz="4" w:space="0" w:color="000000"/>
              <w:left w:val="single" w:sz="4" w:space="0" w:color="000000"/>
              <w:bottom w:val="single" w:sz="4" w:space="0" w:color="000000"/>
              <w:right w:val="nil"/>
            </w:tcBorders>
            <w:hideMark/>
          </w:tcPr>
          <w:p w:rsidR="00D801E0" w:rsidRPr="00F60E2A" w:rsidRDefault="00D801E0" w:rsidP="00A442A5">
            <w:pPr>
              <w:spacing w:after="0" w:line="240" w:lineRule="auto"/>
              <w:rPr>
                <w:rFonts w:ascii="Times New Roman" w:hAnsi="Times New Roman"/>
                <w:lang w:val="sr-Cyrl-CS"/>
              </w:rPr>
            </w:pPr>
            <w:r w:rsidRPr="00F60E2A">
              <w:rPr>
                <w:rFonts w:ascii="Times New Roman" w:hAnsi="Times New Roman"/>
                <w:bCs/>
                <w:lang w:val="sr-Cyrl-CS"/>
              </w:rPr>
              <w:t>Руководилац Докторских студија</w:t>
            </w:r>
            <w:r w:rsidRPr="00F60E2A">
              <w:rPr>
                <w:rFonts w:ascii="Times New Roman" w:hAnsi="Times New Roman"/>
                <w:lang w:val="sr-Cyrl-CS"/>
              </w:rPr>
              <w:t xml:space="preserve"> </w:t>
            </w:r>
          </w:p>
        </w:tc>
        <w:tc>
          <w:tcPr>
            <w:tcW w:w="2233" w:type="dxa"/>
            <w:tcBorders>
              <w:top w:val="single" w:sz="4" w:space="0" w:color="000000"/>
              <w:left w:val="single" w:sz="4" w:space="0" w:color="000000"/>
              <w:bottom w:val="single" w:sz="4" w:space="0" w:color="000000"/>
              <w:right w:val="nil"/>
            </w:tcBorders>
            <w:hideMark/>
          </w:tcPr>
          <w:p w:rsidR="00D801E0" w:rsidRPr="00F60E2A" w:rsidRDefault="00D801E0" w:rsidP="00A442A5">
            <w:pPr>
              <w:spacing w:after="0" w:line="240" w:lineRule="auto"/>
              <w:rPr>
                <w:rFonts w:ascii="Times New Roman" w:hAnsi="Times New Roman"/>
              </w:rPr>
            </w:pPr>
            <w:r w:rsidRPr="00F60E2A">
              <w:rPr>
                <w:rFonts w:ascii="Times New Roman" w:hAnsi="Times New Roman"/>
                <w:bCs/>
                <w:lang w:val="sr-Cyrl-CS"/>
              </w:rPr>
              <w:t>Продекан за научноистраживачки рад</w:t>
            </w:r>
          </w:p>
        </w:tc>
        <w:tc>
          <w:tcPr>
            <w:tcW w:w="2232" w:type="dxa"/>
            <w:tcBorders>
              <w:top w:val="single" w:sz="4" w:space="0" w:color="000000"/>
              <w:left w:val="single" w:sz="4" w:space="0" w:color="000000"/>
              <w:bottom w:val="single" w:sz="4" w:space="0" w:color="000000"/>
              <w:right w:val="nil"/>
            </w:tcBorders>
            <w:hideMark/>
          </w:tcPr>
          <w:p w:rsidR="00D801E0" w:rsidRPr="00F60E2A" w:rsidRDefault="00D801E0" w:rsidP="00A442A5">
            <w:pPr>
              <w:spacing w:after="0" w:line="240" w:lineRule="auto"/>
              <w:rPr>
                <w:rFonts w:ascii="Times New Roman" w:hAnsi="Times New Roman"/>
              </w:rPr>
            </w:pPr>
            <w:r w:rsidRPr="00F60E2A">
              <w:rPr>
                <w:rFonts w:ascii="Times New Roman" w:hAnsi="Times New Roman"/>
                <w:bCs/>
                <w:lang w:val="sr-Cyrl-CS"/>
              </w:rPr>
              <w:t>Комисија за обезбеђење и унапређење квалитета на Факултету</w:t>
            </w:r>
          </w:p>
        </w:tc>
        <w:tc>
          <w:tcPr>
            <w:tcW w:w="2233" w:type="dxa"/>
            <w:tcBorders>
              <w:top w:val="single" w:sz="4" w:space="0" w:color="000000"/>
              <w:left w:val="single" w:sz="4" w:space="0" w:color="000000"/>
              <w:bottom w:val="single" w:sz="4" w:space="0" w:color="000000"/>
              <w:right w:val="single" w:sz="4" w:space="0" w:color="000000"/>
            </w:tcBorders>
            <w:hideMark/>
          </w:tcPr>
          <w:p w:rsidR="00D801E0" w:rsidRPr="00F60E2A" w:rsidRDefault="00D801E0" w:rsidP="00A442A5">
            <w:pPr>
              <w:spacing w:after="0" w:line="240" w:lineRule="auto"/>
              <w:rPr>
                <w:rFonts w:ascii="Times New Roman" w:hAnsi="Times New Roman"/>
                <w:lang w:val="sr-Cyrl-RS"/>
              </w:rPr>
            </w:pPr>
            <w:r w:rsidRPr="00F60E2A">
              <w:rPr>
                <w:rFonts w:ascii="Times New Roman" w:hAnsi="Times New Roman"/>
                <w:lang w:val="sr-Cyrl-RS"/>
              </w:rPr>
              <w:t>Комисија за упис на докторске студије</w:t>
            </w:r>
          </w:p>
        </w:tc>
      </w:tr>
      <w:tr w:rsidR="00D801E0" w:rsidRPr="00070442" w:rsidTr="00A442A5">
        <w:tc>
          <w:tcPr>
            <w:tcW w:w="2232" w:type="dxa"/>
            <w:tcBorders>
              <w:top w:val="single" w:sz="4" w:space="0" w:color="000000"/>
              <w:left w:val="single" w:sz="4" w:space="0" w:color="000000"/>
              <w:bottom w:val="single" w:sz="4" w:space="0" w:color="000000"/>
              <w:right w:val="nil"/>
            </w:tcBorders>
            <w:hideMark/>
          </w:tcPr>
          <w:p w:rsidR="00D801E0" w:rsidRPr="00F60E2A" w:rsidRDefault="00D801E0" w:rsidP="00A442A5">
            <w:pPr>
              <w:spacing w:after="0" w:line="240" w:lineRule="auto"/>
              <w:rPr>
                <w:rFonts w:ascii="Times New Roman" w:hAnsi="Times New Roman"/>
                <w:bCs/>
                <w:color w:val="000000"/>
                <w:lang w:val="sr-Cyrl-CS"/>
              </w:rPr>
            </w:pPr>
            <w:r w:rsidRPr="00F60E2A">
              <w:rPr>
                <w:rFonts w:ascii="Times New Roman" w:hAnsi="Times New Roman"/>
                <w:bCs/>
                <w:color w:val="000000"/>
                <w:lang w:val="sr-Cyrl-RS"/>
              </w:rPr>
              <w:t xml:space="preserve">Доц. </w:t>
            </w:r>
            <w:r w:rsidRPr="00F60E2A">
              <w:rPr>
                <w:rFonts w:ascii="Times New Roman" w:hAnsi="Times New Roman"/>
                <w:bCs/>
                <w:color w:val="000000"/>
                <w:lang w:val="sr-Cyrl-CS"/>
              </w:rPr>
              <w:t>др Вишња Ранђеловић</w:t>
            </w:r>
          </w:p>
        </w:tc>
        <w:tc>
          <w:tcPr>
            <w:tcW w:w="2233" w:type="dxa"/>
            <w:tcBorders>
              <w:top w:val="single" w:sz="4" w:space="0" w:color="000000"/>
              <w:left w:val="single" w:sz="4" w:space="0" w:color="000000"/>
              <w:bottom w:val="single" w:sz="4" w:space="0" w:color="000000"/>
              <w:right w:val="nil"/>
            </w:tcBorders>
            <w:hideMark/>
          </w:tcPr>
          <w:p w:rsidR="00D801E0" w:rsidRPr="00F60E2A" w:rsidRDefault="00D801E0" w:rsidP="00A442A5">
            <w:pPr>
              <w:spacing w:after="0" w:line="240" w:lineRule="auto"/>
              <w:rPr>
                <w:rFonts w:ascii="Times New Roman" w:hAnsi="Times New Roman"/>
                <w:bCs/>
                <w:lang w:val="sr-Cyrl-CS"/>
              </w:rPr>
            </w:pPr>
            <w:r w:rsidRPr="00F60E2A">
              <w:rPr>
                <w:rFonts w:ascii="Times New Roman" w:hAnsi="Times New Roman"/>
                <w:bCs/>
                <w:lang w:val="sr-Cyrl-CS"/>
              </w:rPr>
              <w:t>Проф. др Вељко Турањанин</w:t>
            </w:r>
          </w:p>
        </w:tc>
        <w:tc>
          <w:tcPr>
            <w:tcW w:w="2232" w:type="dxa"/>
            <w:tcBorders>
              <w:top w:val="single" w:sz="4" w:space="0" w:color="000000"/>
              <w:left w:val="single" w:sz="4" w:space="0" w:color="000000"/>
              <w:bottom w:val="single" w:sz="4" w:space="0" w:color="000000"/>
              <w:right w:val="nil"/>
            </w:tcBorders>
            <w:hideMark/>
          </w:tcPr>
          <w:p w:rsidR="00D801E0" w:rsidRPr="00F60E2A" w:rsidRDefault="00D801E0" w:rsidP="00A442A5">
            <w:pPr>
              <w:spacing w:after="0" w:line="240" w:lineRule="auto"/>
              <w:rPr>
                <w:rFonts w:ascii="Times New Roman" w:hAnsi="Times New Roman"/>
                <w:bCs/>
                <w:lang w:val="sr-Cyrl-CS"/>
              </w:rPr>
            </w:pPr>
            <w:r w:rsidRPr="00F60E2A">
              <w:rPr>
                <w:rFonts w:ascii="Times New Roman" w:hAnsi="Times New Roman"/>
                <w:bCs/>
                <w:color w:val="000000"/>
                <w:lang w:val="sr-Cyrl-CS"/>
              </w:rPr>
              <w:t>Проф.</w:t>
            </w:r>
            <w:r w:rsidRPr="00F60E2A">
              <w:rPr>
                <w:rFonts w:ascii="Times New Roman" w:hAnsi="Times New Roman"/>
                <w:bCs/>
                <w:lang w:val="sr-Cyrl-CS"/>
              </w:rPr>
              <w:t xml:space="preserve"> др Александра Павићевић, наставник</w:t>
            </w:r>
          </w:p>
        </w:tc>
        <w:tc>
          <w:tcPr>
            <w:tcW w:w="2233" w:type="dxa"/>
            <w:tcBorders>
              <w:top w:val="single" w:sz="4" w:space="0" w:color="000000"/>
              <w:left w:val="single" w:sz="4" w:space="0" w:color="000000"/>
              <w:bottom w:val="single" w:sz="4" w:space="0" w:color="000000"/>
              <w:right w:val="single" w:sz="4" w:space="0" w:color="000000"/>
            </w:tcBorders>
            <w:hideMark/>
          </w:tcPr>
          <w:p w:rsidR="00D801E0" w:rsidRPr="00F60E2A" w:rsidRDefault="00D801E0" w:rsidP="00A442A5">
            <w:pPr>
              <w:spacing w:after="0" w:line="240" w:lineRule="auto"/>
              <w:rPr>
                <w:rFonts w:ascii="Times New Roman" w:hAnsi="Times New Roman"/>
                <w:lang w:val="sr-Cyrl-RS"/>
              </w:rPr>
            </w:pPr>
            <w:r w:rsidRPr="00F60E2A">
              <w:rPr>
                <w:rFonts w:ascii="Times New Roman" w:hAnsi="Times New Roman"/>
                <w:bCs/>
                <w:color w:val="000000"/>
                <w:lang w:val="sr-Cyrl-CS"/>
              </w:rPr>
              <w:t>Доц. др Вишња Ранђеловић</w:t>
            </w:r>
            <w:r w:rsidRPr="00F60E2A">
              <w:rPr>
                <w:rFonts w:ascii="Times New Roman" w:hAnsi="Times New Roman"/>
                <w:bCs/>
                <w:lang w:val="sr-Cyrl-CS"/>
              </w:rPr>
              <w:t xml:space="preserve"> (председник Комисије)</w:t>
            </w:r>
          </w:p>
        </w:tc>
      </w:tr>
      <w:tr w:rsidR="00D801E0" w:rsidRPr="00070442" w:rsidTr="00A442A5">
        <w:tc>
          <w:tcPr>
            <w:tcW w:w="2232" w:type="dxa"/>
            <w:tcBorders>
              <w:top w:val="single" w:sz="4" w:space="0" w:color="000000"/>
              <w:left w:val="single" w:sz="4" w:space="0" w:color="000000"/>
              <w:bottom w:val="single" w:sz="4" w:space="0" w:color="000000"/>
              <w:right w:val="nil"/>
            </w:tcBorders>
          </w:tcPr>
          <w:p w:rsidR="00D801E0" w:rsidRPr="00F60E2A" w:rsidRDefault="00D801E0" w:rsidP="00A442A5">
            <w:pPr>
              <w:spacing w:after="0" w:line="240" w:lineRule="auto"/>
              <w:rPr>
                <w:rFonts w:ascii="Times New Roman" w:hAnsi="Times New Roman"/>
                <w:bCs/>
                <w:lang w:val="sr-Cyrl-CS"/>
              </w:rPr>
            </w:pPr>
          </w:p>
        </w:tc>
        <w:tc>
          <w:tcPr>
            <w:tcW w:w="2233" w:type="dxa"/>
            <w:tcBorders>
              <w:top w:val="single" w:sz="4" w:space="0" w:color="000000"/>
              <w:left w:val="single" w:sz="4" w:space="0" w:color="000000"/>
              <w:bottom w:val="single" w:sz="4" w:space="0" w:color="000000"/>
              <w:right w:val="nil"/>
            </w:tcBorders>
          </w:tcPr>
          <w:p w:rsidR="00D801E0" w:rsidRPr="00F60E2A" w:rsidRDefault="00D801E0" w:rsidP="00A442A5">
            <w:pPr>
              <w:spacing w:after="0" w:line="240" w:lineRule="auto"/>
              <w:rPr>
                <w:rFonts w:ascii="Times New Roman" w:hAnsi="Times New Roman"/>
                <w:bCs/>
                <w:lang w:val="sr-Cyrl-CS"/>
              </w:rPr>
            </w:pPr>
          </w:p>
        </w:tc>
        <w:tc>
          <w:tcPr>
            <w:tcW w:w="2232" w:type="dxa"/>
            <w:tcBorders>
              <w:top w:val="single" w:sz="4" w:space="0" w:color="000000"/>
              <w:left w:val="single" w:sz="4" w:space="0" w:color="000000"/>
              <w:bottom w:val="single" w:sz="4" w:space="0" w:color="000000"/>
              <w:right w:val="nil"/>
            </w:tcBorders>
            <w:hideMark/>
          </w:tcPr>
          <w:p w:rsidR="00D801E0" w:rsidRPr="00F60E2A" w:rsidRDefault="00D801E0" w:rsidP="00A442A5">
            <w:pPr>
              <w:spacing w:after="0" w:line="240" w:lineRule="auto"/>
              <w:rPr>
                <w:rFonts w:ascii="Times New Roman" w:hAnsi="Times New Roman"/>
                <w:bCs/>
                <w:lang w:val="sr-Cyrl-CS"/>
              </w:rPr>
            </w:pPr>
            <w:r w:rsidRPr="00F60E2A">
              <w:rPr>
                <w:rFonts w:ascii="Times New Roman" w:hAnsi="Times New Roman"/>
                <w:bCs/>
                <w:lang w:val="sr-Cyrl-CS"/>
              </w:rPr>
              <w:t>Доц. др Драган Дакић, наставник</w:t>
            </w:r>
          </w:p>
        </w:tc>
        <w:tc>
          <w:tcPr>
            <w:tcW w:w="2233" w:type="dxa"/>
            <w:tcBorders>
              <w:top w:val="single" w:sz="4" w:space="0" w:color="000000"/>
              <w:left w:val="single" w:sz="4" w:space="0" w:color="000000"/>
              <w:bottom w:val="single" w:sz="4" w:space="0" w:color="000000"/>
              <w:right w:val="single" w:sz="4" w:space="0" w:color="000000"/>
            </w:tcBorders>
            <w:hideMark/>
          </w:tcPr>
          <w:p w:rsidR="00D801E0" w:rsidRPr="00F60E2A" w:rsidRDefault="00D801E0" w:rsidP="00A442A5">
            <w:pPr>
              <w:spacing w:after="0" w:line="240" w:lineRule="auto"/>
              <w:rPr>
                <w:rFonts w:ascii="Times New Roman" w:hAnsi="Times New Roman"/>
                <w:lang w:val="sr-Cyrl-RS"/>
              </w:rPr>
            </w:pPr>
            <w:r w:rsidRPr="00F60E2A">
              <w:rPr>
                <w:rFonts w:ascii="Times New Roman" w:hAnsi="Times New Roman"/>
                <w:lang w:val="sr-Cyrl-RS"/>
              </w:rPr>
              <w:t>Проф. др Драган Вујисић</w:t>
            </w:r>
          </w:p>
        </w:tc>
      </w:tr>
      <w:tr w:rsidR="00D801E0" w:rsidRPr="00070442" w:rsidTr="00A442A5">
        <w:tc>
          <w:tcPr>
            <w:tcW w:w="2232" w:type="dxa"/>
            <w:tcBorders>
              <w:top w:val="single" w:sz="4" w:space="0" w:color="000000"/>
              <w:left w:val="single" w:sz="4" w:space="0" w:color="000000"/>
              <w:bottom w:val="single" w:sz="4" w:space="0" w:color="000000"/>
              <w:right w:val="nil"/>
            </w:tcBorders>
          </w:tcPr>
          <w:p w:rsidR="00D801E0" w:rsidRPr="00F60E2A" w:rsidRDefault="00D801E0" w:rsidP="00A442A5">
            <w:pPr>
              <w:spacing w:after="0" w:line="240" w:lineRule="auto"/>
              <w:rPr>
                <w:rFonts w:ascii="Times New Roman" w:hAnsi="Times New Roman"/>
                <w:bCs/>
                <w:lang w:val="sr-Cyrl-CS"/>
              </w:rPr>
            </w:pPr>
          </w:p>
        </w:tc>
        <w:tc>
          <w:tcPr>
            <w:tcW w:w="2233" w:type="dxa"/>
            <w:tcBorders>
              <w:top w:val="single" w:sz="4" w:space="0" w:color="000000"/>
              <w:left w:val="single" w:sz="4" w:space="0" w:color="000000"/>
              <w:bottom w:val="single" w:sz="4" w:space="0" w:color="000000"/>
              <w:right w:val="nil"/>
            </w:tcBorders>
          </w:tcPr>
          <w:p w:rsidR="00D801E0" w:rsidRPr="00F60E2A" w:rsidRDefault="00D801E0" w:rsidP="00A442A5">
            <w:pPr>
              <w:spacing w:after="0" w:line="240" w:lineRule="auto"/>
              <w:rPr>
                <w:rFonts w:ascii="Times New Roman" w:hAnsi="Times New Roman"/>
                <w:bCs/>
                <w:lang w:val="sr-Cyrl-CS"/>
              </w:rPr>
            </w:pPr>
          </w:p>
        </w:tc>
        <w:tc>
          <w:tcPr>
            <w:tcW w:w="2232" w:type="dxa"/>
            <w:tcBorders>
              <w:top w:val="single" w:sz="4" w:space="0" w:color="000000"/>
              <w:left w:val="single" w:sz="4" w:space="0" w:color="000000"/>
              <w:bottom w:val="single" w:sz="4" w:space="0" w:color="000000"/>
              <w:right w:val="nil"/>
            </w:tcBorders>
            <w:hideMark/>
          </w:tcPr>
          <w:p w:rsidR="00D801E0" w:rsidRPr="00F60E2A" w:rsidRDefault="00D801E0" w:rsidP="00A442A5">
            <w:pPr>
              <w:spacing w:after="0" w:line="240" w:lineRule="auto"/>
              <w:rPr>
                <w:rFonts w:ascii="Times New Roman" w:hAnsi="Times New Roman"/>
                <w:bCs/>
                <w:lang w:val="sr-Cyrl-CS"/>
              </w:rPr>
            </w:pPr>
            <w:r w:rsidRPr="00F60E2A">
              <w:rPr>
                <w:rFonts w:ascii="Times New Roman" w:hAnsi="Times New Roman"/>
                <w:bCs/>
                <w:lang w:val="sr-Cyrl-CS"/>
              </w:rPr>
              <w:t>Доц. др Мина Павловић, наставник</w:t>
            </w:r>
          </w:p>
        </w:tc>
        <w:tc>
          <w:tcPr>
            <w:tcW w:w="2233" w:type="dxa"/>
            <w:tcBorders>
              <w:top w:val="single" w:sz="4" w:space="0" w:color="000000"/>
              <w:left w:val="single" w:sz="4" w:space="0" w:color="000000"/>
              <w:bottom w:val="single" w:sz="4" w:space="0" w:color="000000"/>
              <w:right w:val="single" w:sz="4" w:space="0" w:color="000000"/>
            </w:tcBorders>
            <w:hideMark/>
          </w:tcPr>
          <w:p w:rsidR="00D801E0" w:rsidRPr="00F60E2A" w:rsidRDefault="00D801E0" w:rsidP="00A442A5">
            <w:pPr>
              <w:spacing w:after="0" w:line="240" w:lineRule="auto"/>
              <w:rPr>
                <w:rFonts w:ascii="Times New Roman" w:hAnsi="Times New Roman"/>
                <w:lang w:val="sr-Cyrl-RS"/>
              </w:rPr>
            </w:pPr>
            <w:r w:rsidRPr="00F60E2A">
              <w:rPr>
                <w:rFonts w:ascii="Times New Roman" w:hAnsi="Times New Roman"/>
              </w:rPr>
              <w:t xml:space="preserve">Проф. др </w:t>
            </w:r>
            <w:r w:rsidRPr="00F60E2A">
              <w:rPr>
                <w:rFonts w:ascii="Times New Roman" w:hAnsi="Times New Roman"/>
                <w:lang w:val="sr-Cyrl-RS"/>
              </w:rPr>
              <w:t>Драгица Живојиновић</w:t>
            </w:r>
          </w:p>
        </w:tc>
      </w:tr>
      <w:tr w:rsidR="00D801E0" w:rsidRPr="00070442" w:rsidTr="00A442A5">
        <w:tc>
          <w:tcPr>
            <w:tcW w:w="2232" w:type="dxa"/>
            <w:tcBorders>
              <w:top w:val="single" w:sz="4" w:space="0" w:color="000000"/>
              <w:left w:val="single" w:sz="4" w:space="0" w:color="000000"/>
              <w:bottom w:val="single" w:sz="4" w:space="0" w:color="000000"/>
              <w:right w:val="nil"/>
            </w:tcBorders>
          </w:tcPr>
          <w:p w:rsidR="00D801E0" w:rsidRPr="00F60E2A" w:rsidRDefault="00D801E0" w:rsidP="00A442A5">
            <w:pPr>
              <w:spacing w:after="0" w:line="240" w:lineRule="auto"/>
              <w:rPr>
                <w:rFonts w:ascii="Times New Roman" w:hAnsi="Times New Roman"/>
                <w:bCs/>
                <w:lang w:val="sr-Cyrl-CS"/>
              </w:rPr>
            </w:pPr>
          </w:p>
        </w:tc>
        <w:tc>
          <w:tcPr>
            <w:tcW w:w="2233" w:type="dxa"/>
            <w:tcBorders>
              <w:top w:val="single" w:sz="4" w:space="0" w:color="000000"/>
              <w:left w:val="single" w:sz="4" w:space="0" w:color="000000"/>
              <w:bottom w:val="single" w:sz="4" w:space="0" w:color="000000"/>
              <w:right w:val="nil"/>
            </w:tcBorders>
          </w:tcPr>
          <w:p w:rsidR="00D801E0" w:rsidRPr="00F60E2A" w:rsidRDefault="00D801E0" w:rsidP="00A442A5">
            <w:pPr>
              <w:spacing w:after="0" w:line="240" w:lineRule="auto"/>
              <w:rPr>
                <w:rFonts w:ascii="Times New Roman" w:hAnsi="Times New Roman"/>
                <w:bCs/>
                <w:lang w:val="sr-Cyrl-CS"/>
              </w:rPr>
            </w:pPr>
          </w:p>
        </w:tc>
        <w:tc>
          <w:tcPr>
            <w:tcW w:w="2232" w:type="dxa"/>
            <w:tcBorders>
              <w:top w:val="single" w:sz="4" w:space="0" w:color="000000"/>
              <w:left w:val="single" w:sz="4" w:space="0" w:color="000000"/>
              <w:bottom w:val="single" w:sz="4" w:space="0" w:color="000000"/>
              <w:right w:val="nil"/>
            </w:tcBorders>
            <w:hideMark/>
          </w:tcPr>
          <w:p w:rsidR="00D801E0" w:rsidRPr="00F60E2A" w:rsidRDefault="00D801E0" w:rsidP="00A442A5">
            <w:pPr>
              <w:spacing w:after="0" w:line="240" w:lineRule="auto"/>
              <w:rPr>
                <w:rFonts w:ascii="Times New Roman" w:hAnsi="Times New Roman"/>
                <w:bCs/>
                <w:lang w:val="sr-Cyrl-CS"/>
              </w:rPr>
            </w:pPr>
            <w:r w:rsidRPr="00F60E2A">
              <w:rPr>
                <w:rFonts w:ascii="Times New Roman" w:hAnsi="Times New Roman"/>
                <w:bCs/>
                <w:lang w:val="sr-Cyrl-CS"/>
              </w:rPr>
              <w:t>Дејан Вучинић, асистент</w:t>
            </w:r>
          </w:p>
        </w:tc>
        <w:tc>
          <w:tcPr>
            <w:tcW w:w="2233" w:type="dxa"/>
            <w:tcBorders>
              <w:top w:val="single" w:sz="4" w:space="0" w:color="000000"/>
              <w:left w:val="single" w:sz="4" w:space="0" w:color="000000"/>
              <w:bottom w:val="single" w:sz="4" w:space="0" w:color="000000"/>
              <w:right w:val="single" w:sz="4" w:space="0" w:color="000000"/>
            </w:tcBorders>
            <w:hideMark/>
          </w:tcPr>
          <w:p w:rsidR="00D801E0" w:rsidRPr="00F60E2A" w:rsidRDefault="00D801E0" w:rsidP="00A442A5">
            <w:pPr>
              <w:spacing w:after="0" w:line="240" w:lineRule="auto"/>
              <w:rPr>
                <w:rFonts w:ascii="Times New Roman" w:hAnsi="Times New Roman"/>
                <w:color w:val="FF0000"/>
                <w:lang w:val="sr-Cyrl-RS"/>
              </w:rPr>
            </w:pPr>
            <w:r w:rsidRPr="00F60E2A">
              <w:rPr>
                <w:rFonts w:ascii="Times New Roman" w:hAnsi="Times New Roman"/>
              </w:rPr>
              <w:t xml:space="preserve">Проф. др </w:t>
            </w:r>
            <w:r w:rsidRPr="00F60E2A">
              <w:rPr>
                <w:rFonts w:ascii="Times New Roman" w:hAnsi="Times New Roman"/>
                <w:lang w:val="sr-Cyrl-RS"/>
              </w:rPr>
              <w:t>Срђан Ђорђевић</w:t>
            </w:r>
          </w:p>
        </w:tc>
      </w:tr>
      <w:tr w:rsidR="00D801E0" w:rsidRPr="00070442" w:rsidTr="00A442A5">
        <w:tc>
          <w:tcPr>
            <w:tcW w:w="2232" w:type="dxa"/>
            <w:tcBorders>
              <w:top w:val="single" w:sz="4" w:space="0" w:color="000000"/>
              <w:left w:val="single" w:sz="4" w:space="0" w:color="000000"/>
              <w:bottom w:val="single" w:sz="4" w:space="0" w:color="000000"/>
              <w:right w:val="nil"/>
            </w:tcBorders>
          </w:tcPr>
          <w:p w:rsidR="00D801E0" w:rsidRPr="00F60E2A" w:rsidRDefault="00D801E0" w:rsidP="00A442A5">
            <w:pPr>
              <w:spacing w:after="0" w:line="240" w:lineRule="auto"/>
              <w:rPr>
                <w:rFonts w:ascii="Times New Roman" w:hAnsi="Times New Roman"/>
                <w:bCs/>
                <w:lang w:val="sr-Cyrl-CS"/>
              </w:rPr>
            </w:pPr>
          </w:p>
        </w:tc>
        <w:tc>
          <w:tcPr>
            <w:tcW w:w="2233" w:type="dxa"/>
            <w:tcBorders>
              <w:top w:val="single" w:sz="4" w:space="0" w:color="000000"/>
              <w:left w:val="single" w:sz="4" w:space="0" w:color="000000"/>
              <w:bottom w:val="single" w:sz="4" w:space="0" w:color="000000"/>
              <w:right w:val="nil"/>
            </w:tcBorders>
          </w:tcPr>
          <w:p w:rsidR="00D801E0" w:rsidRPr="00F60E2A" w:rsidRDefault="00D801E0" w:rsidP="00A442A5">
            <w:pPr>
              <w:spacing w:after="0" w:line="240" w:lineRule="auto"/>
              <w:rPr>
                <w:rFonts w:ascii="Times New Roman" w:hAnsi="Times New Roman"/>
                <w:bCs/>
                <w:lang w:val="sr-Cyrl-CS"/>
              </w:rPr>
            </w:pPr>
          </w:p>
        </w:tc>
        <w:tc>
          <w:tcPr>
            <w:tcW w:w="2232" w:type="dxa"/>
            <w:tcBorders>
              <w:top w:val="single" w:sz="4" w:space="0" w:color="000000"/>
              <w:left w:val="single" w:sz="4" w:space="0" w:color="000000"/>
              <w:bottom w:val="single" w:sz="4" w:space="0" w:color="000000"/>
              <w:right w:val="nil"/>
            </w:tcBorders>
            <w:hideMark/>
          </w:tcPr>
          <w:p w:rsidR="00D801E0" w:rsidRPr="00F60E2A" w:rsidRDefault="00D801E0" w:rsidP="00A442A5">
            <w:pPr>
              <w:spacing w:after="0" w:line="240" w:lineRule="auto"/>
              <w:rPr>
                <w:rFonts w:ascii="Times New Roman" w:hAnsi="Times New Roman"/>
                <w:bCs/>
                <w:lang w:val="sr-Cyrl-CS"/>
              </w:rPr>
            </w:pPr>
            <w:r w:rsidRPr="00F60E2A">
              <w:rPr>
                <w:rFonts w:ascii="Times New Roman" w:hAnsi="Times New Roman"/>
                <w:bCs/>
                <w:lang w:val="sr-Cyrl-CS"/>
              </w:rPr>
              <w:t>Александар Јањушевић, дипл. правник, ненаставно особље</w:t>
            </w:r>
          </w:p>
        </w:tc>
        <w:tc>
          <w:tcPr>
            <w:tcW w:w="2233" w:type="dxa"/>
            <w:tcBorders>
              <w:top w:val="single" w:sz="4" w:space="0" w:color="000000"/>
              <w:left w:val="single" w:sz="4" w:space="0" w:color="000000"/>
              <w:bottom w:val="single" w:sz="4" w:space="0" w:color="000000"/>
              <w:right w:val="single" w:sz="4" w:space="0" w:color="000000"/>
            </w:tcBorders>
            <w:hideMark/>
          </w:tcPr>
          <w:p w:rsidR="00D801E0" w:rsidRPr="00F60E2A" w:rsidRDefault="00D801E0" w:rsidP="00A442A5">
            <w:pPr>
              <w:spacing w:after="0" w:line="240" w:lineRule="auto"/>
              <w:rPr>
                <w:rFonts w:ascii="Times New Roman" w:hAnsi="Times New Roman"/>
                <w:lang w:val="sr-Cyrl-RS"/>
              </w:rPr>
            </w:pPr>
            <w:r w:rsidRPr="00F60E2A">
              <w:rPr>
                <w:rFonts w:ascii="Times New Roman" w:hAnsi="Times New Roman"/>
              </w:rPr>
              <w:t xml:space="preserve">Проф. др </w:t>
            </w:r>
            <w:r w:rsidRPr="00F60E2A">
              <w:rPr>
                <w:rFonts w:ascii="Times New Roman" w:hAnsi="Times New Roman"/>
                <w:lang w:val="sr-Cyrl-RS"/>
              </w:rPr>
              <w:t>Милан Палевић</w:t>
            </w:r>
          </w:p>
        </w:tc>
      </w:tr>
      <w:tr w:rsidR="00D801E0" w:rsidRPr="00070442" w:rsidTr="00A442A5">
        <w:tc>
          <w:tcPr>
            <w:tcW w:w="2232" w:type="dxa"/>
            <w:tcBorders>
              <w:top w:val="single" w:sz="4" w:space="0" w:color="000000"/>
              <w:left w:val="single" w:sz="4" w:space="0" w:color="000000"/>
              <w:bottom w:val="single" w:sz="4" w:space="0" w:color="000000"/>
              <w:right w:val="nil"/>
            </w:tcBorders>
          </w:tcPr>
          <w:p w:rsidR="00D801E0" w:rsidRPr="00F60E2A" w:rsidRDefault="00D801E0" w:rsidP="00A442A5">
            <w:pPr>
              <w:spacing w:after="0" w:line="240" w:lineRule="auto"/>
              <w:rPr>
                <w:rFonts w:ascii="Times New Roman" w:hAnsi="Times New Roman"/>
                <w:bCs/>
                <w:lang w:val="sr-Cyrl-CS"/>
              </w:rPr>
            </w:pPr>
          </w:p>
        </w:tc>
        <w:tc>
          <w:tcPr>
            <w:tcW w:w="2233" w:type="dxa"/>
            <w:tcBorders>
              <w:top w:val="single" w:sz="4" w:space="0" w:color="000000"/>
              <w:left w:val="single" w:sz="4" w:space="0" w:color="000000"/>
              <w:bottom w:val="single" w:sz="4" w:space="0" w:color="000000"/>
              <w:right w:val="nil"/>
            </w:tcBorders>
          </w:tcPr>
          <w:p w:rsidR="00D801E0" w:rsidRPr="00F60E2A" w:rsidRDefault="00D801E0" w:rsidP="00A442A5">
            <w:pPr>
              <w:spacing w:after="0" w:line="240" w:lineRule="auto"/>
              <w:rPr>
                <w:rFonts w:ascii="Times New Roman" w:hAnsi="Times New Roman"/>
                <w:bCs/>
                <w:lang w:val="sr-Cyrl-CS"/>
              </w:rPr>
            </w:pPr>
          </w:p>
        </w:tc>
        <w:tc>
          <w:tcPr>
            <w:tcW w:w="2232" w:type="dxa"/>
            <w:tcBorders>
              <w:top w:val="single" w:sz="4" w:space="0" w:color="000000"/>
              <w:left w:val="single" w:sz="4" w:space="0" w:color="000000"/>
              <w:bottom w:val="single" w:sz="4" w:space="0" w:color="000000"/>
              <w:right w:val="nil"/>
            </w:tcBorders>
            <w:hideMark/>
          </w:tcPr>
          <w:p w:rsidR="00D801E0" w:rsidRPr="00F60E2A" w:rsidRDefault="00D801E0" w:rsidP="00A442A5">
            <w:pPr>
              <w:spacing w:after="0" w:line="240" w:lineRule="auto"/>
              <w:rPr>
                <w:rFonts w:ascii="Times New Roman" w:hAnsi="Times New Roman"/>
                <w:bCs/>
                <w:lang w:val="sr-Cyrl-CS"/>
              </w:rPr>
            </w:pPr>
            <w:r w:rsidRPr="00F60E2A">
              <w:rPr>
                <w:rFonts w:ascii="Times New Roman" w:hAnsi="Times New Roman"/>
                <w:bCs/>
                <w:lang w:val="sr-Cyrl-CS"/>
              </w:rPr>
              <w:t>Ђорђе Павлов, студент</w:t>
            </w:r>
          </w:p>
        </w:tc>
        <w:tc>
          <w:tcPr>
            <w:tcW w:w="2233" w:type="dxa"/>
            <w:tcBorders>
              <w:top w:val="single" w:sz="4" w:space="0" w:color="000000"/>
              <w:left w:val="single" w:sz="4" w:space="0" w:color="000000"/>
              <w:bottom w:val="single" w:sz="4" w:space="0" w:color="000000"/>
              <w:right w:val="single" w:sz="4" w:space="0" w:color="000000"/>
            </w:tcBorders>
            <w:hideMark/>
          </w:tcPr>
          <w:p w:rsidR="00D801E0" w:rsidRPr="00F60E2A" w:rsidRDefault="00D801E0" w:rsidP="00A442A5">
            <w:pPr>
              <w:spacing w:after="0" w:line="240" w:lineRule="auto"/>
              <w:rPr>
                <w:rFonts w:ascii="Times New Roman" w:hAnsi="Times New Roman"/>
                <w:lang w:val="sr-Cyrl-RS"/>
              </w:rPr>
            </w:pPr>
            <w:r w:rsidRPr="00F60E2A">
              <w:rPr>
                <w:rFonts w:ascii="Times New Roman" w:hAnsi="Times New Roman"/>
              </w:rPr>
              <w:t xml:space="preserve">Проф. др </w:t>
            </w:r>
            <w:r w:rsidRPr="00F60E2A">
              <w:rPr>
                <w:rFonts w:ascii="Times New Roman" w:hAnsi="Times New Roman"/>
                <w:lang w:val="sr-Cyrl-RS"/>
              </w:rPr>
              <w:t>Зоран Чворовић</w:t>
            </w:r>
          </w:p>
        </w:tc>
      </w:tr>
      <w:tr w:rsidR="00D801E0" w:rsidRPr="00070442" w:rsidTr="00A442A5">
        <w:tc>
          <w:tcPr>
            <w:tcW w:w="2232" w:type="dxa"/>
            <w:tcBorders>
              <w:top w:val="single" w:sz="4" w:space="0" w:color="000000"/>
              <w:left w:val="single" w:sz="4" w:space="0" w:color="000000"/>
              <w:bottom w:val="single" w:sz="4" w:space="0" w:color="000000"/>
              <w:right w:val="nil"/>
            </w:tcBorders>
          </w:tcPr>
          <w:p w:rsidR="00D801E0" w:rsidRPr="00F60E2A" w:rsidRDefault="00D801E0" w:rsidP="00A442A5">
            <w:pPr>
              <w:spacing w:after="0" w:line="240" w:lineRule="auto"/>
              <w:rPr>
                <w:rFonts w:ascii="Times New Roman" w:hAnsi="Times New Roman"/>
                <w:bCs/>
                <w:lang w:val="sr-Cyrl-CS"/>
              </w:rPr>
            </w:pPr>
          </w:p>
        </w:tc>
        <w:tc>
          <w:tcPr>
            <w:tcW w:w="2233" w:type="dxa"/>
            <w:tcBorders>
              <w:top w:val="single" w:sz="4" w:space="0" w:color="000000"/>
              <w:left w:val="single" w:sz="4" w:space="0" w:color="000000"/>
              <w:bottom w:val="single" w:sz="4" w:space="0" w:color="000000"/>
              <w:right w:val="nil"/>
            </w:tcBorders>
          </w:tcPr>
          <w:p w:rsidR="00D801E0" w:rsidRPr="00F60E2A" w:rsidRDefault="00D801E0" w:rsidP="00A442A5">
            <w:pPr>
              <w:spacing w:after="0" w:line="240" w:lineRule="auto"/>
              <w:rPr>
                <w:rFonts w:ascii="Times New Roman" w:hAnsi="Times New Roman"/>
                <w:bCs/>
                <w:lang w:val="sr-Cyrl-CS"/>
              </w:rPr>
            </w:pPr>
          </w:p>
        </w:tc>
        <w:tc>
          <w:tcPr>
            <w:tcW w:w="2232" w:type="dxa"/>
            <w:tcBorders>
              <w:top w:val="single" w:sz="4" w:space="0" w:color="000000"/>
              <w:left w:val="single" w:sz="4" w:space="0" w:color="000000"/>
              <w:bottom w:val="single" w:sz="4" w:space="0" w:color="000000"/>
              <w:right w:val="nil"/>
            </w:tcBorders>
            <w:hideMark/>
          </w:tcPr>
          <w:p w:rsidR="00D801E0" w:rsidRPr="00F60E2A" w:rsidRDefault="00D801E0" w:rsidP="00A442A5">
            <w:pPr>
              <w:spacing w:after="0" w:line="240" w:lineRule="auto"/>
              <w:rPr>
                <w:rFonts w:ascii="Times New Roman" w:hAnsi="Times New Roman"/>
                <w:bCs/>
                <w:lang w:val="sr-Cyrl-CS"/>
              </w:rPr>
            </w:pPr>
            <w:r w:rsidRPr="00F60E2A">
              <w:rPr>
                <w:rFonts w:ascii="Times New Roman" w:hAnsi="Times New Roman"/>
                <w:bCs/>
                <w:lang w:val="sr-Cyrl-CS"/>
              </w:rPr>
              <w:t>Милица Милосављевић, студенткиња</w:t>
            </w:r>
          </w:p>
        </w:tc>
        <w:tc>
          <w:tcPr>
            <w:tcW w:w="2233" w:type="dxa"/>
            <w:tcBorders>
              <w:top w:val="single" w:sz="4" w:space="0" w:color="000000"/>
              <w:left w:val="single" w:sz="4" w:space="0" w:color="000000"/>
              <w:bottom w:val="single" w:sz="4" w:space="0" w:color="000000"/>
              <w:right w:val="single" w:sz="4" w:space="0" w:color="000000"/>
            </w:tcBorders>
            <w:hideMark/>
          </w:tcPr>
          <w:p w:rsidR="00D801E0" w:rsidRPr="00F60E2A" w:rsidRDefault="00D801E0" w:rsidP="00A442A5">
            <w:pPr>
              <w:spacing w:after="0" w:line="240" w:lineRule="auto"/>
              <w:rPr>
                <w:rFonts w:ascii="Times New Roman" w:hAnsi="Times New Roman"/>
                <w:lang w:val="sr-Cyrl-RS"/>
              </w:rPr>
            </w:pPr>
            <w:r w:rsidRPr="00F60E2A">
              <w:rPr>
                <w:rFonts w:ascii="Times New Roman" w:hAnsi="Times New Roman"/>
              </w:rPr>
              <w:t>Проф. др Стефан Шокињов</w:t>
            </w:r>
          </w:p>
        </w:tc>
      </w:tr>
      <w:tr w:rsidR="00D801E0" w:rsidRPr="00070442" w:rsidTr="00A442A5">
        <w:tc>
          <w:tcPr>
            <w:tcW w:w="2232" w:type="dxa"/>
            <w:tcBorders>
              <w:top w:val="single" w:sz="4" w:space="0" w:color="000000"/>
              <w:left w:val="single" w:sz="4" w:space="0" w:color="000000"/>
              <w:bottom w:val="single" w:sz="4" w:space="0" w:color="000000"/>
              <w:right w:val="nil"/>
            </w:tcBorders>
          </w:tcPr>
          <w:p w:rsidR="00D801E0" w:rsidRPr="00F60E2A" w:rsidRDefault="00D801E0" w:rsidP="00A442A5">
            <w:pPr>
              <w:spacing w:after="0" w:line="240" w:lineRule="auto"/>
              <w:rPr>
                <w:rFonts w:ascii="Times New Roman" w:hAnsi="Times New Roman"/>
                <w:bCs/>
                <w:lang w:val="sr-Cyrl-CS"/>
              </w:rPr>
            </w:pPr>
          </w:p>
        </w:tc>
        <w:tc>
          <w:tcPr>
            <w:tcW w:w="2233" w:type="dxa"/>
            <w:tcBorders>
              <w:top w:val="single" w:sz="4" w:space="0" w:color="000000"/>
              <w:left w:val="single" w:sz="4" w:space="0" w:color="000000"/>
              <w:bottom w:val="single" w:sz="4" w:space="0" w:color="000000"/>
              <w:right w:val="nil"/>
            </w:tcBorders>
          </w:tcPr>
          <w:p w:rsidR="00D801E0" w:rsidRPr="00F60E2A" w:rsidRDefault="00D801E0" w:rsidP="00A442A5">
            <w:pPr>
              <w:spacing w:after="0" w:line="240" w:lineRule="auto"/>
              <w:rPr>
                <w:rFonts w:ascii="Times New Roman" w:hAnsi="Times New Roman"/>
                <w:bCs/>
                <w:lang w:val="sr-Cyrl-CS"/>
              </w:rPr>
            </w:pPr>
          </w:p>
        </w:tc>
        <w:tc>
          <w:tcPr>
            <w:tcW w:w="2232" w:type="dxa"/>
            <w:tcBorders>
              <w:top w:val="single" w:sz="4" w:space="0" w:color="000000"/>
              <w:left w:val="single" w:sz="4" w:space="0" w:color="000000"/>
              <w:bottom w:val="single" w:sz="4" w:space="0" w:color="000000"/>
              <w:right w:val="nil"/>
            </w:tcBorders>
          </w:tcPr>
          <w:p w:rsidR="00D801E0" w:rsidRPr="00F60E2A" w:rsidRDefault="00D801E0" w:rsidP="00A442A5">
            <w:pPr>
              <w:spacing w:after="0" w:line="240" w:lineRule="auto"/>
              <w:rPr>
                <w:rFonts w:ascii="Times New Roman" w:hAnsi="Times New Roman"/>
                <w:bCs/>
                <w:lang w:val="sr-Cyrl-CS"/>
              </w:rPr>
            </w:pPr>
          </w:p>
        </w:tc>
        <w:tc>
          <w:tcPr>
            <w:tcW w:w="2233" w:type="dxa"/>
            <w:tcBorders>
              <w:top w:val="single" w:sz="4" w:space="0" w:color="000000"/>
              <w:left w:val="single" w:sz="4" w:space="0" w:color="000000"/>
              <w:bottom w:val="single" w:sz="4" w:space="0" w:color="000000"/>
              <w:right w:val="single" w:sz="4" w:space="0" w:color="000000"/>
            </w:tcBorders>
            <w:hideMark/>
          </w:tcPr>
          <w:p w:rsidR="00D801E0" w:rsidRPr="00F60E2A" w:rsidRDefault="00D801E0" w:rsidP="00A442A5">
            <w:pPr>
              <w:spacing w:after="0" w:line="240" w:lineRule="auto"/>
              <w:rPr>
                <w:rFonts w:ascii="Times New Roman" w:hAnsi="Times New Roman"/>
                <w:lang w:val="sr-Cyrl-RS"/>
              </w:rPr>
            </w:pPr>
            <w:r w:rsidRPr="00F60E2A">
              <w:rPr>
                <w:rFonts w:ascii="Times New Roman" w:hAnsi="Times New Roman"/>
              </w:rPr>
              <w:t xml:space="preserve">Проф. др </w:t>
            </w:r>
            <w:r w:rsidRPr="00F60E2A">
              <w:rPr>
                <w:rFonts w:ascii="Times New Roman" w:hAnsi="Times New Roman"/>
                <w:lang w:val="sr-Cyrl-RS"/>
              </w:rPr>
              <w:t>Јасмина Лабудовић Станковић</w:t>
            </w:r>
          </w:p>
        </w:tc>
      </w:tr>
      <w:tr w:rsidR="00D801E0" w:rsidRPr="00070442" w:rsidTr="00A442A5">
        <w:tc>
          <w:tcPr>
            <w:tcW w:w="2232" w:type="dxa"/>
            <w:tcBorders>
              <w:top w:val="single" w:sz="4" w:space="0" w:color="000000"/>
              <w:left w:val="single" w:sz="4" w:space="0" w:color="000000"/>
              <w:bottom w:val="single" w:sz="4" w:space="0" w:color="000000"/>
              <w:right w:val="nil"/>
            </w:tcBorders>
          </w:tcPr>
          <w:p w:rsidR="00D801E0" w:rsidRPr="00F60E2A" w:rsidRDefault="00D801E0" w:rsidP="00A442A5">
            <w:pPr>
              <w:spacing w:after="0" w:line="240" w:lineRule="auto"/>
              <w:rPr>
                <w:rFonts w:ascii="Times New Roman" w:hAnsi="Times New Roman"/>
                <w:bCs/>
                <w:lang w:val="sr-Cyrl-CS"/>
              </w:rPr>
            </w:pPr>
          </w:p>
        </w:tc>
        <w:tc>
          <w:tcPr>
            <w:tcW w:w="2233" w:type="dxa"/>
            <w:tcBorders>
              <w:top w:val="single" w:sz="4" w:space="0" w:color="000000"/>
              <w:left w:val="single" w:sz="4" w:space="0" w:color="000000"/>
              <w:bottom w:val="single" w:sz="4" w:space="0" w:color="000000"/>
              <w:right w:val="nil"/>
            </w:tcBorders>
          </w:tcPr>
          <w:p w:rsidR="00D801E0" w:rsidRPr="00F60E2A" w:rsidRDefault="00D801E0" w:rsidP="00A442A5">
            <w:pPr>
              <w:spacing w:after="0" w:line="240" w:lineRule="auto"/>
              <w:rPr>
                <w:rFonts w:ascii="Times New Roman" w:hAnsi="Times New Roman"/>
                <w:bCs/>
                <w:lang w:val="sr-Cyrl-CS"/>
              </w:rPr>
            </w:pPr>
          </w:p>
        </w:tc>
        <w:tc>
          <w:tcPr>
            <w:tcW w:w="2232" w:type="dxa"/>
            <w:tcBorders>
              <w:top w:val="single" w:sz="4" w:space="0" w:color="000000"/>
              <w:left w:val="single" w:sz="4" w:space="0" w:color="000000"/>
              <w:bottom w:val="single" w:sz="4" w:space="0" w:color="000000"/>
              <w:right w:val="nil"/>
            </w:tcBorders>
          </w:tcPr>
          <w:p w:rsidR="00D801E0" w:rsidRPr="00F60E2A" w:rsidRDefault="00D801E0" w:rsidP="00A442A5">
            <w:pPr>
              <w:spacing w:after="0" w:line="240" w:lineRule="auto"/>
              <w:rPr>
                <w:rFonts w:ascii="Times New Roman" w:hAnsi="Times New Roman"/>
                <w:bCs/>
                <w:lang w:val="sr-Cyrl-CS"/>
              </w:rPr>
            </w:pPr>
          </w:p>
        </w:tc>
        <w:tc>
          <w:tcPr>
            <w:tcW w:w="2233" w:type="dxa"/>
            <w:tcBorders>
              <w:top w:val="single" w:sz="4" w:space="0" w:color="000000"/>
              <w:left w:val="single" w:sz="4" w:space="0" w:color="000000"/>
              <w:bottom w:val="single" w:sz="4" w:space="0" w:color="000000"/>
              <w:right w:val="single" w:sz="4" w:space="0" w:color="000000"/>
            </w:tcBorders>
            <w:hideMark/>
          </w:tcPr>
          <w:p w:rsidR="00D801E0" w:rsidRPr="00F60E2A" w:rsidRDefault="00D801E0" w:rsidP="00A442A5">
            <w:pPr>
              <w:spacing w:after="0" w:line="240" w:lineRule="auto"/>
              <w:rPr>
                <w:rFonts w:ascii="Times New Roman" w:hAnsi="Times New Roman"/>
                <w:lang w:val="sr-Cyrl-RS"/>
              </w:rPr>
            </w:pPr>
            <w:r w:rsidRPr="00F60E2A">
              <w:rPr>
                <w:rFonts w:ascii="Times New Roman" w:hAnsi="Times New Roman"/>
                <w:lang w:val="sr-Cyrl-RS"/>
              </w:rPr>
              <w:t>Проф. др Срђан Владетић</w:t>
            </w:r>
          </w:p>
        </w:tc>
      </w:tr>
      <w:tr w:rsidR="00D801E0" w:rsidRPr="00070442" w:rsidTr="00A442A5">
        <w:tc>
          <w:tcPr>
            <w:tcW w:w="2232" w:type="dxa"/>
            <w:tcBorders>
              <w:top w:val="single" w:sz="4" w:space="0" w:color="000000"/>
              <w:left w:val="single" w:sz="4" w:space="0" w:color="000000"/>
              <w:bottom w:val="single" w:sz="4" w:space="0" w:color="000000"/>
              <w:right w:val="nil"/>
            </w:tcBorders>
          </w:tcPr>
          <w:p w:rsidR="00D801E0" w:rsidRPr="00F60E2A" w:rsidRDefault="00D801E0" w:rsidP="00A442A5">
            <w:pPr>
              <w:spacing w:after="0" w:line="240" w:lineRule="auto"/>
              <w:rPr>
                <w:rFonts w:ascii="Times New Roman" w:hAnsi="Times New Roman"/>
                <w:bCs/>
                <w:lang w:val="sr-Cyrl-CS"/>
              </w:rPr>
            </w:pPr>
          </w:p>
        </w:tc>
        <w:tc>
          <w:tcPr>
            <w:tcW w:w="2233" w:type="dxa"/>
            <w:tcBorders>
              <w:top w:val="single" w:sz="4" w:space="0" w:color="000000"/>
              <w:left w:val="single" w:sz="4" w:space="0" w:color="000000"/>
              <w:bottom w:val="single" w:sz="4" w:space="0" w:color="000000"/>
              <w:right w:val="nil"/>
            </w:tcBorders>
          </w:tcPr>
          <w:p w:rsidR="00D801E0" w:rsidRPr="00F60E2A" w:rsidRDefault="00D801E0" w:rsidP="00A442A5">
            <w:pPr>
              <w:spacing w:after="0" w:line="240" w:lineRule="auto"/>
              <w:rPr>
                <w:rFonts w:ascii="Times New Roman" w:hAnsi="Times New Roman"/>
                <w:bCs/>
                <w:lang w:val="sr-Cyrl-CS"/>
              </w:rPr>
            </w:pPr>
          </w:p>
        </w:tc>
        <w:tc>
          <w:tcPr>
            <w:tcW w:w="2232" w:type="dxa"/>
            <w:tcBorders>
              <w:top w:val="single" w:sz="4" w:space="0" w:color="000000"/>
              <w:left w:val="single" w:sz="4" w:space="0" w:color="000000"/>
              <w:bottom w:val="single" w:sz="4" w:space="0" w:color="000000"/>
              <w:right w:val="nil"/>
            </w:tcBorders>
          </w:tcPr>
          <w:p w:rsidR="00D801E0" w:rsidRPr="00F60E2A" w:rsidRDefault="00D801E0" w:rsidP="00A442A5">
            <w:pPr>
              <w:spacing w:after="0" w:line="240" w:lineRule="auto"/>
              <w:rPr>
                <w:rFonts w:ascii="Times New Roman" w:hAnsi="Times New Roman"/>
                <w:bCs/>
                <w:lang w:val="sr-Cyrl-CS"/>
              </w:rPr>
            </w:pPr>
          </w:p>
        </w:tc>
        <w:tc>
          <w:tcPr>
            <w:tcW w:w="2233" w:type="dxa"/>
            <w:tcBorders>
              <w:top w:val="single" w:sz="4" w:space="0" w:color="000000"/>
              <w:left w:val="single" w:sz="4" w:space="0" w:color="000000"/>
              <w:bottom w:val="single" w:sz="4" w:space="0" w:color="000000"/>
              <w:right w:val="single" w:sz="4" w:space="0" w:color="000000"/>
            </w:tcBorders>
          </w:tcPr>
          <w:p w:rsidR="00D801E0" w:rsidRPr="00F60E2A" w:rsidRDefault="00D801E0" w:rsidP="00A442A5">
            <w:pPr>
              <w:spacing w:after="0" w:line="240" w:lineRule="auto"/>
              <w:rPr>
                <w:rFonts w:ascii="Times New Roman" w:hAnsi="Times New Roman"/>
                <w:color w:val="000000"/>
                <w:lang w:val="sr-Cyrl-RS"/>
              </w:rPr>
            </w:pPr>
            <w:r w:rsidRPr="00F60E2A">
              <w:rPr>
                <w:rFonts w:ascii="Times New Roman" w:hAnsi="Times New Roman"/>
                <w:color w:val="000000"/>
                <w:lang w:val="sr-Cyrl-RS"/>
              </w:rPr>
              <w:t>Проф. др Јелена Вучковић</w:t>
            </w:r>
          </w:p>
        </w:tc>
      </w:tr>
      <w:tr w:rsidR="00D801E0" w:rsidRPr="00070442" w:rsidTr="00A442A5">
        <w:tc>
          <w:tcPr>
            <w:tcW w:w="2232" w:type="dxa"/>
            <w:tcBorders>
              <w:top w:val="single" w:sz="4" w:space="0" w:color="000000"/>
              <w:left w:val="single" w:sz="4" w:space="0" w:color="000000"/>
              <w:bottom w:val="single" w:sz="4" w:space="0" w:color="000000"/>
              <w:right w:val="nil"/>
            </w:tcBorders>
          </w:tcPr>
          <w:p w:rsidR="00D801E0" w:rsidRPr="00F60E2A" w:rsidRDefault="00D801E0" w:rsidP="00A442A5">
            <w:pPr>
              <w:spacing w:after="0" w:line="240" w:lineRule="auto"/>
              <w:rPr>
                <w:rFonts w:ascii="Times New Roman" w:hAnsi="Times New Roman"/>
                <w:bCs/>
                <w:lang w:val="sr-Cyrl-CS"/>
              </w:rPr>
            </w:pPr>
          </w:p>
        </w:tc>
        <w:tc>
          <w:tcPr>
            <w:tcW w:w="2233" w:type="dxa"/>
            <w:tcBorders>
              <w:top w:val="single" w:sz="4" w:space="0" w:color="000000"/>
              <w:left w:val="single" w:sz="4" w:space="0" w:color="000000"/>
              <w:bottom w:val="single" w:sz="4" w:space="0" w:color="000000"/>
              <w:right w:val="nil"/>
            </w:tcBorders>
          </w:tcPr>
          <w:p w:rsidR="00D801E0" w:rsidRPr="00F60E2A" w:rsidRDefault="00D801E0" w:rsidP="00A442A5">
            <w:pPr>
              <w:spacing w:after="0" w:line="240" w:lineRule="auto"/>
              <w:rPr>
                <w:rFonts w:ascii="Times New Roman" w:hAnsi="Times New Roman"/>
                <w:bCs/>
                <w:lang w:val="sr-Cyrl-CS"/>
              </w:rPr>
            </w:pPr>
          </w:p>
        </w:tc>
        <w:tc>
          <w:tcPr>
            <w:tcW w:w="2232" w:type="dxa"/>
            <w:tcBorders>
              <w:top w:val="single" w:sz="4" w:space="0" w:color="000000"/>
              <w:left w:val="single" w:sz="4" w:space="0" w:color="000000"/>
              <w:bottom w:val="single" w:sz="4" w:space="0" w:color="000000"/>
              <w:right w:val="nil"/>
            </w:tcBorders>
          </w:tcPr>
          <w:p w:rsidR="00D801E0" w:rsidRPr="00F60E2A" w:rsidRDefault="00D801E0" w:rsidP="00A442A5">
            <w:pPr>
              <w:spacing w:after="0" w:line="240" w:lineRule="auto"/>
              <w:rPr>
                <w:rFonts w:ascii="Times New Roman" w:hAnsi="Times New Roman"/>
                <w:bCs/>
                <w:lang w:val="sr-Cyrl-CS"/>
              </w:rPr>
            </w:pPr>
          </w:p>
        </w:tc>
        <w:tc>
          <w:tcPr>
            <w:tcW w:w="2233" w:type="dxa"/>
            <w:tcBorders>
              <w:top w:val="single" w:sz="4" w:space="0" w:color="000000"/>
              <w:left w:val="single" w:sz="4" w:space="0" w:color="000000"/>
              <w:bottom w:val="single" w:sz="4" w:space="0" w:color="000000"/>
              <w:right w:val="single" w:sz="4" w:space="0" w:color="000000"/>
            </w:tcBorders>
            <w:hideMark/>
          </w:tcPr>
          <w:p w:rsidR="00D801E0" w:rsidRPr="00F60E2A" w:rsidRDefault="00D801E0" w:rsidP="00A442A5">
            <w:pPr>
              <w:spacing w:after="0" w:line="240" w:lineRule="auto"/>
              <w:rPr>
                <w:rFonts w:ascii="Times New Roman" w:hAnsi="Times New Roman"/>
                <w:color w:val="000000"/>
                <w:lang w:val="sr-Cyrl-RS"/>
              </w:rPr>
            </w:pPr>
            <w:r w:rsidRPr="00F60E2A">
              <w:rPr>
                <w:rFonts w:ascii="Times New Roman" w:hAnsi="Times New Roman"/>
                <w:color w:val="000000"/>
              </w:rPr>
              <w:t>Проф. др Зоран Јовановић</w:t>
            </w:r>
          </w:p>
        </w:tc>
      </w:tr>
      <w:tr w:rsidR="00D801E0" w:rsidRPr="00070442" w:rsidTr="00A442A5">
        <w:tc>
          <w:tcPr>
            <w:tcW w:w="2232" w:type="dxa"/>
            <w:tcBorders>
              <w:top w:val="single" w:sz="4" w:space="0" w:color="000000"/>
              <w:left w:val="single" w:sz="4" w:space="0" w:color="000000"/>
              <w:bottom w:val="single" w:sz="4" w:space="0" w:color="000000"/>
              <w:right w:val="nil"/>
            </w:tcBorders>
          </w:tcPr>
          <w:p w:rsidR="00D801E0" w:rsidRPr="00F60E2A" w:rsidRDefault="00D801E0" w:rsidP="00A442A5">
            <w:pPr>
              <w:spacing w:after="0" w:line="240" w:lineRule="auto"/>
              <w:rPr>
                <w:rFonts w:ascii="Times New Roman" w:hAnsi="Times New Roman"/>
                <w:bCs/>
                <w:lang w:val="sr-Cyrl-CS"/>
              </w:rPr>
            </w:pPr>
          </w:p>
        </w:tc>
        <w:tc>
          <w:tcPr>
            <w:tcW w:w="2233" w:type="dxa"/>
            <w:tcBorders>
              <w:top w:val="single" w:sz="4" w:space="0" w:color="000000"/>
              <w:left w:val="single" w:sz="4" w:space="0" w:color="000000"/>
              <w:bottom w:val="single" w:sz="4" w:space="0" w:color="000000"/>
              <w:right w:val="nil"/>
            </w:tcBorders>
          </w:tcPr>
          <w:p w:rsidR="00D801E0" w:rsidRPr="00F60E2A" w:rsidRDefault="00D801E0" w:rsidP="00A442A5">
            <w:pPr>
              <w:spacing w:after="0" w:line="240" w:lineRule="auto"/>
              <w:rPr>
                <w:rFonts w:ascii="Times New Roman" w:hAnsi="Times New Roman"/>
                <w:bCs/>
                <w:lang w:val="sr-Cyrl-CS"/>
              </w:rPr>
            </w:pPr>
          </w:p>
        </w:tc>
        <w:tc>
          <w:tcPr>
            <w:tcW w:w="2232" w:type="dxa"/>
            <w:tcBorders>
              <w:top w:val="single" w:sz="4" w:space="0" w:color="000000"/>
              <w:left w:val="single" w:sz="4" w:space="0" w:color="000000"/>
              <w:bottom w:val="single" w:sz="4" w:space="0" w:color="000000"/>
              <w:right w:val="nil"/>
            </w:tcBorders>
          </w:tcPr>
          <w:p w:rsidR="00D801E0" w:rsidRPr="00F60E2A" w:rsidRDefault="00D801E0" w:rsidP="00A442A5">
            <w:pPr>
              <w:spacing w:after="0" w:line="240" w:lineRule="auto"/>
              <w:rPr>
                <w:rFonts w:ascii="Times New Roman" w:hAnsi="Times New Roman"/>
                <w:bCs/>
                <w:lang w:val="sr-Cyrl-CS"/>
              </w:rPr>
            </w:pPr>
          </w:p>
        </w:tc>
        <w:tc>
          <w:tcPr>
            <w:tcW w:w="2233" w:type="dxa"/>
            <w:tcBorders>
              <w:top w:val="single" w:sz="4" w:space="0" w:color="000000"/>
              <w:left w:val="single" w:sz="4" w:space="0" w:color="000000"/>
              <w:bottom w:val="single" w:sz="4" w:space="0" w:color="000000"/>
              <w:right w:val="single" w:sz="4" w:space="0" w:color="000000"/>
            </w:tcBorders>
            <w:hideMark/>
          </w:tcPr>
          <w:p w:rsidR="00D801E0" w:rsidRPr="00F60E2A" w:rsidRDefault="00D801E0" w:rsidP="00A442A5">
            <w:pPr>
              <w:spacing w:after="0" w:line="240" w:lineRule="auto"/>
              <w:rPr>
                <w:rFonts w:ascii="Times New Roman" w:hAnsi="Times New Roman"/>
                <w:color w:val="000000"/>
              </w:rPr>
            </w:pPr>
            <w:r w:rsidRPr="00F60E2A">
              <w:rPr>
                <w:rFonts w:ascii="Times New Roman" w:hAnsi="Times New Roman"/>
                <w:color w:val="000000"/>
              </w:rPr>
              <w:t xml:space="preserve">Проф. др </w:t>
            </w:r>
            <w:r w:rsidRPr="00F60E2A">
              <w:rPr>
                <w:rFonts w:ascii="Times New Roman" w:hAnsi="Times New Roman"/>
                <w:color w:val="000000"/>
                <w:lang w:val="sr-Cyrl-RS"/>
              </w:rPr>
              <w:t>Вељко Турањанин</w:t>
            </w:r>
          </w:p>
        </w:tc>
      </w:tr>
    </w:tbl>
    <w:p w:rsidR="00D801E0" w:rsidRPr="00070442" w:rsidRDefault="00D801E0" w:rsidP="00D801E0">
      <w:pPr>
        <w:autoSpaceDE w:val="0"/>
        <w:spacing w:after="0" w:line="240" w:lineRule="auto"/>
        <w:jc w:val="both"/>
        <w:rPr>
          <w:rFonts w:ascii="Times New Roman" w:hAnsi="Times New Roman"/>
          <w:bCs/>
          <w:sz w:val="24"/>
          <w:szCs w:val="24"/>
          <w:lang w:val="sr-Cyrl-CS"/>
        </w:rPr>
      </w:pPr>
    </w:p>
    <w:p w:rsidR="00D801E0" w:rsidRPr="00070442" w:rsidRDefault="006806CD" w:rsidP="00A51D3E">
      <w:pPr>
        <w:autoSpaceDE w:val="0"/>
        <w:spacing w:after="0" w:line="240" w:lineRule="auto"/>
        <w:rPr>
          <w:rFonts w:ascii="Times New Roman" w:hAnsi="Times New Roman"/>
          <w:bCs/>
          <w:sz w:val="24"/>
          <w:szCs w:val="24"/>
          <w:lang w:val="sr-Cyrl-CS"/>
        </w:rPr>
      </w:pPr>
      <w:hyperlink r:id="rId83" w:history="1">
        <w:r w:rsidR="00D801E0" w:rsidRPr="0019777A">
          <w:rPr>
            <w:rStyle w:val="Hyperlink"/>
            <w:rFonts w:ascii="Times New Roman" w:hAnsi="Times New Roman"/>
            <w:b/>
            <w:bCs/>
            <w:sz w:val="24"/>
            <w:szCs w:val="24"/>
            <w:lang w:val="sr-Cyrl-CS"/>
          </w:rPr>
          <w:t>Прилог 15.1.</w:t>
        </w:r>
        <w:r w:rsidR="00A51D3E" w:rsidRPr="0019777A">
          <w:rPr>
            <w:rStyle w:val="Hyperlink"/>
            <w:rFonts w:ascii="Times New Roman" w:hAnsi="Times New Roman"/>
            <w:bCs/>
            <w:sz w:val="24"/>
            <w:szCs w:val="24"/>
            <w:lang w:val="sr-Cyrl-CS"/>
          </w:rPr>
          <w:t xml:space="preserve"> </w:t>
        </w:r>
        <w:r w:rsidR="00D801E0" w:rsidRPr="0019777A">
          <w:rPr>
            <w:rStyle w:val="Hyperlink"/>
            <w:rFonts w:ascii="Times New Roman" w:hAnsi="Times New Roman"/>
            <w:bCs/>
            <w:sz w:val="24"/>
            <w:szCs w:val="24"/>
            <w:lang w:val="sr-Cyrl-CS"/>
          </w:rPr>
          <w:t>Правилник о докторским студијама</w:t>
        </w:r>
        <w:r w:rsidR="00972440" w:rsidRPr="0019777A">
          <w:rPr>
            <w:rStyle w:val="Hyperlink"/>
            <w:rFonts w:ascii="Times New Roman" w:hAnsi="Times New Roman"/>
            <w:bCs/>
            <w:sz w:val="24"/>
            <w:szCs w:val="24"/>
            <w:lang w:val="sr-Cyrl-CS"/>
          </w:rPr>
          <w:t xml:space="preserve"> Правног факултета у Крагујевцу</w:t>
        </w:r>
      </w:hyperlink>
    </w:p>
    <w:p w:rsidR="00D801E0" w:rsidRPr="00070442" w:rsidRDefault="006806CD" w:rsidP="00A51D3E">
      <w:pPr>
        <w:autoSpaceDE w:val="0"/>
        <w:spacing w:after="0" w:line="240" w:lineRule="auto"/>
        <w:rPr>
          <w:rFonts w:ascii="Times New Roman" w:hAnsi="Times New Roman"/>
          <w:bCs/>
          <w:sz w:val="24"/>
          <w:szCs w:val="24"/>
          <w:lang w:val="sr-Cyrl-CS"/>
        </w:rPr>
      </w:pPr>
      <w:hyperlink r:id="rId84" w:history="1">
        <w:r w:rsidR="00D801E0" w:rsidRPr="0019777A">
          <w:rPr>
            <w:rStyle w:val="Hyperlink"/>
            <w:rFonts w:ascii="Times New Roman" w:hAnsi="Times New Roman"/>
            <w:b/>
            <w:bCs/>
            <w:sz w:val="24"/>
            <w:szCs w:val="24"/>
            <w:lang w:val="sr-Cyrl-CS"/>
          </w:rPr>
          <w:t>Прилог 15.2.</w:t>
        </w:r>
        <w:r w:rsidR="00D801E0" w:rsidRPr="0019777A">
          <w:rPr>
            <w:rStyle w:val="Hyperlink"/>
            <w:rFonts w:ascii="Times New Roman" w:hAnsi="Times New Roman"/>
            <w:bCs/>
            <w:sz w:val="24"/>
            <w:szCs w:val="24"/>
            <w:lang w:val="sr-Cyrl-CS"/>
          </w:rPr>
          <w:t xml:space="preserve"> Извод из Статута </w:t>
        </w:r>
        <w:r w:rsidR="00972440" w:rsidRPr="0019777A">
          <w:rPr>
            <w:rStyle w:val="Hyperlink"/>
            <w:rFonts w:ascii="Times New Roman" w:hAnsi="Times New Roman"/>
            <w:bCs/>
            <w:sz w:val="24"/>
            <w:szCs w:val="24"/>
            <w:lang w:val="sr-Cyrl-CS"/>
          </w:rPr>
          <w:t xml:space="preserve">Факултета </w:t>
        </w:r>
        <w:r w:rsidR="00D801E0" w:rsidRPr="0019777A">
          <w:rPr>
            <w:rStyle w:val="Hyperlink"/>
            <w:rFonts w:ascii="Times New Roman" w:hAnsi="Times New Roman"/>
            <w:bCs/>
            <w:sz w:val="24"/>
            <w:szCs w:val="24"/>
            <w:lang w:val="sr-Cyrl-CS"/>
          </w:rPr>
          <w:t>који регулише докторске студије</w:t>
        </w:r>
      </w:hyperlink>
    </w:p>
    <w:p w:rsidR="00D801E0" w:rsidRPr="00972440" w:rsidRDefault="006806CD" w:rsidP="00A51D3E">
      <w:pPr>
        <w:autoSpaceDE w:val="0"/>
        <w:spacing w:after="0" w:line="240" w:lineRule="auto"/>
        <w:rPr>
          <w:rFonts w:ascii="Times New Roman" w:hAnsi="Times New Roman"/>
          <w:bCs/>
          <w:sz w:val="24"/>
          <w:szCs w:val="24"/>
          <w:lang w:val="sr-Latn-RS"/>
        </w:rPr>
      </w:pPr>
      <w:hyperlink r:id="rId85" w:history="1">
        <w:r w:rsidR="00D801E0" w:rsidRPr="0019777A">
          <w:rPr>
            <w:rStyle w:val="Hyperlink"/>
            <w:rFonts w:ascii="Times New Roman" w:hAnsi="Times New Roman"/>
            <w:b/>
            <w:bCs/>
            <w:sz w:val="24"/>
            <w:szCs w:val="24"/>
            <w:lang w:val="sr-Cyrl-CS"/>
          </w:rPr>
          <w:t>Прилог 15.3.</w:t>
        </w:r>
        <w:r w:rsidR="00D801E0" w:rsidRPr="0019777A">
          <w:rPr>
            <w:rStyle w:val="Hyperlink"/>
            <w:rFonts w:ascii="Times New Roman" w:hAnsi="Times New Roman"/>
            <w:bCs/>
            <w:sz w:val="24"/>
            <w:szCs w:val="24"/>
            <w:lang w:val="sr-Cyrl-CS"/>
          </w:rPr>
          <w:t xml:space="preserve"> </w:t>
        </w:r>
        <w:r w:rsidR="00972440" w:rsidRPr="0019777A">
          <w:rPr>
            <w:rStyle w:val="Hyperlink"/>
            <w:rFonts w:ascii="Times New Roman" w:hAnsi="Times New Roman"/>
            <w:bCs/>
            <w:sz w:val="24"/>
            <w:szCs w:val="24"/>
            <w:lang w:val="sr-Cyrl-CS"/>
          </w:rPr>
          <w:t xml:space="preserve">Извод из Статута Факултета који регулише </w:t>
        </w:r>
        <w:r w:rsidR="00972440" w:rsidRPr="0019777A">
          <w:rPr>
            <w:rStyle w:val="Hyperlink"/>
            <w:rFonts w:ascii="Times New Roman" w:hAnsi="Times New Roman"/>
            <w:bCs/>
            <w:sz w:val="24"/>
            <w:szCs w:val="24"/>
            <w:lang w:val="sr-Cyrl-RS"/>
          </w:rPr>
          <w:t>избор ментора</w:t>
        </w:r>
      </w:hyperlink>
    </w:p>
    <w:p w:rsidR="00D801E0" w:rsidRDefault="006806CD" w:rsidP="00A51D3E">
      <w:pPr>
        <w:autoSpaceDE w:val="0"/>
        <w:spacing w:after="0" w:line="240" w:lineRule="auto"/>
        <w:rPr>
          <w:rFonts w:ascii="Times New Roman" w:hAnsi="Times New Roman"/>
          <w:bCs/>
          <w:sz w:val="24"/>
          <w:szCs w:val="24"/>
          <w:lang w:val="sr-Cyrl-RS"/>
        </w:rPr>
      </w:pPr>
      <w:hyperlink r:id="rId86" w:history="1">
        <w:r w:rsidR="009C3367" w:rsidRPr="0019777A">
          <w:rPr>
            <w:rStyle w:val="Hyperlink"/>
            <w:rFonts w:ascii="Times New Roman" w:hAnsi="Times New Roman"/>
            <w:b/>
            <w:bCs/>
            <w:sz w:val="24"/>
            <w:szCs w:val="24"/>
            <w:lang w:val="sr-Cyrl-CS"/>
          </w:rPr>
          <w:t>Прилог 15.4</w:t>
        </w:r>
        <w:r w:rsidR="00D801E0" w:rsidRPr="0019777A">
          <w:rPr>
            <w:rStyle w:val="Hyperlink"/>
            <w:rFonts w:ascii="Times New Roman" w:hAnsi="Times New Roman"/>
            <w:b/>
            <w:bCs/>
            <w:sz w:val="24"/>
            <w:szCs w:val="24"/>
            <w:lang w:val="sr-Cyrl-CS"/>
          </w:rPr>
          <w:t>.</w:t>
        </w:r>
        <w:r w:rsidR="00D801E0" w:rsidRPr="0019777A">
          <w:rPr>
            <w:rStyle w:val="Hyperlink"/>
            <w:rFonts w:ascii="Times New Roman" w:hAnsi="Times New Roman"/>
            <w:bCs/>
            <w:sz w:val="24"/>
            <w:szCs w:val="24"/>
            <w:lang w:val="sr-Cyrl-CS"/>
          </w:rPr>
          <w:t xml:space="preserve"> Правилник о пријави, изради и одбрани докторске дисертације</w:t>
        </w:r>
        <w:r w:rsidR="00972440" w:rsidRPr="0019777A">
          <w:rPr>
            <w:rStyle w:val="Hyperlink"/>
            <w:rFonts w:ascii="Times New Roman" w:hAnsi="Times New Roman"/>
            <w:bCs/>
            <w:sz w:val="24"/>
            <w:szCs w:val="24"/>
            <w:lang w:val="sr-Latn-RS"/>
          </w:rPr>
          <w:t xml:space="preserve"> </w:t>
        </w:r>
        <w:r w:rsidR="00972440" w:rsidRPr="0019777A">
          <w:rPr>
            <w:rStyle w:val="Hyperlink"/>
            <w:rFonts w:ascii="Times New Roman" w:hAnsi="Times New Roman"/>
            <w:bCs/>
            <w:sz w:val="24"/>
            <w:szCs w:val="24"/>
            <w:lang w:val="sr-Cyrl-RS"/>
          </w:rPr>
          <w:t>Правног факултета у Крагујевцу</w:t>
        </w:r>
      </w:hyperlink>
    </w:p>
    <w:p w:rsidR="00625446" w:rsidRPr="00625446" w:rsidRDefault="006806CD" w:rsidP="00A51D3E">
      <w:pPr>
        <w:autoSpaceDE w:val="0"/>
        <w:spacing w:after="0" w:line="240" w:lineRule="auto"/>
        <w:rPr>
          <w:rFonts w:ascii="Times New Roman" w:hAnsi="Times New Roman"/>
          <w:bCs/>
          <w:sz w:val="24"/>
          <w:szCs w:val="24"/>
          <w:lang w:val="sr-Cyrl-RS"/>
        </w:rPr>
      </w:pPr>
      <w:hyperlink r:id="rId87" w:history="1">
        <w:r w:rsidR="00625446" w:rsidRPr="00E10D24">
          <w:rPr>
            <w:rStyle w:val="Hyperlink"/>
            <w:rFonts w:ascii="Times New Roman" w:hAnsi="Times New Roman"/>
            <w:b/>
            <w:bCs/>
            <w:sz w:val="24"/>
            <w:szCs w:val="24"/>
            <w:lang w:val="sr-Cyrl-RS"/>
          </w:rPr>
          <w:t>Прилог 15.</w:t>
        </w:r>
        <w:r w:rsidR="009C3367" w:rsidRPr="00E10D24">
          <w:rPr>
            <w:rStyle w:val="Hyperlink"/>
            <w:rFonts w:ascii="Times New Roman" w:hAnsi="Times New Roman"/>
            <w:b/>
            <w:bCs/>
            <w:sz w:val="24"/>
            <w:szCs w:val="24"/>
            <w:lang w:val="sr-Cyrl-RS"/>
          </w:rPr>
          <w:t>5</w:t>
        </w:r>
        <w:r w:rsidR="00625446" w:rsidRPr="00E10D24">
          <w:rPr>
            <w:rStyle w:val="Hyperlink"/>
            <w:rFonts w:ascii="Times New Roman" w:hAnsi="Times New Roman"/>
            <w:b/>
            <w:bCs/>
            <w:sz w:val="24"/>
            <w:szCs w:val="24"/>
            <w:lang w:val="sr-Cyrl-RS"/>
          </w:rPr>
          <w:t>.</w:t>
        </w:r>
        <w:r w:rsidR="00625446" w:rsidRPr="00E10D24">
          <w:rPr>
            <w:rStyle w:val="Hyperlink"/>
            <w:rFonts w:ascii="Times New Roman" w:hAnsi="Times New Roman"/>
            <w:bCs/>
            <w:sz w:val="24"/>
            <w:szCs w:val="24"/>
            <w:lang w:val="sr-Cyrl-RS"/>
          </w:rPr>
          <w:t xml:space="preserve"> Списак </w:t>
        </w:r>
        <w:r w:rsidR="00625446" w:rsidRPr="00E10D24">
          <w:rPr>
            <w:rStyle w:val="Hyperlink"/>
            <w:rFonts w:ascii="Times New Roman" w:hAnsi="Times New Roman"/>
            <w:bCs/>
            <w:sz w:val="24"/>
            <w:szCs w:val="24"/>
            <w:lang w:val="sr-Latn-RS"/>
          </w:rPr>
          <w:t xml:space="preserve">M20 </w:t>
        </w:r>
        <w:r w:rsidR="00625446" w:rsidRPr="00E10D24">
          <w:rPr>
            <w:rStyle w:val="Hyperlink"/>
            <w:rFonts w:ascii="Times New Roman" w:hAnsi="Times New Roman"/>
            <w:bCs/>
            <w:sz w:val="24"/>
            <w:szCs w:val="24"/>
            <w:lang w:val="sr-Cyrl-RS"/>
          </w:rPr>
          <w:t>за 2022, 2023, 2024.</w:t>
        </w:r>
      </w:hyperlink>
    </w:p>
    <w:p w:rsidR="00D801E0" w:rsidRPr="00070442" w:rsidRDefault="00D801E0" w:rsidP="00D801E0">
      <w:pPr>
        <w:spacing w:after="0" w:line="240" w:lineRule="auto"/>
        <w:rPr>
          <w:rFonts w:ascii="Times New Roman" w:hAnsi="Times New Roman"/>
          <w:sz w:val="24"/>
          <w:szCs w:val="24"/>
        </w:rPr>
      </w:pPr>
    </w:p>
    <w:p w:rsidR="00D801E0" w:rsidRPr="009C3367" w:rsidRDefault="0072786A" w:rsidP="0029563F">
      <w:pPr>
        <w:spacing w:after="0" w:line="240" w:lineRule="auto"/>
        <w:jc w:val="both"/>
        <w:rPr>
          <w:rFonts w:ascii="Times New Roman" w:hAnsi="Times New Roman"/>
          <w:b/>
          <w:bCs/>
          <w:sz w:val="24"/>
          <w:szCs w:val="24"/>
          <w:lang w:val="sr-Latn-RS"/>
        </w:rPr>
      </w:pPr>
      <w:r>
        <w:rPr>
          <w:rFonts w:ascii="Times New Roman" w:hAnsi="Times New Roman"/>
          <w:b/>
          <w:bCs/>
          <w:sz w:val="24"/>
          <w:szCs w:val="24"/>
          <w:lang w:val="sr-Cyrl-RS"/>
        </w:rPr>
        <w:t xml:space="preserve"> </w:t>
      </w:r>
    </w:p>
    <w:sectPr w:rsidR="00D801E0" w:rsidRPr="009C336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06CD" w:rsidRDefault="006806CD" w:rsidP="009F4833">
      <w:pPr>
        <w:spacing w:after="0" w:line="240" w:lineRule="auto"/>
      </w:pPr>
      <w:r>
        <w:separator/>
      </w:r>
    </w:p>
  </w:endnote>
  <w:endnote w:type="continuationSeparator" w:id="0">
    <w:p w:rsidR="006806CD" w:rsidRDefault="006806CD" w:rsidP="009F4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Arial1">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Wingdings-Regular">
    <w:altName w:val="Times New Roman"/>
    <w:panose1 w:val="00000000000000000000"/>
    <w:charset w:val="00"/>
    <w:family w:val="roman"/>
    <w:notTrueType/>
    <w:pitch w:val="default"/>
  </w:font>
  <w:font w:name="Trebuchet MS">
    <w:panose1 w:val="020B0603020202020204"/>
    <w:charset w:val="CC"/>
    <w:family w:val="swiss"/>
    <w:pitch w:val="variable"/>
    <w:sig w:usb0="00000287" w:usb1="00000003" w:usb2="00000000" w:usb3="00000000" w:csb0="0000009F"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MS Gothic"/>
    <w:panose1 w:val="00000000000000000000"/>
    <w:charset w:val="80"/>
    <w:family w:val="auto"/>
    <w:notTrueType/>
    <w:pitch w:val="default"/>
    <w:sig w:usb0="00000201" w:usb1="08070000" w:usb2="00000010" w:usb3="00000000" w:csb0="00020004"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74B" w:rsidRDefault="00EC274B">
    <w:pPr>
      <w:pStyle w:val="Footer"/>
      <w:jc w:val="right"/>
    </w:pPr>
    <w:r>
      <w:fldChar w:fldCharType="begin"/>
    </w:r>
    <w:r>
      <w:instrText xml:space="preserve"> PAGE   \* MERGEFORMAT </w:instrText>
    </w:r>
    <w:r>
      <w:fldChar w:fldCharType="separate"/>
    </w:r>
    <w:r w:rsidR="00B161C3">
      <w:rPr>
        <w:noProof/>
      </w:rPr>
      <w:t>99</w:t>
    </w:r>
    <w:r>
      <w:fldChar w:fldCharType="end"/>
    </w:r>
  </w:p>
  <w:p w:rsidR="00EC274B" w:rsidRPr="001E1E99" w:rsidRDefault="00EC274B" w:rsidP="00371C58">
    <w:pPr>
      <w:pStyle w:val="Footer"/>
      <w:ind w:right="36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06CD" w:rsidRDefault="006806CD" w:rsidP="009F4833">
      <w:pPr>
        <w:spacing w:after="0" w:line="240" w:lineRule="auto"/>
      </w:pPr>
      <w:r>
        <w:separator/>
      </w:r>
    </w:p>
  </w:footnote>
  <w:footnote w:type="continuationSeparator" w:id="0">
    <w:p w:rsidR="006806CD" w:rsidRDefault="006806CD" w:rsidP="009F4833">
      <w:pPr>
        <w:spacing w:after="0" w:line="240" w:lineRule="auto"/>
      </w:pPr>
      <w:r>
        <w:continuationSeparator/>
      </w:r>
    </w:p>
  </w:footnote>
  <w:footnote w:id="1">
    <w:p w:rsidR="00EC274B" w:rsidRPr="00B13A69" w:rsidRDefault="00EC274B" w:rsidP="009F4833">
      <w:pPr>
        <w:pStyle w:val="FootnoteText"/>
        <w:spacing w:after="0" w:line="240" w:lineRule="auto"/>
        <w:jc w:val="both"/>
        <w:rPr>
          <w:rFonts w:ascii="Times New Roman" w:hAnsi="Times New Roman"/>
          <w:lang w:val="sr-Cyrl-RS"/>
        </w:rPr>
      </w:pPr>
      <w:r w:rsidRPr="00B13A69">
        <w:rPr>
          <w:rStyle w:val="FootnoteReference"/>
          <w:rFonts w:ascii="Times New Roman" w:hAnsi="Times New Roman"/>
        </w:rPr>
        <w:footnoteRef/>
      </w:r>
      <w:r w:rsidRPr="00B13A69">
        <w:rPr>
          <w:rFonts w:ascii="Times New Roman" w:hAnsi="Times New Roman"/>
        </w:rPr>
        <w:t xml:space="preserve"> </w:t>
      </w:r>
      <w:r w:rsidRPr="00B13A69">
        <w:rPr>
          <w:rFonts w:ascii="Times New Roman" w:hAnsi="Times New Roman"/>
          <w:lang w:val="sr-Cyrl-RS"/>
        </w:rPr>
        <w:t xml:space="preserve">Студентима Луки Маринковићу и Душану Малетићу, који су именовани као чланови Комисије за квалитет из реда студената на основу </w:t>
      </w:r>
      <w:r w:rsidRPr="00B13A69">
        <w:rPr>
          <w:rFonts w:ascii="Times New Roman" w:hAnsi="Times New Roman"/>
          <w:color w:val="000000"/>
          <w:lang w:val="sr-Cyrl-RS"/>
        </w:rPr>
        <w:t xml:space="preserve">Одлуке Наставно-научног већа бр. 2558/7 од 23.10.2023. године, </w:t>
      </w:r>
      <w:r w:rsidRPr="00B13A69">
        <w:rPr>
          <w:rFonts w:ascii="Times New Roman" w:hAnsi="Times New Roman"/>
          <w:lang w:val="sr-Cyrl-RS"/>
        </w:rPr>
        <w:t xml:space="preserve"> истекли су једногодишњи мандати, па су замењени са два нова представника студената, децембра 2024. године, и то: Ђорђем Павловим и Милицом Милосављевић.</w:t>
      </w:r>
    </w:p>
  </w:footnote>
  <w:footnote w:id="2">
    <w:p w:rsidR="00EC274B" w:rsidRPr="00C23ECA" w:rsidRDefault="00EC274B" w:rsidP="001252D1">
      <w:pPr>
        <w:pStyle w:val="FootnoteText"/>
        <w:rPr>
          <w:rFonts w:ascii="Times New Roman" w:hAnsi="Times New Roman"/>
          <w:lang w:val="sr-Cyrl-BA"/>
        </w:rPr>
      </w:pPr>
      <w:r w:rsidRPr="00C23ECA">
        <w:rPr>
          <w:rStyle w:val="FootnoteReference"/>
          <w:rFonts w:ascii="Times New Roman" w:hAnsi="Times New Roman"/>
        </w:rPr>
        <w:footnoteRef/>
      </w:r>
      <w:r w:rsidRPr="00C23ECA">
        <w:rPr>
          <w:rFonts w:ascii="Times New Roman" w:hAnsi="Times New Roman"/>
        </w:rPr>
        <w:t xml:space="preserve"> </w:t>
      </w:r>
      <w:r w:rsidRPr="00C23ECA">
        <w:rPr>
          <w:rFonts w:ascii="Times New Roman" w:hAnsi="Times New Roman"/>
          <w:lang w:val="sr-Cyrl-BA"/>
        </w:rPr>
        <w:t>До 31. 12. 2024. Секретар Факултета је био Илија Обрић. У моменту подношења Извештаја о самовредновању нови Секретар Факултета је Данијела Мрљеш.</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E"/>
    <w:multiLevelType w:val="singleLevel"/>
    <w:tmpl w:val="0000000E"/>
    <w:name w:val="WW8Num13"/>
    <w:lvl w:ilvl="0">
      <w:start w:val="1"/>
      <w:numFmt w:val="bullet"/>
      <w:lvlText w:val=""/>
      <w:lvlJc w:val="left"/>
      <w:pPr>
        <w:tabs>
          <w:tab w:val="num" w:pos="0"/>
        </w:tabs>
        <w:ind w:left="947" w:hanging="360"/>
      </w:pPr>
      <w:rPr>
        <w:rFonts w:ascii="Symbol" w:hAnsi="Symbol" w:cs="Symbol" w:hint="default"/>
      </w:rPr>
    </w:lvl>
  </w:abstractNum>
  <w:abstractNum w:abstractNumId="1" w15:restartNumberingAfterBreak="0">
    <w:nsid w:val="046B3C3E"/>
    <w:multiLevelType w:val="hybridMultilevel"/>
    <w:tmpl w:val="B5A8A6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50D01"/>
    <w:multiLevelType w:val="hybridMultilevel"/>
    <w:tmpl w:val="A25E8D74"/>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3" w15:restartNumberingAfterBreak="0">
    <w:nsid w:val="078530D6"/>
    <w:multiLevelType w:val="hybridMultilevel"/>
    <w:tmpl w:val="8C40F22E"/>
    <w:lvl w:ilvl="0" w:tplc="ED7420D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C65FB7"/>
    <w:multiLevelType w:val="hybridMultilevel"/>
    <w:tmpl w:val="84C2765C"/>
    <w:lvl w:ilvl="0" w:tplc="377E4304">
      <w:start w:val="1"/>
      <w:numFmt w:val="bullet"/>
      <w:lvlText w:val=""/>
      <w:lvlJc w:val="left"/>
      <w:pPr>
        <w:ind w:left="502" w:hanging="360"/>
      </w:pPr>
      <w:rPr>
        <w:rFonts w:ascii="Symbol" w:hAnsi="Symbol" w:hint="default"/>
        <w:color w:val="000000"/>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15:restartNumberingAfterBreak="0">
    <w:nsid w:val="10C92AC6"/>
    <w:multiLevelType w:val="hybridMultilevel"/>
    <w:tmpl w:val="381A97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A0217B"/>
    <w:multiLevelType w:val="hybridMultilevel"/>
    <w:tmpl w:val="46A0C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92643C"/>
    <w:multiLevelType w:val="hybridMultilevel"/>
    <w:tmpl w:val="1714A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865356"/>
    <w:multiLevelType w:val="hybridMultilevel"/>
    <w:tmpl w:val="EC4CE88C"/>
    <w:lvl w:ilvl="0" w:tplc="E1C285F8">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B82842"/>
    <w:multiLevelType w:val="hybridMultilevel"/>
    <w:tmpl w:val="31C47B82"/>
    <w:lvl w:ilvl="0" w:tplc="1CCAF0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A528D1"/>
    <w:multiLevelType w:val="hybridMultilevel"/>
    <w:tmpl w:val="4C4A22CA"/>
    <w:lvl w:ilvl="0" w:tplc="ED7420D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74E61"/>
    <w:multiLevelType w:val="hybridMultilevel"/>
    <w:tmpl w:val="46F44F9A"/>
    <w:lvl w:ilvl="0" w:tplc="241A0005">
      <w:start w:val="1"/>
      <w:numFmt w:val="bullet"/>
      <w:lvlText w:val=""/>
      <w:lvlJc w:val="left"/>
      <w:pPr>
        <w:tabs>
          <w:tab w:val="num" w:pos="720"/>
        </w:tabs>
        <w:ind w:left="720" w:hanging="360"/>
      </w:pPr>
      <w:rPr>
        <w:rFonts w:ascii="Wingdings" w:hAnsi="Wingdings" w:hint="default"/>
      </w:rPr>
    </w:lvl>
    <w:lvl w:ilvl="1" w:tplc="7548CC20">
      <w:start w:val="1"/>
      <w:numFmt w:val="decimal"/>
      <w:lvlText w:val="%2."/>
      <w:lvlJc w:val="left"/>
      <w:pPr>
        <w:tabs>
          <w:tab w:val="num" w:pos="1451"/>
        </w:tabs>
        <w:ind w:left="1080" w:firstLine="0"/>
      </w:pPr>
      <w:rPr>
        <w:rFonts w:hint="default"/>
      </w:rPr>
    </w:lvl>
    <w:lvl w:ilvl="2" w:tplc="241A0005">
      <w:start w:val="1"/>
      <w:numFmt w:val="bullet"/>
      <w:lvlText w:val=""/>
      <w:lvlJc w:val="left"/>
      <w:pPr>
        <w:tabs>
          <w:tab w:val="num" w:pos="2160"/>
        </w:tabs>
        <w:ind w:left="2160" w:hanging="360"/>
      </w:pPr>
      <w:rPr>
        <w:rFonts w:ascii="Wingdings" w:hAnsi="Wingdings"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C376F5"/>
    <w:multiLevelType w:val="hybridMultilevel"/>
    <w:tmpl w:val="EBDC02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6E1BFB"/>
    <w:multiLevelType w:val="hybridMultilevel"/>
    <w:tmpl w:val="446E9C6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15:restartNumberingAfterBreak="0">
    <w:nsid w:val="1E780806"/>
    <w:multiLevelType w:val="hybridMultilevel"/>
    <w:tmpl w:val="E544008E"/>
    <w:lvl w:ilvl="0" w:tplc="1CCAF0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A14FD3"/>
    <w:multiLevelType w:val="hybridMultilevel"/>
    <w:tmpl w:val="69B248F0"/>
    <w:lvl w:ilvl="0" w:tplc="B2C253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04614E"/>
    <w:multiLevelType w:val="hybridMultilevel"/>
    <w:tmpl w:val="4B4C0244"/>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7" w15:restartNumberingAfterBreak="0">
    <w:nsid w:val="217E1F89"/>
    <w:multiLevelType w:val="hybridMultilevel"/>
    <w:tmpl w:val="EAD8F88A"/>
    <w:lvl w:ilvl="0" w:tplc="1CCAF0AA">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15:restartNumberingAfterBreak="0">
    <w:nsid w:val="24BF75CA"/>
    <w:multiLevelType w:val="hybridMultilevel"/>
    <w:tmpl w:val="04F68C46"/>
    <w:lvl w:ilvl="0" w:tplc="C7BE4F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F776AE"/>
    <w:multiLevelType w:val="hybridMultilevel"/>
    <w:tmpl w:val="6C5096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E33E8C"/>
    <w:multiLevelType w:val="hybridMultilevel"/>
    <w:tmpl w:val="3DC296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0E2AB3"/>
    <w:multiLevelType w:val="hybridMultilevel"/>
    <w:tmpl w:val="95569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5F5B06"/>
    <w:multiLevelType w:val="hybridMultilevel"/>
    <w:tmpl w:val="C96EF4EC"/>
    <w:lvl w:ilvl="0" w:tplc="A1387C0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382775"/>
    <w:multiLevelType w:val="hybridMultilevel"/>
    <w:tmpl w:val="F2D684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CD752A"/>
    <w:multiLevelType w:val="hybridMultilevel"/>
    <w:tmpl w:val="A4FE3500"/>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5" w15:restartNumberingAfterBreak="0">
    <w:nsid w:val="2E45599D"/>
    <w:multiLevelType w:val="hybridMultilevel"/>
    <w:tmpl w:val="3850B9D4"/>
    <w:lvl w:ilvl="0" w:tplc="04090005">
      <w:start w:val="1"/>
      <w:numFmt w:val="bullet"/>
      <w:lvlText w:val=""/>
      <w:lvlJc w:val="left"/>
      <w:pPr>
        <w:ind w:left="720" w:hanging="360"/>
      </w:pPr>
      <w:rPr>
        <w:rFonts w:ascii="Wingdings" w:hAnsi="Wingdings"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26" w15:restartNumberingAfterBreak="0">
    <w:nsid w:val="2EC85B10"/>
    <w:multiLevelType w:val="hybridMultilevel"/>
    <w:tmpl w:val="4D1218E2"/>
    <w:lvl w:ilvl="0" w:tplc="E8860300">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0F86129"/>
    <w:multiLevelType w:val="hybridMultilevel"/>
    <w:tmpl w:val="640A3698"/>
    <w:lvl w:ilvl="0" w:tplc="1CCAF0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1EE404E"/>
    <w:multiLevelType w:val="hybridMultilevel"/>
    <w:tmpl w:val="49C813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85A1F2A"/>
    <w:multiLevelType w:val="hybridMultilevel"/>
    <w:tmpl w:val="EB0CBF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8A849AC"/>
    <w:multiLevelType w:val="hybridMultilevel"/>
    <w:tmpl w:val="44B64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342EBC"/>
    <w:multiLevelType w:val="hybridMultilevel"/>
    <w:tmpl w:val="35D0D5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D6A4AF8"/>
    <w:multiLevelType w:val="hybridMultilevel"/>
    <w:tmpl w:val="385A56B0"/>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33" w15:restartNumberingAfterBreak="0">
    <w:nsid w:val="3EBE3AC1"/>
    <w:multiLevelType w:val="hybridMultilevel"/>
    <w:tmpl w:val="92A42B78"/>
    <w:lvl w:ilvl="0" w:tplc="ED7420D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F6548A3"/>
    <w:multiLevelType w:val="hybridMultilevel"/>
    <w:tmpl w:val="A454AD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1867841"/>
    <w:multiLevelType w:val="hybridMultilevel"/>
    <w:tmpl w:val="1EBED02E"/>
    <w:lvl w:ilvl="0" w:tplc="ED7420D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2A155E3"/>
    <w:multiLevelType w:val="hybridMultilevel"/>
    <w:tmpl w:val="16B0BFFA"/>
    <w:lvl w:ilvl="0" w:tplc="8D0CB2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31F2EFA"/>
    <w:multiLevelType w:val="hybridMultilevel"/>
    <w:tmpl w:val="BE6A8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5FD3CF5"/>
    <w:multiLevelType w:val="hybridMultilevel"/>
    <w:tmpl w:val="89565284"/>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39" w15:restartNumberingAfterBreak="0">
    <w:nsid w:val="47140A53"/>
    <w:multiLevelType w:val="hybridMultilevel"/>
    <w:tmpl w:val="63CC16C0"/>
    <w:lvl w:ilvl="0" w:tplc="39143068">
      <w:start w:val="1"/>
      <w:numFmt w:val="decimal"/>
      <w:lvlText w:val="%1."/>
      <w:lvlJc w:val="left"/>
      <w:pPr>
        <w:ind w:left="735" w:hanging="3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A62568F"/>
    <w:multiLevelType w:val="hybridMultilevel"/>
    <w:tmpl w:val="92FC4AAC"/>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41" w15:restartNumberingAfterBreak="0">
    <w:nsid w:val="4D017315"/>
    <w:multiLevelType w:val="hybridMultilevel"/>
    <w:tmpl w:val="E296181A"/>
    <w:lvl w:ilvl="0" w:tplc="197C284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D77268C"/>
    <w:multiLevelType w:val="hybridMultilevel"/>
    <w:tmpl w:val="1A58EA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D895826"/>
    <w:multiLevelType w:val="hybridMultilevel"/>
    <w:tmpl w:val="4D74B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EBC3D38"/>
    <w:multiLevelType w:val="hybridMultilevel"/>
    <w:tmpl w:val="9008F5F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5" w15:restartNumberingAfterBreak="0">
    <w:nsid w:val="4F8329D0"/>
    <w:multiLevelType w:val="hybridMultilevel"/>
    <w:tmpl w:val="AED4909E"/>
    <w:lvl w:ilvl="0" w:tplc="04090001">
      <w:start w:val="1"/>
      <w:numFmt w:val="bullet"/>
      <w:lvlText w:val=""/>
      <w:lvlJc w:val="left"/>
      <w:pPr>
        <w:ind w:left="720" w:hanging="360"/>
      </w:pPr>
      <w:rPr>
        <w:rFonts w:ascii="Symbol" w:hAnsi="Symbol" w:hint="default"/>
      </w:rPr>
    </w:lvl>
    <w:lvl w:ilvl="1" w:tplc="ED7420D0">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FA11B7A"/>
    <w:multiLevelType w:val="hybridMultilevel"/>
    <w:tmpl w:val="AAE0CE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FE12906"/>
    <w:multiLevelType w:val="hybridMultilevel"/>
    <w:tmpl w:val="2A3A7ECE"/>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48" w15:restartNumberingAfterBreak="0">
    <w:nsid w:val="50C437A7"/>
    <w:multiLevelType w:val="hybridMultilevel"/>
    <w:tmpl w:val="AC7A66F4"/>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49" w15:restartNumberingAfterBreak="0">
    <w:nsid w:val="5313545C"/>
    <w:multiLevelType w:val="hybridMultilevel"/>
    <w:tmpl w:val="08F88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50734A7"/>
    <w:multiLevelType w:val="hybridMultilevel"/>
    <w:tmpl w:val="43D492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87C4C51"/>
    <w:multiLevelType w:val="hybridMultilevel"/>
    <w:tmpl w:val="A3F685FA"/>
    <w:lvl w:ilvl="0" w:tplc="6DB4FD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F005714"/>
    <w:multiLevelType w:val="hybridMultilevel"/>
    <w:tmpl w:val="B85AE59C"/>
    <w:lvl w:ilvl="0" w:tplc="1CCAF0AA">
      <w:numFmt w:val="bullet"/>
      <w:lvlText w:val="-"/>
      <w:lvlJc w:val="left"/>
      <w:pPr>
        <w:tabs>
          <w:tab w:val="num" w:pos="720"/>
        </w:tabs>
        <w:ind w:left="720" w:hanging="360"/>
      </w:pPr>
      <w:rPr>
        <w:rFonts w:ascii="Times New Roman" w:eastAsia="Times New Roman" w:hAnsi="Times New Roman" w:cs="Times New Roman" w:hint="default"/>
      </w:rPr>
    </w:lvl>
    <w:lvl w:ilvl="1" w:tplc="7548CC20">
      <w:start w:val="1"/>
      <w:numFmt w:val="decimal"/>
      <w:lvlText w:val="%2."/>
      <w:lvlJc w:val="left"/>
      <w:pPr>
        <w:tabs>
          <w:tab w:val="num" w:pos="1451"/>
        </w:tabs>
        <w:ind w:left="1080" w:firstLine="0"/>
      </w:pPr>
      <w:rPr>
        <w:rFonts w:hint="default"/>
      </w:rPr>
    </w:lvl>
    <w:lvl w:ilvl="2" w:tplc="241A0005">
      <w:start w:val="1"/>
      <w:numFmt w:val="bullet"/>
      <w:lvlText w:val=""/>
      <w:lvlJc w:val="left"/>
      <w:pPr>
        <w:tabs>
          <w:tab w:val="num" w:pos="2160"/>
        </w:tabs>
        <w:ind w:left="2160" w:hanging="360"/>
      </w:pPr>
      <w:rPr>
        <w:rFonts w:ascii="Wingdings" w:hAnsi="Wingdings"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0706A36"/>
    <w:multiLevelType w:val="hybridMultilevel"/>
    <w:tmpl w:val="703654FE"/>
    <w:lvl w:ilvl="0" w:tplc="085CF118">
      <w:start w:val="1"/>
      <w:numFmt w:val="decimal"/>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4" w15:restartNumberingAfterBreak="0">
    <w:nsid w:val="64A0260B"/>
    <w:multiLevelType w:val="hybridMultilevel"/>
    <w:tmpl w:val="3CCE3726"/>
    <w:lvl w:ilvl="0" w:tplc="1CCAF0AA">
      <w:numFmt w:val="bullet"/>
      <w:lvlText w:val="-"/>
      <w:lvlJc w:val="left"/>
      <w:pPr>
        <w:ind w:left="720" w:hanging="360"/>
      </w:pPr>
      <w:rPr>
        <w:rFonts w:ascii="Times New Roman" w:eastAsia="Times New Roman" w:hAnsi="Times New Roman" w:cs="Times New Roman"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55" w15:restartNumberingAfterBreak="0">
    <w:nsid w:val="65A35F47"/>
    <w:multiLevelType w:val="hybridMultilevel"/>
    <w:tmpl w:val="EB7CB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725362D"/>
    <w:multiLevelType w:val="hybridMultilevel"/>
    <w:tmpl w:val="6FB04F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76E4160"/>
    <w:multiLevelType w:val="hybridMultilevel"/>
    <w:tmpl w:val="87DEC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A1C75DA"/>
    <w:multiLevelType w:val="hybridMultilevel"/>
    <w:tmpl w:val="1A523CA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9" w15:restartNumberingAfterBreak="0">
    <w:nsid w:val="6C651D31"/>
    <w:multiLevelType w:val="hybridMultilevel"/>
    <w:tmpl w:val="3766A9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D4418A5"/>
    <w:multiLevelType w:val="hybridMultilevel"/>
    <w:tmpl w:val="41EAFA28"/>
    <w:lvl w:ilvl="0" w:tplc="60E489B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D4D70EE"/>
    <w:multiLevelType w:val="hybridMultilevel"/>
    <w:tmpl w:val="85406696"/>
    <w:lvl w:ilvl="0" w:tplc="E10875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F2D6E08"/>
    <w:multiLevelType w:val="hybridMultilevel"/>
    <w:tmpl w:val="CEBA3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2057A92"/>
    <w:multiLevelType w:val="hybridMultilevel"/>
    <w:tmpl w:val="E716E582"/>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64" w15:restartNumberingAfterBreak="0">
    <w:nsid w:val="726C7AB1"/>
    <w:multiLevelType w:val="hybridMultilevel"/>
    <w:tmpl w:val="B2D299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6264E9A"/>
    <w:multiLevelType w:val="hybridMultilevel"/>
    <w:tmpl w:val="7884DC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9DD583E"/>
    <w:multiLevelType w:val="hybridMultilevel"/>
    <w:tmpl w:val="4B62488A"/>
    <w:lvl w:ilvl="0" w:tplc="22B4D3A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CA634ED"/>
    <w:multiLevelType w:val="hybridMultilevel"/>
    <w:tmpl w:val="6C6623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DD77981"/>
    <w:multiLevelType w:val="hybridMultilevel"/>
    <w:tmpl w:val="72E0961A"/>
    <w:lvl w:ilvl="0" w:tplc="F180866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7E351D87"/>
    <w:multiLevelType w:val="hybridMultilevel"/>
    <w:tmpl w:val="003AFB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E4D14ED"/>
    <w:multiLevelType w:val="hybridMultilevel"/>
    <w:tmpl w:val="14964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E6D64EF"/>
    <w:multiLevelType w:val="hybridMultilevel"/>
    <w:tmpl w:val="3A8455BC"/>
    <w:lvl w:ilvl="0" w:tplc="702CDA6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F5B22D4"/>
    <w:multiLevelType w:val="hybridMultilevel"/>
    <w:tmpl w:val="AE6E53F6"/>
    <w:lvl w:ilvl="0" w:tplc="1CCAF0A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8"/>
  </w:num>
  <w:num w:numId="3">
    <w:abstractNumId w:val="4"/>
  </w:num>
  <w:num w:numId="4">
    <w:abstractNumId w:val="11"/>
  </w:num>
  <w:num w:numId="5">
    <w:abstractNumId w:val="13"/>
  </w:num>
  <w:num w:numId="6">
    <w:abstractNumId w:val="44"/>
  </w:num>
  <w:num w:numId="7">
    <w:abstractNumId w:val="58"/>
  </w:num>
  <w:num w:numId="8">
    <w:abstractNumId w:val="71"/>
  </w:num>
  <w:num w:numId="9">
    <w:abstractNumId w:val="39"/>
  </w:num>
  <w:num w:numId="10">
    <w:abstractNumId w:val="53"/>
  </w:num>
  <w:num w:numId="11">
    <w:abstractNumId w:val="54"/>
  </w:num>
  <w:num w:numId="12">
    <w:abstractNumId w:val="22"/>
  </w:num>
  <w:num w:numId="13">
    <w:abstractNumId w:val="66"/>
  </w:num>
  <w:num w:numId="14">
    <w:abstractNumId w:val="14"/>
  </w:num>
  <w:num w:numId="15">
    <w:abstractNumId w:val="61"/>
  </w:num>
  <w:num w:numId="16">
    <w:abstractNumId w:val="9"/>
  </w:num>
  <w:num w:numId="17">
    <w:abstractNumId w:val="36"/>
  </w:num>
  <w:num w:numId="18">
    <w:abstractNumId w:val="45"/>
  </w:num>
  <w:num w:numId="19">
    <w:abstractNumId w:val="33"/>
  </w:num>
  <w:num w:numId="20">
    <w:abstractNumId w:val="60"/>
  </w:num>
  <w:num w:numId="21">
    <w:abstractNumId w:val="68"/>
  </w:num>
  <w:num w:numId="22">
    <w:abstractNumId w:val="27"/>
  </w:num>
  <w:num w:numId="23">
    <w:abstractNumId w:val="72"/>
  </w:num>
  <w:num w:numId="24">
    <w:abstractNumId w:val="3"/>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17"/>
  </w:num>
  <w:num w:numId="28">
    <w:abstractNumId w:val="52"/>
  </w:num>
  <w:num w:numId="29">
    <w:abstractNumId w:val="40"/>
  </w:num>
  <w:num w:numId="30">
    <w:abstractNumId w:val="47"/>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24"/>
  </w:num>
  <w:num w:numId="34">
    <w:abstractNumId w:val="48"/>
  </w:num>
  <w:num w:numId="35">
    <w:abstractNumId w:val="35"/>
  </w:num>
  <w:num w:numId="3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3"/>
  </w:num>
  <w:num w:numId="39">
    <w:abstractNumId w:val="38"/>
  </w:num>
  <w:num w:numId="40">
    <w:abstractNumId w:val="32"/>
  </w:num>
  <w:num w:numId="41">
    <w:abstractNumId w:val="10"/>
  </w:num>
  <w:num w:numId="42">
    <w:abstractNumId w:val="41"/>
  </w:num>
  <w:num w:numId="43">
    <w:abstractNumId w:val="30"/>
  </w:num>
  <w:num w:numId="44">
    <w:abstractNumId w:val="7"/>
  </w:num>
  <w:num w:numId="45">
    <w:abstractNumId w:val="49"/>
  </w:num>
  <w:num w:numId="46">
    <w:abstractNumId w:val="21"/>
  </w:num>
  <w:num w:numId="47">
    <w:abstractNumId w:val="57"/>
  </w:num>
  <w:num w:numId="48">
    <w:abstractNumId w:val="62"/>
  </w:num>
  <w:num w:numId="49">
    <w:abstractNumId w:val="43"/>
  </w:num>
  <w:num w:numId="50">
    <w:abstractNumId w:val="56"/>
  </w:num>
  <w:num w:numId="51">
    <w:abstractNumId w:val="23"/>
  </w:num>
  <w:num w:numId="52">
    <w:abstractNumId w:val="69"/>
  </w:num>
  <w:num w:numId="53">
    <w:abstractNumId w:val="12"/>
  </w:num>
  <w:num w:numId="54">
    <w:abstractNumId w:val="20"/>
  </w:num>
  <w:num w:numId="55">
    <w:abstractNumId w:val="31"/>
  </w:num>
  <w:num w:numId="56">
    <w:abstractNumId w:val="67"/>
  </w:num>
  <w:num w:numId="57">
    <w:abstractNumId w:val="65"/>
  </w:num>
  <w:num w:numId="58">
    <w:abstractNumId w:val="5"/>
  </w:num>
  <w:num w:numId="59">
    <w:abstractNumId w:val="42"/>
  </w:num>
  <w:num w:numId="60">
    <w:abstractNumId w:val="50"/>
  </w:num>
  <w:num w:numId="61">
    <w:abstractNumId w:val="64"/>
  </w:num>
  <w:num w:numId="62">
    <w:abstractNumId w:val="19"/>
  </w:num>
  <w:num w:numId="63">
    <w:abstractNumId w:val="34"/>
  </w:num>
  <w:num w:numId="64">
    <w:abstractNumId w:val="46"/>
  </w:num>
  <w:num w:numId="65">
    <w:abstractNumId w:val="1"/>
  </w:num>
  <w:num w:numId="66">
    <w:abstractNumId w:val="28"/>
  </w:num>
  <w:num w:numId="67">
    <w:abstractNumId w:val="59"/>
  </w:num>
  <w:num w:numId="68">
    <w:abstractNumId w:val="29"/>
  </w:num>
  <w:num w:numId="69">
    <w:abstractNumId w:val="55"/>
  </w:num>
  <w:num w:numId="70">
    <w:abstractNumId w:val="37"/>
  </w:num>
  <w:num w:numId="71">
    <w:abstractNumId w:val="70"/>
  </w:num>
  <w:num w:numId="72">
    <w:abstractNumId w:val="6"/>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833"/>
    <w:rsid w:val="000012B8"/>
    <w:rsid w:val="00032FD9"/>
    <w:rsid w:val="00037D5E"/>
    <w:rsid w:val="00055BFE"/>
    <w:rsid w:val="000619DC"/>
    <w:rsid w:val="00061E7B"/>
    <w:rsid w:val="0006578B"/>
    <w:rsid w:val="00074ED8"/>
    <w:rsid w:val="00076A45"/>
    <w:rsid w:val="0008580C"/>
    <w:rsid w:val="00085C1A"/>
    <w:rsid w:val="000930D6"/>
    <w:rsid w:val="000B3306"/>
    <w:rsid w:val="000D094D"/>
    <w:rsid w:val="000E0F99"/>
    <w:rsid w:val="001109C3"/>
    <w:rsid w:val="00114267"/>
    <w:rsid w:val="001252D1"/>
    <w:rsid w:val="00125A7C"/>
    <w:rsid w:val="0013560E"/>
    <w:rsid w:val="00135EE2"/>
    <w:rsid w:val="0014707B"/>
    <w:rsid w:val="00173981"/>
    <w:rsid w:val="001824F1"/>
    <w:rsid w:val="001876CB"/>
    <w:rsid w:val="00190140"/>
    <w:rsid w:val="00195210"/>
    <w:rsid w:val="0019777A"/>
    <w:rsid w:val="001A1534"/>
    <w:rsid w:val="001B38A7"/>
    <w:rsid w:val="001C2D2D"/>
    <w:rsid w:val="001C63F7"/>
    <w:rsid w:val="001E0BE4"/>
    <w:rsid w:val="001E76F5"/>
    <w:rsid w:val="001F08F0"/>
    <w:rsid w:val="001F5352"/>
    <w:rsid w:val="001F713D"/>
    <w:rsid w:val="00203AF9"/>
    <w:rsid w:val="00210E76"/>
    <w:rsid w:val="002167B2"/>
    <w:rsid w:val="00220A67"/>
    <w:rsid w:val="002211A7"/>
    <w:rsid w:val="00227026"/>
    <w:rsid w:val="0025186E"/>
    <w:rsid w:val="00263055"/>
    <w:rsid w:val="002644F8"/>
    <w:rsid w:val="00274F44"/>
    <w:rsid w:val="00275AFE"/>
    <w:rsid w:val="0028083A"/>
    <w:rsid w:val="00282C1F"/>
    <w:rsid w:val="00284C83"/>
    <w:rsid w:val="002930CA"/>
    <w:rsid w:val="0029563F"/>
    <w:rsid w:val="002A28D7"/>
    <w:rsid w:val="002A3FD7"/>
    <w:rsid w:val="002B2C05"/>
    <w:rsid w:val="002C15E2"/>
    <w:rsid w:val="002D57EA"/>
    <w:rsid w:val="002E32B1"/>
    <w:rsid w:val="00300477"/>
    <w:rsid w:val="0032109A"/>
    <w:rsid w:val="0034321A"/>
    <w:rsid w:val="00356208"/>
    <w:rsid w:val="00367CE4"/>
    <w:rsid w:val="00371C58"/>
    <w:rsid w:val="00372F99"/>
    <w:rsid w:val="00377ED8"/>
    <w:rsid w:val="00392628"/>
    <w:rsid w:val="00397158"/>
    <w:rsid w:val="003A553D"/>
    <w:rsid w:val="003A5BFB"/>
    <w:rsid w:val="003A7881"/>
    <w:rsid w:val="003B7EFA"/>
    <w:rsid w:val="003C1A42"/>
    <w:rsid w:val="003C70A4"/>
    <w:rsid w:val="003D0639"/>
    <w:rsid w:val="003D3089"/>
    <w:rsid w:val="003D40E4"/>
    <w:rsid w:val="003F3504"/>
    <w:rsid w:val="00400DD7"/>
    <w:rsid w:val="00406512"/>
    <w:rsid w:val="00410FAF"/>
    <w:rsid w:val="004146DF"/>
    <w:rsid w:val="004262AA"/>
    <w:rsid w:val="00441295"/>
    <w:rsid w:val="00456FB0"/>
    <w:rsid w:val="00482619"/>
    <w:rsid w:val="004861BE"/>
    <w:rsid w:val="00491021"/>
    <w:rsid w:val="0049704A"/>
    <w:rsid w:val="004C3B09"/>
    <w:rsid w:val="004D5988"/>
    <w:rsid w:val="004D77C4"/>
    <w:rsid w:val="004D7A3F"/>
    <w:rsid w:val="004E373D"/>
    <w:rsid w:val="004F2836"/>
    <w:rsid w:val="004F33D6"/>
    <w:rsid w:val="005208BA"/>
    <w:rsid w:val="00534C91"/>
    <w:rsid w:val="00535964"/>
    <w:rsid w:val="005413B7"/>
    <w:rsid w:val="00551E5B"/>
    <w:rsid w:val="005521AA"/>
    <w:rsid w:val="00553B3B"/>
    <w:rsid w:val="005A3ACC"/>
    <w:rsid w:val="005B2DC6"/>
    <w:rsid w:val="005B511E"/>
    <w:rsid w:val="005C6755"/>
    <w:rsid w:val="005D3AAC"/>
    <w:rsid w:val="005E1EE5"/>
    <w:rsid w:val="005E4589"/>
    <w:rsid w:val="006103AD"/>
    <w:rsid w:val="00621ECD"/>
    <w:rsid w:val="00625446"/>
    <w:rsid w:val="00636C2F"/>
    <w:rsid w:val="006373B7"/>
    <w:rsid w:val="006537A8"/>
    <w:rsid w:val="00663727"/>
    <w:rsid w:val="00670DEF"/>
    <w:rsid w:val="006806CD"/>
    <w:rsid w:val="0068402E"/>
    <w:rsid w:val="006877DE"/>
    <w:rsid w:val="00694FD6"/>
    <w:rsid w:val="006A2809"/>
    <w:rsid w:val="006A5A2A"/>
    <w:rsid w:val="006B28C7"/>
    <w:rsid w:val="006B56B9"/>
    <w:rsid w:val="006D2DC7"/>
    <w:rsid w:val="006E1211"/>
    <w:rsid w:val="006F52F8"/>
    <w:rsid w:val="006F7FC3"/>
    <w:rsid w:val="00704F01"/>
    <w:rsid w:val="00712FBF"/>
    <w:rsid w:val="00713088"/>
    <w:rsid w:val="0072786A"/>
    <w:rsid w:val="00733918"/>
    <w:rsid w:val="0074003A"/>
    <w:rsid w:val="00751393"/>
    <w:rsid w:val="007566D5"/>
    <w:rsid w:val="00763175"/>
    <w:rsid w:val="007642DB"/>
    <w:rsid w:val="00764B71"/>
    <w:rsid w:val="0077624B"/>
    <w:rsid w:val="00793659"/>
    <w:rsid w:val="00797ED2"/>
    <w:rsid w:val="007A2BD7"/>
    <w:rsid w:val="007B0B54"/>
    <w:rsid w:val="007B4C7C"/>
    <w:rsid w:val="007D1D39"/>
    <w:rsid w:val="007D7552"/>
    <w:rsid w:val="00802B90"/>
    <w:rsid w:val="00807EB1"/>
    <w:rsid w:val="00813A0F"/>
    <w:rsid w:val="00814612"/>
    <w:rsid w:val="00842191"/>
    <w:rsid w:val="00842B3E"/>
    <w:rsid w:val="008452BA"/>
    <w:rsid w:val="00853080"/>
    <w:rsid w:val="00870CE4"/>
    <w:rsid w:val="008848F7"/>
    <w:rsid w:val="008915D5"/>
    <w:rsid w:val="00892999"/>
    <w:rsid w:val="008A0862"/>
    <w:rsid w:val="008A1A25"/>
    <w:rsid w:val="008A63F9"/>
    <w:rsid w:val="008C5C28"/>
    <w:rsid w:val="008D5B03"/>
    <w:rsid w:val="008E0FFD"/>
    <w:rsid w:val="008E6CF2"/>
    <w:rsid w:val="008F0F5D"/>
    <w:rsid w:val="0090567A"/>
    <w:rsid w:val="00914DD0"/>
    <w:rsid w:val="009300D6"/>
    <w:rsid w:val="0093732C"/>
    <w:rsid w:val="00942F7A"/>
    <w:rsid w:val="009436F4"/>
    <w:rsid w:val="00952654"/>
    <w:rsid w:val="00952754"/>
    <w:rsid w:val="00954F4D"/>
    <w:rsid w:val="00957282"/>
    <w:rsid w:val="00972440"/>
    <w:rsid w:val="00973241"/>
    <w:rsid w:val="009870AB"/>
    <w:rsid w:val="009919D1"/>
    <w:rsid w:val="009938E6"/>
    <w:rsid w:val="009A2521"/>
    <w:rsid w:val="009A77AA"/>
    <w:rsid w:val="009B484B"/>
    <w:rsid w:val="009B5EDF"/>
    <w:rsid w:val="009C1FA7"/>
    <w:rsid w:val="009C3367"/>
    <w:rsid w:val="009C72F4"/>
    <w:rsid w:val="009F388B"/>
    <w:rsid w:val="009F4833"/>
    <w:rsid w:val="009F4D71"/>
    <w:rsid w:val="00A100B7"/>
    <w:rsid w:val="00A10A02"/>
    <w:rsid w:val="00A24F26"/>
    <w:rsid w:val="00A30E55"/>
    <w:rsid w:val="00A327BD"/>
    <w:rsid w:val="00A442A5"/>
    <w:rsid w:val="00A51D3E"/>
    <w:rsid w:val="00A70A85"/>
    <w:rsid w:val="00A74D63"/>
    <w:rsid w:val="00A767DF"/>
    <w:rsid w:val="00A90C08"/>
    <w:rsid w:val="00A94448"/>
    <w:rsid w:val="00AA0A85"/>
    <w:rsid w:val="00AC456A"/>
    <w:rsid w:val="00AC78AD"/>
    <w:rsid w:val="00AD2D16"/>
    <w:rsid w:val="00AD7258"/>
    <w:rsid w:val="00AD7AEA"/>
    <w:rsid w:val="00AD7C54"/>
    <w:rsid w:val="00AE0734"/>
    <w:rsid w:val="00AE7641"/>
    <w:rsid w:val="00AF1211"/>
    <w:rsid w:val="00AF5707"/>
    <w:rsid w:val="00B161C3"/>
    <w:rsid w:val="00B36017"/>
    <w:rsid w:val="00B60982"/>
    <w:rsid w:val="00B61B98"/>
    <w:rsid w:val="00B82517"/>
    <w:rsid w:val="00B831A7"/>
    <w:rsid w:val="00B83908"/>
    <w:rsid w:val="00B8749D"/>
    <w:rsid w:val="00BA1D8A"/>
    <w:rsid w:val="00BC5DF5"/>
    <w:rsid w:val="00BF416D"/>
    <w:rsid w:val="00BF6B6E"/>
    <w:rsid w:val="00C0355E"/>
    <w:rsid w:val="00C461EB"/>
    <w:rsid w:val="00C46801"/>
    <w:rsid w:val="00CA127C"/>
    <w:rsid w:val="00CB321F"/>
    <w:rsid w:val="00CC6D45"/>
    <w:rsid w:val="00CD0D22"/>
    <w:rsid w:val="00CF57D8"/>
    <w:rsid w:val="00CF6363"/>
    <w:rsid w:val="00D17950"/>
    <w:rsid w:val="00D21F5C"/>
    <w:rsid w:val="00D258FC"/>
    <w:rsid w:val="00D40CD5"/>
    <w:rsid w:val="00D6289F"/>
    <w:rsid w:val="00D661CC"/>
    <w:rsid w:val="00D801E0"/>
    <w:rsid w:val="00D91CA1"/>
    <w:rsid w:val="00DA2444"/>
    <w:rsid w:val="00DC2507"/>
    <w:rsid w:val="00DD599D"/>
    <w:rsid w:val="00DE1494"/>
    <w:rsid w:val="00DE63AA"/>
    <w:rsid w:val="00E031AA"/>
    <w:rsid w:val="00E10D24"/>
    <w:rsid w:val="00E13A4D"/>
    <w:rsid w:val="00E13B05"/>
    <w:rsid w:val="00E20C04"/>
    <w:rsid w:val="00E22EB1"/>
    <w:rsid w:val="00E340CA"/>
    <w:rsid w:val="00E3735E"/>
    <w:rsid w:val="00E442AD"/>
    <w:rsid w:val="00E522D6"/>
    <w:rsid w:val="00E67162"/>
    <w:rsid w:val="00E74047"/>
    <w:rsid w:val="00E74780"/>
    <w:rsid w:val="00E807F7"/>
    <w:rsid w:val="00E90BC4"/>
    <w:rsid w:val="00E9188A"/>
    <w:rsid w:val="00E9731A"/>
    <w:rsid w:val="00EA079B"/>
    <w:rsid w:val="00EC274B"/>
    <w:rsid w:val="00ED64C7"/>
    <w:rsid w:val="00F110B1"/>
    <w:rsid w:val="00F11238"/>
    <w:rsid w:val="00F12F6A"/>
    <w:rsid w:val="00F21A06"/>
    <w:rsid w:val="00F2267E"/>
    <w:rsid w:val="00F32492"/>
    <w:rsid w:val="00F43A1B"/>
    <w:rsid w:val="00F4555E"/>
    <w:rsid w:val="00F9302D"/>
    <w:rsid w:val="00FB5DA8"/>
    <w:rsid w:val="00FD008D"/>
    <w:rsid w:val="00FD0373"/>
    <w:rsid w:val="00FD178B"/>
    <w:rsid w:val="00FD33D7"/>
    <w:rsid w:val="00FE3A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E5154"/>
  <w15:chartTrackingRefBased/>
  <w15:docId w15:val="{303A9E10-DB19-41CE-8154-357231BDB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833"/>
    <w:pPr>
      <w:spacing w:after="200" w:line="276" w:lineRule="auto"/>
    </w:pPr>
    <w:rPr>
      <w:rFonts w:ascii="Calibri" w:eastAsia="Times New Roman" w:hAnsi="Calibri" w:cs="Times New Roman"/>
      <w:lang w:val="en-US"/>
    </w:rPr>
  </w:style>
  <w:style w:type="paragraph" w:styleId="Heading1">
    <w:name w:val="heading 1"/>
    <w:basedOn w:val="Normal"/>
    <w:next w:val="Normal"/>
    <w:link w:val="Heading1Char"/>
    <w:qFormat/>
    <w:rsid w:val="009F4833"/>
    <w:pPr>
      <w:keepNext/>
      <w:spacing w:after="0" w:line="240" w:lineRule="auto"/>
      <w:outlineLvl w:val="0"/>
    </w:pPr>
    <w:rPr>
      <w:rFonts w:ascii="Times New Roman" w:hAnsi="Times New Roman"/>
      <w:b/>
      <w:bCs/>
      <w:sz w:val="24"/>
      <w:szCs w:val="24"/>
      <w:lang w:val="sr-Latn-CS"/>
    </w:rPr>
  </w:style>
  <w:style w:type="paragraph" w:styleId="Heading2">
    <w:name w:val="heading 2"/>
    <w:basedOn w:val="Normal"/>
    <w:next w:val="Normal"/>
    <w:link w:val="Heading2Char"/>
    <w:unhideWhenUsed/>
    <w:qFormat/>
    <w:rsid w:val="00AC78A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371C5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4833"/>
    <w:rPr>
      <w:rFonts w:ascii="Times New Roman" w:eastAsia="Times New Roman" w:hAnsi="Times New Roman" w:cs="Times New Roman"/>
      <w:b/>
      <w:bCs/>
      <w:sz w:val="24"/>
      <w:szCs w:val="24"/>
      <w:lang w:val="sr-Latn-CS"/>
    </w:rPr>
  </w:style>
  <w:style w:type="character" w:customStyle="1" w:styleId="Heading2Char">
    <w:name w:val="Heading 2 Char"/>
    <w:basedOn w:val="DefaultParagraphFont"/>
    <w:link w:val="Heading2"/>
    <w:rsid w:val="00AC78AD"/>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rsid w:val="00371C58"/>
    <w:rPr>
      <w:rFonts w:asciiTheme="majorHAnsi" w:eastAsiaTheme="majorEastAsia" w:hAnsiTheme="majorHAnsi" w:cstheme="majorBidi"/>
      <w:color w:val="1F4D78" w:themeColor="accent1" w:themeShade="7F"/>
      <w:sz w:val="24"/>
      <w:szCs w:val="24"/>
      <w:lang w:val="en-US"/>
    </w:rPr>
  </w:style>
  <w:style w:type="character" w:styleId="Hyperlink">
    <w:name w:val="Hyperlink"/>
    <w:uiPriority w:val="99"/>
    <w:unhideWhenUsed/>
    <w:rsid w:val="009F4833"/>
    <w:rPr>
      <w:color w:val="0000FF"/>
      <w:u w:val="single"/>
    </w:rPr>
  </w:style>
  <w:style w:type="paragraph" w:customStyle="1" w:styleId="Default">
    <w:name w:val="Default"/>
    <w:rsid w:val="009F4833"/>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FootnoteText">
    <w:name w:val="footnote text"/>
    <w:basedOn w:val="Normal"/>
    <w:link w:val="FootnoteTextChar"/>
    <w:uiPriority w:val="99"/>
    <w:unhideWhenUsed/>
    <w:rsid w:val="009F4833"/>
    <w:rPr>
      <w:sz w:val="20"/>
      <w:szCs w:val="20"/>
    </w:rPr>
  </w:style>
  <w:style w:type="character" w:customStyle="1" w:styleId="FootnoteTextChar">
    <w:name w:val="Footnote Text Char"/>
    <w:basedOn w:val="DefaultParagraphFont"/>
    <w:link w:val="FootnoteText"/>
    <w:uiPriority w:val="99"/>
    <w:rsid w:val="009F4833"/>
    <w:rPr>
      <w:rFonts w:ascii="Calibri" w:eastAsia="Times New Roman" w:hAnsi="Calibri" w:cs="Times New Roman"/>
      <w:sz w:val="20"/>
      <w:szCs w:val="20"/>
      <w:lang w:val="en-US"/>
    </w:rPr>
  </w:style>
  <w:style w:type="character" w:styleId="FootnoteReference">
    <w:name w:val="footnote reference"/>
    <w:uiPriority w:val="99"/>
    <w:unhideWhenUsed/>
    <w:rsid w:val="009F4833"/>
    <w:rPr>
      <w:vertAlign w:val="superscript"/>
    </w:rPr>
  </w:style>
  <w:style w:type="paragraph" w:styleId="Footer">
    <w:name w:val="footer"/>
    <w:basedOn w:val="Normal"/>
    <w:link w:val="FooterChar"/>
    <w:uiPriority w:val="99"/>
    <w:rsid w:val="00AC78AD"/>
    <w:pPr>
      <w:tabs>
        <w:tab w:val="center" w:pos="4535"/>
        <w:tab w:val="right" w:pos="9071"/>
      </w:tabs>
      <w:spacing w:after="0" w:line="240" w:lineRule="auto"/>
    </w:pPr>
    <w:rPr>
      <w:rFonts w:ascii="Times New Roman" w:hAnsi="Times New Roman"/>
      <w:sz w:val="24"/>
      <w:szCs w:val="24"/>
      <w:lang w:val="sr-Latn-CS" w:eastAsia="sr-Latn-CS"/>
    </w:rPr>
  </w:style>
  <w:style w:type="character" w:customStyle="1" w:styleId="FooterChar">
    <w:name w:val="Footer Char"/>
    <w:basedOn w:val="DefaultParagraphFont"/>
    <w:link w:val="Footer"/>
    <w:uiPriority w:val="99"/>
    <w:rsid w:val="00AC78AD"/>
    <w:rPr>
      <w:rFonts w:ascii="Times New Roman" w:eastAsia="Times New Roman" w:hAnsi="Times New Roman" w:cs="Times New Roman"/>
      <w:sz w:val="24"/>
      <w:szCs w:val="24"/>
      <w:lang w:val="sr-Latn-CS" w:eastAsia="sr-Latn-CS"/>
    </w:rPr>
  </w:style>
  <w:style w:type="character" w:customStyle="1" w:styleId="fontstyle01">
    <w:name w:val="fontstyle01"/>
    <w:rsid w:val="00AC78AD"/>
    <w:rPr>
      <w:rFonts w:ascii="TimesNewRomanPSMT" w:eastAsia="TimesNewRomanPSMT" w:hAnsi="TimesNewRomanPSMT" w:hint="eastAsia"/>
      <w:b w:val="0"/>
      <w:bCs w:val="0"/>
      <w:i w:val="0"/>
      <w:iCs w:val="0"/>
      <w:color w:val="000000"/>
      <w:sz w:val="24"/>
      <w:szCs w:val="24"/>
    </w:rPr>
  </w:style>
  <w:style w:type="character" w:styleId="FollowedHyperlink">
    <w:name w:val="FollowedHyperlink"/>
    <w:rsid w:val="00371C58"/>
    <w:rPr>
      <w:color w:val="800080"/>
      <w:u w:val="single"/>
    </w:rPr>
  </w:style>
  <w:style w:type="paragraph" w:customStyle="1" w:styleId="NormalArial">
    <w:name w:val="Normal + Arial"/>
    <w:aliases w:val="Justified,Before:  6 pt,After:  6 pt"/>
    <w:basedOn w:val="Normal"/>
    <w:rsid w:val="00371C58"/>
    <w:pPr>
      <w:spacing w:after="0" w:line="240" w:lineRule="auto"/>
    </w:pPr>
    <w:rPr>
      <w:rFonts w:ascii="Times New Roman" w:hAnsi="Times New Roman"/>
      <w:sz w:val="24"/>
      <w:szCs w:val="24"/>
    </w:rPr>
  </w:style>
  <w:style w:type="character" w:styleId="PageNumber">
    <w:name w:val="page number"/>
    <w:basedOn w:val="DefaultParagraphFont"/>
    <w:rsid w:val="00371C58"/>
  </w:style>
  <w:style w:type="paragraph" w:styleId="NormalWeb">
    <w:name w:val="Normal (Web)"/>
    <w:basedOn w:val="Normal"/>
    <w:rsid w:val="00371C58"/>
    <w:pPr>
      <w:spacing w:before="100" w:beforeAutospacing="1" w:after="100" w:afterAutospacing="1" w:line="240" w:lineRule="auto"/>
    </w:pPr>
    <w:rPr>
      <w:rFonts w:ascii="Times New Roman" w:hAnsi="Times New Roman"/>
      <w:sz w:val="24"/>
      <w:szCs w:val="24"/>
      <w:lang w:val="sr-Latn-CS" w:eastAsia="sr-Latn-CS"/>
    </w:rPr>
  </w:style>
  <w:style w:type="paragraph" w:styleId="ListParagraph">
    <w:name w:val="List Paragraph"/>
    <w:basedOn w:val="Normal"/>
    <w:uiPriority w:val="1"/>
    <w:qFormat/>
    <w:rsid w:val="00371C58"/>
    <w:pPr>
      <w:spacing w:line="360" w:lineRule="auto"/>
      <w:ind w:left="720"/>
      <w:contextualSpacing/>
      <w:jc w:val="both"/>
    </w:pPr>
    <w:rPr>
      <w:rFonts w:ascii="Times New Roman" w:hAnsi="Times New Roman"/>
      <w:sz w:val="24"/>
    </w:rPr>
  </w:style>
  <w:style w:type="paragraph" w:customStyle="1" w:styleId="CM6">
    <w:name w:val="CM6"/>
    <w:basedOn w:val="Default"/>
    <w:next w:val="Default"/>
    <w:rsid w:val="00371C58"/>
    <w:pPr>
      <w:widowControl w:val="0"/>
      <w:spacing w:line="253" w:lineRule="atLeast"/>
    </w:pPr>
    <w:rPr>
      <w:rFonts w:eastAsia="Times New Roman"/>
      <w:color w:val="auto"/>
    </w:rPr>
  </w:style>
  <w:style w:type="paragraph" w:customStyle="1" w:styleId="CM13">
    <w:name w:val="CM13"/>
    <w:basedOn w:val="Default"/>
    <w:next w:val="Default"/>
    <w:rsid w:val="00371C58"/>
    <w:pPr>
      <w:widowControl w:val="0"/>
      <w:spacing w:line="251" w:lineRule="atLeast"/>
    </w:pPr>
    <w:rPr>
      <w:rFonts w:eastAsia="Times New Roman"/>
      <w:color w:val="auto"/>
    </w:rPr>
  </w:style>
  <w:style w:type="paragraph" w:customStyle="1" w:styleId="CM24">
    <w:name w:val="CM24"/>
    <w:basedOn w:val="Default"/>
    <w:next w:val="Default"/>
    <w:rsid w:val="00371C58"/>
    <w:pPr>
      <w:widowControl w:val="0"/>
    </w:pPr>
    <w:rPr>
      <w:rFonts w:eastAsia="Times New Roman"/>
      <w:color w:val="auto"/>
    </w:rPr>
  </w:style>
  <w:style w:type="paragraph" w:customStyle="1" w:styleId="CM28">
    <w:name w:val="CM28"/>
    <w:basedOn w:val="Default"/>
    <w:next w:val="Default"/>
    <w:rsid w:val="00371C58"/>
    <w:pPr>
      <w:widowControl w:val="0"/>
    </w:pPr>
    <w:rPr>
      <w:rFonts w:eastAsia="Times New Roman"/>
      <w:color w:val="auto"/>
    </w:rPr>
  </w:style>
  <w:style w:type="paragraph" w:customStyle="1" w:styleId="CM17">
    <w:name w:val="CM17"/>
    <w:basedOn w:val="Default"/>
    <w:next w:val="Default"/>
    <w:rsid w:val="00371C58"/>
    <w:pPr>
      <w:widowControl w:val="0"/>
      <w:spacing w:line="253" w:lineRule="atLeast"/>
    </w:pPr>
    <w:rPr>
      <w:rFonts w:eastAsia="Times New Roman"/>
      <w:color w:val="auto"/>
    </w:rPr>
  </w:style>
  <w:style w:type="paragraph" w:customStyle="1" w:styleId="CM27">
    <w:name w:val="CM27"/>
    <w:basedOn w:val="Default"/>
    <w:next w:val="Default"/>
    <w:rsid w:val="00371C58"/>
    <w:pPr>
      <w:widowControl w:val="0"/>
    </w:pPr>
    <w:rPr>
      <w:rFonts w:eastAsia="Times New Roman"/>
      <w:color w:val="auto"/>
    </w:rPr>
  </w:style>
  <w:style w:type="paragraph" w:customStyle="1" w:styleId="P4">
    <w:name w:val="P4"/>
    <w:basedOn w:val="Normal"/>
    <w:hidden/>
    <w:rsid w:val="00371C58"/>
    <w:pPr>
      <w:widowControl w:val="0"/>
      <w:suppressLineNumbers/>
      <w:adjustRightInd w:val="0"/>
      <w:spacing w:after="282" w:line="240" w:lineRule="auto"/>
    </w:pPr>
    <w:rPr>
      <w:rFonts w:ascii="Arial1" w:eastAsia="SimSun" w:hAnsi="Arial1" w:cs="Mangal"/>
      <w:sz w:val="24"/>
      <w:szCs w:val="20"/>
    </w:rPr>
  </w:style>
  <w:style w:type="paragraph" w:customStyle="1" w:styleId="P5">
    <w:name w:val="P5"/>
    <w:basedOn w:val="Normal"/>
    <w:hidden/>
    <w:rsid w:val="00371C58"/>
    <w:pPr>
      <w:widowControl w:val="0"/>
      <w:suppressLineNumbers/>
      <w:adjustRightInd w:val="0"/>
      <w:spacing w:after="282" w:line="240" w:lineRule="auto"/>
    </w:pPr>
    <w:rPr>
      <w:rFonts w:ascii="Arial1" w:eastAsia="SimSun" w:hAnsi="Arial1" w:cs="Mangal"/>
      <w:sz w:val="24"/>
      <w:szCs w:val="20"/>
    </w:rPr>
  </w:style>
  <w:style w:type="paragraph" w:styleId="BalloonText">
    <w:name w:val="Balloon Text"/>
    <w:basedOn w:val="Normal"/>
    <w:link w:val="BalloonTextChar"/>
    <w:rsid w:val="00371C58"/>
    <w:pPr>
      <w:spacing w:after="0" w:line="240" w:lineRule="auto"/>
    </w:pPr>
    <w:rPr>
      <w:rFonts w:ascii="Tahoma" w:hAnsi="Tahoma"/>
      <w:sz w:val="16"/>
      <w:szCs w:val="16"/>
    </w:rPr>
  </w:style>
  <w:style w:type="character" w:customStyle="1" w:styleId="BalloonTextChar">
    <w:name w:val="Balloon Text Char"/>
    <w:basedOn w:val="DefaultParagraphFont"/>
    <w:link w:val="BalloonText"/>
    <w:rsid w:val="00371C58"/>
    <w:rPr>
      <w:rFonts w:ascii="Tahoma" w:eastAsia="Times New Roman" w:hAnsi="Tahoma" w:cs="Times New Roman"/>
      <w:sz w:val="16"/>
      <w:szCs w:val="16"/>
      <w:lang w:val="en-US"/>
    </w:rPr>
  </w:style>
  <w:style w:type="character" w:customStyle="1" w:styleId="fontstyle21">
    <w:name w:val="fontstyle21"/>
    <w:rsid w:val="00371C58"/>
    <w:rPr>
      <w:rFonts w:ascii="Wingdings-Regular" w:hAnsi="Wingdings-Regular" w:hint="default"/>
      <w:b w:val="0"/>
      <w:bCs w:val="0"/>
      <w:i w:val="0"/>
      <w:iCs w:val="0"/>
      <w:color w:val="000000"/>
      <w:sz w:val="24"/>
      <w:szCs w:val="24"/>
    </w:rPr>
  </w:style>
  <w:style w:type="paragraph" w:styleId="BodyText">
    <w:name w:val="Body Text"/>
    <w:basedOn w:val="Normal"/>
    <w:link w:val="BodyTextChar"/>
    <w:uiPriority w:val="1"/>
    <w:qFormat/>
    <w:rsid w:val="00371C58"/>
    <w:pPr>
      <w:widowControl w:val="0"/>
      <w:autoSpaceDE w:val="0"/>
      <w:autoSpaceDN w:val="0"/>
      <w:spacing w:after="0" w:line="240" w:lineRule="auto"/>
    </w:pPr>
    <w:rPr>
      <w:rFonts w:ascii="Times New Roman" w:hAnsi="Times New Roman"/>
    </w:rPr>
  </w:style>
  <w:style w:type="character" w:customStyle="1" w:styleId="BodyTextChar">
    <w:name w:val="Body Text Char"/>
    <w:basedOn w:val="DefaultParagraphFont"/>
    <w:link w:val="BodyText"/>
    <w:uiPriority w:val="1"/>
    <w:rsid w:val="00371C58"/>
    <w:rPr>
      <w:rFonts w:ascii="Times New Roman" w:eastAsia="Times New Roman" w:hAnsi="Times New Roman" w:cs="Times New Roman"/>
      <w:lang w:val="en-US"/>
    </w:rPr>
  </w:style>
  <w:style w:type="paragraph" w:customStyle="1" w:styleId="TableParagraph">
    <w:name w:val="Table Paragraph"/>
    <w:basedOn w:val="Normal"/>
    <w:uiPriority w:val="1"/>
    <w:qFormat/>
    <w:rsid w:val="00371C58"/>
    <w:pPr>
      <w:widowControl w:val="0"/>
      <w:autoSpaceDE w:val="0"/>
      <w:autoSpaceDN w:val="0"/>
      <w:spacing w:after="0" w:line="240" w:lineRule="auto"/>
    </w:pPr>
    <w:rPr>
      <w:rFonts w:ascii="Trebuchet MS" w:eastAsia="Trebuchet MS" w:hAnsi="Trebuchet MS" w:cs="Trebuchet MS"/>
    </w:rPr>
  </w:style>
  <w:style w:type="paragraph" w:styleId="NoSpacing">
    <w:name w:val="No Spacing"/>
    <w:uiPriority w:val="1"/>
    <w:qFormat/>
    <w:rsid w:val="00371C58"/>
    <w:pPr>
      <w:spacing w:after="0" w:line="240" w:lineRule="auto"/>
      <w:ind w:firstLine="720"/>
      <w:jc w:val="both"/>
    </w:pPr>
    <w:rPr>
      <w:rFonts w:ascii="Times New Roman" w:eastAsia="Calibri" w:hAnsi="Times New Roman" w:cs="Arial"/>
      <w:sz w:val="20"/>
      <w:lang w:val="en-US"/>
    </w:rPr>
  </w:style>
  <w:style w:type="paragraph" w:styleId="TOC1">
    <w:name w:val="toc 1"/>
    <w:basedOn w:val="Normal"/>
    <w:next w:val="Normal"/>
    <w:autoRedefine/>
    <w:uiPriority w:val="39"/>
    <w:rsid w:val="00371C58"/>
    <w:pPr>
      <w:spacing w:after="0" w:line="240" w:lineRule="auto"/>
    </w:pPr>
    <w:rPr>
      <w:rFonts w:ascii="Times New Roman" w:hAnsi="Times New Roman"/>
      <w:sz w:val="24"/>
      <w:szCs w:val="24"/>
    </w:rPr>
  </w:style>
  <w:style w:type="paragraph" w:styleId="TOC2">
    <w:name w:val="toc 2"/>
    <w:basedOn w:val="Normal"/>
    <w:next w:val="Normal"/>
    <w:autoRedefine/>
    <w:uiPriority w:val="39"/>
    <w:rsid w:val="00371C58"/>
    <w:pPr>
      <w:tabs>
        <w:tab w:val="right" w:leader="dot" w:pos="9061"/>
      </w:tabs>
      <w:spacing w:after="0" w:line="240" w:lineRule="auto"/>
    </w:pPr>
    <w:rPr>
      <w:rFonts w:ascii="Times New Roman" w:hAnsi="Times New Roman"/>
      <w:sz w:val="24"/>
      <w:szCs w:val="24"/>
    </w:rPr>
  </w:style>
  <w:style w:type="paragraph" w:styleId="TOC3">
    <w:name w:val="toc 3"/>
    <w:basedOn w:val="Normal"/>
    <w:next w:val="Normal"/>
    <w:autoRedefine/>
    <w:uiPriority w:val="39"/>
    <w:rsid w:val="00371C58"/>
    <w:pPr>
      <w:spacing w:after="0" w:line="240" w:lineRule="auto"/>
      <w:ind w:left="480"/>
    </w:pPr>
    <w:rPr>
      <w:rFonts w:ascii="Times New Roman" w:hAnsi="Times New Roman"/>
      <w:sz w:val="24"/>
      <w:szCs w:val="24"/>
    </w:rPr>
  </w:style>
  <w:style w:type="paragraph" w:styleId="TOC4">
    <w:name w:val="toc 4"/>
    <w:basedOn w:val="Normal"/>
    <w:next w:val="Normal"/>
    <w:autoRedefine/>
    <w:uiPriority w:val="39"/>
    <w:unhideWhenUsed/>
    <w:rsid w:val="00371C58"/>
    <w:pPr>
      <w:spacing w:after="100"/>
      <w:ind w:left="660"/>
    </w:pPr>
    <w:rPr>
      <w:rFonts w:cs="Arial"/>
    </w:rPr>
  </w:style>
  <w:style w:type="paragraph" w:styleId="TOC5">
    <w:name w:val="toc 5"/>
    <w:basedOn w:val="Normal"/>
    <w:next w:val="Normal"/>
    <w:autoRedefine/>
    <w:uiPriority w:val="39"/>
    <w:unhideWhenUsed/>
    <w:rsid w:val="00371C58"/>
    <w:pPr>
      <w:spacing w:after="100"/>
      <w:ind w:left="880"/>
    </w:pPr>
    <w:rPr>
      <w:rFonts w:cs="Arial"/>
    </w:rPr>
  </w:style>
  <w:style w:type="paragraph" w:styleId="TOC6">
    <w:name w:val="toc 6"/>
    <w:basedOn w:val="Normal"/>
    <w:next w:val="Normal"/>
    <w:autoRedefine/>
    <w:uiPriority w:val="39"/>
    <w:unhideWhenUsed/>
    <w:rsid w:val="00371C58"/>
    <w:pPr>
      <w:spacing w:after="100"/>
      <w:ind w:left="1100"/>
    </w:pPr>
    <w:rPr>
      <w:rFonts w:cs="Arial"/>
    </w:rPr>
  </w:style>
  <w:style w:type="paragraph" w:styleId="TOC7">
    <w:name w:val="toc 7"/>
    <w:basedOn w:val="Normal"/>
    <w:next w:val="Normal"/>
    <w:autoRedefine/>
    <w:uiPriority w:val="39"/>
    <w:unhideWhenUsed/>
    <w:rsid w:val="00371C58"/>
    <w:pPr>
      <w:spacing w:after="100"/>
      <w:ind w:left="1320"/>
    </w:pPr>
    <w:rPr>
      <w:rFonts w:cs="Arial"/>
    </w:rPr>
  </w:style>
  <w:style w:type="paragraph" w:styleId="TOC8">
    <w:name w:val="toc 8"/>
    <w:basedOn w:val="Normal"/>
    <w:next w:val="Normal"/>
    <w:autoRedefine/>
    <w:uiPriority w:val="39"/>
    <w:unhideWhenUsed/>
    <w:rsid w:val="00371C58"/>
    <w:pPr>
      <w:spacing w:after="100"/>
      <w:ind w:left="1540"/>
    </w:pPr>
    <w:rPr>
      <w:rFonts w:cs="Arial"/>
    </w:rPr>
  </w:style>
  <w:style w:type="paragraph" w:styleId="TOC9">
    <w:name w:val="toc 9"/>
    <w:basedOn w:val="Normal"/>
    <w:next w:val="Normal"/>
    <w:autoRedefine/>
    <w:uiPriority w:val="39"/>
    <w:unhideWhenUsed/>
    <w:rsid w:val="00371C58"/>
    <w:pPr>
      <w:spacing w:after="100"/>
      <w:ind w:left="1760"/>
    </w:pPr>
    <w:rPr>
      <w:rFonts w:cs="Arial"/>
    </w:rPr>
  </w:style>
  <w:style w:type="table" w:customStyle="1" w:styleId="GridTable1Light-Accent51">
    <w:name w:val="Grid Table 1 Light - Accent 51"/>
    <w:basedOn w:val="TableNormal"/>
    <w:uiPriority w:val="46"/>
    <w:rsid w:val="00371C58"/>
    <w:pPr>
      <w:spacing w:after="0" w:line="240" w:lineRule="auto"/>
    </w:pPr>
    <w:rPr>
      <w:rFonts w:eastAsiaTheme="minorEastAsia"/>
      <w:lang w:val="en-US" w:eastAsia="ja-JP"/>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eGrid">
    <w:name w:val="Table Grid"/>
    <w:basedOn w:val="TableNormal"/>
    <w:uiPriority w:val="59"/>
    <w:unhideWhenUsed/>
    <w:rsid w:val="00371C5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797ED2"/>
    <w:pPr>
      <w:keepLines/>
      <w:spacing w:before="480" w:line="276" w:lineRule="auto"/>
      <w:outlineLvl w:val="9"/>
    </w:pPr>
    <w:rPr>
      <w:rFonts w:ascii="Cambria" w:eastAsia="MS Gothic" w:hAnsi="Cambria"/>
      <w:color w:val="365F91"/>
      <w:sz w:val="28"/>
      <w:szCs w:val="28"/>
      <w:lang w:val="en-US" w:eastAsia="ja-JP"/>
    </w:rPr>
  </w:style>
  <w:style w:type="character" w:styleId="CommentReference">
    <w:name w:val="annotation reference"/>
    <w:basedOn w:val="DefaultParagraphFont"/>
    <w:uiPriority w:val="99"/>
    <w:semiHidden/>
    <w:unhideWhenUsed/>
    <w:rsid w:val="001F5352"/>
    <w:rPr>
      <w:sz w:val="16"/>
      <w:szCs w:val="16"/>
    </w:rPr>
  </w:style>
  <w:style w:type="paragraph" w:styleId="CommentText">
    <w:name w:val="annotation text"/>
    <w:basedOn w:val="Normal"/>
    <w:link w:val="CommentTextChar"/>
    <w:uiPriority w:val="99"/>
    <w:semiHidden/>
    <w:unhideWhenUsed/>
    <w:rsid w:val="001F5352"/>
    <w:pPr>
      <w:spacing w:line="240" w:lineRule="auto"/>
    </w:pPr>
    <w:rPr>
      <w:sz w:val="20"/>
      <w:szCs w:val="20"/>
    </w:rPr>
  </w:style>
  <w:style w:type="character" w:customStyle="1" w:styleId="CommentTextChar">
    <w:name w:val="Comment Text Char"/>
    <w:basedOn w:val="DefaultParagraphFont"/>
    <w:link w:val="CommentText"/>
    <w:uiPriority w:val="99"/>
    <w:semiHidden/>
    <w:rsid w:val="001F5352"/>
    <w:rPr>
      <w:rFonts w:ascii="Calibri" w:eastAsia="Times New Roman"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F5352"/>
    <w:rPr>
      <w:b/>
      <w:bCs/>
    </w:rPr>
  </w:style>
  <w:style w:type="character" w:customStyle="1" w:styleId="CommentSubjectChar">
    <w:name w:val="Comment Subject Char"/>
    <w:basedOn w:val="CommentTextChar"/>
    <w:link w:val="CommentSubject"/>
    <w:uiPriority w:val="99"/>
    <w:semiHidden/>
    <w:rsid w:val="001F5352"/>
    <w:rPr>
      <w:rFonts w:ascii="Calibri" w:eastAsia="Times New Roman" w:hAnsi="Calibri" w:cs="Times New Roman"/>
      <w:b/>
      <w:bCs/>
      <w:sz w:val="20"/>
      <w:szCs w:val="20"/>
      <w:lang w:val="en-US"/>
    </w:rPr>
  </w:style>
  <w:style w:type="character" w:customStyle="1" w:styleId="UnresolvedMention">
    <w:name w:val="Unresolved Mention"/>
    <w:basedOn w:val="DefaultParagraphFont"/>
    <w:uiPriority w:val="99"/>
    <w:semiHidden/>
    <w:unhideWhenUsed/>
    <w:rsid w:val="00173981"/>
    <w:rPr>
      <w:color w:val="605E5C"/>
      <w:shd w:val="clear" w:color="auto" w:fill="E1DFDD"/>
    </w:rPr>
  </w:style>
  <w:style w:type="paragraph" w:styleId="Header">
    <w:name w:val="header"/>
    <w:basedOn w:val="Normal"/>
    <w:link w:val="HeaderChar"/>
    <w:uiPriority w:val="99"/>
    <w:unhideWhenUsed/>
    <w:rsid w:val="00853080"/>
    <w:pPr>
      <w:tabs>
        <w:tab w:val="center" w:pos="4536"/>
        <w:tab w:val="right" w:pos="9072"/>
      </w:tabs>
      <w:spacing w:after="0" w:line="240" w:lineRule="auto"/>
    </w:pPr>
  </w:style>
  <w:style w:type="character" w:customStyle="1" w:styleId="HeaderChar">
    <w:name w:val="Header Char"/>
    <w:basedOn w:val="DefaultParagraphFont"/>
    <w:link w:val="Header"/>
    <w:uiPriority w:val="99"/>
    <w:rsid w:val="00853080"/>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korisnik1\Desktop\IZVESTAJ%20O%20SAMOVREDNOVANJU-KOMPLETNA%20DOK\S1\Prilog%201.2.a.%20Pravilnik%20o%20kvalitetu%20i%20samovrednovanju%20PF%20KG,%202014.pdf" TargetMode="External"/><Relationship Id="rId18" Type="http://schemas.openxmlformats.org/officeDocument/2006/relationships/hyperlink" Target="file:///C:\Users\korisnik1\Desktop\IZVESTAJ%20O%20SAMOVREDNOVANJU-KOMPLETNA%20DOK\S2\Prilog%202.1.%20Standardi%20i%20postupci%20za%20obezbedjenje%20i%20unapredjenje%20kvaliteta%20PF%20KG.pdf" TargetMode="External"/><Relationship Id="rId26" Type="http://schemas.openxmlformats.org/officeDocument/2006/relationships/hyperlink" Target="file:///C:\Users\korisnik1\Desktop\IZVESTAJ%20O%20SAMOVREDNOVANJU-KOMPLETNA%20DOK\S3\Prilog%203.1.v.%20Verifikacija%20mandata%20clanova%20Komisije%20za%20kvalitet%20iz%20reda%20studenata,%202024.pdf" TargetMode="External"/><Relationship Id="rId39" Type="http://schemas.openxmlformats.org/officeDocument/2006/relationships/hyperlink" Target="http://www.jura.kg.ac.rs/index.php/sr/rpiv.htm" TargetMode="External"/><Relationship Id="rId21" Type="http://schemas.openxmlformats.org/officeDocument/2006/relationships/hyperlink" Target="file:///C:\Users\korisnik1\Desktop\IZVESTAJ%20O%20SAMOVREDNOVANJU-KOMPLETNA%20DOK\S2\Prilog%202.3.a.%20Izvestaj%20o%20radu%20Komisije%20za%20kvalitet%20za%202024.%20godinu.pdf" TargetMode="External"/><Relationship Id="rId34" Type="http://schemas.openxmlformats.org/officeDocument/2006/relationships/hyperlink" Target="file:///C:\Users\korisnik1\Desktop\IZVESTAJ%20O%20SAMOVREDNOVANJU-KOMPLETNA%20DOK\S4\Prilog%204.3.a.%20Tabela%20mapiranja%20obaveznih%20predmeta.pdf" TargetMode="External"/><Relationship Id="rId42" Type="http://schemas.openxmlformats.org/officeDocument/2006/relationships/hyperlink" Target="file:///C:\Users\korisnik1\Desktop\IZVESTAJ%20O%20SAMOVREDNOVANJU-KOMPLETNA%20DOK\S5\Prilog%205.1.v.%20Izvestaj%20o%20anketiranju%20studenata%20OAS%20o%20kvalitetu%20studijskog%20programa,%20rada%20organa%20uprave%20i%20strucnih%20sluzbi%202025.pdf" TargetMode="External"/><Relationship Id="rId47" Type="http://schemas.openxmlformats.org/officeDocument/2006/relationships/hyperlink" Target="file:///C:\Users\korisnik1\Desktop\IZVESTAJ%20O%20SAMOVREDNOVANJU-KOMPLETNA%20DOK\S6" TargetMode="External"/><Relationship Id="rId50" Type="http://schemas.openxmlformats.org/officeDocument/2006/relationships/hyperlink" Target="file:///C:\Users\korisnik1\Desktop\IZVESTAJ%20O%20SAMOVREDNOVANJU-KOMPLETNA%20DOK\S6\Prilog%206.3.%20Odnos%20broja%20SCI%20indeksiranih%20radova%20u%20odnosu%20na%20ukupan%20broj%20nastavnika%20i%20saradnika%20na%20VSU.pdf" TargetMode="External"/><Relationship Id="rId55" Type="http://schemas.openxmlformats.org/officeDocument/2006/relationships/hyperlink" Target="file:///C:\Users\korisnik1\Desktop\IZVESTAJ%20O%20SAMOVREDNOVANJU-KOMPLETNA%20DOK\S7\Prilog%207.1.v.%20Pravilnik%20o%20na&#269;inu%20i%20postupku%20izbora%20u%20zvanje%20i%20zasnivanje%20radnog%20odnosa%20saradnika,%202012.pdf" TargetMode="External"/><Relationship Id="rId63" Type="http://schemas.openxmlformats.org/officeDocument/2006/relationships/hyperlink" Target="file:///C:\Users\korisnik1\Desktop\IZVESTAJ%20O%20SAMOVREDNOVANJU-KOMPLETNA%20DOK\S8\Prilog%208.2.%20Pravilnik%20o%20polaganju%20ispita%20i%20ocenjivanju%20na%20ispitu,%20PF%20KG,%202008.pdf" TargetMode="External"/><Relationship Id="rId68" Type="http://schemas.openxmlformats.org/officeDocument/2006/relationships/hyperlink" Target="file:///C:\Users\korisnik1\Desktop\IZVESTAJ%20O%20SAMOVREDNOVANJU-KOMPLETNA%20DOK\S9\Prilog%209.3.%20Odnos%20broja%20ud&#382;benika%20i%20monografija%20&#269;iji%20su%20autori%20nastavnici%20zaposleni%20na%20Fakultetu%20sa%20brojem%20nastavnika%20na%20Fakultetu.pdf" TargetMode="External"/><Relationship Id="rId76" Type="http://schemas.openxmlformats.org/officeDocument/2006/relationships/hyperlink" Target="file:///C:\Users\korisnik1\Desktop\IZVESTAJ%20O%20SAMOVREDNOVANJU-KOMPLETNA%20DOK\S10\Prilog%2010.4.b.%20Izvestaj%20o%20anketiranju%20nenastavne%20jedinice%202025.pdf" TargetMode="External"/><Relationship Id="rId84" Type="http://schemas.openxmlformats.org/officeDocument/2006/relationships/hyperlink" Target="file:///C:\Users\korisnik1\Desktop\IZVESTAJ%20O%20SAMOVREDNOVANJU-KOMPLETNA%20DOK\S15\Prilog%2015.2.%20Izvod%20iz%20Statuta%20Fakulteta%20o%20stepenima%20studija.pdf" TargetMode="External"/><Relationship Id="rId89" Type="http://schemas.openxmlformats.org/officeDocument/2006/relationships/theme" Target="theme/theme1.xml"/><Relationship Id="rId7" Type="http://schemas.openxmlformats.org/officeDocument/2006/relationships/image" Target="media/image1.emf"/><Relationship Id="rId71" Type="http://schemas.openxmlformats.org/officeDocument/2006/relationships/hyperlink" Target="file:///C:\Users\korisnik1\Desktop\IZVESTAJ%20O%20SAMOVREDNOVANJU-KOMPLETNA%20DOK\S10\Prilog%2010.3.a.%20Izvestaj%20o%20anketiranju%20studenata%20OAS%202025.pdf" TargetMode="External"/><Relationship Id="rId2" Type="http://schemas.openxmlformats.org/officeDocument/2006/relationships/styles" Target="styles.xml"/><Relationship Id="rId16" Type="http://schemas.openxmlformats.org/officeDocument/2006/relationships/hyperlink" Target="file:///C:\Users\korisnik1\Desktop\IZVESTAJ%20O%20SAMOVREDNOVANJU-KOMPLETNA%20DOK\S1\Prilog%201.3.a.%20Akcioni%20plan%20za%20sprovodjenje%20Strategija%20za%20obezbedjenje%20kvaliteta%20za%202025.pdf" TargetMode="External"/><Relationship Id="rId29" Type="http://schemas.openxmlformats.org/officeDocument/2006/relationships/hyperlink" Target="file:///C:\Users\korisnik1\Desktop\IZVESTAJ%20O%20SAMOVREDNOVANJU-KOMPLETNA%20DOK\S3\Prilog%203.4.%20Odluka%20NNV%20o%20usvajanju%20Dokumenta%20i%20analizi%20anketa%20i%20Izvestaja%20o%20anektiranju%20studenata%20zimski%20semestar%2020242025.pdf" TargetMode="External"/><Relationship Id="rId11" Type="http://schemas.openxmlformats.org/officeDocument/2006/relationships/hyperlink" Target="file:///C:\Users\korisnik1\Desktop\IZVESTAJ%20O%20SAMOVREDNOVANJU-KOMPLETNA%20DOK\S1" TargetMode="External"/><Relationship Id="rId24" Type="http://schemas.openxmlformats.org/officeDocument/2006/relationships/hyperlink" Target="file:///C:\Users\korisnik1\Desktop\IZVESTAJ%20O%20SAMOVREDNOVANJU-KOMPLETNA%20DOK\S3\Prilog%203.1.a.%20Odluka%20NNV%20o%20imenovanju%20clanova%20Komisije%20za%20kvalitet,%202023.pdf" TargetMode="External"/><Relationship Id="rId32" Type="http://schemas.openxmlformats.org/officeDocument/2006/relationships/hyperlink" Target="file:///C:\Users\korisnik1\Desktop\IZVESTAJ%20O%20SAMOVREDNOVANJU-KOMPLETNA%20DOK\S4\Prilog%204.1.%20Izvestaj%20o%20anketiranju%20diplomiranih%20studenata%20o%20kvalitetu%20studija%20i%20studijskom%20programu,%202021.pdf" TargetMode="External"/><Relationship Id="rId37" Type="http://schemas.openxmlformats.org/officeDocument/2006/relationships/hyperlink" Target="http://www.jura.kg.ac.rs/index.php/sr/studije.htm" TargetMode="External"/><Relationship Id="rId40" Type="http://schemas.openxmlformats.org/officeDocument/2006/relationships/hyperlink" Target="file:///C:\Users\korisnik1\Desktop\IZVESTAJ%20O%20SAMOVREDNOVANJU-KOMPLETNA%20DOK\S5\Prilog%205.1.a.%20Izvestaj%20o%20anketiranju%20studenata%20OAS%20zimski%20semestar%2020242025.pdf" TargetMode="External"/><Relationship Id="rId45" Type="http://schemas.openxmlformats.org/officeDocument/2006/relationships/hyperlink" Target="file:///C:\Users\korisnik1\Desktop\IZVESTAJ%20O%20SAMOVREDNOVANJU-KOMPLETNA%20DOK\S5\Prilog%205.2.%20Nacrt%20Uputstva%20za%20izradu%20Plana%20rada%20na%20nastavnom%20predmetu%20azurirano.pdf" TargetMode="External"/><Relationship Id="rId53" Type="http://schemas.openxmlformats.org/officeDocument/2006/relationships/hyperlink" Target="file:///C:\Users\korisnik1\Desktop\IZVESTAJ%20O%20SAMOVREDNOVANJU-KOMPLETNA%20DOK\S7\Prilog%207.1.a.%20Pravilnik%20o%20kriterijumima%20za%20izbor%20u%20zvanje%20nastavnika%20UNI%20KG,%20pre&#269;i&#353;&#263;en,%202024.pdf" TargetMode="External"/><Relationship Id="rId58" Type="http://schemas.openxmlformats.org/officeDocument/2006/relationships/hyperlink" Target="file:///C:\Users\korisnik1\Desktop\IZVESTAJ%20O%20SAMOVREDNOVANJU-KOMPLETNA%20DOK\S7\Prilog%207.2.%20Odnos%20ukupnog%20broja%20studenata%20i%20broja%20zaposlenih%20nastavnika%20na%20nivou%20ustanove.pdf" TargetMode="External"/><Relationship Id="rId66" Type="http://schemas.openxmlformats.org/officeDocument/2006/relationships/hyperlink" Target="file:///C:\Users\korisnik1\Desktop\IZVESTAJ%20O%20SAMOVREDNOVANJU-KOMPLETNA%20DOK\S9\Prilog%209.1.%20Pravilnik%20o%20ud&#382;benicima%20i%20drugim%20u&#269;ilima,%202008.pdf" TargetMode="External"/><Relationship Id="rId74" Type="http://schemas.openxmlformats.org/officeDocument/2006/relationships/hyperlink" Target="file:///C:\Users\korisnik1\Desktop\IZVESTAJ%20O%20SAMOVREDNOVANJU-KOMPLETNA%20DOK\S10\Prilog%2010.3.g.%20Izvestaj%20o%20anketiranju%20studenata%20DAS%202025.pdf" TargetMode="External"/><Relationship Id="rId79" Type="http://schemas.openxmlformats.org/officeDocument/2006/relationships/hyperlink" Target="file:///C:\Users\korisnik1\Desktop\IZVESTAJ%20O%20SAMOVREDNOVANJU-KOMPLETNA%20DOK\S12\Prilog%2012.2.%20Finansijski%20izve&#353;taj%20za%202023.pdf" TargetMode="External"/><Relationship Id="rId87" Type="http://schemas.openxmlformats.org/officeDocument/2006/relationships/hyperlink" Target="file:///C:\Users\korisnik1\Desktop\IZVESTAJ%20O%20SAMOVREDNOVANJU-KOMPLETNA%20DOK\S15\Prilog%2015.5.%20Spisak%20M20%20za%202022%202023%202024.pdf" TargetMode="External"/><Relationship Id="rId5" Type="http://schemas.openxmlformats.org/officeDocument/2006/relationships/footnotes" Target="footnotes.xml"/><Relationship Id="rId61" Type="http://schemas.openxmlformats.org/officeDocument/2006/relationships/hyperlink" Target="file:///C:\Users\korisnik1\Desktop\IZVESTAJ%20O%20SAMOVREDNOVANJU-KOMPLETNA%20DOK\S8\Prilog%208.1.b%20Statut%20Pravnog%20fakulteta%20u%20Kragujevcu,%20pre&#269;i&#353;&#263;en%20tekst,%202022.pdf" TargetMode="External"/><Relationship Id="rId82" Type="http://schemas.openxmlformats.org/officeDocument/2006/relationships/hyperlink" Target="file:///C:\Users\korisnik1\Desktop\IZVESTAJ%20O%20SAMOVREDNOVANJU-KOMPLETNA%20DOK\S15" TargetMode="External"/><Relationship Id="rId19" Type="http://schemas.openxmlformats.org/officeDocument/2006/relationships/hyperlink" Target="file:///C:\Users\korisnik1\Desktop\IZVESTAJ%20O%20SAMOVREDNOVANJU-KOMPLETNA%20DOK\S2\Prilog%202.2.a.%20Plan%20rada%20i%20procedura%20za%20pracenje%20i%20unapredjenje%20kvaliteta%202025.pdf" TargetMode="External"/><Relationship Id="rId4" Type="http://schemas.openxmlformats.org/officeDocument/2006/relationships/webSettings" Target="webSettings.xml"/><Relationship Id="rId9" Type="http://schemas.openxmlformats.org/officeDocument/2006/relationships/hyperlink" Target="https://www.jura.kg.ac.rs/index.php/sr/dokumenti/download-document.htm?gid=2947" TargetMode="External"/><Relationship Id="rId14" Type="http://schemas.openxmlformats.org/officeDocument/2006/relationships/hyperlink" Target="file:///C:\Users\korisnik1\Desktop\IZVESTAJ%20O%20SAMOVREDNOVANJU-KOMPLETNA%20DOK\S1\Prilog%201.2.b.%20Pravilnik%20o%20izmenama%20i%20dopunama%20Pravilnika%20o%20kvalitetu%20i%20samovrednovanju%20PF%20KG,%202014.pdf" TargetMode="External"/><Relationship Id="rId22" Type="http://schemas.openxmlformats.org/officeDocument/2006/relationships/hyperlink" Target="file:///C:\Users\korisnik1\Desktop\IZVESTAJ%20O%20SAMOVREDNOVANJU-KOMPLETNA%20DOK\S2\Prilog%202.3.b.%20Odluka%20NNV%20o%20usvajanju%20Izvestaja%20o%20radu%20Komisije%20za%20kvalitet%20za%202024..pdf" TargetMode="External"/><Relationship Id="rId27" Type="http://schemas.openxmlformats.org/officeDocument/2006/relationships/hyperlink" Target="file:///C:\Users\korisnik1\Desktop\IZVESTAJ%20O%20SAMOVREDNOVANJU-KOMPLETNA%20DOK\S3\Prilog%203.2.%20Spisak%20svih%20anketa%20koje%20se%20sprovode%20na%20PF%20KG.pdf" TargetMode="External"/><Relationship Id="rId30" Type="http://schemas.openxmlformats.org/officeDocument/2006/relationships/hyperlink" Target="http://www.jura.kg.ac.rs/index.php/sr/dok_nastavnici.htm" TargetMode="External"/><Relationship Id="rId35" Type="http://schemas.openxmlformats.org/officeDocument/2006/relationships/hyperlink" Target="file:///C:\Users\korisnik1\Desktop\IZVESTAJ%20O%20SAMOVREDNOVANJU-KOMPLETNA%20DOK\S4\Prilog%204.3.b.%20Tabela%20mapiranja%20obaveznih%20predmeta%20uz%20ishode%20ucenja.pdf" TargetMode="External"/><Relationship Id="rId43" Type="http://schemas.openxmlformats.org/officeDocument/2006/relationships/hyperlink" Target="file:///C:\Users\korisnik1\Desktop\IZVESTAJ%20O%20SAMOVREDNOVANJU-KOMPLETNA%20DOK\S5\Prilog%205.1.g.%20Izvestaj%20o%20anketiranju%20studenata%20MAS%20o%20kvalitetu%20studijskog%20programa,%20proceni%20kvaliteta%20rada%20organa%20uprave%20i%20rada%20strucnih%20sluzbi,%202025.pdf" TargetMode="External"/><Relationship Id="rId48" Type="http://schemas.openxmlformats.org/officeDocument/2006/relationships/hyperlink" Target="file:///C:\Users\korisnik1\Desktop\IZVESTAJ%20O%20SAMOVREDNOVANJU-KOMPLETNA%20DOK\S6\Prilog%206.1.%20Spisak%20nagrada%20i%20priznanja%20nastavnika,%20saradnika%20i%20studenata%20na%20PF%20KG.pdf" TargetMode="External"/><Relationship Id="rId56" Type="http://schemas.openxmlformats.org/officeDocument/2006/relationships/hyperlink" Target="file:///C:\Users\korisnik1\Desktop\IZVESTAJ%20O%20SAMOVREDNOVANJU-KOMPLETNA%20DOK\S7\Prilog%207.1.g.%20Pravilnik%20o%20na&#269;inu%20i%20postupku%20sticanja%20zvanja%20i%20zasnivanje%20radnog%20odnosa%20nastavnika%20na%20UNI%20KG,%202020.pdf" TargetMode="External"/><Relationship Id="rId64" Type="http://schemas.openxmlformats.org/officeDocument/2006/relationships/hyperlink" Target="file:///C:\Users\korisnik1\Desktop\IZVESTAJ%20O%20SAMOVREDNOVANJU-KOMPLETNA%20DOK\S8\Prilog%208.3.%20Pravilnik%20o%20pravima%20i%20obavezama%20studenata%20PF%20KG,%202008.pdf" TargetMode="External"/><Relationship Id="rId69" Type="http://schemas.openxmlformats.org/officeDocument/2006/relationships/hyperlink" Target="file:///C:\Users\korisnik1\Desktop\IZVESTAJ%20O%20SAMOVREDNOVANJU-KOMPLETNA%20DOK\S10" TargetMode="External"/><Relationship Id="rId77" Type="http://schemas.openxmlformats.org/officeDocument/2006/relationships/hyperlink" Target="file:///C:\Users\korisnik1\Desktop\IZVESTAJ%20O%20SAMOVREDNOVANJU-KOMPLETNA%20DOK\S12" TargetMode="External"/><Relationship Id="rId8" Type="http://schemas.openxmlformats.org/officeDocument/2006/relationships/footer" Target="footer1.xml"/><Relationship Id="rId51" Type="http://schemas.openxmlformats.org/officeDocument/2006/relationships/hyperlink" Target="file:///C:\Users\korisnik1\Desktop\IZVESTAJ%20O%20SAMOVREDNOVANJU-KOMPLETNA%20DOK\S7" TargetMode="External"/><Relationship Id="rId72" Type="http://schemas.openxmlformats.org/officeDocument/2006/relationships/hyperlink" Target="file:///C:\Users\korisnik1\Desktop\IZVESTAJ%20O%20SAMOVREDNOVANJU-KOMPLETNA%20DOK\S10\Prilog%2010.3.b.%20Izvestaj%20o%20anketiranju%20studenata%20UPB%202025.pdf" TargetMode="External"/><Relationship Id="rId80" Type="http://schemas.openxmlformats.org/officeDocument/2006/relationships/hyperlink" Target="https://www.pf.um.si/en/study/study-programmes/" TargetMode="External"/><Relationship Id="rId85" Type="http://schemas.openxmlformats.org/officeDocument/2006/relationships/hyperlink" Target="file:///C:\Users\korisnik1\Desktop\IZVESTAJ%20O%20SAMOVREDNOVANJU-KOMPLETNA%20DOK\S15\Prilog%2015.3.%20O%20mentoru%20izvod%20iz%20Statuta%20Fakulteta.pdf" TargetMode="External"/><Relationship Id="rId3" Type="http://schemas.openxmlformats.org/officeDocument/2006/relationships/settings" Target="settings.xml"/><Relationship Id="rId12" Type="http://schemas.openxmlformats.org/officeDocument/2006/relationships/hyperlink" Target="file:///C:\Users\korisnik1\Desktop\IZVESTAJ%20O%20SAMOVREDNOVANJU-KOMPLETNA%20DOK\S1\Prilog%201.1.%20Strategija%20obezbedjenja%20i%20unapredjenja%20kvaliteta%20PF%20KG,%202014.pdf" TargetMode="External"/><Relationship Id="rId17" Type="http://schemas.openxmlformats.org/officeDocument/2006/relationships/hyperlink" Target="file:///C:\Users\korisnik1\Desktop\IZVESTAJ%20O%20SAMOVREDNOVANJU-KOMPLETNA%20DOK\S1\Prilog%201.3.b%20Odluka%20NNV%20o%20usvajanju%20Akcionog%20plana%20Komisije%20za%20kvalitet%20PF%20KG%20za%202025.pdf" TargetMode="External"/><Relationship Id="rId25" Type="http://schemas.openxmlformats.org/officeDocument/2006/relationships/hyperlink" Target="file:///C:\Users\korisnik1\Desktop\IZVESTAJ%20O%20SAMOVREDNOVANJU-KOMPLETNA%20DOK\S3\Prilog%203.1.b.%20Clanovi%20organa%20Fakulteta%20iz%20reda%20studenata%2020242025.pdf" TargetMode="External"/><Relationship Id="rId33" Type="http://schemas.openxmlformats.org/officeDocument/2006/relationships/hyperlink" Target="file:///C:\Users\korisnik1\Desktop\IZVESTAJ%20O%20SAMOVREDNOVANJU-KOMPLETNA%20DOK\S4\Prilog%204.2.%20Izvestaj%20o%20sprovedenom%20anketiranju%20o%20kvalitetu%20studija%20i%20studijskih%20programa%20poslodavaca%20i%20NZS,%202021.pdf" TargetMode="External"/><Relationship Id="rId38" Type="http://schemas.openxmlformats.org/officeDocument/2006/relationships/hyperlink" Target="http://www.jura.kg.ac.rs/index.php/sr/rpiv.htm" TargetMode="External"/><Relationship Id="rId46" Type="http://schemas.openxmlformats.org/officeDocument/2006/relationships/hyperlink" Target="file:///C:\Users\korisnik1\Desktop\IZVESTAJ%20O%20SAMOVREDNOVANJU-KOMPLETNA%20DOK\S5\Prilog%205.3.%20Dokaz%20o%20sprovedenim%20aktivnostima%20kojima%20se%20podstice%20sticanje%20aktivnih%20kompetencija%20nastavnika%20i%20saradnika.pdf" TargetMode="External"/><Relationship Id="rId59" Type="http://schemas.openxmlformats.org/officeDocument/2006/relationships/hyperlink" Target="file:///C:\Users\korisnik1\Desktop\IZVESTAJ%20O%20SAMOVREDNOVANJU-KOMPLETNA%20DOK\S8" TargetMode="External"/><Relationship Id="rId67" Type="http://schemas.openxmlformats.org/officeDocument/2006/relationships/hyperlink" Target="file:///C:\Users\korisnik1\Desktop\IZVESTAJ%20O%20SAMOVREDNOVANJU-KOMPLETNA%20DOK\S9\Prilog%209.2.%20Spisak%20ud&#382;benika%20i%20monografija%20&#269;iji%20su%20autori%20nastavnici%20zaposleni%20na%20PF%20KG.pdf" TargetMode="External"/><Relationship Id="rId20" Type="http://schemas.openxmlformats.org/officeDocument/2006/relationships/hyperlink" Target="file:///C:\Users\korisnik1\Desktop\IZVESTAJ%20O%20SAMOVREDNOVANJU-KOMPLETNA%20DOK\S2\Prilog%202.2.b.%20Odluka%20NNV%20o%20usvajanju%20Plana%20rada%20i%20procedura%20za%20pracenje%20i%20unapredjenje%20kvaliteta%20na%20PF%20KG,%202025.pdf" TargetMode="External"/><Relationship Id="rId41" Type="http://schemas.openxmlformats.org/officeDocument/2006/relationships/hyperlink" Target="file:///C:\Users\korisnik1\Desktop\IZVESTAJ%20O%20SAMOVREDNOVANJU-KOMPLETNA%20DOK\S5\Prilog%205.1.b.%20Izvestaj%20o%20anketiranju%20studenata%20OAS%20-%20UPB%20zimski%20semestar%2020242025.pdf" TargetMode="External"/><Relationship Id="rId54" Type="http://schemas.openxmlformats.org/officeDocument/2006/relationships/hyperlink" Target="file:///C:\Users\korisnik1\Desktop\IZVESTAJ%20O%20SAMOVREDNOVANJU-KOMPLETNA%20DOK\S7\Prilog%207.1.b.%20Pravilnik%20o%20na&#269;inu%20i%20postupku%20izbora%20u%20zvanje%20nastavnika%20na%20UNI%20KG,%20pre&#269;i&#353;&#263;en,%202024.pdf" TargetMode="External"/><Relationship Id="rId62" Type="http://schemas.openxmlformats.org/officeDocument/2006/relationships/hyperlink" Target="file:///C:\Users\korisnik1\Desktop\IZVESTAJ%20O%20SAMOVREDNOVANJU-KOMPLETNA%20DOK\S8\Prilog%208.1.v.%20Izmene%20i%20dopune%20Statuta%20Fakulteta%20sa%20sagla&#353;no&#353;&#263;u%20Univerziteta%20u%20Kragujevcu,%202022.pdf" TargetMode="External"/><Relationship Id="rId70" Type="http://schemas.openxmlformats.org/officeDocument/2006/relationships/hyperlink" Target="file:///C:\Users\korisnik1\Desktop\IZVESTAJ%20O%20SAMOVREDNOVANJU-KOMPLETNA%20DOK\S10\Prilog%2010.2.%20Sematska%20organizaciona%20struktura%20PF%20KG.pdf" TargetMode="External"/><Relationship Id="rId75" Type="http://schemas.openxmlformats.org/officeDocument/2006/relationships/hyperlink" Target="file:///C:\Users\korisnik1\Desktop\IZVESTAJ%20O%20SAMOVREDNOVANJU-KOMPLETNA%20DOK\S10\Prilog%2010.4.a.%20Izvestaj%20o%20anketiranju%20nastavne%20jedinice%202025.pdf" TargetMode="External"/><Relationship Id="rId83" Type="http://schemas.openxmlformats.org/officeDocument/2006/relationships/hyperlink" Target="file:///C:\Users\korisnik1\Desktop\IZVESTAJ%20O%20SAMOVREDNOVANJU-KOMPLETNA%20DOK\S15\Prilog%2015.1.%20Pravilnik%20o%20DAS,%202024.pdf" TargetMode="Externa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C:\Users\korisnik1\Desktop\IZVESTAJ%20O%20SAMOVREDNOVANJU-KOMPLETNA%20DOK\S1\Prilog%201.2.v.%20Predlog%20izmena%20i%20dopuna%20Pravilnika%20o%20kvalitetu%20i%20samovrednovanju%20PF%20KG.pdf" TargetMode="External"/><Relationship Id="rId23" Type="http://schemas.openxmlformats.org/officeDocument/2006/relationships/hyperlink" Target="file:///C:\Users\korisnik1\Desktop\IZVESTAJ%20O%20SAMOVREDNOVANJU-KOMPLETNA%20DOK\S3\Prilog%203.1.%20Opis%20rada%20Komisije%20i%20izvod%20iz%20Statuta%20Fakulteta.pdf" TargetMode="External"/><Relationship Id="rId28" Type="http://schemas.openxmlformats.org/officeDocument/2006/relationships/hyperlink" Target="file:///C:\Users\korisnik1\Desktop\IZVESTAJ%20O%20SAMOVREDNOVANJU-KOMPLETNA%20DOK\S3\Prilog%203.3.a.%20Predlog%20Odluke%20o%20usvajanju%20Izvestaja%20o%20sprovedenim%20anketama%202025.pdf" TargetMode="External"/><Relationship Id="rId36" Type="http://schemas.openxmlformats.org/officeDocument/2006/relationships/hyperlink" Target="http://www.jura.kg.ac.rs/index.php/sr/studije.htm" TargetMode="External"/><Relationship Id="rId49" Type="http://schemas.openxmlformats.org/officeDocument/2006/relationships/hyperlink" Target="file:///C:\Users\korisnik1\Desktop\IZVESTAJ%20O%20SAMOVREDNOVANJU-KOMPLETNA%20DOK\S6\Prilog%206.2.%20Odnos%20nastavnika%20i%20saradnika%20ukljucenih%20u%20projekte%20u%20odnosu%20na%20ukupan%20broj%20nastavnika%20i%20saradnika%20na%20VSU.pdf" TargetMode="External"/><Relationship Id="rId57" Type="http://schemas.openxmlformats.org/officeDocument/2006/relationships/hyperlink" Target="file:///C:\Users\korisnik1\Desktop\IZVESTAJ%20O%20SAMOVREDNOVANJU-KOMPLETNA%20DOK\S7\Prilog%207.1.d.%20Pravilnik%20o%20kriterijumima%20za%20izbor%20u%20zvanje%20nastavnika%20UNI%20KG,%202020.pdf" TargetMode="External"/><Relationship Id="rId10" Type="http://schemas.openxmlformats.org/officeDocument/2006/relationships/hyperlink" Target="https://www.jura.kg.ac.rs/index.php/sr/dokumenti/download-document.htm?gid=2949" TargetMode="External"/><Relationship Id="rId31" Type="http://schemas.openxmlformats.org/officeDocument/2006/relationships/hyperlink" Target="http://www.jura.kg.ac.rs/index.php/sr/prklin.htm" TargetMode="External"/><Relationship Id="rId44" Type="http://schemas.openxmlformats.org/officeDocument/2006/relationships/hyperlink" Target="file:///C:\Users\korisnik1\Desktop\IZVESTAJ%20O%20SAMOVREDNOVANJU-KOMPLETNA%20DOK\S5\Prilog%205.1.d.%20Izvestaj%20o%20anketiranju%20studenata%20DAS%20o%20kvalitetu%20studijskog%20programa,%20proceni%20kvaliteta%20rada%20uprave%20i%20rada%20strucnih%20sluzbi,%202025.pdf" TargetMode="External"/><Relationship Id="rId52" Type="http://schemas.openxmlformats.org/officeDocument/2006/relationships/hyperlink" Target="file:///C:\Users\korisnik1\Desktop\IZVESTAJ%20O%20SAMOVREDNOVANJU-KOMPLETNA%20DOK\S7" TargetMode="External"/><Relationship Id="rId60" Type="http://schemas.openxmlformats.org/officeDocument/2006/relationships/hyperlink" Target="file:///C:\Users\korisnik1\Desktop\IZVESTAJ%20O%20SAMOVREDNOVANJU-KOMPLETNA%20DOK\S8\Prilog%208.1.a.%20Statut%20Univerziteta%20u%20Kragujevcu,%20pre&#269;i&#353;&#263;en%20tekst,%202024.pdf" TargetMode="External"/><Relationship Id="rId65" Type="http://schemas.openxmlformats.org/officeDocument/2006/relationships/hyperlink" Target="file:///C:\Users\korisnik1\Desktop\IZVESTAJ%20O%20SAMOVREDNOVANJU-KOMPLETNA%20DOK\S9" TargetMode="External"/><Relationship Id="rId73" Type="http://schemas.openxmlformats.org/officeDocument/2006/relationships/hyperlink" Target="file:///C:\Users\korisnik1\Desktop\IZVESTAJ%20O%20SAMOVREDNOVANJU-KOMPLETNA%20DOK\S10\Prilog%2010.3.v.%20Izvestaj%20o%20anketiranju%20studenata%20MAS%202025.pdf" TargetMode="External"/><Relationship Id="rId78" Type="http://schemas.openxmlformats.org/officeDocument/2006/relationships/hyperlink" Target="file:///C:\Users\korisnik1\Desktop\IZVESTAJ%20O%20SAMOVREDNOVANJU-KOMPLETNA%20DOK\S12\Prilog%2012.1.%20Finansijski%20plan%20za%202024.pdf" TargetMode="External"/><Relationship Id="rId81" Type="http://schemas.openxmlformats.org/officeDocument/2006/relationships/hyperlink" Target="file:///C:\Users\korisnik1\Desktop\IZVESTAJ%20O%20SAMOVREDNOVANJU-KOMPLETNA%20DOK\S14\Prilog%2014.1.%20Informacije%20prezentovana%20sa%20sajtu%20Fakulteta%20o%20aktivnostima%20koje%20obezbedjuju%20pracenje%20i%20periodicnu%20proveru%20kvaliteta.pdf" TargetMode="External"/><Relationship Id="rId86" Type="http://schemas.openxmlformats.org/officeDocument/2006/relationships/hyperlink" Target="file:///C:\Users\korisnik1\Desktop\IZVESTAJ%20O%20SAMOVREDNOVANJU-KOMPLETNA%20DOK\S15\Prilog%2015.4.%20Pravilnik%20o%20prijavi,%20izradi%20i%20odbrani%20doktorske%20disertacije%20PF%20K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125</Pages>
  <Words>48132</Words>
  <Characters>274359</Characters>
  <Application>Microsoft Office Word</Application>
  <DocSecurity>0</DocSecurity>
  <Lines>2286</Lines>
  <Paragraphs>643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dc:creator>
  <cp:keywords/>
  <dc:description/>
  <cp:lastModifiedBy>Danijela Mrlješ</cp:lastModifiedBy>
  <cp:revision>2</cp:revision>
  <cp:lastPrinted>2025-06-30T18:52:00Z</cp:lastPrinted>
  <dcterms:created xsi:type="dcterms:W3CDTF">2025-08-25T11:49:00Z</dcterms:created>
  <dcterms:modified xsi:type="dcterms:W3CDTF">2025-08-25T11:49:00Z</dcterms:modified>
</cp:coreProperties>
</file>