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---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КРАТКИ ПРОГРАМ СТУДИЈА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„ПРАВНА ЗАШТИТА ПОДАТАКА И ПРИСТУП ИНФОРМАЦИЈАМА“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„THE LEGAL PROTECTION OF DATA AND THE ACCESS TO INFORMATION“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УВЕРЕЊЕ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Циљ и исход КП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Начелни циљ кратког програма студирања Правна заштита података и приступ информацијама јесте да се у кратком временском периоду на подручју Србије, подигне ниво стручности кадрова у области правне заштите података о личности, али и других података, као и да се кадровима пружи обука у области приступа информацијама од јавног значаја. Постоји потреба да се кадрови који су у непосредном контакту са грађанима систематски и детаљно упознају са правима који грађани имају у погледу заштите њихових података о личности као и у погледу добијања информација од јавног значаја, што би требало да убрза процесе у управи, али и другим секторима. Уз то је циљ да кроз практичну обуку, полазници кратког програма студирања стекну адекватне вештине у примени стечених теоријских знања и законске регулативе.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Очекивани исход програма је стварање кадровске базе на нивоу целокупне државе оспособљене да у кратком року делује у циљу заштите права грађана Републике Србије. Грађани Србије би од стварања овакве базе имали највише користи у смислу да би са кадром који је упознат са правилима заштите њихових права, већ при првом контакту се </w:t>
      </w:r>
      <w:proofErr w:type="spellStart"/>
      <w:r>
        <w:rPr>
          <w:rFonts w:ascii="Tahoma" w:hAnsi="Tahoma" w:cs="Tahoma"/>
          <w:color w:val="000000"/>
        </w:rPr>
        <w:t>пружаоцем</w:t>
      </w:r>
      <w:proofErr w:type="spellEnd"/>
      <w:r>
        <w:rPr>
          <w:rFonts w:ascii="Tahoma" w:hAnsi="Tahoma" w:cs="Tahoma"/>
          <w:color w:val="000000"/>
        </w:rPr>
        <w:t xml:space="preserve"> услуге могли остварити своја права, без потребе да се обраћају институцијама надлежним за заштиту тих права. Поред тога остварује се и корист за послодавце, који добија стручнији и оспособљенији кадар што у крајњем води убрзању обављања посла, смањењу бројева нерешених предмета и ефикасном функционисању. Корист би </w:t>
      </w:r>
      <w:proofErr w:type="spellStart"/>
      <w:r>
        <w:rPr>
          <w:rFonts w:ascii="Tahoma" w:hAnsi="Tahoma" w:cs="Tahoma"/>
          <w:color w:val="000000"/>
        </w:rPr>
        <w:t>оставрили</w:t>
      </w:r>
      <w:proofErr w:type="spellEnd"/>
      <w:r>
        <w:rPr>
          <w:rFonts w:ascii="Tahoma" w:hAnsi="Tahoma" w:cs="Tahoma"/>
          <w:color w:val="000000"/>
        </w:rPr>
        <w:t xml:space="preserve"> и сами полазници, повећавањем вештина и компетенција, што им обезбеђује бољи пласман на тржишту рада.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Опис посла за који се припремају полазници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Полазници кратког програма студирања ће на основу стечених знања о подацима и управљању података уопште, али и правној заштити података као и о приступу информација од јавног значаја бити оспособљени да обављају широк спектар послова.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С једне стране, лице које заврши кратки програм студирања биће оспособљено да обавља послове лица за заштиту података о личности: 1) информисање и давање мишљења руковаоцу или обрађивачу, као и запосленима који врше радње обраде о њиховим законским обавезама у вези са заштитом података о личности; 2) праћење примене одредаба релевантних закона и интерних прописа руковаоца или обрађивача који се односе на заштиту података о личности, укључујући и питања поделе одговорности, подизања свести и обуке запослених који учествују у радњама обраде, као и контроле; 3) давање </w:t>
      </w:r>
      <w:r>
        <w:rPr>
          <w:rFonts w:ascii="Tahoma" w:hAnsi="Tahoma" w:cs="Tahoma"/>
          <w:color w:val="000000"/>
        </w:rPr>
        <w:lastRenderedPageBreak/>
        <w:t>мишљења, када се то затражи, о процени утицаја обраде на заштиту података о личности и прати поступање по тој процени; 4) сарадња са Повереником у вези са питањима која се односе на обраду, укључујући и обавештавање и прибављање мишљења.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 друге стране, лице које заврши кратки програм студирања имаће знања и способности да обавља послове овлашћеног лица за поступање по захтеву за приступ информацијама од јавног значаја, које су одређене Законом, а који укључују: 1) примање захтева, обавештавање тражиоца о поседовању информација и обезбеђивање увида у документ који садржи тражену информацију, односно достављање информације на одговарајући начин, одбијање захтева решењем, пружање тражиоцима неопходне помоћи за остваривање њихових права утврђених законом; 2) предузимање мере за унапређење праксе поступања са носачима информација, праксе одржавања носача информација, као и праксе њиховог чувања и обезбеђења.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Поред тога полазници који заврше кратки програм студирања ће практично бити квалификованији за готово сваку област управе и администрације, било у јавном или приватном сектору, будући да ће им познавање правила о заштити података о личности и информацијама од јавног значаја омогућити да боље и квалитетније обављају своје редовне административне послове.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Начин извођења студија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Настава је </w:t>
      </w:r>
      <w:proofErr w:type="spellStart"/>
      <w:r>
        <w:rPr>
          <w:rFonts w:ascii="Tahoma" w:hAnsi="Tahoma" w:cs="Tahoma"/>
          <w:color w:val="000000"/>
        </w:rPr>
        <w:t>online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moodle</w:t>
      </w:r>
      <w:proofErr w:type="spellEnd"/>
      <w:r>
        <w:rPr>
          <w:rFonts w:ascii="Tahoma" w:hAnsi="Tahoma" w:cs="Tahoma"/>
          <w:color w:val="000000"/>
        </w:rPr>
        <w:t xml:space="preserve"> платформа). Настава почиње након </w:t>
      </w:r>
      <w:proofErr w:type="spellStart"/>
      <w:r>
        <w:rPr>
          <w:rFonts w:ascii="Tahoma" w:hAnsi="Tahoma" w:cs="Tahoma"/>
          <w:color w:val="000000"/>
        </w:rPr>
        <w:t>спроводеног</w:t>
      </w:r>
      <w:proofErr w:type="spellEnd"/>
      <w:r>
        <w:rPr>
          <w:rFonts w:ascii="Tahoma" w:hAnsi="Tahoma" w:cs="Tahoma"/>
          <w:color w:val="000000"/>
        </w:rPr>
        <w:t xml:space="preserve"> уписа и траје три месеца, без пауза у настави континуирано у трајању од 12 наставних недеља (300 часова активне наставе). Часови се одржавају у вечерњим терминима, три пута седмично од 18 часова у </w:t>
      </w:r>
      <w:proofErr w:type="spellStart"/>
      <w:r>
        <w:rPr>
          <w:rFonts w:ascii="Tahoma" w:hAnsi="Tahoma" w:cs="Tahoma"/>
          <w:color w:val="000000"/>
        </w:rPr>
        <w:t>on-line</w:t>
      </w:r>
      <w:proofErr w:type="spellEnd"/>
      <w:r>
        <w:rPr>
          <w:rFonts w:ascii="Tahoma" w:hAnsi="Tahoma" w:cs="Tahoma"/>
          <w:color w:val="000000"/>
        </w:rPr>
        <w:t xml:space="preserve"> формату. Стручна пракса се обавља у просторијама наставне базе – „</w:t>
      </w:r>
      <w:proofErr w:type="spellStart"/>
      <w:r>
        <w:rPr>
          <w:rFonts w:ascii="Tahoma" w:hAnsi="Tahoma" w:cs="Tahoma"/>
          <w:color w:val="000000"/>
        </w:rPr>
        <w:t>еКГ</w:t>
      </w:r>
      <w:proofErr w:type="spellEnd"/>
      <w:r>
        <w:rPr>
          <w:rFonts w:ascii="Tahoma" w:hAnsi="Tahoma" w:cs="Tahoma"/>
          <w:color w:val="000000"/>
        </w:rPr>
        <w:t xml:space="preserve"> Инфо Дата“ у виду блок наставе. Обезбеђује се и упознавање са радом Дата центра у Крагујевцу, као и практично упознавање са радом Повереника за информације од јавног значаја и заштиту података о личности.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Право уписа</w:t>
      </w:r>
      <w:r>
        <w:rPr>
          <w:rFonts w:ascii="Tahoma" w:hAnsi="Tahoma" w:cs="Tahoma"/>
          <w:color w:val="000000"/>
        </w:rPr>
        <w:t> имају лица са стеченим средњошколским образовањем, студенти и лица са завршеним вишим и високим образовањем.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Укупан број студената је 75</w:t>
      </w:r>
      <w:r>
        <w:rPr>
          <w:rFonts w:ascii="Tahoma" w:hAnsi="Tahoma" w:cs="Tahoma"/>
          <w:color w:val="000000"/>
        </w:rPr>
        <w:t>. Пријемни испит се не организује, већ се рангирање врши на основу редоследа пријављивања. Лица чији послодавци имају закључен Споразум са Факултетом могу да упишу кратки програм у оквиру укупне квоте уписаних, без обзира на време пријављивања и у складу са Споразумом, захтевима послодаваца и правилима конкурса. На захтев лица које је завршило кратки програм студирања и које се уписало на студијски програм основних академских студија, факултет може признати предмете/делове предмета које је студент положио у оквиру кратког програма, зависно од степена преклапања са предметима уписаног студијског програма.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Обим студија: 30 ЕСПБ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Сертификат:</w:t>
      </w:r>
      <w:r>
        <w:rPr>
          <w:rFonts w:ascii="Tahoma" w:hAnsi="Tahoma" w:cs="Tahoma"/>
          <w:color w:val="000000"/>
        </w:rPr>
        <w:t xml:space="preserve"> Успешним завршетком кратког програма студија добија се посебан Сертификат са додатком сертификату, прописан од стране </w:t>
      </w:r>
      <w:r>
        <w:rPr>
          <w:rFonts w:ascii="Tahoma" w:hAnsi="Tahoma" w:cs="Tahoma"/>
          <w:color w:val="000000"/>
        </w:rPr>
        <w:lastRenderedPageBreak/>
        <w:t>Министарства просвете, науке и технолошког развоја, о чему се води посебна евиденција.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Листа предмета: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 Основе људских права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 Приступ информацијама од јавног значаја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 Правна заштита података о личности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 Стручна пракса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Извођачи наставе:</w:t>
      </w:r>
      <w:r>
        <w:rPr>
          <w:rFonts w:ascii="Tahoma" w:hAnsi="Tahoma" w:cs="Tahoma"/>
          <w:color w:val="000000"/>
        </w:rPr>
        <w:t xml:space="preserve"> проф. др Срђан Ђорђевић, проф. др Јелена Вучковић, проф. др Соња Лучић, асистент Никола Ивковић, асистент Никола Милосављевић, Милан </w:t>
      </w:r>
      <w:proofErr w:type="spellStart"/>
      <w:r>
        <w:rPr>
          <w:rFonts w:ascii="Tahoma" w:hAnsi="Tahoma" w:cs="Tahoma"/>
          <w:color w:val="000000"/>
        </w:rPr>
        <w:t>Мариновић</w:t>
      </w:r>
      <w:proofErr w:type="spellEnd"/>
      <w:r>
        <w:rPr>
          <w:rFonts w:ascii="Tahoma" w:hAnsi="Tahoma" w:cs="Tahoma"/>
          <w:color w:val="000000"/>
        </w:rPr>
        <w:t xml:space="preserve">, Повереник за информације од јавног значаја и заштиту података, Сања </w:t>
      </w:r>
      <w:proofErr w:type="spellStart"/>
      <w:r>
        <w:rPr>
          <w:rFonts w:ascii="Tahoma" w:hAnsi="Tahoma" w:cs="Tahoma"/>
          <w:color w:val="000000"/>
        </w:rPr>
        <w:t>Унковић</w:t>
      </w:r>
      <w:proofErr w:type="spellEnd"/>
      <w:r>
        <w:rPr>
          <w:rFonts w:ascii="Tahoma" w:hAnsi="Tahoma" w:cs="Tahoma"/>
          <w:color w:val="000000"/>
        </w:rPr>
        <w:t>, заменица Повереника, Марко Антић, заменик генералног секретара Повереника.</w:t>
      </w:r>
    </w:p>
    <w:p w:rsidR="0042670A" w:rsidRDefault="0042670A" w:rsidP="0042670A">
      <w:pPr>
        <w:pStyle w:val="NormalWeb"/>
        <w:shd w:val="clear" w:color="auto" w:fill="FFFFFF"/>
        <w:spacing w:before="84" w:beforeAutospacing="0" w:after="192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Цена школарине:</w:t>
      </w:r>
      <w:r>
        <w:rPr>
          <w:rFonts w:ascii="Tahoma" w:hAnsi="Tahoma" w:cs="Tahoma"/>
          <w:color w:val="000000"/>
        </w:rPr>
        <w:t> 55.000 динара</w:t>
      </w:r>
    </w:p>
    <w:p w:rsidR="00B172EA" w:rsidRPr="008B2BF7" w:rsidRDefault="00B172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72EA" w:rsidRPr="008B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0A"/>
    <w:rsid w:val="0042670A"/>
    <w:rsid w:val="008B2BF7"/>
    <w:rsid w:val="00B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546B1-6B10-4A71-A825-3C486BB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2025-09-09T11:12:00Z</dcterms:created>
  <dcterms:modified xsi:type="dcterms:W3CDTF">2025-09-09T11:13:00Z</dcterms:modified>
</cp:coreProperties>
</file>