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E6" w:rsidRPr="00D96BF9" w:rsidRDefault="00D96BF9" w:rsidP="00130CE6">
      <w:pPr>
        <w:jc w:val="both"/>
        <w:rPr>
          <w:lang w:val="sr-Cyrl-RS"/>
        </w:rPr>
      </w:pPr>
      <w:r>
        <w:rPr>
          <w:lang w:val="sr-Cyrl-RS"/>
        </w:rPr>
        <w:t>202</w:t>
      </w:r>
      <w:r w:rsidR="007808F5">
        <w:t>5</w:t>
      </w:r>
      <w:r>
        <w:rPr>
          <w:lang w:val="sr-Cyrl-RS"/>
        </w:rPr>
        <w:t>/202</w:t>
      </w:r>
      <w:r w:rsidR="007808F5">
        <w:t>6</w:t>
      </w:r>
      <w:r>
        <w:rPr>
          <w:lang w:val="sr-Cyrl-RS"/>
        </w:rPr>
        <w:t>.</w:t>
      </w:r>
    </w:p>
    <w:p w:rsidR="00130CE6" w:rsidRPr="008F2F17" w:rsidRDefault="00130CE6" w:rsidP="00130CE6">
      <w:pPr>
        <w:jc w:val="both"/>
        <w:rPr>
          <w:lang w:val="sr-Cyrl-CS"/>
        </w:rPr>
      </w:pPr>
    </w:p>
    <w:tbl>
      <w:tblPr>
        <w:tblStyle w:val="TableGrid"/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6300"/>
        <w:gridCol w:w="2936"/>
      </w:tblGrid>
      <w:tr w:rsidR="00130CE6" w:rsidRPr="00D03220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Студијски програм</w:t>
            </w:r>
            <w:r w:rsidRPr="008F2F17">
              <w:rPr>
                <w:lang w:val="sr-Cyrl-CS" w:eastAsia="sr-Cyrl-RS"/>
              </w:rPr>
              <w:t>: Докторске академске  студије</w:t>
            </w:r>
          </w:p>
        </w:tc>
      </w:tr>
      <w:tr w:rsidR="00130CE6" w:rsidRPr="00D03220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Назив предмета: АУТОРСКО</w:t>
            </w:r>
            <w:r w:rsidR="002C426D">
              <w:rPr>
                <w:b/>
                <w:bCs/>
                <w:lang w:val="sr-Cyrl-CS" w:eastAsia="sr-Cyrl-RS"/>
              </w:rPr>
              <w:t xml:space="preserve"> </w:t>
            </w:r>
            <w:r w:rsidRPr="008F2F17">
              <w:rPr>
                <w:b/>
                <w:bCs/>
                <w:lang w:val="sr-Cyrl-CS" w:eastAsia="sr-Cyrl-RS"/>
              </w:rPr>
              <w:t>ПРАВО – ОДАБРАНЕ ТЕМЕ</w:t>
            </w:r>
          </w:p>
        </w:tc>
      </w:tr>
      <w:tr w:rsidR="00130CE6" w:rsidRPr="00D03220" w:rsidTr="00130CE6">
        <w:trPr>
          <w:trHeight w:val="315"/>
        </w:trPr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C119F7" w:rsidRDefault="00130CE6">
            <w:pPr>
              <w:jc w:val="both"/>
              <w:rPr>
                <w:lang w:val="sr-Cyrl-RS"/>
              </w:rPr>
            </w:pPr>
            <w:r w:rsidRPr="008F2F17">
              <w:rPr>
                <w:b/>
                <w:bCs/>
                <w:lang w:val="sr-Cyrl-CS" w:eastAsia="sr-Cyrl-RS"/>
              </w:rPr>
              <w:t xml:space="preserve">Наставник: </w:t>
            </w:r>
            <w:r w:rsidR="00D96BF9">
              <w:rPr>
                <w:b/>
                <w:lang w:val="sr-Cyrl-CS" w:eastAsia="sr-Cyrl-RS"/>
              </w:rPr>
              <w:t xml:space="preserve"> </w:t>
            </w:r>
            <w:r w:rsidR="00D96BF9">
              <w:rPr>
                <w:b/>
                <w:lang w:val="sr-Cyrl-RS" w:eastAsia="sr-Cyrl-RS"/>
              </w:rPr>
              <w:t xml:space="preserve">Соња Лучић, редовни </w:t>
            </w:r>
            <w:r w:rsidR="00C119F7">
              <w:rPr>
                <w:b/>
                <w:lang w:val="sr-Cyrl-RS" w:eastAsia="sr-Cyrl-RS"/>
              </w:rPr>
              <w:t>професор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Статус предмета</w:t>
            </w:r>
            <w:r w:rsidRPr="008F2F17">
              <w:rPr>
                <w:lang w:val="sr-Cyrl-CS" w:eastAsia="sr-Cyrl-RS"/>
              </w:rPr>
              <w:t>: изборни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D03220" w:rsidRDefault="00130CE6" w:rsidP="00D03220">
            <w:pPr>
              <w:jc w:val="both"/>
              <w:rPr>
                <w:lang w:val="sr-Latn-RS"/>
              </w:rPr>
            </w:pPr>
            <w:r w:rsidRPr="008F2F17">
              <w:rPr>
                <w:b/>
                <w:bCs/>
                <w:lang w:val="sr-Cyrl-CS" w:eastAsia="sr-Cyrl-RS"/>
              </w:rPr>
              <w:t>Број ЕСПБ</w:t>
            </w:r>
            <w:r w:rsidRPr="008F2F17">
              <w:rPr>
                <w:lang w:val="sr-Cyrl-CS" w:eastAsia="sr-Cyrl-RS"/>
              </w:rPr>
              <w:t xml:space="preserve">: </w:t>
            </w:r>
            <w:r w:rsidR="00D03220">
              <w:rPr>
                <w:lang w:val="sr-Latn-RS" w:eastAsia="sr-Cyrl-RS"/>
              </w:rPr>
              <w:t>20</w:t>
            </w:r>
            <w:bookmarkStart w:id="0" w:name="_GoBack"/>
            <w:bookmarkEnd w:id="0"/>
          </w:p>
        </w:tc>
      </w:tr>
      <w:tr w:rsidR="00130CE6" w:rsidRPr="00D03220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Циљ предмета</w:t>
            </w:r>
          </w:p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Продубљено упознавања студената са принципима и правилима ауторског права. Овај циљ се остварује тако што се поједини изабрани институти ауторског и сродних права излажу кроз њихову еволуцију у правној мисли, писаним изворима, упоредном праву и судској пракси.</w:t>
            </w:r>
          </w:p>
        </w:tc>
      </w:tr>
      <w:tr w:rsidR="00130CE6" w:rsidRPr="00D03220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Исход предмета</w:t>
            </w:r>
          </w:p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Оспособљавање студената за решавање најсложенијих проблема из области ауторског права; стицање способности за тумачење и примену норми ауторског права у складу са савременим схватањима, како домаћој тако и страној теорији и пракси; стицање способности за компетентно и научно аргументовано истраживање, писање и публиковање стручних и научних радова из области ауторског права.</w:t>
            </w:r>
          </w:p>
        </w:tc>
      </w:tr>
      <w:tr w:rsidR="00130CE6" w:rsidRPr="00D03220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 xml:space="preserve">Садржај предмета: </w:t>
            </w:r>
            <w:r w:rsidRPr="008F2F17">
              <w:rPr>
                <w:lang w:val="sr-Cyrl-CS" w:eastAsia="sr-Cyrl-RS"/>
              </w:rPr>
              <w:t>Појам</w:t>
            </w:r>
            <w:r w:rsidRPr="008F2F17">
              <w:rPr>
                <w:b/>
                <w:bCs/>
                <w:lang w:val="sr-Cyrl-CS" w:eastAsia="sr-Cyrl-RS"/>
              </w:rPr>
              <w:t xml:space="preserve"> </w:t>
            </w:r>
            <w:r w:rsidRPr="008F2F17">
              <w:rPr>
                <w:lang w:val="sr-Cyrl-CS" w:eastAsia="sr-Cyrl-RS"/>
              </w:rPr>
              <w:t>и значај ауторског права; Неопходност адекватне заштите ауторског права;</w:t>
            </w:r>
            <w:r w:rsidRPr="008F2F17">
              <w:rPr>
                <w:i/>
                <w:iCs/>
                <w:lang w:val="sr-Cyrl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Ауторско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дело</w:t>
            </w:r>
            <w:r w:rsidRPr="008F2F17">
              <w:rPr>
                <w:lang w:val="sr-Latn-CS" w:eastAsia="sr-Cyrl-RS"/>
              </w:rPr>
              <w:t xml:space="preserve">, </w:t>
            </w:r>
            <w:r w:rsidRPr="00D96BF9">
              <w:rPr>
                <w:lang w:val="sr-Cyrl-CS" w:eastAsia="sr-Cyrl-RS"/>
              </w:rPr>
              <w:t>појам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и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обележја</w:t>
            </w:r>
            <w:r w:rsidRPr="008F2F17">
              <w:rPr>
                <w:lang w:val="sr-Latn-CS" w:eastAsia="sr-Cyrl-RS"/>
              </w:rPr>
              <w:t xml:space="preserve">; </w:t>
            </w:r>
            <w:r w:rsidRPr="00D96BF9">
              <w:rPr>
                <w:lang w:val="sr-Cyrl-CS" w:eastAsia="sr-Cyrl-RS"/>
              </w:rPr>
              <w:t>врсте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ауторских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дела</w:t>
            </w:r>
            <w:r w:rsidRPr="008F2F17">
              <w:rPr>
                <w:lang w:val="sr-Latn-CS" w:eastAsia="sr-Cyrl-RS"/>
              </w:rPr>
              <w:t xml:space="preserve">; </w:t>
            </w:r>
            <w:r w:rsidRPr="00D96BF9">
              <w:rPr>
                <w:lang w:val="sr-Cyrl-CS" w:eastAsia="sr-Cyrl-RS"/>
              </w:rPr>
              <w:t>субјекти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права</w:t>
            </w:r>
            <w:r w:rsidRPr="008F2F17">
              <w:rPr>
                <w:lang w:val="sr-Latn-CS" w:eastAsia="sr-Cyrl-RS"/>
              </w:rPr>
              <w:t xml:space="preserve">; </w:t>
            </w:r>
            <w:r w:rsidRPr="00D96BF9">
              <w:rPr>
                <w:lang w:val="sr-Cyrl-CS" w:eastAsia="sr-Cyrl-RS"/>
              </w:rPr>
              <w:t>садржина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субјективног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права</w:t>
            </w:r>
            <w:r w:rsidRPr="008F2F17">
              <w:rPr>
                <w:lang w:val="sr-Cyrl-CS" w:eastAsia="sr-Cyrl-RS"/>
              </w:rPr>
              <w:t xml:space="preserve">; личноправна овлашћења ауторас; имовинскоправна овлашћења из садржине субјективног ауторског права; </w:t>
            </w:r>
            <w:r w:rsidRPr="00D96BF9">
              <w:rPr>
                <w:lang w:val="sr-Cyrl-CS" w:eastAsia="sr-Cyrl-RS"/>
              </w:rPr>
              <w:t>ограничења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субјективног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права</w:t>
            </w:r>
            <w:r w:rsidRPr="008F2F17">
              <w:rPr>
                <w:lang w:val="sr-Latn-CS" w:eastAsia="sr-Cyrl-RS"/>
              </w:rPr>
              <w:t xml:space="preserve">; </w:t>
            </w:r>
            <w:r w:rsidRPr="00D96BF9">
              <w:rPr>
                <w:lang w:val="sr-Cyrl-CS" w:eastAsia="sr-Cyrl-RS"/>
              </w:rPr>
              <w:t>трајање</w:t>
            </w:r>
            <w:r w:rsidRPr="008F2F17">
              <w:rPr>
                <w:lang w:val="sr-Cyrl-CS" w:eastAsia="sr-Cyrl-RS"/>
              </w:rPr>
              <w:t xml:space="preserve"> субјективног ауторског права; </w:t>
            </w:r>
            <w:r w:rsidRPr="00D96BF9">
              <w:rPr>
                <w:lang w:val="sr-Cyrl-CS" w:eastAsia="sr-Cyrl-RS"/>
              </w:rPr>
              <w:t>промет</w:t>
            </w:r>
            <w:r w:rsidRPr="008F2F17">
              <w:rPr>
                <w:lang w:val="sr-Cyrl-CS" w:eastAsia="sr-Cyrl-RS"/>
              </w:rPr>
              <w:t xml:space="preserve"> субјективног ауторског права; општа правила о ауторским уговорима; издавачки уговор; уговор о филмском делу; уговор о извођењу и представљању дела; уговор о преради дела; </w:t>
            </w:r>
            <w:r w:rsidRPr="00D96BF9">
              <w:rPr>
                <w:lang w:val="sr-Cyrl-CS" w:eastAsia="sr-Cyrl-RS"/>
              </w:rPr>
              <w:t>остваривање</w:t>
            </w:r>
            <w:r w:rsidRPr="008F2F17">
              <w:rPr>
                <w:lang w:val="sr-Cyrl-CS" w:eastAsia="sr-Cyrl-RS"/>
              </w:rPr>
              <w:t xml:space="preserve"> ауторског и сродних права; организације за колективно остваривање ауторског и сродбних права;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судска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заштита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val="sr-Cyrl-CS" w:eastAsia="sr-Cyrl-RS"/>
              </w:rPr>
              <w:t xml:space="preserve">и сродних </w:t>
            </w:r>
            <w:r w:rsidRPr="00D96BF9">
              <w:rPr>
                <w:lang w:val="sr-Cyrl-CS" w:eastAsia="sr-Cyrl-RS"/>
              </w:rPr>
              <w:t>права</w:t>
            </w:r>
            <w:r w:rsidRPr="008F2F17">
              <w:rPr>
                <w:lang w:val="sr-Latn-CS" w:eastAsia="sr-Cyrl-RS"/>
              </w:rPr>
              <w:t xml:space="preserve">; </w:t>
            </w:r>
            <w:r w:rsidRPr="00D96BF9">
              <w:rPr>
                <w:lang w:val="sr-Cyrl-CS" w:eastAsia="sr-Cyrl-RS"/>
              </w:rPr>
              <w:t>међународна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заштита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ауторског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D96BF9">
              <w:rPr>
                <w:lang w:val="sr-Cyrl-CS" w:eastAsia="sr-Cyrl-RS"/>
              </w:rPr>
              <w:t>права</w:t>
            </w:r>
            <w:r w:rsidRPr="008F2F17">
              <w:rPr>
                <w:lang w:val="sr-Cyrl-CS" w:eastAsia="sr-Cyrl-RS"/>
              </w:rPr>
              <w:t>; заштита ауторског права у ЕУ.</w:t>
            </w:r>
            <w:r w:rsidRPr="008F2F17">
              <w:rPr>
                <w:b/>
                <w:bCs/>
                <w:lang w:val="sr-Cyrl-CS" w:eastAsia="sr-Cyrl-RS"/>
              </w:rPr>
              <w:t xml:space="preserve"> </w:t>
            </w:r>
            <w:r w:rsidRPr="008F2F17">
              <w:rPr>
                <w:lang w:val="sr-Cyrl-CS" w:eastAsia="sr-Cyrl-RS"/>
              </w:rPr>
              <w:t>Право интерпретатора; право произвођача фонограма; право произвођача видеограма; право произвођача емисија; право произвођача базе података; право првог приређивача слободног дела; међународна заштита сродних права, заштита ауторског и сродних права у ЕУ</w:t>
            </w:r>
            <w:r w:rsidRPr="008F2F17">
              <w:rPr>
                <w:b/>
                <w:bCs/>
                <w:lang w:val="sr-Cyrl-CS" w:eastAsia="sr-Cyrl-RS"/>
              </w:rPr>
              <w:t>.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Препоручена литература</w:t>
            </w:r>
          </w:p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 w:eastAsia="sr-Cyrl-RS"/>
              </w:rPr>
              <w:t>Марковић Слободан: Ауторско право и сродна права, Службени гласник, Београд, 1999; Марковић, Слободан: Право интелектуалне својине, Службени гласник, Београд, 2000; Марковић, Слободан-Миладиновић Зоран: Ауторско право и сродна права, Правни факултет Крагујевац, 2008;</w:t>
            </w:r>
            <w:r w:rsidRPr="00D96BF9">
              <w:rPr>
                <w:lang w:val="sr-Cyrl-CS" w:eastAsia="sr-Cyrl-RS"/>
              </w:rPr>
              <w:t xml:space="preserve">  </w:t>
            </w:r>
            <w:r w:rsidRPr="008F2F17">
              <w:rPr>
                <w:lang w:val="sr-Cyrl-CS" w:eastAsia="sr-Cyrl-RS"/>
              </w:rPr>
              <w:t xml:space="preserve"> Марковић, Слободан-Миладиновић Зоран: Ауторско право и сродна права, Правни факултет Крагујевац</w:t>
            </w:r>
            <w:r w:rsidRPr="00D96BF9">
              <w:rPr>
                <w:lang w:val="sr-Cyrl-CS" w:eastAsia="sr-Cyrl-RS"/>
              </w:rPr>
              <w:t>, 2014.</w:t>
            </w:r>
            <w:r w:rsidRPr="008F2F17">
              <w:rPr>
                <w:lang w:val="sr-Cyrl-CS" w:eastAsia="sr-Cyrl-RS"/>
              </w:rPr>
              <w:t xml:space="preserve"> Миладиновић, Зоран: Право интелектуалне својине, Правни факултет Крагујевац, 2009; Миладиновић, Зоран: Субјективна права интелектуалне својине, Правни факултет Ниш, Ниш, 2004. Бесаровић Весна: Интелектуалана својоина (Индустријска својина и ауторско право),Номос, Београд, 2005. Бесаровић, Весна–Жарковић, Благота: Интелектуална својина.- Међународни уговори, Номос, Београд 1999. Дамњановић, Карарина- Марић, Владимир: Интелектуална својина- Индустријска својина и ауторско право, Службени гласник,  Београд, 2007. Јањић, Миодраг. Ауторско филмско право.- Београд 1972.</w:t>
            </w:r>
          </w:p>
        </w:tc>
      </w:tr>
      <w:tr w:rsidR="00130CE6" w:rsidRPr="008F2F17" w:rsidTr="00130C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ind w:right="1512"/>
              <w:jc w:val="both"/>
              <w:rPr>
                <w:b/>
                <w:bCs/>
                <w:lang w:val="sr-Latn-CS"/>
              </w:rPr>
            </w:pPr>
            <w:r w:rsidRPr="008F2F17">
              <w:rPr>
                <w:b/>
                <w:bCs/>
                <w:lang w:val="sr-Cyrl-CS" w:eastAsia="sr-Cyrl-RS"/>
              </w:rPr>
              <w:t>Број часова активне наставе недељно: 15 x 6</w:t>
            </w:r>
            <w:r w:rsidRPr="008F2F17">
              <w:rPr>
                <w:b/>
                <w:bCs/>
                <w:lang w:val="sr-Latn-CS" w:eastAsia="sr-Cyrl-RS"/>
              </w:rPr>
              <w:t xml:space="preserve"> </w:t>
            </w:r>
            <w:r w:rsidRPr="008F2F17">
              <w:rPr>
                <w:b/>
                <w:bCs/>
                <w:lang w:val="sr-Cyrl-CS" w:eastAsia="sr-Cyrl-RS"/>
              </w:rPr>
              <w:t>= 90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ind w:hanging="136"/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 w:eastAsia="sr-Cyrl-RS"/>
              </w:rPr>
              <w:t>Остали часови:</w:t>
            </w:r>
          </w:p>
        </w:tc>
      </w:tr>
    </w:tbl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3541"/>
        <w:gridCol w:w="3299"/>
      </w:tblGrid>
      <w:tr w:rsidR="00130CE6" w:rsidRPr="008F2F17" w:rsidTr="00130CE6">
        <w:trPr>
          <w:trHeight w:val="62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Предавања: 2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</w:pPr>
            <w:r w:rsidRPr="008F2F17">
              <w:rPr>
                <w:lang w:val="sr-Cyrl-CS"/>
              </w:rPr>
              <w:t>Семинар: 0-3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ru-RU"/>
              </w:rPr>
            </w:pPr>
            <w:r w:rsidRPr="008F2F17">
              <w:rPr>
                <w:lang w:val="sr-Cyrl-CS"/>
              </w:rPr>
              <w:t>Дискусина група:0-3</w:t>
            </w:r>
          </w:p>
        </w:tc>
      </w:tr>
      <w:tr w:rsidR="00130CE6" w:rsidRPr="008F2F17" w:rsidTr="00130CE6">
        <w:trPr>
          <w:trHeight w:val="62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>case stady: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rPr>
                <w:lang w:val="ru-RU"/>
              </w:rPr>
            </w:pPr>
            <w:r w:rsidRPr="008F2F17">
              <w:rPr>
                <w:lang w:val="sr-Cyrl-CS"/>
              </w:rPr>
              <w:t>Проблемска настава: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rPr>
                <w:lang w:val="sr-Latn-CS"/>
              </w:rPr>
            </w:pPr>
            <w:r w:rsidRPr="008F2F17">
              <w:rPr>
                <w:lang w:val="sr-Cyrl-CS"/>
              </w:rPr>
              <w:t>Консултације: 1</w:t>
            </w:r>
          </w:p>
        </w:tc>
      </w:tr>
      <w:tr w:rsidR="00130CE6" w:rsidRPr="008F2F17" w:rsidTr="00130CE6">
        <w:trPr>
          <w:trHeight w:val="62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>Студијско истраживачки рад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</w:tc>
      </w:tr>
    </w:tbl>
    <w:tbl>
      <w:tblPr>
        <w:tblStyle w:val="TableGrid"/>
        <w:tblW w:w="5000" w:type="pct"/>
        <w:tblInd w:w="-72" w:type="dxa"/>
        <w:tblLook w:val="01E0" w:firstRow="1" w:lastRow="1" w:firstColumn="1" w:lastColumn="1" w:noHBand="0" w:noVBand="0"/>
      </w:tblPr>
      <w:tblGrid>
        <w:gridCol w:w="73"/>
        <w:gridCol w:w="3579"/>
        <w:gridCol w:w="1782"/>
        <w:gridCol w:w="2480"/>
        <w:gridCol w:w="1328"/>
      </w:tblGrid>
      <w:tr w:rsidR="00130CE6" w:rsidRPr="008F2F17" w:rsidTr="00130CE6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Оцена  знања (максимални број поена 100)</w:t>
            </w:r>
          </w:p>
        </w:tc>
      </w:tr>
      <w:tr w:rsidR="00130CE6" w:rsidRPr="008F2F17" w:rsidTr="00130CE6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553DC6">
            <w:pPr>
              <w:autoSpaceDE w:val="0"/>
              <w:autoSpaceDN w:val="0"/>
              <w:adjustRightInd w:val="0"/>
              <w:jc w:val="both"/>
              <w:rPr>
                <w:lang w:val="sr-Cyrl-CS"/>
              </w:rPr>
            </w:pPr>
            <w:r>
              <w:rPr>
                <w:lang w:val="sr-Cyrl-RS" w:eastAsia="sr-Cyrl-RS"/>
              </w:rPr>
              <w:t xml:space="preserve">Предиспитне обавезе до </w:t>
            </w:r>
            <w:r>
              <w:rPr>
                <w:lang w:eastAsia="sr-Cyrl-RS"/>
              </w:rPr>
              <w:t>50</w:t>
            </w:r>
            <w:r w:rsidR="00130CE6" w:rsidRPr="008F2F17">
              <w:rPr>
                <w:lang w:val="sr-Cyrl-CS" w:eastAsia="sr-Cyrl-RS"/>
              </w:rPr>
              <w:t xml:space="preserve"> поена</w:t>
            </w:r>
          </w:p>
          <w:p w:rsidR="00130CE6" w:rsidRPr="008F2F17" w:rsidRDefault="00553DC6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sr-Cyrl-CS" w:eastAsia="sr-Cyrl-RS"/>
              </w:rPr>
              <w:t xml:space="preserve">Усмени део испита  до </w:t>
            </w:r>
            <w:r>
              <w:rPr>
                <w:lang w:eastAsia="sr-Cyrl-RS"/>
              </w:rPr>
              <w:t>50</w:t>
            </w:r>
            <w:r w:rsidR="00130CE6" w:rsidRPr="008F2F17">
              <w:rPr>
                <w:lang w:val="sr-Cyrl-CS" w:eastAsia="sr-Cyrl-RS"/>
              </w:rPr>
              <w:t xml:space="preserve"> поена</w:t>
            </w:r>
          </w:p>
        </w:tc>
      </w:tr>
      <w:tr w:rsidR="00130CE6" w:rsidRPr="008F2F17" w:rsidTr="00130CE6">
        <w:trPr>
          <w:gridBefore w:val="1"/>
          <w:wBefore w:w="75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Присуство и активност на предавањима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Усмени испит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553DC6">
            <w:pPr>
              <w:jc w:val="both"/>
              <w:rPr>
                <w:lang w:val="sr-Cyrl-CS"/>
              </w:rPr>
            </w:pPr>
            <w:r>
              <w:rPr>
                <w:lang w:val="sr-Cyrl-CS" w:eastAsia="sr-Cyrl-RS"/>
              </w:rPr>
              <w:t>50</w:t>
            </w:r>
          </w:p>
        </w:tc>
      </w:tr>
      <w:tr w:rsidR="00130CE6" w:rsidRPr="008F2F17" w:rsidTr="00130CE6">
        <w:trPr>
          <w:gridBefore w:val="1"/>
          <w:wBefore w:w="75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Активност на консултацијама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553DC6">
            <w:pPr>
              <w:jc w:val="both"/>
              <w:rPr>
                <w:lang w:val="sr-Cyrl-CS"/>
              </w:rPr>
            </w:pPr>
            <w:r>
              <w:rPr>
                <w:lang w:val="sr-Cyrl-CS" w:eastAsia="sr-Cyrl-RS"/>
              </w:rPr>
              <w:t>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</w:p>
        </w:tc>
      </w:tr>
      <w:tr w:rsidR="00130CE6" w:rsidRPr="008F2F17" w:rsidTr="00130CE6">
        <w:trPr>
          <w:gridBefore w:val="1"/>
          <w:wBefore w:w="75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Анализа 2 случаја из суд. праксе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</w:pPr>
            <w:r w:rsidRPr="008F2F17">
              <w:rPr>
                <w:lang w:val="sr-Cyrl-CS" w:eastAsia="sr-Cyrl-RS"/>
              </w:rPr>
              <w:t>30</w:t>
            </w:r>
            <w:r w:rsidRPr="008F2F17">
              <w:rPr>
                <w:lang w:eastAsia="sr-Cyrl-RS"/>
              </w:rPr>
              <w:t xml:space="preserve">  (2x15)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</w:p>
        </w:tc>
      </w:tr>
    </w:tbl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217"/>
        <w:gridCol w:w="332"/>
        <w:gridCol w:w="1216"/>
        <w:gridCol w:w="1766"/>
        <w:gridCol w:w="432"/>
        <w:gridCol w:w="1204"/>
        <w:gridCol w:w="2656"/>
        <w:gridCol w:w="79"/>
      </w:tblGrid>
      <w:tr w:rsidR="00130CE6" w:rsidRPr="008F2F17" w:rsidTr="00130CE6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0CE6" w:rsidRPr="008F2F17" w:rsidRDefault="00130CE6">
            <w:pPr>
              <w:pStyle w:val="Heading3"/>
              <w:tabs>
                <w:tab w:val="left" w:pos="4500"/>
              </w:tabs>
              <w:spacing w:line="276" w:lineRule="auto"/>
              <w:jc w:val="center"/>
              <w:rPr>
                <w:szCs w:val="24"/>
                <w:lang w:val="sr-Cyrl-CS"/>
              </w:rPr>
            </w:pPr>
            <w:r w:rsidRPr="008F2F17">
              <w:rPr>
                <w:szCs w:val="24"/>
                <w:lang w:val="sr-Cyrl-CS"/>
              </w:rPr>
              <w:t>План рада на наставном предмету</w:t>
            </w:r>
          </w:p>
        </w:tc>
      </w:tr>
      <w:tr w:rsidR="00130CE6" w:rsidRPr="008F2F17" w:rsidTr="00130CE6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0CE6" w:rsidRPr="008F2F17" w:rsidRDefault="00130CE6">
            <w:pPr>
              <w:pStyle w:val="Heading3"/>
              <w:tabs>
                <w:tab w:val="left" w:pos="4500"/>
              </w:tabs>
              <w:spacing w:line="276" w:lineRule="auto"/>
              <w:rPr>
                <w:szCs w:val="24"/>
                <w:lang w:val="sr-Cyrl-CS"/>
              </w:rPr>
            </w:pPr>
          </w:p>
          <w:p w:rsidR="00130CE6" w:rsidRPr="008F2F17" w:rsidRDefault="00130CE6">
            <w:pPr>
              <w:pStyle w:val="Heading3"/>
              <w:tabs>
                <w:tab w:val="left" w:pos="4500"/>
              </w:tabs>
              <w:spacing w:line="276" w:lineRule="auto"/>
              <w:jc w:val="center"/>
              <w:rPr>
                <w:szCs w:val="24"/>
                <w:lang w:val="sr-Cyrl-CS"/>
              </w:rPr>
            </w:pPr>
            <w:r w:rsidRPr="008F2F17">
              <w:rPr>
                <w:szCs w:val="24"/>
                <w:lang w:val="sr-Cyrl-CS"/>
              </w:rPr>
              <w:t>АУТОРСКО ПРАВО – ОДАБРАНЕ ТЕМЕ</w:t>
            </w:r>
          </w:p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</w:tc>
      </w:tr>
      <w:tr w:rsidR="00130CE6" w:rsidRPr="008F2F17" w:rsidTr="00130CE6">
        <w:trPr>
          <w:trHeight w:val="291"/>
        </w:trPr>
        <w:tc>
          <w:tcPr>
            <w:tcW w:w="9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BodyText3"/>
              <w:tabs>
                <w:tab w:val="left" w:pos="4500"/>
              </w:tabs>
              <w:spacing w:line="276" w:lineRule="auto"/>
              <w:ind w:left="-28" w:right="-30"/>
              <w:jc w:val="center"/>
              <w:rPr>
                <w:rFonts w:ascii="Times New Roman" w:hAnsi="Times New Roman" w:cs="Times New Roman"/>
                <w:iCs/>
                <w:sz w:val="24"/>
                <w:vertAlign w:val="superscript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Шифра предмета</w:t>
            </w:r>
          </w:p>
        </w:tc>
        <w:tc>
          <w:tcPr>
            <w:tcW w:w="91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BodyText3"/>
              <w:tabs>
                <w:tab w:val="left" w:pos="4500"/>
              </w:tabs>
              <w:spacing w:line="276" w:lineRule="auto"/>
              <w:ind w:left="-130"/>
              <w:jc w:val="center"/>
              <w:rPr>
                <w:rFonts w:ascii="Times New Roman" w:hAnsi="Times New Roman" w:cs="Times New Roman"/>
                <w:iCs/>
                <w:sz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BodyText3"/>
              <w:tabs>
                <w:tab w:val="left" w:pos="4500"/>
              </w:tabs>
              <w:spacing w:line="276" w:lineRule="auto"/>
              <w:ind w:left="-130"/>
              <w:jc w:val="center"/>
              <w:rPr>
                <w:rFonts w:ascii="Times New Roman" w:hAnsi="Times New Roman" w:cs="Times New Roman"/>
                <w:iCs/>
                <w:sz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Семестар</w:t>
            </w: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BodyText3"/>
              <w:tabs>
                <w:tab w:val="left" w:pos="4500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mallCaps/>
                <w:sz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Број ЕСПБ</w:t>
            </w:r>
          </w:p>
        </w:tc>
        <w:tc>
          <w:tcPr>
            <w:tcW w:w="141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BodyText3"/>
              <w:tabs>
                <w:tab w:val="left" w:pos="4500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Фонд часова</w:t>
            </w:r>
          </w:p>
        </w:tc>
      </w:tr>
      <w:tr w:rsidR="00130CE6" w:rsidRPr="008F2F17" w:rsidTr="00130CE6">
        <w:trPr>
          <w:trHeight w:val="373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Heading4"/>
              <w:spacing w:line="276" w:lineRule="auto"/>
              <w:jc w:val="center"/>
              <w:rPr>
                <w:iCs/>
                <w:color w:val="000000"/>
                <w:sz w:val="24"/>
                <w:szCs w:val="24"/>
                <w:lang w:val="sr-Latn-CS"/>
              </w:rPr>
            </w:pPr>
            <w:r w:rsidRPr="008F2F17">
              <w:rPr>
                <w:iCs/>
                <w:color w:val="000000"/>
                <w:sz w:val="24"/>
                <w:szCs w:val="24"/>
                <w:lang w:val="sr-Latn-CS"/>
              </w:rPr>
              <w:t>APOT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Heading2"/>
              <w:spacing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Heading2"/>
              <w:spacing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Latn-CS"/>
              </w:rPr>
            </w:pP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  <w:t>2</w:t>
            </w: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Latn-CS"/>
              </w:rPr>
              <w:t>-</w:t>
            </w: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  <w:t>3</w:t>
            </w: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Latn-CS"/>
              </w:rPr>
              <w:t>-4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12"/>
              <w:jc w:val="center"/>
              <w:rPr>
                <w:b/>
                <w:bCs/>
                <w:lang w:val="sr-Latn-CS"/>
              </w:rPr>
            </w:pPr>
            <w:r w:rsidRPr="008F2F17">
              <w:rPr>
                <w:b/>
                <w:bCs/>
                <w:lang w:val="sr-Cyrl-CS"/>
              </w:rPr>
              <w:t>1</w:t>
            </w:r>
            <w:r w:rsidRPr="008F2F17">
              <w:rPr>
                <w:b/>
                <w:bCs/>
                <w:lang w:val="sr-Latn-CS"/>
              </w:rPr>
              <w:t>5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Heading3"/>
              <w:spacing w:line="276" w:lineRule="auto"/>
              <w:jc w:val="center"/>
              <w:rPr>
                <w:iCs/>
                <w:szCs w:val="24"/>
                <w:lang w:val="sr-Cyrl-CS"/>
              </w:rPr>
            </w:pPr>
            <w:r w:rsidRPr="008F2F17">
              <w:rPr>
                <w:iCs/>
                <w:szCs w:val="24"/>
                <w:lang w:val="sr-Cyrl-CS"/>
              </w:rPr>
              <w:t>15x</w:t>
            </w:r>
            <w:r w:rsidRPr="008F2F17">
              <w:rPr>
                <w:iCs/>
                <w:szCs w:val="24"/>
                <w:lang w:val="sr-Latn-CS"/>
              </w:rPr>
              <w:t>6=90</w:t>
            </w:r>
          </w:p>
        </w:tc>
      </w:tr>
      <w:tr w:rsidR="00130CE6" w:rsidRPr="00D03220" w:rsidTr="00130CE6">
        <w:trPr>
          <w:gridAfter w:val="1"/>
          <w:wAfter w:w="41" w:type="pct"/>
          <w:trHeight w:val="629"/>
        </w:trPr>
        <w:tc>
          <w:tcPr>
            <w:tcW w:w="1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</w:pPr>
            <w:r w:rsidRPr="008F2F17">
              <w:rPr>
                <w:lang w:val="sr-Cyrl-CS"/>
              </w:rPr>
              <w:t>Циљеви предмета</w:t>
            </w:r>
          </w:p>
        </w:tc>
        <w:tc>
          <w:tcPr>
            <w:tcW w:w="392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Продубљено упознавања студената са принципима и правилима ауторског права. Овај циљ се остварује тако што се поједини изабрани институти ауторског и сродних права излажу кроз њихову еволуцију у правној мисли, писаним изворима, упоредном праву и судској пракси.</w:t>
            </w:r>
          </w:p>
        </w:tc>
      </w:tr>
      <w:tr w:rsidR="00130CE6" w:rsidRPr="008F2F17" w:rsidTr="00130CE6">
        <w:trPr>
          <w:gridAfter w:val="1"/>
          <w:wAfter w:w="41" w:type="pct"/>
          <w:trHeight w:val="629"/>
        </w:trPr>
        <w:tc>
          <w:tcPr>
            <w:tcW w:w="1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</w:pPr>
            <w:r w:rsidRPr="008F2F17">
              <w:rPr>
                <w:lang w:val="sr-Cyrl-CS"/>
              </w:rPr>
              <w:t>Исход изучавања</w:t>
            </w:r>
          </w:p>
        </w:tc>
        <w:tc>
          <w:tcPr>
            <w:tcW w:w="392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ru-RU"/>
              </w:rPr>
            </w:pPr>
            <w:r w:rsidRPr="008F2F17">
              <w:rPr>
                <w:lang w:val="sr-Cyrl-CS"/>
              </w:rPr>
              <w:t>Оспособљавање студената за решавање најсложенијих проблема из области ауторског права; стицање способности за тумачење и примену норми ауторског права у складу са савременим схватањима, како домаћој тако и страној теорији и пракси; стицање способности за компетентно и научно аргументовано истраживање, писање и публиковање стручних и научних радова из области ауторског права.</w:t>
            </w:r>
          </w:p>
        </w:tc>
      </w:tr>
      <w:tr w:rsidR="00130CE6" w:rsidRPr="00D03220" w:rsidTr="00130CE6">
        <w:trPr>
          <w:gridAfter w:val="1"/>
          <w:wAfter w:w="41" w:type="pct"/>
          <w:trHeight w:val="629"/>
        </w:trPr>
        <w:tc>
          <w:tcPr>
            <w:tcW w:w="1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</w:pPr>
            <w:r w:rsidRPr="008F2F17">
              <w:rPr>
                <w:lang w:val="sr-Cyrl-CS"/>
              </w:rPr>
              <w:t>Садржај и структура предмета</w:t>
            </w:r>
          </w:p>
        </w:tc>
        <w:tc>
          <w:tcPr>
            <w:tcW w:w="392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Појам</w:t>
            </w:r>
            <w:r w:rsidRPr="008F2F17">
              <w:rPr>
                <w:b/>
                <w:bCs/>
                <w:lang w:val="sr-Cyrl-CS"/>
              </w:rPr>
              <w:t xml:space="preserve"> </w:t>
            </w:r>
            <w:r w:rsidRPr="008F2F17">
              <w:rPr>
                <w:lang w:val="sr-Cyrl-CS"/>
              </w:rPr>
              <w:t>и значај ауторског права; Неопходност адекватне заштите ауторског права;</w:t>
            </w:r>
            <w:r w:rsidRPr="008F2F17">
              <w:rPr>
                <w:i/>
                <w:iCs/>
                <w:lang w:val="sr-Cyrl-CS"/>
              </w:rPr>
              <w:t xml:space="preserve"> </w:t>
            </w:r>
            <w:proofErr w:type="spellStart"/>
            <w:r w:rsidRPr="008F2F17">
              <w:t>Ауторско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дело</w:t>
            </w:r>
            <w:proofErr w:type="spellEnd"/>
            <w:r w:rsidRPr="008F2F17">
              <w:rPr>
                <w:lang w:val="sr-Latn-CS"/>
              </w:rPr>
              <w:t xml:space="preserve">, </w:t>
            </w:r>
            <w:proofErr w:type="spellStart"/>
            <w:r w:rsidRPr="008F2F17">
              <w:t>појам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r w:rsidRPr="008F2F17">
              <w:t>и</w:t>
            </w:r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обележја</w:t>
            </w:r>
            <w:proofErr w:type="spellEnd"/>
            <w:r w:rsidRPr="008F2F17">
              <w:rPr>
                <w:lang w:val="sr-Latn-CS"/>
              </w:rPr>
              <w:t xml:space="preserve">; </w:t>
            </w:r>
            <w:proofErr w:type="spellStart"/>
            <w:r w:rsidRPr="008F2F17">
              <w:t>врсте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ауторских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дела</w:t>
            </w:r>
            <w:proofErr w:type="spellEnd"/>
            <w:r w:rsidRPr="008F2F17">
              <w:rPr>
                <w:lang w:val="sr-Latn-CS"/>
              </w:rPr>
              <w:t xml:space="preserve">; </w:t>
            </w:r>
            <w:proofErr w:type="spellStart"/>
            <w:r w:rsidRPr="008F2F17">
              <w:t>субјекти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права</w:t>
            </w:r>
            <w:proofErr w:type="spellEnd"/>
            <w:r w:rsidRPr="008F2F17">
              <w:rPr>
                <w:lang w:val="sr-Latn-CS"/>
              </w:rPr>
              <w:t xml:space="preserve">; </w:t>
            </w:r>
            <w:proofErr w:type="spellStart"/>
            <w:r w:rsidRPr="008F2F17">
              <w:t>садржина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субјективног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права</w:t>
            </w:r>
            <w:proofErr w:type="spellEnd"/>
            <w:r w:rsidRPr="008F2F17">
              <w:rPr>
                <w:lang w:val="sr-Cyrl-CS"/>
              </w:rPr>
              <w:t xml:space="preserve">; личноправна овлашћења ауторас; имовинскоправна овлашћења из садржине субјективног ауторског права; </w:t>
            </w:r>
            <w:proofErr w:type="spellStart"/>
            <w:r w:rsidRPr="008F2F17">
              <w:t>ограничења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субјективног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lastRenderedPageBreak/>
              <w:t>ауторског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права</w:t>
            </w:r>
            <w:proofErr w:type="spellEnd"/>
            <w:r w:rsidRPr="008F2F17">
              <w:rPr>
                <w:lang w:val="sr-Latn-CS"/>
              </w:rPr>
              <w:t xml:space="preserve">; </w:t>
            </w:r>
            <w:proofErr w:type="spellStart"/>
            <w:r w:rsidRPr="008F2F17">
              <w:t>трајање</w:t>
            </w:r>
            <w:proofErr w:type="spellEnd"/>
            <w:r w:rsidRPr="008F2F17">
              <w:rPr>
                <w:lang w:val="sr-Cyrl-CS"/>
              </w:rPr>
              <w:t xml:space="preserve"> субјективног ауторског права; </w:t>
            </w:r>
            <w:proofErr w:type="spellStart"/>
            <w:r w:rsidRPr="008F2F17">
              <w:t>промет</w:t>
            </w:r>
            <w:proofErr w:type="spellEnd"/>
            <w:r w:rsidRPr="008F2F17">
              <w:rPr>
                <w:lang w:val="sr-Cyrl-CS"/>
              </w:rPr>
              <w:t xml:space="preserve"> субјективног ауторског права; општа правила о ауторским уговорима; издавачки уговор; уговор о филмском делу; уговор о извођењу и представљању дела; уговор о преради дела; </w:t>
            </w:r>
            <w:proofErr w:type="spellStart"/>
            <w:r w:rsidRPr="008F2F17">
              <w:t>остваривање</w:t>
            </w:r>
            <w:proofErr w:type="spellEnd"/>
            <w:r w:rsidRPr="008F2F17">
              <w:rPr>
                <w:lang w:val="sr-Cyrl-CS"/>
              </w:rPr>
              <w:t xml:space="preserve"> ауторског и сродних права; организације за колективно остваривање ауторског и сродбних права;</w:t>
            </w:r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судска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заштита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r w:rsidRPr="008F2F17">
              <w:rPr>
                <w:lang w:val="sr-Cyrl-CS"/>
              </w:rPr>
              <w:t xml:space="preserve">и сродних </w:t>
            </w:r>
            <w:proofErr w:type="spellStart"/>
            <w:r w:rsidRPr="008F2F17">
              <w:t>права</w:t>
            </w:r>
            <w:proofErr w:type="spellEnd"/>
            <w:r w:rsidRPr="008F2F17">
              <w:rPr>
                <w:lang w:val="sr-Latn-CS"/>
              </w:rPr>
              <w:t xml:space="preserve">; </w:t>
            </w:r>
            <w:proofErr w:type="spellStart"/>
            <w:r w:rsidRPr="008F2F17">
              <w:t>међународна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заштита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права</w:t>
            </w:r>
            <w:proofErr w:type="spellEnd"/>
            <w:r w:rsidRPr="008F2F17">
              <w:rPr>
                <w:lang w:val="sr-Cyrl-CS"/>
              </w:rPr>
              <w:t>; заштита ауторског права у ЕУ.</w:t>
            </w:r>
            <w:r w:rsidRPr="008F2F17">
              <w:rPr>
                <w:b/>
                <w:bCs/>
                <w:lang w:val="sr-Cyrl-CS"/>
              </w:rPr>
              <w:t xml:space="preserve"> </w:t>
            </w:r>
            <w:r w:rsidRPr="008F2F17">
              <w:rPr>
                <w:lang w:val="sr-Cyrl-CS"/>
              </w:rPr>
              <w:t>Право интерпретатора; право произвођача фонограма; право произвођача видеограма; право произвођача емисија; право произвођача базе података; право првог приређивача слободног дела; међународна заштита сродних права, заштита ауторског и сродних права у ЕУ</w:t>
            </w:r>
            <w:r w:rsidRPr="008F2F17">
              <w:rPr>
                <w:b/>
                <w:bCs/>
                <w:lang w:val="sr-Cyrl-CS"/>
              </w:rPr>
              <w:t>.</w:t>
            </w:r>
          </w:p>
        </w:tc>
      </w:tr>
      <w:tr w:rsidR="00130CE6" w:rsidRPr="00D03220" w:rsidTr="00130CE6">
        <w:trPr>
          <w:gridAfter w:val="1"/>
          <w:wAfter w:w="41" w:type="pct"/>
          <w:trHeight w:val="629"/>
        </w:trPr>
        <w:tc>
          <w:tcPr>
            <w:tcW w:w="495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jc w:val="center"/>
              <w:rPr>
                <w:b/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center"/>
              <w:rPr>
                <w:b/>
                <w:lang w:val="sr-Cyrl-CS"/>
              </w:rPr>
            </w:pPr>
            <w:r w:rsidRPr="008F2F17">
              <w:rPr>
                <w:b/>
                <w:lang w:val="sr-Cyrl-CS"/>
              </w:rPr>
              <w:t>Број часова активне наставе - недељно (6)</w:t>
            </w:r>
          </w:p>
        </w:tc>
      </w:tr>
      <w:tr w:rsidR="00130CE6" w:rsidRPr="00D03220" w:rsidTr="00130CE6">
        <w:trPr>
          <w:gridAfter w:val="1"/>
          <w:wAfter w:w="41" w:type="pct"/>
          <w:trHeight w:val="629"/>
        </w:trPr>
        <w:tc>
          <w:tcPr>
            <w:tcW w:w="12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>Предавања: 2</w:t>
            </w:r>
          </w:p>
        </w:tc>
        <w:tc>
          <w:tcPr>
            <w:tcW w:w="1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rPr>
                <w:lang w:val="sr-Latn-CS"/>
              </w:rPr>
            </w:pPr>
            <w:r w:rsidRPr="008F2F17">
              <w:rPr>
                <w:lang w:val="sr-Cyrl-CS"/>
              </w:rPr>
              <w:t xml:space="preserve">Консултације: </w:t>
            </w:r>
            <w:r w:rsidRPr="008F2F17">
              <w:rPr>
                <w:lang w:val="sr-Latn-CS"/>
              </w:rPr>
              <w:t>0-3</w:t>
            </w:r>
          </w:p>
        </w:tc>
        <w:tc>
          <w:tcPr>
            <w:tcW w:w="19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Анализа случајева из суд. праксе:</w:t>
            </w:r>
            <w:r w:rsidRPr="008F2F17">
              <w:rPr>
                <w:lang w:val="sr-Latn-CS"/>
              </w:rPr>
              <w:t xml:space="preserve"> 0</w:t>
            </w:r>
            <w:r w:rsidRPr="008F2F17">
              <w:rPr>
                <w:lang w:val="sr-Cyrl-CS"/>
              </w:rPr>
              <w:t>-</w:t>
            </w:r>
            <w:r w:rsidRPr="008F2F17">
              <w:rPr>
                <w:lang w:val="sr-Latn-CS"/>
              </w:rPr>
              <w:t>3</w:t>
            </w:r>
          </w:p>
        </w:tc>
      </w:tr>
      <w:tr w:rsidR="00130CE6" w:rsidRPr="008F2F17" w:rsidTr="00130CE6">
        <w:trPr>
          <w:gridAfter w:val="1"/>
          <w:wAfter w:w="41" w:type="pct"/>
          <w:trHeight w:val="629"/>
        </w:trPr>
        <w:tc>
          <w:tcPr>
            <w:tcW w:w="12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case stady: </w:t>
            </w:r>
          </w:p>
        </w:tc>
        <w:tc>
          <w:tcPr>
            <w:tcW w:w="1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rPr>
                <w:lang w:val="ru-RU"/>
              </w:rPr>
            </w:pPr>
            <w:r w:rsidRPr="008F2F17">
              <w:rPr>
                <w:lang w:val="sr-Cyrl-CS"/>
              </w:rPr>
              <w:t>Консултације: 1</w:t>
            </w:r>
            <w:r w:rsidRPr="008F2F17">
              <w:rPr>
                <w:lang w:val="sr-Latn-CS"/>
              </w:rPr>
              <w:t xml:space="preserve"> </w:t>
            </w:r>
          </w:p>
        </w:tc>
        <w:tc>
          <w:tcPr>
            <w:tcW w:w="19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>Остали студијско истраживачки рад</w:t>
            </w:r>
            <w:r w:rsidRPr="008F2F17">
              <w:rPr>
                <w:lang w:val="sr-Latn-CS"/>
              </w:rPr>
              <w:t xml:space="preserve">: </w:t>
            </w:r>
          </w:p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</w:tc>
      </w:tr>
    </w:tbl>
    <w:p w:rsidR="00130CE6" w:rsidRPr="008F2F17" w:rsidRDefault="00130CE6" w:rsidP="00130CE6">
      <w:pPr>
        <w:ind w:right="225"/>
        <w:jc w:val="both"/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28"/>
        <w:gridCol w:w="6945"/>
        <w:gridCol w:w="1475"/>
      </w:tblGrid>
      <w:tr w:rsidR="00130CE6" w:rsidRPr="008F2F17" w:rsidTr="00130CE6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ind w:left="360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 xml:space="preserve">                         АКТИВАНА НАСТАВА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E6" w:rsidRPr="008F2F17" w:rsidRDefault="00130CE6">
            <w:pPr>
              <w:tabs>
                <w:tab w:val="left" w:pos="612"/>
              </w:tabs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недеља</w:t>
            </w:r>
          </w:p>
        </w:tc>
        <w:tc>
          <w:tcPr>
            <w:tcW w:w="7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center"/>
              <w:rPr>
                <w:lang w:val="sr-Cyrl-CS"/>
              </w:rPr>
            </w:pPr>
            <w:r w:rsidRPr="008F2F17">
              <w:rPr>
                <w:lang w:val="sr-Cyrl-CS"/>
              </w:rPr>
              <w:t>Тематска јединица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број часова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I</w:t>
            </w:r>
          </w:p>
        </w:tc>
        <w:tc>
          <w:tcPr>
            <w:tcW w:w="70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jc w:val="both"/>
            </w:pPr>
            <w:r w:rsidRPr="008F2F17">
              <w:rPr>
                <w:lang w:val="sr-Cyrl-CS"/>
              </w:rPr>
              <w:t>- упознавање с предметом, обавезном и допунском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литературом и начином рада; уводна излагања о ауторском праву; појам, предмет и значај ауторског права;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- институционални оквир за примену ауторског права.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  <w:r w:rsidRPr="008F2F17">
              <w:rPr>
                <w:lang w:val="sr-Cyrl-CS"/>
              </w:rPr>
              <w:t xml:space="preserve"> нематеријална природа и економска вредност ауторског права; Завода за интелектуалну својину-настанак, значај, делатност, организација.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-828" w:right="225" w:firstLine="828"/>
              <w:jc w:val="both"/>
            </w:pPr>
            <w:r w:rsidRPr="008F2F17">
              <w:t xml:space="preserve">          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Ауторско дело-појам и услови заштите; својства која нису од значаја за заштиту ауторског дела; творевине које не уживају ауторскоправну заштиту.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Извори ауторског права; Врсте ауторских дела; законски примери ауторских дела.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lastRenderedPageBreak/>
              <w:t>III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 w:rsidP="00EE2030">
            <w:pPr>
              <w:numPr>
                <w:ilvl w:val="0"/>
                <w:numId w:val="1"/>
              </w:numPr>
              <w:tabs>
                <w:tab w:val="num" w:pos="74"/>
              </w:tabs>
              <w:spacing w:line="276" w:lineRule="auto"/>
              <w:ind w:left="0" w:right="225" w:firstLine="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Субјекти ауторског права (аутор и носилац ауторског права); Коауторство и коауторски однос; коауторство на филмском делу; аутори спојених дела;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Стицање субјективног ауторског права-правни основи за стицање статуса носиоца ауторског права.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tabs>
                <w:tab w:val="left" w:pos="1762"/>
              </w:tabs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IV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Садржина субјективног ауторског права; Личноправна овлашћења аутора (појам, особина врсте).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Појединачна личноправна овлашћења из садржине субјективног ауторског права (право патернитета; овлашћење на заштиту интегритета дела, овлашћење на супротстављање недостојоном коришћењу дела…)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V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Имовинскоправна овлашћења (појам, особине и врсте); искоришћавање ауторских дела у телесној  и бестелесној форми; искључива и неискључива имовинскоправна овлашћења.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Појединачна имовинскоправна овлашћења аутора ( овлашћење на умножавање дела, на стављање примерака дела у промет; на давање у закуп и на послугу; овлашћење на извођење, представљање дела….).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VI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Ограничења искључивих имовинскоправних овлашћења; суспензија имовинскоправних овлашћења; законске лиценце у ауторском праву.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Поједина- конкретна ограничења искључивих имовинскоправних овлашћења аутора (суспензија ради спровођења судског и управног поступка, суспензија ради јавног обавештавања, право цитирања; коришћење ауторског дела за личне некомерцијалне потребе...)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VII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Промет субјективног ауторског права; наслеђивање субјективног ауторског права; промет субјективног ауторског права на основу уговора; промет ауторског права на основу </w:t>
            </w:r>
            <w:r w:rsidRPr="008F2F17">
              <w:rPr>
                <w:lang w:val="sr-Cyrl-CS"/>
              </w:rPr>
              <w:lastRenderedPageBreak/>
              <w:t>закона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Општа правила о ауторским уговорима ( појам, тумачење, изема уговорних ордедби,испуњење, раскид, престанак уговора).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lastRenderedPageBreak/>
              <w:t>VIII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Издавачки уговор; уговор о преради дела; уговор о филмском делу; уговор о наруџбини ауторског дела,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Трајање субјективног ауторског права ( општа и посебна правила рачунања рокова трајања ауторског права);  права странаца у нашој земљи и наших джжављана аутора дела у иностранству.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IX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Права сродна ауторском праву; право интерпретатора; право произвођача фонограма; право произвођача виеограма; право произвођача емисија; право произвођача базе података.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Заједничке особине и разлике између ауторског и сродних права; аналогна примена правина ауторског права на права сродна ауторском праву.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2C426D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proofErr w:type="spellStart"/>
            <w:r w:rsidRPr="008F2F17">
              <w:t>Остваривање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t xml:space="preserve"> и </w:t>
            </w:r>
            <w:proofErr w:type="spellStart"/>
            <w:r w:rsidRPr="008F2F17">
              <w:t>сродних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права</w:t>
            </w:r>
            <w:proofErr w:type="spellEnd"/>
            <w:r w:rsidRPr="008F2F17">
              <w:t xml:space="preserve">; </w:t>
            </w:r>
            <w:r w:rsidRPr="008F2F17">
              <w:rPr>
                <w:lang w:val="sr-Cyrl-CS"/>
              </w:rPr>
              <w:t>и</w:t>
            </w:r>
            <w:proofErr w:type="spellStart"/>
            <w:r w:rsidRPr="008F2F17">
              <w:t>ндивидуално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остваривање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t xml:space="preserve"> и </w:t>
            </w:r>
            <w:proofErr w:type="spellStart"/>
            <w:r w:rsidRPr="008F2F17">
              <w:t>сродних</w:t>
            </w:r>
            <w:proofErr w:type="spellEnd"/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права; колективно остваривање ауторског и сродних права;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Организације за колективно остваривање ауторског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 сродних права (оснивање, статус, државна контрола, међународна сарадња организација за кол. Остваривање ауторског и сродних права)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Судска заштита ауторског и сродних права; повреда ауторског и сродних права као претпоставка судске заштите; посредна и непосреда повреда ауторског права; грађанскоправна заштита ауторског и сродних права;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Врсте тужби и тужбени захтви због повреде ауторског и </w:t>
            </w:r>
            <w:r w:rsidRPr="008F2F17">
              <w:rPr>
                <w:lang w:val="sr-Cyrl-CS"/>
              </w:rPr>
              <w:lastRenderedPageBreak/>
              <w:t>сродних  права; привремене мере и мере обезбеђивања доказа; застарелост на подношење тужби.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lastRenderedPageBreak/>
              <w:t>XII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Казнено-правна заштита ауторског и сродних права; кривична дела, привредни преступи и прекршаји због повреде ауторског и сродних права.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Заштита ауторског и сродних права од стране царинских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 инспекцијских органа.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XIII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Међународна заштита ауторског и сродних права; међународне конвенције као инструменти за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превазилажење принципа територијалног дејства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ауторског и сродних права; принципи на којима почивају међународне конвенције из области ауторског и сродних права.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Разлози за доношење међународних конвенција из области ауторског и сродних права, начела на којима почивају међународне конвенције и историјат доношења конвенција.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b/>
                <w:bCs/>
              </w:rPr>
              <w:t>K</w:t>
            </w:r>
            <w:r w:rsidRPr="008F2F17">
              <w:rPr>
                <w:b/>
                <w:bCs/>
                <w:lang w:val="sr-Cyrl-CS"/>
              </w:rPr>
              <w:t>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XIV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Бернска конвенција за заштиту кљижевних и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/>
              </w:rPr>
              <w:t xml:space="preserve">уметничких дела (настанак, ревизије, заштићена лица, земља порекла, минимална права); Универзална конвенција о ауторском праву (разлози усвајања, заштићена лица, земља порекла минимална права); </w:t>
            </w:r>
            <w:r w:rsidRPr="008F2F17">
              <w:t>WIPO</w:t>
            </w:r>
            <w:r w:rsidRPr="008F2F17">
              <w:rPr>
                <w:lang w:val="sr-Cyrl-CS"/>
              </w:rPr>
              <w:t xml:space="preserve"> Уговор о ауторском  праву._</w:t>
            </w:r>
            <w:r w:rsidRPr="008F2F17">
              <w:rPr>
                <w:b/>
                <w:bCs/>
                <w:lang w:val="sr-Cyrl-CS"/>
              </w:rPr>
              <w:t>Семинар/Дискусиона група:_</w:t>
            </w:r>
            <w:r w:rsidRPr="008F2F17">
              <w:rPr>
                <w:lang w:val="sr-Cyrl-CS"/>
              </w:rPr>
              <w:t>Нове тенденције у међунароноправној заштити ауторског и сродних права_</w:t>
            </w: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-158" w:right="225" w:firstLine="518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XV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ind w:left="-75"/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настава:_</w:t>
            </w:r>
            <w:r w:rsidRPr="008F2F17">
              <w:rPr>
                <w:lang w:val="sr-Cyrl-CS"/>
              </w:rPr>
              <w:t xml:space="preserve">Међународна заштита права сродних ауторском праву; </w:t>
            </w:r>
            <w:proofErr w:type="spellStart"/>
            <w:r w:rsidRPr="008F2F17">
              <w:t>Конвенција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yа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yа</w:t>
            </w:r>
            <w:proofErr w:type="spellEnd"/>
            <w:r w:rsidRPr="008F2F17">
              <w:rPr>
                <w:lang w:val="sr-Cyrl-CS"/>
              </w:rPr>
              <w:t>ш</w:t>
            </w:r>
            <w:proofErr w:type="spellStart"/>
            <w:r w:rsidRPr="008F2F17">
              <w:t>титу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уметника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иyво</w:t>
            </w:r>
            <w:proofErr w:type="spellEnd"/>
            <w:r w:rsidRPr="008F2F17">
              <w:rPr>
                <w:lang w:val="sr-Cyrl-CS"/>
              </w:rPr>
              <w:t>ђ</w:t>
            </w:r>
            <w:r w:rsidRPr="008F2F17">
              <w:t>а</w:t>
            </w:r>
            <w:r w:rsidRPr="008F2F17">
              <w:rPr>
                <w:lang w:val="sr-Cyrl-CS"/>
              </w:rPr>
              <w:t>ч</w:t>
            </w:r>
            <w:r w:rsidRPr="008F2F17">
              <w:t xml:space="preserve">а, </w:t>
            </w:r>
            <w:proofErr w:type="spellStart"/>
            <w:r w:rsidRPr="008F2F17">
              <w:t>проиyво</w:t>
            </w:r>
            <w:proofErr w:type="spellEnd"/>
            <w:r w:rsidRPr="008F2F17">
              <w:rPr>
                <w:lang w:val="sr-Cyrl-CS"/>
              </w:rPr>
              <w:t>ђ</w:t>
            </w:r>
            <w:r w:rsidRPr="008F2F17">
              <w:t>а</w:t>
            </w:r>
            <w:r w:rsidRPr="008F2F17">
              <w:rPr>
                <w:lang w:val="sr-Cyrl-CS"/>
              </w:rPr>
              <w:t>ч</w:t>
            </w:r>
            <w:r w:rsidRPr="008F2F17">
              <w:t>а</w:t>
            </w:r>
            <w:r w:rsidRPr="008F2F17">
              <w:rPr>
                <w:lang w:val="sr-Cyrl-CS"/>
              </w:rPr>
              <w:t>_</w:t>
            </w:r>
            <w:proofErr w:type="spellStart"/>
            <w:r w:rsidRPr="008F2F17">
              <w:t>фонограма</w:t>
            </w:r>
            <w:proofErr w:type="spellEnd"/>
            <w:r w:rsidRPr="008F2F17">
              <w:t xml:space="preserve"> и </w:t>
            </w:r>
            <w:proofErr w:type="spellStart"/>
            <w:r w:rsidRPr="008F2F17">
              <w:t>установа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yа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радиодифуyију</w:t>
            </w:r>
            <w:proofErr w:type="spellEnd"/>
            <w:r w:rsidRPr="008F2F17">
              <w:rPr>
                <w:lang w:val="sr-Cyrl-CS"/>
              </w:rPr>
              <w:t>–РК (заштићена_лица, земља порекла, минимална права);  Конвенција за заштитиу произвођача фонограма од недозвољеног умножавања њихових фонограма ЖК; Уговор о интерпретацијама и фонограмима (УИФ)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7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Заштита ауторског и сродних права у ЕУ, утицај регулативе ЕУ на национално законодавство; поједине директиве ЕУ из области </w:t>
            </w:r>
            <w:r w:rsidRPr="008F2F17">
              <w:rPr>
                <w:lang w:val="sr-Cyrl-CS"/>
              </w:rPr>
              <w:lastRenderedPageBreak/>
              <w:t>ауторског и сродних права.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u w:val="single"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</w:tbl>
    <w:p w:rsidR="00130CE6" w:rsidRPr="008F2F17" w:rsidRDefault="00130CE6" w:rsidP="00130CE6">
      <w:pPr>
        <w:jc w:val="both"/>
        <w:rPr>
          <w:lang w:val="sr-Cyrl-CS"/>
        </w:rPr>
      </w:pPr>
    </w:p>
    <w:tbl>
      <w:tblPr>
        <w:tblW w:w="94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5"/>
        <w:gridCol w:w="1339"/>
        <w:gridCol w:w="4554"/>
      </w:tblGrid>
      <w:tr w:rsidR="00130CE6" w:rsidRPr="00D03220" w:rsidTr="00130CE6">
        <w:trPr>
          <w:trHeight w:val="69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Облици извођења наставе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</w:tc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RS"/>
              </w:rPr>
            </w:pPr>
            <w:r w:rsidRPr="008F2F17">
              <w:rPr>
                <w:lang w:val="sr-Cyrl-CS"/>
              </w:rPr>
              <w:t xml:space="preserve">Предавања, </w:t>
            </w:r>
            <w:r w:rsidRPr="008F2F17">
              <w:rPr>
                <w:lang w:val="sr-Cyrl-RS"/>
              </w:rPr>
              <w:t>анализа случајева из праксе</w:t>
            </w:r>
            <w:r w:rsidRPr="008F2F17">
              <w:rPr>
                <w:lang w:val="sr-Cyrl-CS"/>
              </w:rPr>
              <w:t>, ндивидуалне консултације</w:t>
            </w:r>
            <w:r w:rsidRPr="00D96BF9">
              <w:rPr>
                <w:lang w:val="sr-Cyrl-CS"/>
              </w:rPr>
              <w:t xml:space="preserve">. </w:t>
            </w:r>
            <w:r w:rsidRPr="008F2F17">
              <w:rPr>
                <w:lang w:val="sr-Cyrl-RS"/>
              </w:rPr>
              <w:t xml:space="preserve">У случају мањег броја студената одржава се само менторска настава </w:t>
            </w:r>
            <w:r w:rsidRPr="008F2F17">
              <w:rPr>
                <w:b/>
                <w:lang w:val="sr-Cyrl-RS"/>
              </w:rPr>
              <w:t>2х15= 30 часова</w:t>
            </w:r>
          </w:p>
        </w:tc>
      </w:tr>
      <w:tr w:rsidR="00130CE6" w:rsidRPr="00D03220" w:rsidTr="00130CE6">
        <w:trPr>
          <w:trHeight w:val="69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Начин оцењивања на предмету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</w:tc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Начин оцењивања и вредновања предиспитних оцена:</w:t>
            </w:r>
          </w:p>
          <w:p w:rsidR="00130CE6" w:rsidRPr="008F2F17" w:rsidRDefault="00553DC6">
            <w:pPr>
              <w:spacing w:line="276" w:lineRule="auto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sr-Cyrl-CS"/>
              </w:rPr>
              <w:t>Предиспитне обавезе до 50</w:t>
            </w:r>
            <w:r w:rsidR="00130CE6" w:rsidRPr="008F2F17">
              <w:rPr>
                <w:b/>
                <w:bCs/>
                <w:lang w:val="sr-Cyrl-CS"/>
              </w:rPr>
              <w:t xml:space="preserve"> поена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/>
              </w:rPr>
              <w:t xml:space="preserve">1. Редовно присуство предавањима </w:t>
            </w:r>
            <w:r w:rsidRPr="008F2F17">
              <w:rPr>
                <w:b/>
                <w:bCs/>
                <w:lang w:val="sr-Cyrl-CS"/>
              </w:rPr>
              <w:t>10 поена</w:t>
            </w:r>
          </w:p>
          <w:p w:rsidR="00130CE6" w:rsidRPr="00D96BF9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/>
              </w:rPr>
              <w:t xml:space="preserve">2. Активности на консултацијама </w:t>
            </w:r>
            <w:r w:rsidR="00553DC6">
              <w:rPr>
                <w:b/>
                <w:bCs/>
                <w:lang w:val="sr-Cyrl-CS"/>
              </w:rPr>
              <w:t>10</w:t>
            </w:r>
            <w:r w:rsidRPr="008F2F17">
              <w:rPr>
                <w:b/>
                <w:bCs/>
                <w:lang w:val="sr-Cyrl-CS"/>
              </w:rPr>
              <w:t xml:space="preserve"> поена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D96BF9">
              <w:rPr>
                <w:bCs/>
                <w:lang w:val="sr-Cyrl-CS"/>
              </w:rPr>
              <w:t>3</w:t>
            </w:r>
            <w:r w:rsidRPr="008F2F17">
              <w:rPr>
                <w:bCs/>
                <w:lang w:val="sr-Cyrl-CS"/>
              </w:rPr>
              <w:t>.</w:t>
            </w:r>
            <w:r w:rsidRPr="008F2F17">
              <w:rPr>
                <w:lang w:val="sr-Cyrl-CS"/>
              </w:rPr>
              <w:t xml:space="preserve"> Анализа 2 случаја из судске праксе </w:t>
            </w:r>
            <w:r w:rsidR="00553DC6">
              <w:rPr>
                <w:lang w:val="sr-Cyrl-CS"/>
              </w:rPr>
              <w:t xml:space="preserve"> до </w:t>
            </w:r>
            <w:r w:rsidRPr="00D96BF9">
              <w:rPr>
                <w:lang w:val="sr-Cyrl-CS"/>
              </w:rPr>
              <w:t>3</w:t>
            </w:r>
            <w:r w:rsidRPr="008F2F17">
              <w:rPr>
                <w:b/>
                <w:bCs/>
                <w:lang w:val="sr-Cyrl-CS"/>
              </w:rPr>
              <w:t>0 поена (2х15)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 xml:space="preserve">Оцењивање укупних резултата – коначна оцена: </w:t>
            </w:r>
            <w:r w:rsidRPr="008F2F17">
              <w:rPr>
                <w:lang w:val="sr-Cyrl-CS"/>
              </w:rPr>
              <w:t xml:space="preserve">У току савладавања наставног програма, студент може да оствари најмање </w:t>
            </w:r>
            <w:r w:rsidR="00553DC6">
              <w:rPr>
                <w:b/>
                <w:lang w:val="sr-Cyrl-CS"/>
              </w:rPr>
              <w:t>3</w:t>
            </w:r>
            <w:r w:rsidRPr="008F2F17">
              <w:rPr>
                <w:b/>
                <w:lang w:val="sr-Cyrl-CS"/>
              </w:rPr>
              <w:t>0,</w:t>
            </w:r>
            <w:r w:rsidRPr="008F2F17">
              <w:rPr>
                <w:lang w:val="sr-Cyrl-CS"/>
              </w:rPr>
              <w:t xml:space="preserve"> а највише </w:t>
            </w:r>
            <w:r w:rsidR="00553DC6">
              <w:rPr>
                <w:b/>
                <w:lang w:val="sr-Cyrl-CS"/>
              </w:rPr>
              <w:t>50</w:t>
            </w:r>
            <w:r w:rsidRPr="008F2F17">
              <w:rPr>
                <w:lang w:val="sr-Cyrl-CS"/>
              </w:rPr>
              <w:t xml:space="preserve"> поена испуњавањем предиспитних обавеза. Студент може приступити полагању завршног испи</w:t>
            </w:r>
            <w:r w:rsidR="00553DC6">
              <w:rPr>
                <w:lang w:val="sr-Cyrl-CS"/>
              </w:rPr>
              <w:t>та уколико је остварио најмање 3</w:t>
            </w:r>
            <w:r w:rsidRPr="008F2F17">
              <w:rPr>
                <w:lang w:val="sr-Cyrl-CS"/>
              </w:rPr>
              <w:t>0 поена испуњавањем предиспитних обавеза.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i/>
                <w:iCs/>
                <w:lang w:val="sr-Cyrl-CS"/>
              </w:rPr>
              <w:t>Испит:</w:t>
            </w:r>
            <w:r w:rsidR="00553DC6">
              <w:rPr>
                <w:lang w:val="sr-Cyrl-CS"/>
              </w:rPr>
              <w:t xml:space="preserve"> максимално 50</w:t>
            </w:r>
            <w:r w:rsidRPr="008F2F17">
              <w:rPr>
                <w:lang w:val="sr-Cyrl-CS"/>
              </w:rPr>
              <w:t xml:space="preserve"> поена</w:t>
            </w:r>
          </w:p>
          <w:p w:rsidR="00130CE6" w:rsidRPr="00D96BF9" w:rsidRDefault="00130CE6" w:rsidP="00553DC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3 питања, са списка објављених питања. Студент сам извлачи цедуље са испитним питањима. </w:t>
            </w:r>
          </w:p>
        </w:tc>
      </w:tr>
      <w:tr w:rsidR="00130CE6" w:rsidRPr="00D03220" w:rsidTr="00130CE6">
        <w:trPr>
          <w:trHeight w:val="347"/>
        </w:trPr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Литература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обавезна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t>Ma</w:t>
            </w:r>
            <w:r w:rsidRPr="008F2F17">
              <w:rPr>
                <w:lang w:val="sr-Cyrl-CS"/>
              </w:rPr>
              <w:t>рковић Слободан-Миладиновић Зоран: Ауторско право и сродна права, Правни факултет Крагујевац, 20</w:t>
            </w:r>
            <w:r w:rsidRPr="00D96BF9">
              <w:rPr>
                <w:lang w:val="sr-Cyrl-CS"/>
              </w:rPr>
              <w:t>14</w:t>
            </w:r>
            <w:r w:rsidRPr="008F2F17">
              <w:rPr>
                <w:lang w:val="sr-Cyrl-CS"/>
              </w:rPr>
              <w:t>.</w:t>
            </w:r>
          </w:p>
        </w:tc>
      </w:tr>
      <w:tr w:rsidR="00130CE6" w:rsidRPr="00D03220" w:rsidTr="00130CE6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rPr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допунска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Марковић, Слободан: Право интелектуалне својине, Београд, 2000; Миладиновић Зоран.-Субјективна права интелектуалне својине, Правни факултет Ниш, 2004;  Бесаровић, Весна–Жарковић, Благота: Интелектуална својина.- Међународни уговори, Номос, Београд 1999. Дамњановић, Карарина- Марић, Владимир: Интелектуална својина- Индустријска својина и ауторско право, Службени гласник,  Београд, 2007.</w:t>
            </w:r>
          </w:p>
        </w:tc>
      </w:tr>
      <w:tr w:rsidR="00130CE6" w:rsidRPr="00D03220" w:rsidTr="00130CE6">
        <w:trPr>
          <w:trHeight w:val="69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u w:val="single"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 xml:space="preserve">Проф. </w:t>
            </w:r>
            <w:r w:rsidRPr="008F2F17">
              <w:rPr>
                <w:b/>
                <w:bCs/>
                <w:lang w:val="sr-Latn-CS"/>
              </w:rPr>
              <w:t xml:space="preserve">др </w:t>
            </w:r>
            <w:r w:rsidR="00D96BF9">
              <w:rPr>
                <w:b/>
                <w:bCs/>
                <w:lang w:val="sr-Cyrl-CS"/>
              </w:rPr>
              <w:t>Соња Лучић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ru-RU"/>
              </w:rPr>
            </w:pPr>
            <w:r w:rsidRPr="008F2F17">
              <w:rPr>
                <w:b/>
                <w:bCs/>
                <w:lang w:val="sr-Cyrl-CS"/>
              </w:rPr>
              <w:t>Контакт информације:</w:t>
            </w:r>
          </w:p>
          <w:p w:rsidR="00130CE6" w:rsidRPr="00D96BF9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Правни факултет у Крагујевцу</w:t>
            </w:r>
            <w:r w:rsidRPr="00D96BF9">
              <w:rPr>
                <w:lang w:val="ru-RU"/>
              </w:rPr>
              <w:t>,</w:t>
            </w:r>
            <w:r w:rsidR="00D96BF9">
              <w:rPr>
                <w:lang w:val="sr-Cyrl-CS"/>
              </w:rPr>
              <w:t>Кабинет Б109,  тел:</w:t>
            </w:r>
            <w:r w:rsidR="00D96BF9">
              <w:rPr>
                <w:lang w:val="ru-RU"/>
              </w:rPr>
              <w:t xml:space="preserve"> 034 306 560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it-IT"/>
              </w:rPr>
            </w:pPr>
            <w:r w:rsidRPr="008F2F17">
              <w:rPr>
                <w:lang w:val="it-IT"/>
              </w:rPr>
              <w:lastRenderedPageBreak/>
              <w:t>E</w:t>
            </w:r>
            <w:r w:rsidRPr="008F2F17">
              <w:rPr>
                <w:lang w:val="ru-RU"/>
              </w:rPr>
              <w:t>-</w:t>
            </w:r>
            <w:r w:rsidRPr="008F2F17">
              <w:rPr>
                <w:lang w:val="it-IT"/>
              </w:rPr>
              <w:t>mail</w:t>
            </w:r>
            <w:r w:rsidRPr="008F2F17">
              <w:rPr>
                <w:lang w:val="ru-RU"/>
              </w:rPr>
              <w:t>:</w:t>
            </w:r>
            <w:r w:rsidRPr="008F2F17">
              <w:rPr>
                <w:lang w:val="sr-Cyrl-CS"/>
              </w:rPr>
              <w:t xml:space="preserve"> </w:t>
            </w:r>
            <w:r w:rsidR="00D96BF9" w:rsidRPr="00D96BF9">
              <w:rPr>
                <w:lang w:val="de-DE"/>
              </w:rPr>
              <w:t>slucic</w:t>
            </w:r>
            <w:r w:rsidRPr="008F2F17">
              <w:rPr>
                <w:lang w:val="it-IT"/>
              </w:rPr>
              <w:t>@jura.kg.ac.yu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Термини за индивидуалне консултације:</w:t>
            </w:r>
          </w:p>
          <w:p w:rsidR="00130CE6" w:rsidRPr="00D03220" w:rsidRDefault="00D96BF9">
            <w:pPr>
              <w:spacing w:line="276" w:lineRule="auto"/>
              <w:jc w:val="both"/>
              <w:rPr>
                <w:lang w:val="it-IT"/>
              </w:rPr>
            </w:pPr>
            <w:r>
              <w:rPr>
                <w:lang w:val="sr-Cyrl-CS"/>
              </w:rPr>
              <w:t>Четвртком од 12</w:t>
            </w:r>
            <w:r w:rsidR="00130CE6" w:rsidRPr="008F2F17">
              <w:rPr>
                <w:lang w:val="sr-Cyrl-CS"/>
              </w:rPr>
              <w:t>-14</w:t>
            </w:r>
            <w:r>
              <w:rPr>
                <w:lang w:val="sr-Cyrl-CS"/>
              </w:rPr>
              <w:t xml:space="preserve"> часова</w:t>
            </w:r>
          </w:p>
          <w:p w:rsidR="00C906B7" w:rsidRPr="00D03220" w:rsidRDefault="00C906B7">
            <w:pPr>
              <w:spacing w:line="276" w:lineRule="auto"/>
              <w:jc w:val="both"/>
              <w:rPr>
                <w:lang w:val="it-IT"/>
              </w:rPr>
            </w:pPr>
            <w:r w:rsidRPr="00C906B7">
              <w:rPr>
                <w:lang w:val="sr-Cyrl-CS"/>
              </w:rPr>
              <w:t xml:space="preserve">Доц. др </w:t>
            </w:r>
            <w:r w:rsidRPr="00C906B7">
              <w:rPr>
                <w:lang w:val="sr-Cyrl-RS"/>
              </w:rPr>
              <w:t>Никола Милосављевић</w:t>
            </w:r>
            <w:r w:rsidRPr="00C906B7">
              <w:rPr>
                <w:lang w:val="sr-Latn-RS"/>
              </w:rPr>
              <w:t xml:space="preserve">, </w:t>
            </w:r>
            <w:r w:rsidRPr="00C906B7">
              <w:rPr>
                <w:lang w:val="sr-Cyrl-RS"/>
              </w:rPr>
              <w:t xml:space="preserve">кабинет А 215, тел. 034/306-575; </w:t>
            </w:r>
            <w:hyperlink r:id="rId7" w:history="1">
              <w:r w:rsidRPr="00C906B7">
                <w:rPr>
                  <w:rStyle w:val="Hyperlink"/>
                  <w:lang w:val="sr-Latn-RS"/>
                </w:rPr>
                <w:t>nmilosavljevic@jura.kg.ac.rs</w:t>
              </w:r>
            </w:hyperlink>
            <w:r w:rsidRPr="00C906B7">
              <w:rPr>
                <w:lang w:val="sr-Latn-RS"/>
              </w:rPr>
              <w:t xml:space="preserve">; </w:t>
            </w:r>
            <w:r w:rsidRPr="00C906B7">
              <w:rPr>
                <w:lang w:val="sr-Cyrl-RS"/>
              </w:rPr>
              <w:t>консултације уторком 10,00-13,00 часова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</w:tc>
      </w:tr>
    </w:tbl>
    <w:p w:rsidR="00130CE6" w:rsidRPr="00D96BF9" w:rsidRDefault="00130CE6" w:rsidP="00130CE6">
      <w:pPr>
        <w:jc w:val="both"/>
        <w:rPr>
          <w:lang w:val="sr-Cyrl-CS"/>
        </w:rPr>
      </w:pPr>
    </w:p>
    <w:tbl>
      <w:tblPr>
        <w:tblpPr w:leftFromText="180" w:rightFromText="180" w:bottomFromText="20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88"/>
      </w:tblGrid>
      <w:tr w:rsidR="00130CE6" w:rsidRPr="008F2F17" w:rsidTr="00130CE6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Теме семинарских радова</w:t>
            </w:r>
          </w:p>
        </w:tc>
      </w:tr>
      <w:tr w:rsidR="00130CE6" w:rsidRPr="008F2F17" w:rsidTr="00130CE6">
        <w:trPr>
          <w:trHeight w:val="65"/>
        </w:trPr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</w:pPr>
            <w:r w:rsidRPr="008F2F17">
              <w:rPr>
                <w:lang w:val="sr-Cyrl-CS"/>
              </w:rPr>
              <w:t xml:space="preserve"> Коауторство и коауторски односи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Право  на раскид ауторског уговора због не вршења преузетих обавеза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Право на ревизију уговорних одредби о висини ауторског хонорара</w:t>
            </w:r>
          </w:p>
          <w:p w:rsidR="00130CE6" w:rsidRPr="00D96BF9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Право на раскид ауторског уговора због промењених схватања аутора-право покајања аутора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Повреда ауторског и сродних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Грађанскоправна заштита ауторског и сродних права</w:t>
            </w:r>
          </w:p>
          <w:p w:rsidR="00130CE6" w:rsidRPr="00D96BF9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Заштита ауторског и сродних права од стране инспекцијских органа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Међународна заштита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Међународна сарадња организација за колективно остваривање ауторског 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сродних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Право интерпретатора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Право произвођача емисија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Овлашћење аутора на емитовање дела</w:t>
            </w:r>
          </w:p>
          <w:p w:rsidR="00130CE6" w:rsidRPr="008F2F17" w:rsidRDefault="00130CE6">
            <w:pPr>
              <w:spacing w:line="276" w:lineRule="auto"/>
              <w:jc w:val="both"/>
            </w:pPr>
          </w:p>
        </w:tc>
      </w:tr>
    </w:tbl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tbl>
      <w:tblPr>
        <w:tblpPr w:leftFromText="180" w:rightFromText="180" w:bottomFromText="20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88"/>
      </w:tblGrid>
      <w:tr w:rsidR="00130CE6" w:rsidRPr="008F2F17" w:rsidTr="00130CE6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Испитна питања</w:t>
            </w:r>
          </w:p>
        </w:tc>
      </w:tr>
      <w:tr w:rsidR="00130CE6" w:rsidRPr="00D03220" w:rsidTr="00130CE6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540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1. Појам ауторског и сродних права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2. Значај ауторског и сродних права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3. Разграничење ауторског и сродних права од других права интелектуалне својине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4. Извори ауторског и сродних права (извори ауторског и сродних права у нашој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земљи)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5. Међународни извори ауторског и сродних права (укључујући и ТРИПС)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6.  Ауторско дело-појам и услови заштите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7. Својства која нису од значаја за заштиту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8. Творевине које не уживају ауторско-правну заштиту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9. Врсте ауторских дела – законски примери ауторских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10. Програми рачунара као ауторско дело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11. Ауторскоправна подела ауторских дела (изворна дела, дела прераде-изведена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 дела и  збирке)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12.  Подела ауторских дела према њиховом статусу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13. Оригинални и неоригинални примерци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14. Аутор дела и носилац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15. Коаутори и коауторски однос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16.  Коауторство на филмском делу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17. Аутори спојених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18. Стицање субјективног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19. Личноправна овлашћења из садржине субјективног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20. Имовинскоправна овлашћења из садржине субјективног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21. Ограничења субјективног ауторског права (појам и облици)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22. Ограничења имовинскоправних овлашћења у виду суспензије искључивих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овлашћења аутора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23. Ограничења искључивих имовинскоправних овлашћења у виду законске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 лиценце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24. Промет субјективног ауторског права (појам и облици промета)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25. Наслеђивање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27. Промет субјективног ауторског права на основу уговора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28. Ауторски уговори – општа правила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29. Издавачки уговор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30. Уговор о представљању и уговор о извођењу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31. Уговор о преради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32. Уговор о филмском делу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33. Уговор о наруџбини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34. Промет ауторског права на основу закона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35. Ауторско дело створено у радном односу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36. Трајање ауторског права 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37. Права страних лица као аутора односно носилаца ауторског права у нашој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земљи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38. Право интерпретатора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39. Право произвођача  фонограма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40Права произвођача видеограма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41. Право произвођача емисија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42. Право произвођача базе података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43 Остваривање ауторског и сродних права-појам и облици остваривања ауторског 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сродних права (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44. Организације за колективно остваривање ауторског и сродних права –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оснивање,  статус, престанак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45. Уговор између носиоца права и организације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46. Уговор између организације и корисника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47. Државна контрола рада организације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48. Повреда права као претпоставка грађанско-правне заштите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49. Тужбени захтеви у спору због повреде ауторског и сродних права, изузев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  захтева  за накнаду штете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50. Тужбени захтев за накнаду штете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51. Привремене мере  и мере обезбеђивања доказау спору због повреде ауторског</w:t>
            </w:r>
          </w:p>
          <w:p w:rsidR="00130CE6" w:rsidRPr="008F2F17" w:rsidRDefault="00130CE6">
            <w:pPr>
              <w:spacing w:line="276" w:lineRule="auto"/>
              <w:ind w:left="54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 сродних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52. Заштита ауторског и сродних права од стране царинских органа  иинспекцијских органа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53 Принцип територијалности у ауторском и сродним правима и недостаци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54.Међународне конвенције као инструмент за превазилажење принципа  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територијалног дејства у ауторском и сродним правима, принципи на којима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почивају међународне конвенције из области ауторског и сродних права,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ограничења дејства принципа националног третмана и минималних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55. Бернска конвенција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56 Универзална (Светска) конвенција о ауторском праву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57. Уговор о ауторском праву.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58. Конвенција  о заштити уметника извођача, произвођача фонограма 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организација за радиодифузију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59 . Уговор о интерпретацијама и фонограмима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60. Споразум о трговинским аспектима права интелектуалне својине – ТРИПС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61 Регулатива ЕУ из области ауторског и сродних права .</w:t>
            </w:r>
          </w:p>
        </w:tc>
      </w:tr>
    </w:tbl>
    <w:p w:rsidR="00130CE6" w:rsidRPr="008F2F17" w:rsidRDefault="00130CE6" w:rsidP="00130CE6">
      <w:pPr>
        <w:jc w:val="both"/>
        <w:rPr>
          <w:lang w:val="sr-Cyrl-CS"/>
        </w:rPr>
      </w:pPr>
    </w:p>
    <w:p w:rsidR="00130CE6" w:rsidRPr="008F2F17" w:rsidRDefault="00130CE6" w:rsidP="00130CE6">
      <w:pPr>
        <w:jc w:val="both"/>
        <w:rPr>
          <w:lang w:val="sr-Cyrl-CS"/>
        </w:rPr>
      </w:pPr>
    </w:p>
    <w:p w:rsidR="00130CE6" w:rsidRPr="00D96BF9" w:rsidRDefault="00130CE6" w:rsidP="00130CE6">
      <w:pPr>
        <w:jc w:val="both"/>
        <w:rPr>
          <w:lang w:val="sr-Cyrl-CS"/>
        </w:rPr>
      </w:pPr>
    </w:p>
    <w:p w:rsidR="00A71977" w:rsidRPr="00D96BF9" w:rsidRDefault="00A71977" w:rsidP="00130CE6">
      <w:pPr>
        <w:jc w:val="both"/>
        <w:rPr>
          <w:lang w:val="sr-Cyrl-CS"/>
        </w:rPr>
      </w:pPr>
    </w:p>
    <w:sectPr w:rsidR="00A71977" w:rsidRPr="00D96BF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947"/>
    <w:multiLevelType w:val="hybridMultilevel"/>
    <w:tmpl w:val="E5A0D85E"/>
    <w:lvl w:ilvl="0" w:tplc="8D8A8F02">
      <w:numFmt w:val="bullet"/>
      <w:lvlText w:val="-"/>
      <w:lvlJc w:val="left"/>
      <w:pPr>
        <w:tabs>
          <w:tab w:val="num" w:pos="254"/>
        </w:tabs>
        <w:ind w:left="25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E6"/>
    <w:rsid w:val="00130CE6"/>
    <w:rsid w:val="002C426D"/>
    <w:rsid w:val="00444E46"/>
    <w:rsid w:val="004F57D9"/>
    <w:rsid w:val="00553DC6"/>
    <w:rsid w:val="006513EA"/>
    <w:rsid w:val="007808F5"/>
    <w:rsid w:val="008F2F17"/>
    <w:rsid w:val="00A71977"/>
    <w:rsid w:val="00C119F7"/>
    <w:rsid w:val="00C906B7"/>
    <w:rsid w:val="00D03220"/>
    <w:rsid w:val="00D9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30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30CE6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130C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0CE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30CE6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130CE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BodyText3Char">
    <w:name w:val="Body Text 3 Char"/>
    <w:aliases w:val="Char Char"/>
    <w:basedOn w:val="DefaultParagraphFont"/>
    <w:link w:val="BodyText3"/>
    <w:locked/>
    <w:rsid w:val="00130CE6"/>
    <w:rPr>
      <w:rFonts w:ascii="Arial" w:hAnsi="Arial" w:cs="Arial"/>
      <w:color w:val="000000"/>
      <w:szCs w:val="24"/>
      <w:lang w:val="sr-Latn-CS"/>
    </w:rPr>
  </w:style>
  <w:style w:type="paragraph" w:styleId="BodyText3">
    <w:name w:val="Body Text 3"/>
    <w:aliases w:val="Char"/>
    <w:basedOn w:val="Normal"/>
    <w:link w:val="BodyText3Char"/>
    <w:unhideWhenUsed/>
    <w:rsid w:val="00130CE6"/>
    <w:rPr>
      <w:rFonts w:ascii="Arial" w:eastAsiaTheme="minorHAnsi" w:hAnsi="Arial" w:cs="Arial"/>
      <w:color w:val="000000"/>
      <w:sz w:val="22"/>
      <w:lang w:val="sr-Latn-CS"/>
    </w:rPr>
  </w:style>
  <w:style w:type="character" w:customStyle="1" w:styleId="3Char1">
    <w:name w:val="Тело текста 3 Char1"/>
    <w:basedOn w:val="DefaultParagraphFont"/>
    <w:uiPriority w:val="99"/>
    <w:semiHidden/>
    <w:rsid w:val="00130CE6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rsid w:val="00130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06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30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30CE6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130C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0CE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30CE6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130CE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BodyText3Char">
    <w:name w:val="Body Text 3 Char"/>
    <w:aliases w:val="Char Char"/>
    <w:basedOn w:val="DefaultParagraphFont"/>
    <w:link w:val="BodyText3"/>
    <w:locked/>
    <w:rsid w:val="00130CE6"/>
    <w:rPr>
      <w:rFonts w:ascii="Arial" w:hAnsi="Arial" w:cs="Arial"/>
      <w:color w:val="000000"/>
      <w:szCs w:val="24"/>
      <w:lang w:val="sr-Latn-CS"/>
    </w:rPr>
  </w:style>
  <w:style w:type="paragraph" w:styleId="BodyText3">
    <w:name w:val="Body Text 3"/>
    <w:aliases w:val="Char"/>
    <w:basedOn w:val="Normal"/>
    <w:link w:val="BodyText3Char"/>
    <w:unhideWhenUsed/>
    <w:rsid w:val="00130CE6"/>
    <w:rPr>
      <w:rFonts w:ascii="Arial" w:eastAsiaTheme="minorHAnsi" w:hAnsi="Arial" w:cs="Arial"/>
      <w:color w:val="000000"/>
      <w:sz w:val="22"/>
      <w:lang w:val="sr-Latn-CS"/>
    </w:rPr>
  </w:style>
  <w:style w:type="character" w:customStyle="1" w:styleId="3Char1">
    <w:name w:val="Тело текста 3 Char1"/>
    <w:basedOn w:val="DefaultParagraphFont"/>
    <w:uiPriority w:val="99"/>
    <w:semiHidden/>
    <w:rsid w:val="00130CE6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rsid w:val="00130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0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milosavljevic@jura.k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3D408-86CB-44D9-BF19-27851DDC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2631</Words>
  <Characters>14998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Visnja Randjelovic</cp:lastModifiedBy>
  <cp:revision>6</cp:revision>
  <dcterms:created xsi:type="dcterms:W3CDTF">2024-08-27T09:35:00Z</dcterms:created>
  <dcterms:modified xsi:type="dcterms:W3CDTF">2026-04-30T09:54:00Z</dcterms:modified>
</cp:coreProperties>
</file>