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6221" w:rsidRPr="00896221" w:rsidRDefault="00896221" w:rsidP="00896221">
      <w:pPr>
        <w:jc w:val="center"/>
        <w:rPr>
          <w:lang w:val="sr-Cyrl-RS"/>
        </w:rPr>
      </w:pPr>
      <w:r w:rsidRPr="00896221">
        <w:rPr>
          <w:lang w:val="sr-Cyrl-RS"/>
        </w:rPr>
        <w:t>Појам праведности и идеја праведности Густава Радбруха</w:t>
      </w:r>
    </w:p>
    <w:p w:rsidR="00896221" w:rsidRPr="00896221" w:rsidRDefault="00896221" w:rsidP="00896221">
      <w:pPr>
        <w:jc w:val="center"/>
        <w:rPr>
          <w:b/>
          <w:u w:val="single"/>
        </w:rPr>
      </w:pPr>
      <w:r w:rsidRPr="00896221">
        <w:rPr>
          <w:b/>
          <w:u w:val="single"/>
        </w:rPr>
        <w:t>(1878-1949)</w:t>
      </w:r>
    </w:p>
    <w:p w:rsidR="00896221" w:rsidRPr="00896221" w:rsidRDefault="00896221" w:rsidP="00896221">
      <w:pPr>
        <w:jc w:val="both"/>
        <w:rPr>
          <w:b/>
          <w:u w:val="single"/>
        </w:rPr>
      </w:pPr>
    </w:p>
    <w:p w:rsidR="00896221" w:rsidRPr="00896221" w:rsidRDefault="00896221" w:rsidP="00896221">
      <w:pPr>
        <w:jc w:val="both"/>
        <w:rPr>
          <w:i/>
        </w:rPr>
      </w:pPr>
      <w:r w:rsidRPr="00896221">
        <w:tab/>
      </w:r>
      <w:r w:rsidRPr="00896221">
        <w:rPr>
          <w:i/>
        </w:rPr>
        <w:t xml:space="preserve">Дипломирао је на Правном факултету 1901. године, а докторирао из области кривичног права 1902. године, да би се годину дана касније запослио као доцент на </w:t>
      </w:r>
      <w:bookmarkStart w:id="0" w:name="_GoBack"/>
      <w:bookmarkEnd w:id="0"/>
      <w:r w:rsidRPr="00896221">
        <w:rPr>
          <w:i/>
        </w:rPr>
        <w:t xml:space="preserve">Правном факултету у Хајделбергу. Иако су га факултетски органи изабрали за ванредног професора, није уследила и одговарајућа потврда државних власти. Због тога прелази на Универзитет у Кенугсбергу, где држи наставу из предмета кривично право, кривични судски поступак и филозофија права. Током Првог светског рата, у периоду од 1915. до 1918. године, био је на западном фронту, где бива и рањен. Након рата је поново ангажован на катедри за кривично право, и то опет у звању доцента, а сада на Правном факултету у Килу. Ту се почео интензивније бавити политиком као члан Социјалдемократске партије Немачке. 1920. године постаје посланик, а годину дана касније и министар правде. На положају министра доста је учинио на припреми пројекта новог немачког кривичног закона, али и осталих законских текстова. Након кратког времена проведеног у политици, поново се враћа на Универзитет. Редовни професор у Хајделбергу постаје 1926. године, радећи наредних неколико година. </w:t>
      </w:r>
    </w:p>
    <w:p w:rsidR="00896221" w:rsidRPr="00896221" w:rsidRDefault="00896221" w:rsidP="00896221">
      <w:pPr>
        <w:jc w:val="both"/>
        <w:rPr>
          <w:i/>
        </w:rPr>
      </w:pPr>
      <w:r w:rsidRPr="00896221">
        <w:rPr>
          <w:i/>
        </w:rPr>
        <w:tab/>
        <w:t xml:space="preserve">Одмах по доласку хитлеровског нацистичког режима, нашао се на удару режима, па је брутално уклоњен са факултета и онемогућено му је да држи предавања студентима. Добија позиве да пређе на друге, угледне универзитете у Европи и Америци (Лион, Цирих, Њујорк), али се одлучује да ради повучено, у тишини, далеко од очију јавности у универзитетској библиотеци у Хајделбергу. </w:t>
      </w:r>
    </w:p>
    <w:p w:rsidR="00896221" w:rsidRPr="00896221" w:rsidRDefault="00896221" w:rsidP="00896221">
      <w:pPr>
        <w:jc w:val="both"/>
        <w:rPr>
          <w:i/>
        </w:rPr>
      </w:pPr>
      <w:r w:rsidRPr="00896221">
        <w:rPr>
          <w:i/>
        </w:rPr>
        <w:tab/>
        <w:t xml:space="preserve">После рата, 1945. године постао је декан Правног факултета и члан Академије наука у Хајделбергу и Берлину. </w:t>
      </w:r>
    </w:p>
    <w:p w:rsidR="00896221" w:rsidRPr="00896221" w:rsidRDefault="00896221" w:rsidP="00896221">
      <w:pPr>
        <w:jc w:val="both"/>
        <w:rPr>
          <w:i/>
        </w:rPr>
      </w:pPr>
      <w:r w:rsidRPr="00896221">
        <w:rPr>
          <w:i/>
        </w:rPr>
        <w:tab/>
      </w:r>
    </w:p>
    <w:p w:rsidR="00896221" w:rsidRPr="00896221" w:rsidRDefault="00896221" w:rsidP="00896221">
      <w:pPr>
        <w:jc w:val="both"/>
        <w:rPr>
          <w:lang w:val="sr-Cyrl-RS"/>
        </w:rPr>
      </w:pPr>
      <w:r w:rsidRPr="00896221">
        <w:rPr>
          <w:lang w:val="sr-Cyrl-RS"/>
        </w:rPr>
        <w:t>Први који је превладао дуготрајан сукоб правних концепција природног права и позитивизма био је немачки правни филозоф Густав Радбруф. Он је напустио правну филозофију која је без изузетка била формална и утемељио нову, материјалну филозофију права. Ова материјална филозофија права обухвата оно што се назива садржајна, а не само оно што су форме и структуре. Радбрух је, као и Келзен,  био следбеник Канта управо по томе што је сматрао да су априорни, недвосмислени и апсолутно сигурни искази могући једино ако се полази од форме, а не од садржаја. Међутим, док се Келзен из тих разлога ограничавао само на оно што је формално, Радбрух је ишао даље промшљајући и о садржајима, а нарочито о вредностима. Отуда је у литератури која је посвећена Радбруху настао жесток сукоб око питања да ли је у његовој филозофији дошло до „лома“ или су, пак, промене које су код њега, несумњиво постојале и које он никада није оспоравао биле само израз једног континуираног развоја. Питање  може поставити и на следећи начин: да ли се бивши позитивиста Рабрух, под утиском национал-социјалистичке државе неправа преобратио у присталицу природног права?</w:t>
      </w:r>
    </w:p>
    <w:p w:rsidR="00896221" w:rsidRPr="00896221" w:rsidRDefault="00896221" w:rsidP="00896221">
      <w:pPr>
        <w:jc w:val="both"/>
        <w:rPr>
          <w:lang w:val="sr-Cyrl-RS"/>
        </w:rPr>
      </w:pPr>
      <w:r w:rsidRPr="00896221">
        <w:rPr>
          <w:lang w:val="sr-Cyrl-RS"/>
        </w:rPr>
        <w:t xml:space="preserve">Постоје места у Радбруховом делу где би се један овакав лом лако могао илустровати. Међутим, исто тако се могу навести и потпуно супротни примери. Са једне стране, Радбрух је још 1919. године апострофирао позитивизам као „ идолопоклонство моћи“ , а већ у његовом делу из 1914. године налази се један изричит, коресподентан став који гласи: За важење доказано неправедног права, не може се наћи било какво оправдање. Са друге стране, Радбрух се, под утиском националсоцијалистичке државе неправа, није у потпуности одвојио од правног позитивизма. Он наиме, никада није жртвовао правну сигурност као саставни део идеје права у корист недефинисаног природно-правног размишљања. Не постоји ништа што би указало на чињеницу да је Радбрух икада помишљао на обнову класичне идеје о природном праву, према којој, из супстанцијално </w:t>
      </w:r>
      <w:r w:rsidRPr="00896221">
        <w:rPr>
          <w:lang w:val="sr-Cyrl-RS"/>
        </w:rPr>
        <w:lastRenderedPageBreak/>
        <w:t>схваћеног појма природе, може да се изведе читав систем објективних  и увек истинитих правних начела. Оно што је он сматрао и признавао као природно право, била су одређена субјективна права човека која су задата државним законодавством и којим оно не располаже, али су истовремено и историјски утемељана. Дакле, та права су, у суштини, оно што ми називамо основним и људским правима.</w:t>
      </w:r>
    </w:p>
    <w:p w:rsidR="00896221" w:rsidRPr="00896221" w:rsidRDefault="00896221" w:rsidP="00896221">
      <w:pPr>
        <w:jc w:val="both"/>
        <w:rPr>
          <w:lang w:val="sr-Cyrl-RS"/>
        </w:rPr>
      </w:pPr>
      <w:r w:rsidRPr="00896221">
        <w:rPr>
          <w:lang w:val="sr-Cyrl-RS"/>
        </w:rPr>
        <w:t>Заслужено представљен као један од највећих правника двадесетог века, Радбрух симболизује мисаони мост који је надвисио антагонистичке правне позиције прошлости. Управо због тога је његова праван филозофија, у целини посматрано, смештена ван граница природног права и позитивизма. Тај мост код Радбруха представља његов а) појам права. б ) идеја праведности и ц ) теорија о законском неправу и надзаконском неправу.</w:t>
      </w:r>
    </w:p>
    <w:p w:rsidR="00896221" w:rsidRPr="00896221" w:rsidRDefault="00896221" w:rsidP="00896221">
      <w:pPr>
        <w:jc w:val="both"/>
        <w:rPr>
          <w:lang w:val="sr-Cyrl-RS"/>
        </w:rPr>
      </w:pPr>
      <w:r w:rsidRPr="00896221">
        <w:rPr>
          <w:lang w:val="sr-Cyrl-RS"/>
        </w:rPr>
        <w:t>а ) У оквиру класичног природног права, право се поистовећује са апсолутном правном вредношћу, са праведношћу. Код позитивистичког појма права, садржај не игра никакву улогу; и неправо „право“ потпада под овај појам права под условом да је формално коректно створено. Радбрухов појам права, кога се он доследно придржавао и где није било никаквих одступања или компромиса, не следи ни један од ова два правца. Он доиста означава један „трећи пут“. Наиме, Радбрухов појам права смештен је у генетски склоп његове правне филозофије. Тај склоп одређује, у првом реду, на југозападу Немачке лоцирани неокантизам, а истовремено и методски дуализам: битак-требање. Однос између битка и требања, стварности и вредности представља један од темељних проблема и главних питања како правне теорије, тако и правне филозофије. Три су осовна схватања односа битка и требања у ранијој и савременој правној мисли дата кроз методску тријаду: методски монизам, методски дуализам и методски поларитет.</w:t>
      </w:r>
    </w:p>
    <w:p w:rsidR="00896221" w:rsidRPr="00896221" w:rsidRDefault="00896221" w:rsidP="00896221">
      <w:pPr>
        <w:jc w:val="both"/>
        <w:rPr>
          <w:lang w:val="sr-Cyrl-RS"/>
        </w:rPr>
      </w:pPr>
      <w:r w:rsidRPr="00896221">
        <w:rPr>
          <w:lang w:val="sr-Cyrl-RS"/>
        </w:rPr>
        <w:t>Полазећи од методског дуализма, према којој се битак и требање разликују, Радбрух такође разликује став природних наука, који је био ослобођен вредности, затим вреднујући став етике, између њих лоциран став културних наука, који ствара међусобне односе док се изнад њих налази став религије, који превазилази ове вредности. Право које припада култури је везано за вредности, оно је ставрност чији је смисао да служи праведности. Право је, пише Радбрух, појам за генералне, позитивне норме социјалног живота. Прво, овакав појам права није никако позитивистивички. Позитивистички појам права каже једино да је право појам за формално коректно утврђене норме произвољног садржаја.( То значи да право по себи не постоји, оно представља збирни појам за законске норме). Радбрух, дакле, истиче да правни квалитет поседују само норме које се односе на праведност. Друго, његов појам права није ни природно правни, пошто право није поистовећено са апсолутном правном вредношћу, са праведношћу.  Вредности саме по себи, према Радбруховм схватању, представљају део идеалног, а не и стварног света. Код Радбруха постоји само приближно право право, али зато он никада није прихватио „лоше право“, чак ни у својим раним радовима. Његово учење о ништавости „законске неправде“ које је 1946. године изазвало велику пажњу представља, у принципу, само последицу његовог рано конципираног појма права, али се једино акценат променио. Наиме, док је у раном периоду нагласак стављао на правну сигурност, у каснијој, зрелијој фази тежиште је више пребацивао на материјалну праведност.</w:t>
      </w:r>
    </w:p>
    <w:p w:rsidR="00896221" w:rsidRPr="00896221" w:rsidRDefault="00896221" w:rsidP="00896221">
      <w:pPr>
        <w:jc w:val="both"/>
        <w:rPr>
          <w:lang w:val="sr-Cyrl-RS"/>
        </w:rPr>
      </w:pPr>
      <w:r w:rsidRPr="00896221">
        <w:rPr>
          <w:lang w:val="sr-Cyrl-RS"/>
        </w:rPr>
        <w:t xml:space="preserve">б ) Полазећи од своје дефиниције права, Радбрух је развио своју теорију праведности, такву теорију која се односи на садржаје праведности. Он је то учинио веома рано, а модел који је разрадио још и данас представља основу правно-филозофске дискусије о праведности. Теорија праведности Радбруха полази од чињенице да принцип једнакости апсолутно важи, али да има само формални карактер. Неопходно је, дакле, да се придода још и садржајни принцип, идеја сврхе; она је материјална, важи-међутим-само релативно, јер на располагању има три различите, највише вредности права, индивидуалистичку, надиндивидуалистичку и трансперсоналну вредност, којима се не </w:t>
      </w:r>
      <w:r w:rsidRPr="00896221">
        <w:rPr>
          <w:lang w:val="sr-Cyrl-RS"/>
        </w:rPr>
        <w:lastRenderedPageBreak/>
        <w:t>може изнаћи рационално хијерархијско рангирање. У циљу реализације правне сигурности неопходно је, отуда, да се правни садржај утврди ауторитативним путем. И на овом питању, Радбрухова филозофска опција није позитивистичка, јер се укључују вредности, али по цену релативизма. Такође, ово гледиште није ни природноправно, јер се из правне идеје не може извести апсолутно исправно право.</w:t>
      </w:r>
    </w:p>
    <w:p w:rsidR="00896221" w:rsidRPr="00896221" w:rsidRDefault="00896221" w:rsidP="00896221">
      <w:pPr>
        <w:jc w:val="both"/>
        <w:rPr>
          <w:lang w:val="sr-Cyrl-RS"/>
        </w:rPr>
      </w:pPr>
      <w:r w:rsidRPr="00896221">
        <w:rPr>
          <w:lang w:val="sr-Cyrl-RS"/>
        </w:rPr>
        <w:t>У тексту(формули) Законско неправо и надзаконско право Радбрух настоји да на нов начин уравнотежи три правне вредности: сигурност, сврсисходност и правду. Правна сигурност је вредност која посредује између преостале две вредности: сврсиходности (оно што користи народу) и правде (једнако поступање са једнакима). Иза ове поставке крије се један имплицитни императив, а он се тиче делимичног идентификовања сигурности и правде: правна сигурност постоји само ако право регулише једнако поступање са једнакима. Уколико се већ и при самом прописивању позитивног права дискриминишу поједине категорије правних субјеката, право не само да не изневерава вредност правде, него доводи у питање и саму вредност сигурности. Тада само право својом регулаци</w:t>
      </w:r>
      <w:r w:rsidRPr="00896221">
        <w:rPr>
          <w:lang w:val="sr-Cyrl-RS"/>
        </w:rPr>
        <w:t>јом ствара несигурност субјеката</w:t>
      </w:r>
      <w:r w:rsidRPr="00896221">
        <w:rPr>
          <w:lang w:val="sr-Cyrl-RS"/>
        </w:rPr>
        <w:t xml:space="preserve"> који су дискриминисани. Оно што је при томе најбитније, то је чињеница да искључење произвољности приликом тумачења и примене права сада доводи до дискриминације, не због самих тумача и примењивача, већ због самих стваралаца права. Управо за Радбруха ће се поставити питање: како доћи до права које ће у себи обухватити и вредност сигурности и вредност правде или другим речима, како доћи до права које ће избећи сукоб сигурности и правде.</w:t>
      </w:r>
    </w:p>
    <w:p w:rsidR="00896221" w:rsidRPr="00896221" w:rsidRDefault="00896221" w:rsidP="00896221">
      <w:pPr>
        <w:jc w:val="both"/>
        <w:rPr>
          <w:lang w:val="sr-Cyrl-RS"/>
        </w:rPr>
      </w:pPr>
    </w:p>
    <w:p w:rsidR="00031519" w:rsidRPr="00896221" w:rsidRDefault="00031519" w:rsidP="00896221">
      <w:pPr>
        <w:jc w:val="both"/>
        <w:rPr>
          <w:lang w:val="sr-Cyrl-RS"/>
        </w:rPr>
      </w:pPr>
    </w:p>
    <w:sectPr w:rsidR="00031519" w:rsidRPr="00896221">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4820" w:rsidRDefault="00E04820" w:rsidP="00896221">
      <w:r>
        <w:separator/>
      </w:r>
    </w:p>
  </w:endnote>
  <w:endnote w:type="continuationSeparator" w:id="0">
    <w:p w:rsidR="00E04820" w:rsidRDefault="00E04820" w:rsidP="00896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3838086"/>
      <w:docPartObj>
        <w:docPartGallery w:val="Page Numbers (Bottom of Page)"/>
        <w:docPartUnique/>
      </w:docPartObj>
    </w:sdtPr>
    <w:sdtEndPr>
      <w:rPr>
        <w:noProof/>
      </w:rPr>
    </w:sdtEndPr>
    <w:sdtContent>
      <w:p w:rsidR="00896221" w:rsidRDefault="00896221">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896221" w:rsidRDefault="008962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4820" w:rsidRDefault="00E04820" w:rsidP="00896221">
      <w:r>
        <w:separator/>
      </w:r>
    </w:p>
  </w:footnote>
  <w:footnote w:type="continuationSeparator" w:id="0">
    <w:p w:rsidR="00E04820" w:rsidRDefault="00E04820" w:rsidP="008962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221"/>
    <w:rsid w:val="00031519"/>
    <w:rsid w:val="00896221"/>
    <w:rsid w:val="00E04820"/>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ED9915-D3D2-4CFF-B673-DEFD01EE9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6221"/>
    <w:pPr>
      <w:spacing w:after="0" w:line="240" w:lineRule="auto"/>
    </w:pPr>
    <w:rPr>
      <w:rFonts w:ascii="Times New Roman" w:eastAsia="Times New Roman" w:hAnsi="Times New Roman" w:cs="Times New Roman"/>
      <w:sz w:val="24"/>
      <w:szCs w:val="24"/>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221"/>
    <w:pPr>
      <w:tabs>
        <w:tab w:val="center" w:pos="4536"/>
        <w:tab w:val="right" w:pos="9072"/>
      </w:tabs>
    </w:pPr>
  </w:style>
  <w:style w:type="character" w:customStyle="1" w:styleId="HeaderChar">
    <w:name w:val="Header Char"/>
    <w:basedOn w:val="DefaultParagraphFont"/>
    <w:link w:val="Header"/>
    <w:uiPriority w:val="99"/>
    <w:rsid w:val="00896221"/>
    <w:rPr>
      <w:rFonts w:ascii="Times New Roman" w:eastAsia="Times New Roman" w:hAnsi="Times New Roman" w:cs="Times New Roman"/>
      <w:sz w:val="24"/>
      <w:szCs w:val="24"/>
      <w:lang w:val="de-DE"/>
    </w:rPr>
  </w:style>
  <w:style w:type="paragraph" w:styleId="Footer">
    <w:name w:val="footer"/>
    <w:basedOn w:val="Normal"/>
    <w:link w:val="FooterChar"/>
    <w:uiPriority w:val="99"/>
    <w:unhideWhenUsed/>
    <w:rsid w:val="00896221"/>
    <w:pPr>
      <w:tabs>
        <w:tab w:val="center" w:pos="4536"/>
        <w:tab w:val="right" w:pos="9072"/>
      </w:tabs>
    </w:pPr>
  </w:style>
  <w:style w:type="character" w:customStyle="1" w:styleId="FooterChar">
    <w:name w:val="Footer Char"/>
    <w:basedOn w:val="DefaultParagraphFont"/>
    <w:link w:val="Footer"/>
    <w:uiPriority w:val="99"/>
    <w:rsid w:val="00896221"/>
    <w:rPr>
      <w:rFonts w:ascii="Times New Roman" w:eastAsia="Times New Roman" w:hAnsi="Times New Roman" w:cs="Times New Roman"/>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4469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1379</Words>
  <Characters>7863</Characters>
  <Application>Microsoft Office Word</Application>
  <DocSecurity>0</DocSecurity>
  <Lines>65</Lines>
  <Paragraphs>18</Paragraphs>
  <ScaleCrop>false</ScaleCrop>
  <Company/>
  <LinksUpToDate>false</LinksUpToDate>
  <CharactersWithSpaces>9224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2020-04-06T08:46:00Z</dcterms:created>
  <dcterms:modified xsi:type="dcterms:W3CDTF">2020-04-06T08:48:00Z</dcterms:modified>
</cp:coreProperties>
</file>