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C43" w:rsidRPr="00435C43" w:rsidRDefault="00435C43" w:rsidP="00435C43">
      <w:pPr>
        <w:jc w:val="center"/>
        <w:rPr>
          <w:b/>
          <w:sz w:val="22"/>
          <w:szCs w:val="22"/>
          <w:lang w:val="sr-Cyrl-RS"/>
        </w:rPr>
      </w:pPr>
      <w:r w:rsidRPr="00435C43">
        <w:rPr>
          <w:b/>
          <w:sz w:val="22"/>
          <w:szCs w:val="22"/>
          <w:lang w:val="sr-Cyrl-RS"/>
        </w:rPr>
        <w:t>Промоционална функција и функционална анализа права Норберта Бобиа</w:t>
      </w:r>
    </w:p>
    <w:p w:rsidR="00435C43" w:rsidRDefault="00435C43" w:rsidP="00435C43">
      <w:pPr>
        <w:jc w:val="center"/>
        <w:rPr>
          <w:sz w:val="22"/>
          <w:szCs w:val="22"/>
          <w:lang w:val="sr-Cyrl-RS"/>
        </w:rPr>
      </w:pPr>
    </w:p>
    <w:p w:rsidR="00435C43" w:rsidRDefault="00435C43" w:rsidP="00435C43">
      <w:pPr>
        <w:jc w:val="both"/>
        <w:rPr>
          <w:lang w:val="sr-Cyrl-RS"/>
        </w:rPr>
      </w:pPr>
    </w:p>
    <w:p w:rsidR="00435C43" w:rsidRPr="00435C43" w:rsidRDefault="00435C43" w:rsidP="00435C43">
      <w:pPr>
        <w:jc w:val="both"/>
        <w:rPr>
          <w:lang w:val="sr-Cyrl-RS"/>
        </w:rPr>
      </w:pPr>
      <w:bookmarkStart w:id="0" w:name="_GoBack"/>
      <w:bookmarkEnd w:id="0"/>
      <w:r w:rsidRPr="00435C43">
        <w:rPr>
          <w:lang w:val="sr-Cyrl-RS"/>
        </w:rPr>
        <w:t>У плејади најистакнутијих правних мислилаца XX века значајно место припада Норберту Бобију. Овај правни и политички енциклопедиста који животом и радом добацује у два века, легитимише богато и разуђено стваралаштво у бројним дисциплинама: теорија права, филозофији права, правној и политичкој социологији, теорији политике и политичке културе. Италијанска културна средина из пијетета га зива „лаичком папом“ или „харизматичном личношћу културе“, понекад присно и фамилијарно и „ великим старином“ чија правно-политичке мисли мистерију сопственог стваралаштва, јасноће у сагледавању проблема којим се бави и лични успех у својој професији резимира једном реченцом: Сумњати ето то је мој credo.</w:t>
      </w:r>
    </w:p>
    <w:p w:rsidR="00435C43" w:rsidRPr="00435C43" w:rsidRDefault="00435C43" w:rsidP="00435C43">
      <w:pPr>
        <w:jc w:val="both"/>
        <w:rPr>
          <w:lang w:val="sr-Cyrl-RS"/>
        </w:rPr>
      </w:pPr>
      <w:r w:rsidRPr="00435C43">
        <w:rPr>
          <w:lang w:val="sr-Cyrl-RS"/>
        </w:rPr>
        <w:t>Његову личност, дело и узлазне стваралачке етапе обликују и одређују двојаке околности:прво, општи услови од тридесетих година до краја овог века у Италији и Европи и, друго, његове личне животне прилике.</w:t>
      </w:r>
    </w:p>
    <w:p w:rsidR="00435C43" w:rsidRPr="00435C43" w:rsidRDefault="00435C43" w:rsidP="00435C43">
      <w:pPr>
        <w:jc w:val="both"/>
        <w:rPr>
          <w:lang w:val="sr-Cyrl-RS"/>
        </w:rPr>
      </w:pPr>
      <w:r w:rsidRPr="00435C43">
        <w:rPr>
          <w:lang w:val="sr-Cyrl-RS"/>
        </w:rPr>
        <w:t>Норберто Бобио рођен је у лекарској породици у Торину где завршава студије правa и филозофије. Већ од 1935, у својој двaдесет шестој години, предаје теорију и филозофију права на универзитетима у Камерину, Сиени и Падови, а 1948-1972 на универзитету у Торину. Године 1971. прелази на факултет политичких наука на катедри Филозофија политике. Са седамдесет година одлази у пензију и као централна личност либерално-леве демократске интелектуалне сцене добија све већу улогу у актуелном политичком животу. Интересантно је да дуго није обављао никакве политичке функције. Тек од 1984. године политички се ангажује те постаје један од петорице доживотних сенатора, а био је и службени кандидат за председника републике. Бобио је члан многих академија наука, један је од уредника међународног часописа за филозоију права, као и угледног италијанског часописа за филозофију; оснивач је центра за методолошка истраживања у Торину, окоснице торинске правне школе.</w:t>
      </w:r>
    </w:p>
    <w:p w:rsidR="00435C43" w:rsidRPr="00435C43" w:rsidRDefault="00435C43" w:rsidP="00435C43">
      <w:pPr>
        <w:jc w:val="both"/>
        <w:rPr>
          <w:lang w:val="sr-Cyrl-RS"/>
        </w:rPr>
      </w:pPr>
      <w:r w:rsidRPr="00435C43">
        <w:rPr>
          <w:lang w:val="sr-Cyrl-RS"/>
        </w:rPr>
        <w:t>Џиновски опус Бобиа садржи преко 2400 разноврсних радова од монографија, уџбеника и предавања, есеја, чланака, одредницау енциклопедија, до стотине приказа, осврта хроника, предговора и осталих натписа преведених на 19 језика, које је Бобио објављивао у распону од скоро пуних седам деценија. За раумевање правно-теоријског стваралаштва морају се имати у виду бар три ствари. Прво, Бобијева зрела теоријско-правна мисао по властитом одређењу припада теорији правног позитивизма и нормативног схватања права. Након Келзенове смрти Бобио је најзначајнији представник нормативног схватања права, које је даље развио и обогатио аналитичком, функционалистичким и структуралистичким приступом праву. Друго, с обзиром на то да му нису били својствени екстреми било ког идеолошког предзнака, његово дело носи печат либерално-демократских опредељења једне генерације торинских интелектуалаца. Наиме, специфичност Торина, као универзитетског центра, у време када се Бобио формира, двадесетих и тридесетих година XX века, била је либерална и емпиристичка традиција чији су носиоци били економисти Луиђи Еинауди, политички филозоф и теоретичар Гаетано Моска и Бобијев професор права Ђоеле Солари. Заједничка црта ових трију професора била је гајење неповерења према метафизичким политичким системима уз критичко сагледавање либералних установа привредног тржишта и парламентарне демократије. Треће, његово дело не достиже облик једног потпуног, великог система или суперсистема, већ се ради о систему у коме доминира отвореност и динамичност, те је могуће и потребно разликовати више фаза у његовом стваралаштву.</w:t>
      </w:r>
    </w:p>
    <w:p w:rsidR="00435C43" w:rsidRPr="00435C43" w:rsidRDefault="00435C43" w:rsidP="00435C43">
      <w:pPr>
        <w:jc w:val="both"/>
        <w:rPr>
          <w:lang w:val="sr-Cyrl-RS"/>
        </w:rPr>
      </w:pPr>
      <w:r w:rsidRPr="00435C43">
        <w:rPr>
          <w:lang w:val="sr-Cyrl-RS"/>
        </w:rPr>
        <w:t xml:space="preserve">У раним радовима писаним у време фашизма, до краја Другог светског рата, доминирају питања науке и правне технике, питања опште филозофије и историје политичке и </w:t>
      </w:r>
      <w:r w:rsidRPr="00435C43">
        <w:rPr>
          <w:lang w:val="sr-Cyrl-RS"/>
        </w:rPr>
        <w:lastRenderedPageBreak/>
        <w:t xml:space="preserve">правне мисли. Међу нашим писцима пажњу на њега и на дело о аналогији скренуо је Ђорђе Тасић још 1940. године. </w:t>
      </w:r>
    </w:p>
    <w:p w:rsidR="00435C43" w:rsidRPr="00435C43" w:rsidRDefault="00435C43" w:rsidP="00435C43">
      <w:pPr>
        <w:jc w:val="both"/>
        <w:rPr>
          <w:lang w:val="sr-Cyrl-RS"/>
        </w:rPr>
      </w:pPr>
      <w:r w:rsidRPr="00435C43">
        <w:rPr>
          <w:lang w:val="sr-Cyrl-RS"/>
        </w:rPr>
        <w:t xml:space="preserve">Преломна година у Бобијевом стваралаштву била је 1949, када у италијанској правној теорији поред нормативизма доминира егзистенцијализам, неотомизам и марксизам. У таквој интелектуалној атмосфери Бобио са страшћу проучава Келзеново дело, његов допринос правној науци. Поводом оснивања Центра за методолошка центра пише есеј „ Правна наука и анализа језика“ који представља један од најзначајнијих програма за испитивање права као језика у светској правној литератури. Поред питања језика права, Бобио се бави проблематиком правног формализма, природе ствари, императивности права, правних норми, односно шире правним системом. Аутори који су се бавили Бобијевим делом, неподељеног су мишљења да се он приближава једном системском излагању нормативне теорије. Иако је по среди један келзенијански приступ праву, према којем је теорија права очишћена од свих вредносних и социолошких елемената, ипак се при томе  сазнајни оквир из кантовске традиције замењује једним језичко аналитичким оквиром- па се стога дуализам </w:t>
      </w:r>
      <w:r w:rsidRPr="00435C43">
        <w:rPr>
          <w:lang w:val="en-US"/>
        </w:rPr>
        <w:t>Sein</w:t>
      </w:r>
      <w:r w:rsidRPr="00435C43">
        <w:rPr>
          <w:lang w:val="sr-Cyrl-RS"/>
        </w:rPr>
        <w:t xml:space="preserve"> и  </w:t>
      </w:r>
      <w:r w:rsidRPr="00435C43">
        <w:rPr>
          <w:lang w:val="en-US"/>
        </w:rPr>
        <w:t>Sollen</w:t>
      </w:r>
      <w:r w:rsidRPr="00435C43">
        <w:rPr>
          <w:lang w:val="sr-Cyrl-RS"/>
        </w:rPr>
        <w:t xml:space="preserve"> сада допуњују дуализмом дескриптивних и прескриптивних исказа, те даљом дистинкцијом прескриптивног говора у праву. Нешто касније Бобио ће напустити и Келзенову идеју о основној норми, тазвијајући све сложенију анализу употребе термина правни позитивизам.</w:t>
      </w:r>
    </w:p>
    <w:p w:rsidR="00435C43" w:rsidRPr="00435C43" w:rsidRDefault="00435C43" w:rsidP="00435C43">
      <w:pPr>
        <w:jc w:val="both"/>
        <w:rPr>
          <w:lang w:val="sr-Cyrl-RS"/>
        </w:rPr>
      </w:pPr>
      <w:r w:rsidRPr="00435C43">
        <w:rPr>
          <w:lang w:val="sr-Cyrl-RS"/>
        </w:rPr>
        <w:t>Како се види, он правилно разлучује три различита термина правни позитивизам као и њихове међусобне односе. Најпре, правни позитивизам је један научни метод који схвата право као искуствену чињеницу и који тежи искључивању вредносних судова. Потом, правни позитивизам значи и теорију права према којој су заправо битни атрибути:државност, принуда, закон као искључиви извор права и правни систем кога карактериче кохеретност и потпуност. Најзад говори и о позитивистичкој идеологији као вредносном ставу према коме се послушност праву заснива на формалном важењу правних норми. За себе, Бобио ће рећи да је безусловно позитивист само у методолошком смислу, у теоријском смислу позитивст само по неким ставовима, док је у идеолошком смислу умерени позитивст. У овом последњем смислу додаће:Пред судом идеологије кад више нису могућа изврдавања, ја сам, ето, јуснатуралист. На овај начин покушава да релативизира припадност било природно-правном, било позитивистичком схватању права. За правилно разумевање треба имати у виду и то да, насупрот Келзену, Бобио сматра да правна наука садржи вредносне судове, односно има идеолошко прескриптивну и правно стваралачку функцију.</w:t>
      </w:r>
    </w:p>
    <w:p w:rsidR="00435C43" w:rsidRPr="00435C43" w:rsidRDefault="00435C43" w:rsidP="00435C43">
      <w:pPr>
        <w:jc w:val="both"/>
        <w:rPr>
          <w:lang w:val="sr-Cyrl-RS"/>
        </w:rPr>
      </w:pPr>
      <w:r w:rsidRPr="00435C43">
        <w:rPr>
          <w:lang w:val="sr-Cyrl-RS"/>
        </w:rPr>
        <w:t>У атмосфери оштих критика, оспоравања и одбацивања правног позитивизма, када се предлаже алтернативна употреба права са становишта марксизма, а истовремено заступају и ставови школе скандинавског правног реализма, Бобио настоји да допуни и разјасни своје теоријско-методолошке поставке, али и да одговори на бројне примедбе. У последњој  фази он доследно брани идеал објективног, рационалног и аналитичког научног мишљења и заступа став да савремена општа теорија права мора да истражи функцију права у данашњим друштвеним системима, која није само заштитно-репресивна, већ је све вишеподстицајна или промоционална у разним областима социјалног живота.</w:t>
      </w:r>
    </w:p>
    <w:p w:rsidR="00435C43" w:rsidRPr="00435C43" w:rsidRDefault="00435C43" w:rsidP="00435C43">
      <w:pPr>
        <w:jc w:val="both"/>
        <w:rPr>
          <w:lang w:val="sr-Cyrl-RS"/>
        </w:rPr>
      </w:pPr>
      <w:r w:rsidRPr="00435C43">
        <w:rPr>
          <w:lang w:val="sr-Cyrl-RS"/>
        </w:rPr>
        <w:t xml:space="preserve">Управо због тога Бобио критикује редукционистичке, симплификоване теорије о праву, које се своде искључиво на један битан елеменат. Полазећи од промена у савременој држави, у којој јавни органи имају нове циљеве у различитим сферама државне делатности, користе се нове технике друштвене контроле, тј. све чешће се употребљавају технике подстицања. А чим се почне уважавати ова техника, каже Бобио, принуђени смо напустити традиционалну слику права као заштитно-репресивног поретка. Поред ове, настаје једна другачија слика и правног поретка као поретка с промоционалном </w:t>
      </w:r>
      <w:r w:rsidRPr="00435C43">
        <w:rPr>
          <w:lang w:val="sr-Cyrl-RS"/>
        </w:rPr>
        <w:lastRenderedPageBreak/>
        <w:t>функцијом. У врло истанчаној анализи Бобио прави разлику између репресивног и промоционалног правног поретка с обзиром на циљеве, средства, структуру и функцију.</w:t>
      </w:r>
    </w:p>
    <w:p w:rsidR="00435C43" w:rsidRPr="00435C43" w:rsidRDefault="00435C43" w:rsidP="00435C43">
      <w:pPr>
        <w:jc w:val="both"/>
        <w:rPr>
          <w:lang w:val="sr-Cyrl-RS"/>
        </w:rPr>
      </w:pPr>
      <w:r w:rsidRPr="00435C43">
        <w:rPr>
          <w:lang w:val="sr-Cyrl-RS"/>
        </w:rPr>
        <w:t>Са становишта циља, увођење технике подстицања одражава једну дубоку промену у функцији целине нормативног система, у начину одвијања друштвене контроле, која више брине за потискивање штетних, него ли за подржавање корисних радњи, према једној активној контроли која више брине за подржавање корисних радњи него ли за потискивање штетних. Најкраће речено, можемо разликовати заштитно репресивни поредак од промоционалног поретка тако да кажемо како се први занима надасве  за друштвено непожењна понашања, због чега је његов главни циљ да се она што више спрече, док се други занима надасве за друштвенопожељна понашања због чега је његов циљ да их изазива код оних који су им несклони.</w:t>
      </w:r>
    </w:p>
    <w:p w:rsidR="00435C43" w:rsidRPr="00435C43" w:rsidRDefault="00435C43" w:rsidP="00435C43">
      <w:pPr>
        <w:jc w:val="both"/>
        <w:rPr>
          <w:lang w:val="sr-Cyrl-RS"/>
        </w:rPr>
      </w:pPr>
      <w:r w:rsidRPr="00435C43">
        <w:rPr>
          <w:lang w:val="sr-Cyrl-RS"/>
        </w:rPr>
        <w:t>Репресивни поредак да би постигао циљ, спречава непожељне радње тако што користи средства која онемогућавају, отежавају или радње чине шкодљивим. Симетрично промоционални поредак покушава да постигне свој циљ путем три супротне операције тако да пожељну радњу учини нужном, лакшом или пробитачном. Истовремено, Бобио прави разлику између награде као позитивне санкције и потпомагања, понашања које тек треба да се изврши.</w:t>
      </w:r>
    </w:p>
    <w:p w:rsidR="00435C43" w:rsidRPr="00435C43" w:rsidRDefault="00435C43" w:rsidP="00435C43">
      <w:pPr>
        <w:jc w:val="both"/>
        <w:rPr>
          <w:lang w:val="sr-Cyrl-RS"/>
        </w:rPr>
      </w:pPr>
      <w:r w:rsidRPr="00435C43">
        <w:rPr>
          <w:lang w:val="sr-Cyrl-RS"/>
        </w:rPr>
        <w:t>За продубљивање разлика између ова два права поретка, репресивног и промоционалног, треба имати у виду и њихову структуру. Почетни моменат у репресивном правном претку чини претња, док је код промотивног обећање. Отуда у првом случају однос овлашћења и обавеза иде од онoга који санкционише ка ономе ко је санкционисан, док у другом случају, тј. у промоционалном поретку, однос иде обрнуто-од санционисаног према оном који санкционише. Када се мере репресивног правног поретка- одвраћање, и мере промоционалног поретка-подстицање, посматрају са становиште функције, може се закључити да се у првом случају мере примењују претежно у сврху социјалног конзервирања,а у другом у сврху иновације. Међутим, Бобио тачно увиђа да су могуће и граничне ситуације: инерција и промена.</w:t>
      </w:r>
    </w:p>
    <w:p w:rsidR="00435C43" w:rsidRPr="00435C43" w:rsidRDefault="00435C43" w:rsidP="00435C43">
      <w:pPr>
        <w:jc w:val="both"/>
        <w:rPr>
          <w:lang w:val="sr-Cyrl-RS"/>
        </w:rPr>
      </w:pPr>
      <w:r w:rsidRPr="00435C43">
        <w:rPr>
          <w:lang w:val="sr-Cyrl-RS"/>
        </w:rPr>
        <w:t>Овако схваћен правни позитивизам Бобио развија у својој Општој теорији права, која обухвата теорију правних норми и теорију правног система. Заправо он спаја сазнања из филозогије права са сазнањима до којих је дошао и као професор филозофије политике. Бобио понавља да позитивизам као теорију не схвата ригидно, нити позитивизам као идеологију екстремно. По њему, позитивистички метод обухвата право као искуствену чињеницу чије је тежиште на лингвистичкој и логичкој анализи.</w:t>
      </w:r>
    </w:p>
    <w:p w:rsidR="00435C43" w:rsidRPr="00435C43" w:rsidRDefault="00435C43" w:rsidP="00435C43">
      <w:pPr>
        <w:jc w:val="both"/>
        <w:rPr>
          <w:lang w:val="sr-Cyrl-RS"/>
        </w:rPr>
      </w:pPr>
      <w:r w:rsidRPr="00435C43">
        <w:rPr>
          <w:lang w:val="sr-Cyrl-RS"/>
        </w:rPr>
        <w:t xml:space="preserve">За разумевање Бобија и укупног његовог дела немогуће је заобићи његов допринос у политичкој теорији. Незаобилазни су његови радови о демократији, диктатури, фашизму, миру, идеологији, либерализму, социјализму, комунизму,правној држави, законитости, легитимитету, теорији новог друштвеног уговора итд. За Бобија, демократија је могућа једино у оквиру владавине која се према античкој традицији назива владавина закона. Ту није у питању облик владавине већ начин на који се влада. С обзиром на изузетан значај овог става за разумевање Бобијевог схватања демократије и владавине права, указујемо на интегрални текст у коме је ова мисао најјасније изражена. Поново се враћам на своју ранију мисао где право и моћ представљају две стране исте медаље:једино моћ може створити право и једино право може ограничити моћ. Деспотска држава представља идеалан тип државе за оног који полази од становишта моћи; насупрот томе налази се демократска држава, идеалан тип државе који полази са стновишта права. Уздижући владавину закона и претпостављајући је владавини људи, антички народи су имали на уму законе који потичу из традиције или су установљени од стране великих законодаваца. Данас када говоримо о владавини закона, мислимо пре свега на основне законе који установљавају, не толико оно што владаоци треба дa раде колико начин на који закони треба да буду постављени. То су правила која свакако обавезују грађане, али </w:t>
      </w:r>
      <w:r w:rsidRPr="00435C43">
        <w:rPr>
          <w:lang w:val="sr-Cyrl-RS"/>
        </w:rPr>
        <w:lastRenderedPageBreak/>
        <w:t>у првом реду обавезују саме владаоце:имамо дакле, на уму, владавину закона на једном вишем нивоу, на којем су сами законодавци подвргнути обавезујућим правилима која су сами донели.</w:t>
      </w:r>
    </w:p>
    <w:p w:rsidR="00435C43" w:rsidRPr="00435C43" w:rsidRDefault="00435C43" w:rsidP="00435C43">
      <w:pPr>
        <w:jc w:val="both"/>
        <w:rPr>
          <w:lang w:val="sr-Cyrl-RS"/>
        </w:rPr>
      </w:pPr>
    </w:p>
    <w:p w:rsidR="00435C43" w:rsidRPr="00435C43" w:rsidRDefault="00435C43" w:rsidP="00435C43">
      <w:pPr>
        <w:jc w:val="both"/>
        <w:rPr>
          <w:lang w:val="sr-Cyrl-RS"/>
        </w:rPr>
      </w:pPr>
    </w:p>
    <w:p w:rsidR="0058690F" w:rsidRPr="00435C43" w:rsidRDefault="0058690F" w:rsidP="00435C43">
      <w:pPr>
        <w:jc w:val="both"/>
      </w:pPr>
    </w:p>
    <w:sectPr w:rsidR="0058690F" w:rsidRPr="00435C4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D87" w:rsidRDefault="00534D87" w:rsidP="00435C43">
      <w:r>
        <w:separator/>
      </w:r>
    </w:p>
  </w:endnote>
  <w:endnote w:type="continuationSeparator" w:id="0">
    <w:p w:rsidR="00534D87" w:rsidRDefault="00534D87" w:rsidP="0043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402478"/>
      <w:docPartObj>
        <w:docPartGallery w:val="Page Numbers (Bottom of Page)"/>
        <w:docPartUnique/>
      </w:docPartObj>
    </w:sdtPr>
    <w:sdtEndPr>
      <w:rPr>
        <w:noProof/>
      </w:rPr>
    </w:sdtEndPr>
    <w:sdtContent>
      <w:p w:rsidR="00435C43" w:rsidRDefault="00435C4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435C43" w:rsidRDefault="00435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D87" w:rsidRDefault="00534D87" w:rsidP="00435C43">
      <w:r>
        <w:separator/>
      </w:r>
    </w:p>
  </w:footnote>
  <w:footnote w:type="continuationSeparator" w:id="0">
    <w:p w:rsidR="00534D87" w:rsidRDefault="00534D87" w:rsidP="00435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43"/>
    <w:rsid w:val="00435C43"/>
    <w:rsid w:val="00534D87"/>
    <w:rsid w:val="0058690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3515D-60B1-4C67-A686-343FC659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C43"/>
    <w:pPr>
      <w:spacing w:after="0" w:line="240" w:lineRule="auto"/>
    </w:pPr>
    <w:rPr>
      <w:rFonts w:ascii="Times New Roman" w:eastAsia="Times New Roman" w:hAnsi="Times New Roman" w:cs="Times New Roman"/>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C43"/>
    <w:pPr>
      <w:tabs>
        <w:tab w:val="center" w:pos="4536"/>
        <w:tab w:val="right" w:pos="9072"/>
      </w:tabs>
    </w:pPr>
  </w:style>
  <w:style w:type="character" w:customStyle="1" w:styleId="HeaderChar">
    <w:name w:val="Header Char"/>
    <w:basedOn w:val="DefaultParagraphFont"/>
    <w:link w:val="Header"/>
    <w:uiPriority w:val="99"/>
    <w:rsid w:val="00435C43"/>
    <w:rPr>
      <w:rFonts w:ascii="Times New Roman" w:eastAsia="Times New Roman" w:hAnsi="Times New Roman" w:cs="Times New Roman"/>
      <w:sz w:val="24"/>
      <w:szCs w:val="24"/>
      <w:lang w:val="de-DE"/>
    </w:rPr>
  </w:style>
  <w:style w:type="paragraph" w:styleId="Footer">
    <w:name w:val="footer"/>
    <w:basedOn w:val="Normal"/>
    <w:link w:val="FooterChar"/>
    <w:uiPriority w:val="99"/>
    <w:unhideWhenUsed/>
    <w:rsid w:val="00435C43"/>
    <w:pPr>
      <w:tabs>
        <w:tab w:val="center" w:pos="4536"/>
        <w:tab w:val="right" w:pos="9072"/>
      </w:tabs>
    </w:pPr>
  </w:style>
  <w:style w:type="character" w:customStyle="1" w:styleId="FooterChar">
    <w:name w:val="Footer Char"/>
    <w:basedOn w:val="DefaultParagraphFont"/>
    <w:link w:val="Footer"/>
    <w:uiPriority w:val="99"/>
    <w:rsid w:val="00435C43"/>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6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1731</Words>
  <Characters>9870</Characters>
  <Application>Microsoft Office Word</Application>
  <DocSecurity>0</DocSecurity>
  <Lines>82</Lines>
  <Paragraphs>23</Paragraphs>
  <ScaleCrop>false</ScaleCrop>
  <Company/>
  <LinksUpToDate>false</LinksUpToDate>
  <CharactersWithSpaces>11578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2020-05-04T11:08:00Z</dcterms:created>
  <dcterms:modified xsi:type="dcterms:W3CDTF">2020-05-04T11:09:00Z</dcterms:modified>
</cp:coreProperties>
</file>