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57B" w:rsidRDefault="000C457B" w:rsidP="000C457B">
      <w:pPr>
        <w:pStyle w:val="a"/>
        <w:rPr>
          <w:b/>
          <w:color w:val="FF0000"/>
          <w:sz w:val="40"/>
          <w:szCs w:val="40"/>
          <w:lang w:val="sr-Cyrl-RS"/>
        </w:rPr>
      </w:pPr>
      <w:r>
        <w:rPr>
          <w:b/>
          <w:color w:val="FF0000"/>
          <w:sz w:val="40"/>
          <w:szCs w:val="40"/>
          <w:lang w:val="sr-Cyrl-RS"/>
        </w:rPr>
        <w:t xml:space="preserve">наставни предмет: </w:t>
      </w:r>
      <w:r w:rsidRPr="004B019B">
        <w:rPr>
          <w:b/>
          <w:color w:val="FF0000"/>
          <w:sz w:val="40"/>
          <w:szCs w:val="40"/>
          <w:lang w:val="sr-Cyrl-RS"/>
        </w:rPr>
        <w:t>управни надзор</w:t>
      </w:r>
    </w:p>
    <w:p w:rsidR="000C457B" w:rsidRPr="008D7700" w:rsidRDefault="000C457B" w:rsidP="000C457B">
      <w:pPr>
        <w:pStyle w:val="a"/>
        <w:rPr>
          <w:b/>
          <w:color w:val="FF0000"/>
          <w:szCs w:val="24"/>
          <w:lang w:val="sr-Cyrl-RS"/>
        </w:rPr>
      </w:pPr>
      <w:r>
        <w:rPr>
          <w:b/>
          <w:color w:val="FF0000"/>
          <w:szCs w:val="24"/>
          <w:lang w:val="sr-Cyrl-RS"/>
        </w:rPr>
        <w:t>Основне академске студије: општи смер и унутрашњи послови и безбедност</w:t>
      </w:r>
    </w:p>
    <w:p w:rsidR="000C457B" w:rsidRDefault="000C457B" w:rsidP="000C457B">
      <w:pPr>
        <w:pStyle w:val="a"/>
        <w:rPr>
          <w:b/>
          <w:color w:val="FF0000"/>
          <w:u w:val="single"/>
          <w:lang w:val="sr-Cyrl-RS"/>
        </w:rPr>
      </w:pPr>
      <w:r w:rsidRPr="00FF4336">
        <w:rPr>
          <w:b/>
          <w:color w:val="FF0000"/>
          <w:u w:val="single"/>
          <w:lang w:val="sr-Cyrl-RS"/>
        </w:rPr>
        <w:t xml:space="preserve">НАПОМЕНА: МАТЕРИЈАЛ ЗА ПРЕДАВАЊА ЗА </w:t>
      </w:r>
      <w:r>
        <w:rPr>
          <w:b/>
          <w:color w:val="0070C0"/>
          <w:u w:val="single"/>
          <w:lang w:val="sr-Cyrl-RS"/>
        </w:rPr>
        <w:t>ПЕТАК 03.04</w:t>
      </w:r>
      <w:bookmarkStart w:id="0" w:name="_GoBack"/>
      <w:bookmarkEnd w:id="0"/>
      <w:r w:rsidRPr="000A12E1">
        <w:rPr>
          <w:b/>
          <w:color w:val="0070C0"/>
          <w:u w:val="single"/>
          <w:lang w:val="sr-Cyrl-RS"/>
        </w:rPr>
        <w:t>.2020.</w:t>
      </w:r>
    </w:p>
    <w:p w:rsidR="000C457B" w:rsidRDefault="000C457B" w:rsidP="000C457B">
      <w:pPr>
        <w:pStyle w:val="a"/>
        <w:rPr>
          <w:b/>
          <w:color w:val="FF0000"/>
          <w:u w:val="single"/>
          <w:lang w:val="sr-Cyrl-RS"/>
        </w:rPr>
      </w:pPr>
      <w:r>
        <w:rPr>
          <w:b/>
          <w:color w:val="FF0000"/>
          <w:u w:val="single"/>
          <w:lang w:val="sr-Cyrl-RS"/>
        </w:rPr>
        <w:t>нАСТАВНИК: Проф. др Зоран Јовановић</w:t>
      </w:r>
    </w:p>
    <w:p w:rsidR="000C457B" w:rsidRDefault="000C457B" w:rsidP="000A74B8">
      <w:pPr>
        <w:pStyle w:val="a"/>
      </w:pPr>
    </w:p>
    <w:p w:rsidR="000A74B8" w:rsidRPr="00176501" w:rsidRDefault="000A74B8" w:rsidP="000A74B8">
      <w:pPr>
        <w:pStyle w:val="a"/>
      </w:pPr>
      <w:r w:rsidRPr="00176501">
        <w:t xml:space="preserve">глава   IV. </w:t>
      </w:r>
    </w:p>
    <w:p w:rsidR="000A74B8" w:rsidRPr="00176501" w:rsidRDefault="000A74B8" w:rsidP="000A74B8">
      <w:pPr>
        <w:pStyle w:val="a"/>
        <w:rPr>
          <w:b/>
        </w:rPr>
      </w:pPr>
      <w:r w:rsidRPr="00176501">
        <w:rPr>
          <w:b/>
        </w:rPr>
        <w:t>СПЕЦИФИЧНИ ОБЛИЦИ УПРАВНОГ НАДЗОРА</w:t>
      </w:r>
    </w:p>
    <w:p w:rsidR="000A74B8" w:rsidRPr="00176501" w:rsidRDefault="000A74B8" w:rsidP="000A74B8">
      <w:pPr>
        <w:pStyle w:val="a0"/>
      </w:pPr>
      <w:r w:rsidRPr="00176501">
        <w:t>Управни надзор, у појединим специфичним случајевима, може се поверити одређеним органима и организацијама недржавног карактера, када то природа делатности допушта, па и захтева, када су мере принуде претежно привредно-финансијског карактера, а поверавање управног надзора доприноси ефикаснијем раду тих органа односно делатности и уз то су ови органи за такву врсту управног надзора и посебно стручно оспособљени. Међу специфичним облицима управног надзора у управном систему Републике Србије можемо, за ову прилику, посебно истаћи надзор Народне банке Србије, надзор над берзанским и брокерско-дилерским пословима као и надзор</w:t>
      </w:r>
      <w:r w:rsidRPr="00176501">
        <w:rPr>
          <w:i/>
        </w:rPr>
        <w:t xml:space="preserve"> </w:t>
      </w:r>
      <w:r w:rsidRPr="00176501">
        <w:t xml:space="preserve">Државне ревизорске институције. </w:t>
      </w:r>
    </w:p>
    <w:p w:rsidR="000A74B8" w:rsidRPr="00176501" w:rsidRDefault="000A74B8" w:rsidP="000A74B8">
      <w:pPr>
        <w:pStyle w:val="1"/>
      </w:pPr>
      <w:r w:rsidRPr="00176501">
        <w:t>1. Надзорна функција и посебна овлашћења Народне банке</w:t>
      </w:r>
    </w:p>
    <w:p w:rsidR="000A74B8" w:rsidRPr="00176501" w:rsidRDefault="000A74B8" w:rsidP="000A74B8">
      <w:pPr>
        <w:pStyle w:val="a0"/>
      </w:pPr>
      <w:r w:rsidRPr="00176501">
        <w:t xml:space="preserve">Према </w:t>
      </w:r>
      <w:r w:rsidRPr="00176501">
        <w:rPr>
          <w:i/>
        </w:rPr>
        <w:t>Закону о Народној банци Србије</w:t>
      </w:r>
      <w:r w:rsidRPr="00176501">
        <w:t>,</w:t>
      </w:r>
      <w:r w:rsidRPr="00176501">
        <w:rPr>
          <w:rStyle w:val="StyleFootnoteReference"/>
        </w:rPr>
        <w:footnoteReference w:id="1"/>
      </w:r>
      <w:r w:rsidRPr="00176501">
        <w:t xml:space="preserve"> Народна банка Србије је централна банка Републике Србије која је самостална и независна у </w:t>
      </w:r>
      <w:r w:rsidRPr="00176501">
        <w:lastRenderedPageBreak/>
        <w:t xml:space="preserve">обављању функција утврђених законом и за свој рад одговара Народној скупштини Србије. Народна банка Србије, органи Народне банке Србије и чланови ових органа у обављању својих функција не примају нити траже упутства од државних органа и организација, као ни од других лица. Државни органи и организације, као ни друга лица, не могу угрожавати самосталност и независност Народне банке Србије, нити могу вршити утицај на Народну банку Србије, органе Народне банке Србије и чланове ових органа у обављању њихових функција. </w:t>
      </w:r>
    </w:p>
    <w:p w:rsidR="000A74B8" w:rsidRPr="00176501" w:rsidRDefault="000A74B8" w:rsidP="000A74B8">
      <w:pPr>
        <w:pStyle w:val="a0"/>
      </w:pPr>
      <w:r w:rsidRPr="00176501">
        <w:t>Народна банка Србије, поред осталих, обавља и следеће функције: уређује, контролише и унапређује несметано функционисање платног промета у земљи и са иностранством и издаје и одузима дозволе за обављање делатности осигурања, врши контролу ове делатности, односно надзор над обављањем те делатности, издаје и одузима овлашћења за обављање појединих послова из делатности осигурања и обавља друге послове, у складу са законом којим се уређује осигурање; издаје и одузима дозволе за обављање послова лизинга, врши надзор над обављањем ових послова и обавља друге послове, у складу са законом којим се уређује лизинг; издаје и одузима друштвима за управљање добровољним пензијским фондовима дозволе за рад и дозволе за управљање тим фондовима, врши надзор над овом делатношћу и обавља друге послове, у складу са законом којим се уређују добровољни пензијски фондови; врши контролу бонитета и законитости пословања банака и других финансијских организација и доноси прописе из те области и обавља друге послове утврђене овим и другим законом у складу са принципима пословања централних банака.</w:t>
      </w:r>
    </w:p>
    <w:p w:rsidR="000A74B8" w:rsidRPr="00176501" w:rsidRDefault="000A74B8" w:rsidP="000A74B8">
      <w:pPr>
        <w:pStyle w:val="a0"/>
      </w:pPr>
      <w:r w:rsidRPr="00176501">
        <w:t>Народна банка има статут који потврђује Народна скупштина, а органи Народне банке су: Извршни одбор Народне банке; Гувернер Народне банке и Савет гувернера Народне банке.</w:t>
      </w:r>
    </w:p>
    <w:p w:rsidR="000A74B8" w:rsidRPr="00176501" w:rsidRDefault="000A74B8" w:rsidP="000A74B8">
      <w:pPr>
        <w:pStyle w:val="a0"/>
      </w:pPr>
      <w:r w:rsidRPr="00176501">
        <w:t>Народна банка Србије издаје и одузима дозволе за рад и преко Управе за надзор врши надзор над финансијским институцијама, а предузима и друге мере у складу са законом. Народна банка Србије може донети прописе којима се утврђују стандарди стабилног и сигурног пословања субјеката које контролише, односно над којима врши надзор. Народна банка Србије води евиденцију о издатим дозволама, при чему је ова евиденција јавна књига и води се у електронском облику, а доступна је на интернет презентацији Народне банке Србије.</w:t>
      </w:r>
    </w:p>
    <w:p w:rsidR="000A74B8" w:rsidRPr="00176501" w:rsidRDefault="000A74B8" w:rsidP="000A74B8">
      <w:pPr>
        <w:pStyle w:val="a0"/>
      </w:pPr>
      <w:r w:rsidRPr="00176501">
        <w:t xml:space="preserve">При контроли бонитета и законитости пословања банака и других финансијских организација, Народна банка има право увида у пословне књиге и другу документацију банака и других финансијских организација, као и правних лица која су с банком, односно другом финансијском организацијом која је предмет контроле повезана имовинским, управљачким или пословним односима. Народна банка прописује сама ближе услове и начин вршења контролне функције. </w:t>
      </w:r>
    </w:p>
    <w:p w:rsidR="000A74B8" w:rsidRPr="00176501" w:rsidRDefault="000A74B8" w:rsidP="000A74B8">
      <w:pPr>
        <w:pStyle w:val="a0"/>
      </w:pPr>
      <w:r w:rsidRPr="00176501">
        <w:lastRenderedPageBreak/>
        <w:t>Народна банка може банци, на њен захтев, дати овлашћење за обављање послова платног промета и кредитних послова с иностранством, ако утврди да та банка испуњава услове за обављање тих послова које прописује Народна банка, а може одузети такво овлашћење ако банка не испуњава прописане услове. Такође, Народна банка води регистар банака овлашћених за обављање послова са иностранством, регистара представништава и других облика финансијске делатности домаћих банака и других финансијских организација у иностранству и регистар представништава и других облика финансијских делатности страних банака и других финансијских организација у земљи. Наведени регистри су јавне књиге.</w:t>
      </w:r>
    </w:p>
    <w:p w:rsidR="000A74B8" w:rsidRPr="00176501" w:rsidRDefault="000A74B8" w:rsidP="000A74B8">
      <w:pPr>
        <w:pStyle w:val="a0"/>
      </w:pPr>
      <w:r w:rsidRPr="00176501">
        <w:t xml:space="preserve">На права и обавезе из радног односа запослених у Народној банци Србије примењује се закон којим се уређује положај и права запослених у државним органима, ако </w:t>
      </w:r>
      <w:r w:rsidRPr="00176501">
        <w:rPr>
          <w:i/>
        </w:rPr>
        <w:t>Законом о Народној банци</w:t>
      </w:r>
      <w:r w:rsidRPr="00176501">
        <w:t xml:space="preserve"> није друкчије одређено. Такође, запослени чланови савета не могу се у обављању послова руководити својим политичким опредељењима. </w:t>
      </w:r>
    </w:p>
    <w:p w:rsidR="000A74B8" w:rsidRPr="00176501" w:rsidRDefault="000A74B8" w:rsidP="000A74B8">
      <w:pPr>
        <w:pStyle w:val="a0"/>
      </w:pPr>
      <w:r w:rsidRPr="00176501">
        <w:t>Народна банка Србије у поступку утврђеном законом врши контролу бонитета и законитости пословања банака и решава о правима, обавезама и правним интересима лица, при чему се примењују одредбе закона којим се уређује општи управни поступак, ако тим законом није друкчије уређено. Против решења Народне банке може се водити управни спор, али тужба против решења не може спречити ни одложити његово извршење. Важно је истаћи да у управном спору против решења донетог у контроли бонитета и законитости пословања банака, суд не може решити управну ствар за чије је решавање овим законом утврђена надлежност Народне банке Србије.</w:t>
      </w:r>
      <w:r w:rsidRPr="00176501">
        <w:rPr>
          <w:rStyle w:val="StyleFootnoteReference"/>
        </w:rPr>
        <w:footnoteReference w:id="2"/>
      </w:r>
      <w:r w:rsidRPr="00176501">
        <w:t xml:space="preserve"> </w:t>
      </w:r>
    </w:p>
    <w:p w:rsidR="000A74B8" w:rsidRPr="00176501" w:rsidRDefault="000A74B8" w:rsidP="000A74B8">
      <w:pPr>
        <w:pStyle w:val="a0"/>
      </w:pPr>
      <w:r w:rsidRPr="00176501">
        <w:rPr>
          <w:i/>
        </w:rPr>
        <w:t>Законом о банкама</w:t>
      </w:r>
      <w:r w:rsidRPr="00176501">
        <w:rPr>
          <w:rStyle w:val="StyleFootnoteReference"/>
        </w:rPr>
        <w:footnoteReference w:id="3"/>
      </w:r>
      <w:r w:rsidRPr="00176501">
        <w:t xml:space="preserve"> прописано је да</w:t>
      </w:r>
      <w:r w:rsidRPr="00176501">
        <w:rPr>
          <w:color w:val="666666"/>
        </w:rPr>
        <w:t xml:space="preserve"> </w:t>
      </w:r>
      <w:r w:rsidRPr="00176501">
        <w:t xml:space="preserve">Народна банка Србије сарађује с домаћим и страним регулаторним телима, односно телима надлежним за реструктурирање, ради вршења и унапређивања своје контролне функције, као и обављања послова који се односе на реструктурирање банака и других послова утврђених овим законом. Народна банка Србије може закључивати споразуме за потребе сарадње и размене података (информација) у вези са обављањем наведених послова. Такође, Народна банка Србије може размењивати податке (информације) прибављене у вршењу своје контролне функције, обављању послова у вези с реструктурирањем банака, као и других послова утврђених овим законом, при чему постоји обавеза чувања тајних података. Народна банка Србије може доставити податке (информације) другим домаћим и страним регулаторним телима, односно телима надлежним за реструктурирање и другим надлежним органима, на њихов захтев и уз претходну сагласност тела од којих је те податке (информације) прибавила, при чему се ти подаци (информације) могу </w:t>
      </w:r>
      <w:r w:rsidRPr="00176501">
        <w:lastRenderedPageBreak/>
        <w:t>размењивати само за сврхе одређене том сагласношћу, осим ако законом није друкчије утврђено.</w:t>
      </w:r>
      <w:r w:rsidRPr="00176501">
        <w:rPr>
          <w:color w:val="666666"/>
          <w:shd w:val="clear" w:color="auto" w:fill="FFFFFF"/>
        </w:rPr>
        <w:t xml:space="preserve"> </w:t>
      </w:r>
      <w:r w:rsidRPr="00176501">
        <w:rPr>
          <w:shd w:val="clear" w:color="auto" w:fill="FFFFFF"/>
        </w:rPr>
        <w:t>Подаци који се односе на контролу бонитета и законитости пословања банке и на реструктурирање банке, као и документи који садрже такве податке, а које запослени у Народној банци Србије, агенцији надлежној за осигурање депозита, министарству надлежном за послове финансија или банци и друга лица на било који начин сазнају у обављању послова у вези са овом контролом, односно реструктурирањем - одређују се и штите као тајни подаци са ознаком степена тајности „Строго поверљиво”, „Поверљиво” или „Интерно”, у складу са законом којим се уређује тајност података.</w:t>
      </w:r>
    </w:p>
    <w:p w:rsidR="000A74B8" w:rsidRPr="00176501" w:rsidRDefault="000A74B8" w:rsidP="000A74B8">
      <w:pPr>
        <w:pStyle w:val="a0"/>
      </w:pPr>
      <w:r w:rsidRPr="00176501">
        <w:t>Ради обављања годишње ревизије својих финансијских извештаја, банка, банкарска група и банкарски холдинг годишње ангажује спољног ревизора (предузеће за ревизију), о чему обавештавају Народну банку у року од 15 дана од дана тог именовања. Народна банка Србије утврђује и објављује листу спољних ревизора који могу вршити ревизију, на основу критеријума које пропише. Спољни ревизор сачињава извештај и даје мишљење о томе да ли су годишњи финансијски извештаји банке сачињени у складу са међународним стандардима финансијског извештавања, односно међународним рачуноводственим стандардима, законом и прописима Народне банке и да ли истинито и објективно приказују финансијски положај банке, резултате пословања и новчане токове за ту годину, по свим материјално значајним питањима. Спољни ревизор даје управном и извршном одбору банке, као и Народној банци Србије мишљење о ефикасности функционисања унутрашње ревизије, а Народна банка Србије може од спољног ревизора захтевати и додатна обавештења у вези са извршеном ревизијом.</w:t>
      </w:r>
      <w:r w:rsidRPr="00176501">
        <w:rPr>
          <w:rStyle w:val="StyleFootnoteReference"/>
        </w:rPr>
        <w:footnoteReference w:id="4"/>
      </w:r>
    </w:p>
    <w:p w:rsidR="000A74B8" w:rsidRPr="00176501" w:rsidRDefault="000A74B8" w:rsidP="000A74B8">
      <w:pPr>
        <w:pStyle w:val="a0"/>
      </w:pPr>
      <w:r w:rsidRPr="00176501">
        <w:t xml:space="preserve"> Кад су неправилности у пословању банке утврђене у извештају спољног ревизора, банка је дужна да неправилности отклони и да о томе обавести Народну банку Србије, иначе Народна банка може према тој банци предузети мере прописане законом. Ако Народна банка утврди да ревизија није обављена у складу са одредбама закона, неће прихватити извештај о тој ревизији и захтеваће да други спољни ревизор понови ревизију о трошку банке. Народна банка може такође да захтева посебну ревизију банке и члана банкарске групе ако су њихови извештаји нетачни или су закључили трансакцију које су по банку могле имати или су имали знатну штету, при чему Народна банка може да именује ревизора ради посебне ревизије.</w:t>
      </w:r>
      <w:r w:rsidRPr="00176501">
        <w:rPr>
          <w:rStyle w:val="StyleFootnoteReference"/>
        </w:rPr>
        <w:footnoteReference w:id="5"/>
      </w:r>
    </w:p>
    <w:p w:rsidR="000A74B8" w:rsidRPr="00176501" w:rsidRDefault="000A74B8" w:rsidP="000A74B8">
      <w:pPr>
        <w:pStyle w:val="a0"/>
      </w:pPr>
      <w:r w:rsidRPr="00176501">
        <w:t xml:space="preserve">Овлашћена лица која врше контролу дужна су да сачине записник који се доставља банци, и која на њега може дати примедбе у року од 15 дана од дана када јој је записник достављен. Када се провером навода изнетих у примедбама банке на записник о контроли утврди чињенично </w:t>
      </w:r>
      <w:r w:rsidRPr="00176501">
        <w:lastRenderedPageBreak/>
        <w:t>стање битно друкчије од оног наведеног у записнику, сачињава се допуна записника о контроли, при чему Народна банка Србије може донети закључак о обустави поступка контроле. Ако се наведеном контролом утврди да је банка поступала супротно одредбама закона и прописима Народне банке као и стандардима опрезног банкарског пословања, односно на други начин угрожава њен бонитет, Народна банка Србије ће према тој банци предузети једну од следећих мера:</w:t>
      </w:r>
    </w:p>
    <w:p w:rsidR="000A74B8" w:rsidRPr="00176501" w:rsidRDefault="000A74B8" w:rsidP="000A74B8">
      <w:pPr>
        <w:pStyle w:val="a0"/>
      </w:pPr>
      <w:r w:rsidRPr="00176501">
        <w:t>1) упутити писмену опомену;</w:t>
      </w:r>
    </w:p>
    <w:p w:rsidR="000A74B8" w:rsidRPr="00176501" w:rsidRDefault="000A74B8" w:rsidP="000A74B8">
      <w:pPr>
        <w:pStyle w:val="a0"/>
      </w:pPr>
      <w:r w:rsidRPr="00176501">
        <w:t>2) упутити налогодавно писмо;</w:t>
      </w:r>
    </w:p>
    <w:p w:rsidR="000A74B8" w:rsidRPr="00176501" w:rsidRDefault="000A74B8" w:rsidP="000A74B8">
      <w:pPr>
        <w:pStyle w:val="a0"/>
      </w:pPr>
      <w:r w:rsidRPr="00176501">
        <w:t>3) изрећи налоге и мере за отклањање утврђених неправилности;</w:t>
      </w:r>
    </w:p>
    <w:p w:rsidR="000A74B8" w:rsidRPr="00176501" w:rsidRDefault="000A74B8" w:rsidP="000A74B8">
      <w:pPr>
        <w:pStyle w:val="a0"/>
      </w:pPr>
      <w:r w:rsidRPr="00176501">
        <w:t>4) увести принудну управу, или</w:t>
      </w:r>
    </w:p>
    <w:p w:rsidR="000A74B8" w:rsidRPr="00176501" w:rsidRDefault="000A74B8" w:rsidP="000A74B8">
      <w:pPr>
        <w:pStyle w:val="a0"/>
      </w:pPr>
      <w:r w:rsidRPr="00176501">
        <w:t>5) одузети јој дозволу за рад.</w:t>
      </w:r>
    </w:p>
    <w:p w:rsidR="000A74B8" w:rsidRPr="00176501" w:rsidRDefault="000A74B8" w:rsidP="000A74B8">
      <w:pPr>
        <w:pStyle w:val="a0"/>
      </w:pPr>
      <w:r w:rsidRPr="00176501">
        <w:t>Одлуку о мери коју предузима према банци у чијем је пословању утврдила неправилности, Народна банка доноси на основу дискреционе оцене при чему се узима у обзир тежина утврђених неправилности; показана спремност и способност органа банке да отклоне утврђене неправилности и степена којим банка угрожава финансијску дисциплину и несметано функционисање банкарског система.</w:t>
      </w:r>
    </w:p>
    <w:p w:rsidR="000A74B8" w:rsidRPr="00176501" w:rsidRDefault="000A74B8" w:rsidP="000A74B8">
      <w:pPr>
        <w:pStyle w:val="a0"/>
      </w:pPr>
      <w:r w:rsidRPr="00176501">
        <w:t>Народна банка Србије одузима банци дозволу за рад, поред осталог, ако:</w:t>
      </w:r>
    </w:p>
    <w:p w:rsidR="000A74B8" w:rsidRPr="00176501" w:rsidRDefault="000A74B8" w:rsidP="000A74B8">
      <w:pPr>
        <w:pStyle w:val="a0"/>
      </w:pPr>
      <w:r w:rsidRPr="00176501">
        <w:t xml:space="preserve">1) утврди да је банка критично поткапитализована; </w:t>
      </w:r>
    </w:p>
    <w:p w:rsidR="000A74B8" w:rsidRPr="00176501" w:rsidRDefault="000A74B8" w:rsidP="000A74B8">
      <w:pPr>
        <w:pStyle w:val="a0"/>
      </w:pPr>
      <w:r w:rsidRPr="00176501">
        <w:t xml:space="preserve">2) ако банка Народној банци Србији не омогући контролу бонитета и законитости њеног пословања, или </w:t>
      </w:r>
    </w:p>
    <w:p w:rsidR="000A74B8" w:rsidRPr="00176501" w:rsidRDefault="000A74B8" w:rsidP="000A74B8">
      <w:pPr>
        <w:pStyle w:val="a0"/>
      </w:pPr>
      <w:r w:rsidRPr="00176501">
        <w:t>3) ако банка шест месеци непрекидно обустави примање депозита или одобравање кредита, осим ако је то наложено корективном мером Народне банке. Народна банка Србије може одузети банци дозволу за рад и из других разлога таксативно набројаних закону.</w:t>
      </w:r>
    </w:p>
    <w:p w:rsidR="000A74B8" w:rsidRPr="00176501" w:rsidRDefault="000A74B8" w:rsidP="000A74B8">
      <w:pPr>
        <w:pStyle w:val="a0"/>
      </w:pPr>
      <w:r w:rsidRPr="00176501">
        <w:rPr>
          <w:i/>
        </w:rPr>
        <w:t>Закон о осигурању</w:t>
      </w:r>
      <w:r w:rsidRPr="00176501">
        <w:rPr>
          <w:rStyle w:val="StyleFootnoteReference"/>
        </w:rPr>
        <w:footnoteReference w:id="6"/>
      </w:r>
      <w:r w:rsidRPr="00176501">
        <w:t>, предвиђа да Народна банка Србије врши надзор над обављањем делатности осигурања и обавља друге послове прописане тим законом.</w:t>
      </w:r>
      <w:r w:rsidRPr="00176501">
        <w:rPr>
          <w:rStyle w:val="StyleFootnoteReference"/>
        </w:rPr>
        <w:footnoteReference w:id="7"/>
      </w:r>
      <w:r w:rsidRPr="00176501">
        <w:t xml:space="preserve"> Надзор над обављањем делатности осигурања врши Народна банка Србије, првенствено у циљу заштите интереса осигураника и других корисника осигурања.  Поред надзора, Народна банка Србије издаје дозволу за обављање послова осигурања, реосигурања, посредовања и заступања у осигурању и послова непосредно повезаних с пословима осигурања, даје сагласност на акте и радње прописане законом, доноси акте прописане овим законом, обрађује статистичке и друге податке, води регистре у складу са законом и разматра приговоре осигураника, корисника осигурања и трећих оштећених лица на рад друштва за осигурање и других лица која обављају делатност осигурања.</w:t>
      </w:r>
    </w:p>
    <w:p w:rsidR="000A74B8" w:rsidRPr="00176501" w:rsidRDefault="000A74B8" w:rsidP="000A74B8">
      <w:pPr>
        <w:pStyle w:val="a0"/>
      </w:pPr>
      <w:r w:rsidRPr="00176501">
        <w:lastRenderedPageBreak/>
        <w:t>Народна банка врши надзор над пословањем друштва за осигурање, као и друштва за посредовање у осигурању и друштва за заступање у осигурању, односно заступника у осигурању, агенције за пружање других услуга у осигурању, предузећа и других правних лица која имају посебно организован део за пружање других услуга у осигурању и правних лица која послове посредовања и заступања у осигурању обављају на основу посебног закона. Изузетно, Народна банка може да изврши надзор и над правним лицима која су повезана са напред наведеним субјектима.</w:t>
      </w:r>
    </w:p>
    <w:p w:rsidR="000A74B8" w:rsidRPr="00176501" w:rsidRDefault="000A74B8" w:rsidP="000A74B8">
      <w:pPr>
        <w:pStyle w:val="a0"/>
      </w:pPr>
      <w:r w:rsidRPr="00176501">
        <w:t>Надзор над пословањем друштва за осигурање врши овлашћено лице Народне банке Србије – инспектор осигурања. У вршењу надзора инспектор осигурања има право да оствари увид у општа акта, акта пословне политике и пословне књиге друштва и сва друга акта, документацију и податке који се односе на пословање друштва у Републици и иностранству; захтева од чланова управе, надзорног одбора, интерног ревизора, овлашћеног актуара и лица са посебним овлашћењима друштва, да пруже информације и објашњења у оквиру свог делокруга и привремено одузме исправе и предмете ако утврди да су они употребљени, односно намењени за извршење кривичног дела, привредног преступа или прекршаја.</w:t>
      </w:r>
    </w:p>
    <w:p w:rsidR="000A74B8" w:rsidRPr="00176501" w:rsidRDefault="000A74B8" w:rsidP="000A74B8">
      <w:pPr>
        <w:pStyle w:val="a0"/>
      </w:pPr>
      <w:r w:rsidRPr="00176501">
        <w:t xml:space="preserve">У вршењу надзора над пословањем друштва за осигурање Народна банка Србије може: </w:t>
      </w:r>
    </w:p>
    <w:p w:rsidR="000A74B8" w:rsidRPr="00176501" w:rsidRDefault="000A74B8" w:rsidP="000A74B8">
      <w:pPr>
        <w:pStyle w:val="a0"/>
      </w:pPr>
      <w:r w:rsidRPr="00176501">
        <w:t xml:space="preserve">1) наложити мере за отклањање незаконитости и неправилности; </w:t>
      </w:r>
    </w:p>
    <w:p w:rsidR="000A74B8" w:rsidRPr="00176501" w:rsidRDefault="000A74B8" w:rsidP="000A74B8">
      <w:pPr>
        <w:pStyle w:val="a0"/>
      </w:pPr>
      <w:r w:rsidRPr="00176501">
        <w:t>2) наложити мере због непоступања у складу с правилима о управљању ризиком;</w:t>
      </w:r>
    </w:p>
    <w:p w:rsidR="000A74B8" w:rsidRPr="00176501" w:rsidRDefault="000A74B8" w:rsidP="000A74B8">
      <w:pPr>
        <w:pStyle w:val="a0"/>
      </w:pPr>
      <w:r w:rsidRPr="00176501">
        <w:t xml:space="preserve">3) наложити пренос портфеља осигурања на друго друштво за осигурање; </w:t>
      </w:r>
    </w:p>
    <w:p w:rsidR="000A74B8" w:rsidRPr="00176501" w:rsidRDefault="000A74B8" w:rsidP="000A74B8">
      <w:pPr>
        <w:pStyle w:val="a0"/>
      </w:pPr>
      <w:r w:rsidRPr="00176501">
        <w:t xml:space="preserve">4) преузети контролу над пословањем друштва; </w:t>
      </w:r>
    </w:p>
    <w:p w:rsidR="000A74B8" w:rsidRPr="00176501" w:rsidRDefault="000A74B8" w:rsidP="000A74B8">
      <w:pPr>
        <w:pStyle w:val="a0"/>
      </w:pPr>
      <w:r w:rsidRPr="00176501">
        <w:t xml:space="preserve">5) одузети дозволу за обављање појединих или свих послова осигурања за која је издата дозвола; </w:t>
      </w:r>
    </w:p>
    <w:p w:rsidR="000A74B8" w:rsidRPr="00176501" w:rsidRDefault="000A74B8" w:rsidP="000A74B8">
      <w:pPr>
        <w:pStyle w:val="a0"/>
      </w:pPr>
      <w:r w:rsidRPr="00176501">
        <w:t>6) наложити привремене мере и предложити мере према члановима управе, надзорног одбора и лицима са посебним овлашћењима и квалификованим имаоцима.</w:t>
      </w:r>
    </w:p>
    <w:p w:rsidR="000A74B8" w:rsidRPr="00176501" w:rsidRDefault="000A74B8" w:rsidP="000A74B8">
      <w:pPr>
        <w:pStyle w:val="1"/>
      </w:pPr>
      <w:r w:rsidRPr="00176501">
        <w:t xml:space="preserve">2. Надзор над тржиштем капитала, хартијама од вредности и другим финансијским инструментима </w:t>
      </w:r>
    </w:p>
    <w:p w:rsidR="000A74B8" w:rsidRPr="00EA7437" w:rsidRDefault="000A74B8" w:rsidP="000A74B8">
      <w:pPr>
        <w:pStyle w:val="a0"/>
        <w:rPr>
          <w:szCs w:val="22"/>
        </w:rPr>
      </w:pPr>
      <w:r w:rsidRPr="00EA7437">
        <w:rPr>
          <w:szCs w:val="22"/>
        </w:rPr>
        <w:t>Законом о тржишту капитала</w:t>
      </w:r>
      <w:r w:rsidRPr="00EA7437">
        <w:rPr>
          <w:rStyle w:val="StyleFootnoteReference"/>
          <w:szCs w:val="22"/>
        </w:rPr>
        <w:footnoteReference w:id="8"/>
      </w:r>
      <w:r w:rsidRPr="00EA7437">
        <w:rPr>
          <w:szCs w:val="22"/>
        </w:rPr>
        <w:t xml:space="preserve"> уређују се:</w:t>
      </w:r>
    </w:p>
    <w:p w:rsidR="000A74B8" w:rsidRPr="00EA7437" w:rsidRDefault="000A74B8" w:rsidP="000A74B8">
      <w:pPr>
        <w:pStyle w:val="a0"/>
        <w:rPr>
          <w:szCs w:val="22"/>
        </w:rPr>
      </w:pPr>
      <w:r w:rsidRPr="00EA7437">
        <w:rPr>
          <w:szCs w:val="22"/>
        </w:rPr>
        <w:t>(1) јавна понуда и секундарно трговање финансијским инструментима;</w:t>
      </w:r>
    </w:p>
    <w:p w:rsidR="000A74B8" w:rsidRPr="00EA7437" w:rsidRDefault="000A74B8" w:rsidP="000A74B8">
      <w:pPr>
        <w:pStyle w:val="a0"/>
        <w:rPr>
          <w:szCs w:val="22"/>
        </w:rPr>
      </w:pPr>
      <w:r w:rsidRPr="00EA7437">
        <w:rPr>
          <w:szCs w:val="22"/>
        </w:rPr>
        <w:t>(2) регулисано тржиште, мултилатерална трговачка платформа  (МТП) и ОТЦ тржишта у Републици Србији;</w:t>
      </w:r>
    </w:p>
    <w:p w:rsidR="000A74B8" w:rsidRPr="00EA7437" w:rsidRDefault="000A74B8" w:rsidP="000A74B8">
      <w:pPr>
        <w:pStyle w:val="a0"/>
        <w:rPr>
          <w:szCs w:val="22"/>
        </w:rPr>
      </w:pPr>
      <w:r w:rsidRPr="00EA7437">
        <w:rPr>
          <w:szCs w:val="22"/>
        </w:rPr>
        <w:lastRenderedPageBreak/>
        <w:t>(3) пружање инвестиционих услуга и обављање инвестиционих активности, укључујући издавање дозвола за рад и уређивање инвестиционих друштава и других учесника на тржишту капитала у складу са овим законом;</w:t>
      </w:r>
    </w:p>
    <w:p w:rsidR="000A74B8" w:rsidRPr="00EA7437" w:rsidRDefault="000A74B8" w:rsidP="000A74B8">
      <w:pPr>
        <w:pStyle w:val="a0"/>
        <w:rPr>
          <w:szCs w:val="22"/>
        </w:rPr>
      </w:pPr>
      <w:r w:rsidRPr="00EA7437">
        <w:rPr>
          <w:szCs w:val="22"/>
        </w:rPr>
        <w:t>(4) обелодањивање финансијских и других података, као и обавезе извештавања издавалаца и јавних друштава у складу са овим законом;</w:t>
      </w:r>
    </w:p>
    <w:p w:rsidR="000A74B8" w:rsidRPr="00EA7437" w:rsidRDefault="000A74B8" w:rsidP="000A74B8">
      <w:pPr>
        <w:pStyle w:val="a0"/>
        <w:rPr>
          <w:szCs w:val="22"/>
        </w:rPr>
      </w:pPr>
      <w:r w:rsidRPr="00EA7437">
        <w:rPr>
          <w:szCs w:val="22"/>
        </w:rPr>
        <w:t>(5) забрана преварних, манипулативних и других противзаконитих радњи и чињења у вези са куповином или продајом финансијских инструмената, као и остваривањем права гласа у вези са хартијама од вредности које издају јавна друштва;</w:t>
      </w:r>
    </w:p>
    <w:p w:rsidR="000A74B8" w:rsidRPr="00EA7437" w:rsidRDefault="000A74B8" w:rsidP="000A74B8">
      <w:pPr>
        <w:pStyle w:val="a0"/>
        <w:rPr>
          <w:szCs w:val="22"/>
        </w:rPr>
      </w:pPr>
      <w:r w:rsidRPr="00EA7437">
        <w:rPr>
          <w:szCs w:val="22"/>
        </w:rPr>
        <w:t>(6) клиринг, салдирање и регистровање трансакција финансијским инструментима, као и организација и надлежности Централног регистра, депоа и клиринга хартија од вредности (у даљем тексту: Централни регистар), и</w:t>
      </w:r>
    </w:p>
    <w:p w:rsidR="000A74B8" w:rsidRPr="00EA7437" w:rsidRDefault="000A74B8" w:rsidP="000A74B8">
      <w:pPr>
        <w:pStyle w:val="a0"/>
        <w:rPr>
          <w:szCs w:val="22"/>
        </w:rPr>
      </w:pPr>
      <w:r w:rsidRPr="00EA7437">
        <w:rPr>
          <w:szCs w:val="22"/>
        </w:rPr>
        <w:t>7) организација и надлежности Комисије за хартије од вредности (Комисија).</w:t>
      </w:r>
    </w:p>
    <w:p w:rsidR="000A74B8" w:rsidRPr="00EA7437" w:rsidRDefault="000A74B8" w:rsidP="000A74B8">
      <w:pPr>
        <w:pStyle w:val="a0"/>
        <w:rPr>
          <w:szCs w:val="22"/>
        </w:rPr>
      </w:pPr>
      <w:r w:rsidRPr="00EA7437">
        <w:rPr>
          <w:szCs w:val="22"/>
        </w:rPr>
        <w:t>Законом о тржишту капитала дефинисано је  инвестиционо друштво као лице у чије редовне активности или пословање спада пружање једне или више инвестиционих услуга трећим лицима, односно професионално обављање једне или више инвестиционих активности;  брокерско-дилерско друштво као инвестиционо друштво у чије редовне активности или пословање спада пружање једне или више инвестиционих услуга трећим лицима, односно професионално обављање једне или више инвестиционих активности; овлашћена банка као инвестиционо друштво које је организациона јединица кредитне институције у чије редовне активности или пословање спада пружање једне или више инвестиционих услуга трећим лицима, односно професионално обављање једне или више инвестиционих активности у вези са једним или више финансијских инструмената, кредитну институцију као лице које обавља послове у складу са одредбама закона којим се уређују банке, односно кредитне институције, организатора тржишта као лице које управља, односно обавља делатност у вези са функционисањем регулисаног тржишта, а организатор тржишта може бити и само регулисано тржиште док се регулисано тржиште дефинише као мултилатерални систем који организује, односно којим управља организатор тржишта и који омогућава и олакшава спајање интереса трећих лица за куповину и продају финансијских инструмената у складу са његовим обавезујућим правилима и на начин који доводи до закључења уговора у вези са финансијским инструментима укљученим у трговање по његовим правилима у систему, има дозволу и редовно послује у складу са законом;</w:t>
      </w:r>
    </w:p>
    <w:p w:rsidR="000A74B8" w:rsidRPr="00EA7437" w:rsidRDefault="000A74B8" w:rsidP="000A74B8">
      <w:pPr>
        <w:pStyle w:val="a0"/>
        <w:rPr>
          <w:szCs w:val="22"/>
        </w:rPr>
      </w:pPr>
      <w:r w:rsidRPr="00EA7437">
        <w:rPr>
          <w:szCs w:val="22"/>
        </w:rPr>
        <w:t xml:space="preserve">Закон, такође, дефинише </w:t>
      </w:r>
      <w:r w:rsidRPr="00EA7437">
        <w:rPr>
          <w:color w:val="666666"/>
          <w:szCs w:val="22"/>
        </w:rPr>
        <w:t xml:space="preserve"> </w:t>
      </w:r>
      <w:r w:rsidRPr="00EA7437">
        <w:rPr>
          <w:szCs w:val="22"/>
        </w:rPr>
        <w:t xml:space="preserve">преносиве хартије од вредности као све врсте хартија од вредности којима се може трговати на тржишту капитала, </w:t>
      </w:r>
      <w:r w:rsidRPr="00EA7437">
        <w:rPr>
          <w:szCs w:val="22"/>
        </w:rPr>
        <w:lastRenderedPageBreak/>
        <w:t xml:space="preserve">изузев инструмената плаћања. Преносиве хартије од вредности укључују нарочито: </w:t>
      </w:r>
    </w:p>
    <w:p w:rsidR="000A74B8" w:rsidRPr="00EA7437" w:rsidRDefault="000A74B8" w:rsidP="000A74B8">
      <w:pPr>
        <w:pStyle w:val="a0"/>
        <w:rPr>
          <w:szCs w:val="22"/>
        </w:rPr>
      </w:pPr>
      <w:r w:rsidRPr="00EA7437">
        <w:rPr>
          <w:szCs w:val="22"/>
        </w:rPr>
        <w:t>(1) акције друштава или друге хартије од вредности еквивалентне акцијама друштава, а представљају учешће у капиталу или у правима гласа тог правног лица, као и депозитне потврде које се односе на акције;</w:t>
      </w:r>
    </w:p>
    <w:p w:rsidR="000A74B8" w:rsidRPr="00EA7437" w:rsidRDefault="000A74B8" w:rsidP="000A74B8">
      <w:pPr>
        <w:pStyle w:val="a0"/>
        <w:rPr>
          <w:szCs w:val="22"/>
        </w:rPr>
      </w:pPr>
      <w:r w:rsidRPr="00EA7437">
        <w:rPr>
          <w:szCs w:val="22"/>
        </w:rPr>
        <w:t>(2) обвезнице и друге облике секјуритизованог дуга, укључујући и депозитне потврде које се односе на наведене хартије, и</w:t>
      </w:r>
    </w:p>
    <w:p w:rsidR="000A74B8" w:rsidRPr="00EA7437" w:rsidRDefault="000A74B8" w:rsidP="000A74B8">
      <w:pPr>
        <w:pStyle w:val="a0"/>
        <w:rPr>
          <w:szCs w:val="22"/>
        </w:rPr>
      </w:pPr>
      <w:r w:rsidRPr="00EA7437">
        <w:rPr>
          <w:szCs w:val="22"/>
        </w:rPr>
        <w:t>(3) другу хартију од вредности која даје право на стицање и продају такве преносиве хартије од вредности или на основу које се може обављати плаћање у новцу, а чији се износ утврђује на основу преносиве хартије од вредности, валуте, каматне стопе, приноса, робе, индекса или других одредивих вредности, а</w:t>
      </w:r>
    </w:p>
    <w:p w:rsidR="000A74B8" w:rsidRPr="00EA7437" w:rsidRDefault="000A74B8" w:rsidP="000A74B8">
      <w:pPr>
        <w:pStyle w:val="a0"/>
        <w:rPr>
          <w:szCs w:val="22"/>
        </w:rPr>
      </w:pPr>
      <w:r w:rsidRPr="00EA7437">
        <w:rPr>
          <w:szCs w:val="22"/>
        </w:rPr>
        <w:t>Финансијски инструменти су:</w:t>
      </w:r>
    </w:p>
    <w:p w:rsidR="000A74B8" w:rsidRPr="00EA7437" w:rsidRDefault="000A74B8" w:rsidP="000A74B8">
      <w:pPr>
        <w:pStyle w:val="a0"/>
        <w:rPr>
          <w:szCs w:val="22"/>
        </w:rPr>
      </w:pPr>
      <w:r w:rsidRPr="00EA7437">
        <w:rPr>
          <w:szCs w:val="22"/>
        </w:rPr>
        <w:t xml:space="preserve">(1) преносиве хартије од вредности; </w:t>
      </w:r>
    </w:p>
    <w:p w:rsidR="000A74B8" w:rsidRPr="00EA7437" w:rsidRDefault="000A74B8" w:rsidP="000A74B8">
      <w:pPr>
        <w:pStyle w:val="a0"/>
        <w:rPr>
          <w:szCs w:val="22"/>
        </w:rPr>
      </w:pPr>
      <w:r w:rsidRPr="00EA7437">
        <w:rPr>
          <w:szCs w:val="22"/>
        </w:rPr>
        <w:t xml:space="preserve">(2) инструменти тржишта новца; </w:t>
      </w:r>
    </w:p>
    <w:p w:rsidR="000A74B8" w:rsidRPr="00EA7437" w:rsidRDefault="000A74B8" w:rsidP="000A74B8">
      <w:pPr>
        <w:pStyle w:val="a0"/>
        <w:rPr>
          <w:szCs w:val="22"/>
        </w:rPr>
      </w:pPr>
      <w:r w:rsidRPr="00EA7437">
        <w:rPr>
          <w:szCs w:val="22"/>
        </w:rPr>
        <w:t xml:space="preserve">(3) јединице институција колективног инвестирања; </w:t>
      </w:r>
    </w:p>
    <w:p w:rsidR="000A74B8" w:rsidRPr="00EA7437" w:rsidRDefault="000A74B8" w:rsidP="000A74B8">
      <w:pPr>
        <w:pStyle w:val="a0"/>
        <w:rPr>
          <w:szCs w:val="22"/>
        </w:rPr>
      </w:pPr>
      <w:r w:rsidRPr="00EA7437">
        <w:rPr>
          <w:szCs w:val="22"/>
        </w:rPr>
        <w:t>(4) изведени финансијски инструменти (опције, фјучерси и сл.) који се односе на хартије од вредности, валуте, каматне стопе, принос, као и други изведени финансијски инструменти, финансијски индекси или финансијске мере које је могуће намирити физички или у новцу, и</w:t>
      </w:r>
    </w:p>
    <w:p w:rsidR="000A74B8" w:rsidRPr="00EA7437" w:rsidRDefault="000A74B8" w:rsidP="000A74B8">
      <w:pPr>
        <w:pStyle w:val="a0"/>
        <w:rPr>
          <w:szCs w:val="22"/>
        </w:rPr>
      </w:pPr>
      <w:r w:rsidRPr="00EA7437">
        <w:rPr>
          <w:szCs w:val="22"/>
        </w:rPr>
        <w:t>(5) други финансијски инструменти предвиђени законом.</w:t>
      </w:r>
    </w:p>
    <w:p w:rsidR="000A74B8" w:rsidRPr="00EA7437" w:rsidRDefault="000A74B8" w:rsidP="000A74B8">
      <w:pPr>
        <w:pStyle w:val="22"/>
        <w:rPr>
          <w:szCs w:val="22"/>
        </w:rPr>
      </w:pPr>
      <w:r w:rsidRPr="00EA7437">
        <w:rPr>
          <w:szCs w:val="22"/>
        </w:rPr>
        <w:t>2.1.</w:t>
      </w:r>
      <w:r w:rsidRPr="00EA7437">
        <w:rPr>
          <w:color w:val="666666"/>
          <w:szCs w:val="22"/>
        </w:rPr>
        <w:t xml:space="preserve"> </w:t>
      </w:r>
      <w:r w:rsidRPr="00EA7437">
        <w:rPr>
          <w:szCs w:val="22"/>
        </w:rPr>
        <w:t>Комисија за хартије од вредности као орган надзора</w:t>
      </w:r>
    </w:p>
    <w:p w:rsidR="000A74B8" w:rsidRPr="00EA7437" w:rsidRDefault="000A74B8" w:rsidP="000A74B8">
      <w:pPr>
        <w:pStyle w:val="a0"/>
        <w:rPr>
          <w:szCs w:val="22"/>
        </w:rPr>
      </w:pPr>
      <w:r w:rsidRPr="00EA7437">
        <w:rPr>
          <w:szCs w:val="22"/>
        </w:rPr>
        <w:t xml:space="preserve">Комисија за хартије од вредности врши надзор над остваривањем одредби </w:t>
      </w:r>
      <w:r w:rsidRPr="00EA7437">
        <w:rPr>
          <w:i/>
          <w:szCs w:val="22"/>
        </w:rPr>
        <w:t>Закона о тржишту капитала</w:t>
      </w:r>
      <w:r w:rsidRPr="00EA7437">
        <w:rPr>
          <w:szCs w:val="22"/>
        </w:rPr>
        <w:t xml:space="preserve"> којe се тичу:</w:t>
      </w:r>
    </w:p>
    <w:p w:rsidR="000A74B8" w:rsidRPr="00EA7437" w:rsidRDefault="000A74B8" w:rsidP="000A74B8">
      <w:pPr>
        <w:pStyle w:val="a0"/>
        <w:rPr>
          <w:i/>
          <w:szCs w:val="22"/>
        </w:rPr>
      </w:pPr>
      <w:r w:rsidRPr="00EA7437">
        <w:rPr>
          <w:szCs w:val="22"/>
        </w:rPr>
        <w:t>(1) јавне понуде хартија од вредности или укључења на регулисано тржиште у Републици; надзора над применом и извршавањем свих обавеза јавних друштава</w:t>
      </w:r>
      <w:r w:rsidRPr="00EA7437">
        <w:rPr>
          <w:i/>
          <w:szCs w:val="22"/>
        </w:rPr>
        <w:t>;</w:t>
      </w:r>
    </w:p>
    <w:p w:rsidR="000A74B8" w:rsidRPr="00EA7437" w:rsidRDefault="000A74B8" w:rsidP="000A74B8">
      <w:pPr>
        <w:pStyle w:val="a0"/>
        <w:rPr>
          <w:b/>
          <w:szCs w:val="22"/>
          <w:shd w:val="clear" w:color="auto" w:fill="FFFFFF"/>
        </w:rPr>
      </w:pPr>
      <w:r w:rsidRPr="00EA7437">
        <w:rPr>
          <w:szCs w:val="22"/>
          <w:shd w:val="clear" w:color="auto" w:fill="FFFFFF"/>
        </w:rPr>
        <w:t>(2)</w:t>
      </w:r>
      <w:r w:rsidRPr="00EA7437">
        <w:rPr>
          <w:b/>
          <w:szCs w:val="22"/>
          <w:shd w:val="clear" w:color="auto" w:fill="FFFFFF"/>
        </w:rPr>
        <w:t xml:space="preserve"> </w:t>
      </w:r>
      <w:r w:rsidRPr="00EA7437">
        <w:rPr>
          <w:szCs w:val="22"/>
          <w:shd w:val="clear" w:color="auto" w:fill="FFFFFF"/>
        </w:rPr>
        <w:t>надзора над поштовањем одредаба закона у сврху спречавања и откривања делатности које представљају злоупотребу тржишта и у том смислу придржавања обавеза прописаних законом, као и</w:t>
      </w:r>
      <w:r w:rsidRPr="00EA7437">
        <w:rPr>
          <w:b/>
          <w:szCs w:val="22"/>
          <w:shd w:val="clear" w:color="auto" w:fill="FFFFFF"/>
        </w:rPr>
        <w:t xml:space="preserve"> </w:t>
      </w:r>
    </w:p>
    <w:p w:rsidR="000A74B8" w:rsidRPr="00EA7437" w:rsidRDefault="000A74B8" w:rsidP="000A74B8">
      <w:pPr>
        <w:pStyle w:val="a0"/>
        <w:rPr>
          <w:szCs w:val="22"/>
        </w:rPr>
      </w:pPr>
      <w:r w:rsidRPr="00EA7437">
        <w:rPr>
          <w:szCs w:val="22"/>
          <w:shd w:val="clear" w:color="auto" w:fill="FFFFFF"/>
        </w:rPr>
        <w:t>(3)</w:t>
      </w:r>
      <w:r w:rsidRPr="00EA7437">
        <w:rPr>
          <w:b/>
          <w:szCs w:val="22"/>
          <w:shd w:val="clear" w:color="auto" w:fill="FFFFFF"/>
        </w:rPr>
        <w:t xml:space="preserve"> </w:t>
      </w:r>
      <w:r w:rsidRPr="00EA7437">
        <w:rPr>
          <w:szCs w:val="22"/>
        </w:rPr>
        <w:t xml:space="preserve">надзора над пословањем организатора тржишта. </w:t>
      </w:r>
    </w:p>
    <w:p w:rsidR="000A74B8" w:rsidRPr="00EA7437" w:rsidRDefault="000A74B8" w:rsidP="000A74B8">
      <w:pPr>
        <w:pStyle w:val="a0"/>
        <w:rPr>
          <w:szCs w:val="22"/>
        </w:rPr>
      </w:pPr>
    </w:p>
    <w:p w:rsidR="000A74B8" w:rsidRPr="00EA7437" w:rsidRDefault="000A74B8" w:rsidP="000A74B8">
      <w:pPr>
        <w:pStyle w:val="a0"/>
        <w:rPr>
          <w:szCs w:val="22"/>
        </w:rPr>
      </w:pPr>
      <w:r w:rsidRPr="00EA7437">
        <w:rPr>
          <w:szCs w:val="22"/>
        </w:rPr>
        <w:t xml:space="preserve">Комисија за хартије од вредности врши надзор над испуњавањем свих обавеза прописаних у вези са </w:t>
      </w:r>
      <w:r w:rsidRPr="00EA7437">
        <w:rPr>
          <w:i/>
          <w:szCs w:val="22"/>
        </w:rPr>
        <w:t>јавном понудом хартија од вредности</w:t>
      </w:r>
      <w:r w:rsidRPr="00EA7437">
        <w:rPr>
          <w:szCs w:val="22"/>
        </w:rPr>
        <w:t xml:space="preserve"> или укључењем на регулисано тржиште у Републици. Надзор подразумева:</w:t>
      </w:r>
    </w:p>
    <w:p w:rsidR="000A74B8" w:rsidRPr="00EA7437" w:rsidRDefault="000A74B8" w:rsidP="000A74B8">
      <w:pPr>
        <w:pStyle w:val="a0"/>
        <w:rPr>
          <w:szCs w:val="22"/>
        </w:rPr>
      </w:pPr>
      <w:r w:rsidRPr="00EA7437">
        <w:rPr>
          <w:szCs w:val="22"/>
        </w:rPr>
        <w:t>(1) праћење, прикупљање и проверу објављених информација и обавештавања од стране лица која су обавезна да исте доставе Комисији;</w:t>
      </w:r>
    </w:p>
    <w:p w:rsidR="000A74B8" w:rsidRPr="00EA7437" w:rsidRDefault="000A74B8" w:rsidP="000A74B8">
      <w:pPr>
        <w:pStyle w:val="a0"/>
        <w:rPr>
          <w:szCs w:val="22"/>
        </w:rPr>
      </w:pPr>
      <w:r w:rsidRPr="00EA7437">
        <w:rPr>
          <w:szCs w:val="22"/>
        </w:rPr>
        <w:t>(2) увид у пословање издаваоца и његовог матичног и зависних друштава;</w:t>
      </w:r>
    </w:p>
    <w:p w:rsidR="000A74B8" w:rsidRPr="00EA7437" w:rsidRDefault="000A74B8" w:rsidP="000A74B8">
      <w:pPr>
        <w:pStyle w:val="a0"/>
        <w:rPr>
          <w:szCs w:val="22"/>
        </w:rPr>
      </w:pPr>
      <w:r w:rsidRPr="00EA7437">
        <w:rPr>
          <w:szCs w:val="22"/>
        </w:rPr>
        <w:t>(3) изрицање надзорних мера.</w:t>
      </w:r>
    </w:p>
    <w:p w:rsidR="000A74B8" w:rsidRPr="00EA7437" w:rsidRDefault="000A74B8" w:rsidP="000A74B8">
      <w:pPr>
        <w:pStyle w:val="a0"/>
        <w:rPr>
          <w:szCs w:val="22"/>
        </w:rPr>
      </w:pPr>
      <w:bookmarkStart w:id="1" w:name="clan_43"/>
      <w:bookmarkEnd w:id="1"/>
    </w:p>
    <w:p w:rsidR="000A74B8" w:rsidRPr="00EA7437" w:rsidRDefault="000A74B8" w:rsidP="000A74B8">
      <w:pPr>
        <w:pStyle w:val="a0"/>
        <w:rPr>
          <w:szCs w:val="22"/>
        </w:rPr>
      </w:pPr>
      <w:r w:rsidRPr="00EA7437">
        <w:rPr>
          <w:szCs w:val="22"/>
        </w:rPr>
        <w:t xml:space="preserve">Комисија, такође, спроводи </w:t>
      </w:r>
      <w:r w:rsidRPr="00EA7437">
        <w:rPr>
          <w:i/>
          <w:szCs w:val="22"/>
        </w:rPr>
        <w:t>надзор над применом и извршавањем свих обавеза јавних друштава</w:t>
      </w:r>
      <w:r w:rsidRPr="00EA7437">
        <w:rPr>
          <w:szCs w:val="22"/>
        </w:rPr>
        <w:t>.</w:t>
      </w:r>
      <w:r w:rsidRPr="00EA7437">
        <w:rPr>
          <w:color w:val="666666"/>
          <w:szCs w:val="22"/>
        </w:rPr>
        <w:t xml:space="preserve"> </w:t>
      </w:r>
      <w:r w:rsidRPr="00EA7437">
        <w:rPr>
          <w:szCs w:val="22"/>
        </w:rPr>
        <w:t>Јавно друштво је издавалац хартија од вредности који испуњава бар један од следећих услова:</w:t>
      </w:r>
    </w:p>
    <w:p w:rsidR="000A74B8" w:rsidRPr="00EA7437" w:rsidRDefault="000A74B8" w:rsidP="000A74B8">
      <w:pPr>
        <w:pStyle w:val="a0"/>
        <w:rPr>
          <w:szCs w:val="22"/>
        </w:rPr>
      </w:pPr>
      <w:r w:rsidRPr="00EA7437">
        <w:rPr>
          <w:szCs w:val="22"/>
        </w:rPr>
        <w:t>(1) успешно је извршио јавну понуду хартија од вредности у складу са проспектом чије је објављивање одобрила Комисија;</w:t>
      </w:r>
    </w:p>
    <w:p w:rsidR="000A74B8" w:rsidRPr="00EA7437" w:rsidRDefault="000A74B8" w:rsidP="000A74B8">
      <w:pPr>
        <w:pStyle w:val="a0"/>
        <w:rPr>
          <w:szCs w:val="22"/>
        </w:rPr>
      </w:pPr>
      <w:r w:rsidRPr="00EA7437">
        <w:rPr>
          <w:szCs w:val="22"/>
        </w:rPr>
        <w:t>(2) чије су хартије од вредности укључене у трговање на регулисаном тржишту, односно МТП у Републици</w:t>
      </w:r>
      <w:r w:rsidRPr="00EA7437">
        <w:rPr>
          <w:color w:val="666666"/>
          <w:szCs w:val="22"/>
        </w:rPr>
        <w:t>;</w:t>
      </w:r>
    </w:p>
    <w:p w:rsidR="000A74B8" w:rsidRPr="00EA7437" w:rsidRDefault="000A74B8" w:rsidP="000A74B8">
      <w:pPr>
        <w:pStyle w:val="a0"/>
        <w:rPr>
          <w:b/>
          <w:szCs w:val="22"/>
        </w:rPr>
      </w:pPr>
      <w:r w:rsidRPr="00EA7437">
        <w:rPr>
          <w:b/>
          <w:szCs w:val="22"/>
          <w:shd w:val="clear" w:color="auto" w:fill="FFFFFF"/>
        </w:rPr>
        <w:t xml:space="preserve">Комисија, истовремено, врши надзор над поштовањем одредаба </w:t>
      </w:r>
      <w:r w:rsidRPr="00EA7437">
        <w:rPr>
          <w:b/>
          <w:i/>
          <w:szCs w:val="22"/>
          <w:shd w:val="clear" w:color="auto" w:fill="FFFFFF"/>
        </w:rPr>
        <w:t>Закона о тржишту капитала</w:t>
      </w:r>
      <w:r w:rsidRPr="00EA7437">
        <w:rPr>
          <w:b/>
          <w:szCs w:val="22"/>
          <w:shd w:val="clear" w:color="auto" w:fill="FFFFFF"/>
        </w:rPr>
        <w:t xml:space="preserve"> и изриче прописане мере у сврху спречавања и откривања делатности које представљају злоупотребу тржишта и придржавања обавеза утврђених законом.</w:t>
      </w:r>
      <w:r w:rsidRPr="00EA7437">
        <w:rPr>
          <w:rStyle w:val="FootnoteReference"/>
          <w:b/>
          <w:szCs w:val="22"/>
          <w:shd w:val="clear" w:color="auto" w:fill="FFFFFF"/>
        </w:rPr>
        <w:footnoteReference w:id="9"/>
      </w:r>
    </w:p>
    <w:p w:rsidR="000A74B8" w:rsidRPr="00EA7437" w:rsidRDefault="000A74B8" w:rsidP="000A74B8">
      <w:pPr>
        <w:pStyle w:val="a0"/>
        <w:rPr>
          <w:szCs w:val="22"/>
        </w:rPr>
      </w:pPr>
      <w:r w:rsidRPr="00EA7437">
        <w:rPr>
          <w:szCs w:val="22"/>
        </w:rPr>
        <w:t xml:space="preserve">Надлежности и овлашћења Комисије у вези са </w:t>
      </w:r>
      <w:r w:rsidRPr="00EA7437">
        <w:rPr>
          <w:i/>
          <w:szCs w:val="22"/>
        </w:rPr>
        <w:t>надзором  над пословањем организатора тржишта</w:t>
      </w:r>
      <w:r w:rsidRPr="00EA7437">
        <w:rPr>
          <w:szCs w:val="22"/>
        </w:rPr>
        <w:t xml:space="preserve">  прописана су у циљу праћења да ли организатор тржишта послује у складу са одредбама овог закона, актима Комисије и својим актима, као и да ли послује на професионалан начин који унапређује интегритет тржишта, укључујући ефикасно трговање усаглашено са циљевима из закона. Надзор Комисије над организаторима тржишта обавља се у складу са планом надзора који је заснован на процени ризика, а обавезно подразумева непосредну контролу, нарочито у пословању и активностима које представљају највећи системски ризик у смислу обима и врсте трансакција и послова који се обављају. Комисија је дужна да спроводи непосредну контролу најмање једном годишње.</w:t>
      </w:r>
    </w:p>
    <w:p w:rsidR="000A74B8" w:rsidRPr="00EA7437" w:rsidRDefault="000A74B8" w:rsidP="000A74B8">
      <w:pPr>
        <w:pStyle w:val="a0"/>
        <w:rPr>
          <w:szCs w:val="22"/>
        </w:rPr>
      </w:pPr>
      <w:r w:rsidRPr="00EA7437">
        <w:rPr>
          <w:szCs w:val="22"/>
        </w:rPr>
        <w:t>Комисија је правно лице, независна је и самостална организација Републике Србије која за обављање својих послова одговара Народној скупштини Републике Србије. Седиште Комисије је у Београду.</w:t>
      </w:r>
      <w:r w:rsidRPr="00EA7437">
        <w:rPr>
          <w:rStyle w:val="StyleFootnoteReference"/>
          <w:szCs w:val="22"/>
        </w:rPr>
        <w:footnoteReference w:id="10"/>
      </w:r>
      <w:bookmarkStart w:id="2" w:name="str_248"/>
      <w:bookmarkEnd w:id="2"/>
      <w:r w:rsidRPr="00EA7437">
        <w:rPr>
          <w:szCs w:val="22"/>
        </w:rPr>
        <w:t xml:space="preserve"> Комисија има пет чланова, укључујући и председника Комисије. Председника и чланове Комисије бира и разрешава Народна скупштина Републике Србије на предлог надлежног радног тела за послове финансија Народне скупштине Републике Србије. Комисију представља председник, који руководи њеним радом. </w:t>
      </w:r>
    </w:p>
    <w:p w:rsidR="000A74B8" w:rsidRPr="00EA7437" w:rsidRDefault="000A74B8" w:rsidP="000A74B8">
      <w:pPr>
        <w:pStyle w:val="a0"/>
        <w:rPr>
          <w:szCs w:val="22"/>
        </w:rPr>
      </w:pPr>
      <w:r w:rsidRPr="00EA7437">
        <w:rPr>
          <w:szCs w:val="22"/>
        </w:rPr>
        <w:t xml:space="preserve">Ради спровођења и извршавања послова утврђених законом о тржишту капитала и другим законима, Комисија доноси правилнике, упутства и друге документе. Комисија у решавању у управним стварима примењује одредбе закона којим се уређује општи управни поступак. Решења Комисије су коначна, а против њих се може покренути управни спор. Председник, чланови и запослени Комисије не могу се бавити пословима трговања финансијским инструментима нити давањем савета о </w:t>
      </w:r>
      <w:r w:rsidRPr="00EA7437">
        <w:rPr>
          <w:szCs w:val="22"/>
        </w:rPr>
        <w:lastRenderedPageBreak/>
        <w:t>улагањима у финансијске инструменте. Ова лица не могу свој рад у Комисији користити за остваривање сопствених интереса или интереса других лица. Председник, чланови и запослени Комисије обавезни су да Комисији дају податке о хартијама од вредности којима располажу, као и податке о свакој промени стања у вези с тим хартијама. Обавеза се односи и на чланове породице. Подаци о хартијама од вредности наведених лица морају бити доступни јавности.</w:t>
      </w:r>
    </w:p>
    <w:p w:rsidR="000A74B8" w:rsidRPr="00EA7437" w:rsidRDefault="000A74B8" w:rsidP="000A74B8">
      <w:pPr>
        <w:pStyle w:val="22"/>
        <w:rPr>
          <w:szCs w:val="22"/>
        </w:rPr>
      </w:pPr>
      <w:r w:rsidRPr="00EA7437">
        <w:rPr>
          <w:szCs w:val="22"/>
        </w:rPr>
        <w:t>2.2. Надлежности Комисије</w:t>
      </w:r>
    </w:p>
    <w:p w:rsidR="000A74B8" w:rsidRPr="00EA7437" w:rsidRDefault="000A74B8" w:rsidP="000A74B8">
      <w:pPr>
        <w:pStyle w:val="a0"/>
        <w:rPr>
          <w:szCs w:val="22"/>
        </w:rPr>
      </w:pPr>
      <w:bookmarkStart w:id="3" w:name="clan_262"/>
      <w:bookmarkEnd w:id="3"/>
      <w:r w:rsidRPr="00EA7437">
        <w:rPr>
          <w:szCs w:val="22"/>
        </w:rPr>
        <w:t>Комисија je, у оквиру својих овлашћења и у складу са одредбама закона, надлежна  да:</w:t>
      </w:r>
    </w:p>
    <w:p w:rsidR="000A74B8" w:rsidRPr="00EA7437" w:rsidRDefault="000A74B8" w:rsidP="000A74B8">
      <w:pPr>
        <w:pStyle w:val="a0"/>
        <w:rPr>
          <w:szCs w:val="22"/>
        </w:rPr>
      </w:pPr>
      <w:r w:rsidRPr="00EA7437">
        <w:rPr>
          <w:szCs w:val="22"/>
        </w:rPr>
        <w:t>(1) доноси подзаконска и остала акта за спровођење закона;</w:t>
      </w:r>
    </w:p>
    <w:p w:rsidR="000A74B8" w:rsidRPr="00EA7437" w:rsidRDefault="000A74B8" w:rsidP="000A74B8">
      <w:pPr>
        <w:pStyle w:val="a0"/>
        <w:rPr>
          <w:szCs w:val="22"/>
        </w:rPr>
      </w:pPr>
      <w:r w:rsidRPr="00EA7437">
        <w:rPr>
          <w:szCs w:val="22"/>
        </w:rPr>
        <w:t>(2) одобрава објављивање проспекта за јавну понуду и укључење финансијских инструмената у трговање;</w:t>
      </w:r>
    </w:p>
    <w:p w:rsidR="000A74B8" w:rsidRPr="00EA7437" w:rsidRDefault="000A74B8" w:rsidP="000A74B8">
      <w:pPr>
        <w:pStyle w:val="a0"/>
        <w:rPr>
          <w:szCs w:val="22"/>
        </w:rPr>
      </w:pPr>
      <w:r w:rsidRPr="00EA7437">
        <w:rPr>
          <w:szCs w:val="22"/>
        </w:rPr>
        <w:t>(3) одобрава понуде и укључење финансијских инструмената у трговање који су изузети од обавезе објављивања проспекта, а одобрење Комисије је неопходно у складу са одредбама поглавља III овог закона;</w:t>
      </w:r>
    </w:p>
    <w:p w:rsidR="000A74B8" w:rsidRPr="00EA7437" w:rsidRDefault="000A74B8" w:rsidP="000A74B8">
      <w:pPr>
        <w:pStyle w:val="a0"/>
        <w:rPr>
          <w:szCs w:val="22"/>
        </w:rPr>
      </w:pPr>
      <w:r w:rsidRPr="00EA7437">
        <w:rPr>
          <w:szCs w:val="22"/>
        </w:rPr>
        <w:t>(4) одобрава физичким и правним лицима статус квалификованих инвеститора;</w:t>
      </w:r>
    </w:p>
    <w:p w:rsidR="000A74B8" w:rsidRPr="00EA7437" w:rsidRDefault="000A74B8" w:rsidP="000A74B8">
      <w:pPr>
        <w:pStyle w:val="a0"/>
        <w:rPr>
          <w:szCs w:val="22"/>
        </w:rPr>
      </w:pPr>
      <w:r w:rsidRPr="00EA7437">
        <w:rPr>
          <w:szCs w:val="22"/>
        </w:rPr>
        <w:t>(5) даје дозволу за обављање делатности инвестиционим друштвима, дозволу за рад организатору тржишта, одбија захтев за давање дозволе, привремено или трајно одузима дозволе;</w:t>
      </w:r>
    </w:p>
    <w:p w:rsidR="000A74B8" w:rsidRPr="00EA7437" w:rsidRDefault="000A74B8" w:rsidP="000A74B8">
      <w:pPr>
        <w:pStyle w:val="a0"/>
        <w:rPr>
          <w:szCs w:val="22"/>
        </w:rPr>
      </w:pPr>
      <w:r w:rsidRPr="00EA7437">
        <w:rPr>
          <w:szCs w:val="22"/>
        </w:rPr>
        <w:t>(6) даје дозволу организатору Фонда и сагласност на општа акта Фонда и измене тих општих аката;</w:t>
      </w:r>
    </w:p>
    <w:p w:rsidR="000A74B8" w:rsidRPr="00EA7437" w:rsidRDefault="000A74B8" w:rsidP="000A74B8">
      <w:pPr>
        <w:pStyle w:val="a0"/>
        <w:rPr>
          <w:szCs w:val="22"/>
        </w:rPr>
      </w:pPr>
      <w:r w:rsidRPr="00EA7437">
        <w:rPr>
          <w:szCs w:val="22"/>
        </w:rPr>
        <w:t>(7) одобрава измене општих аката, стицање квалификованог учешћа, даје претходну сагласност на именовање чланова управе организатора тржишта, инвестиционих друштава и Централног регистра;</w:t>
      </w:r>
    </w:p>
    <w:p w:rsidR="000A74B8" w:rsidRPr="00EA7437" w:rsidRDefault="000A74B8" w:rsidP="000A74B8">
      <w:pPr>
        <w:pStyle w:val="a0"/>
        <w:rPr>
          <w:szCs w:val="22"/>
        </w:rPr>
      </w:pPr>
      <w:r w:rsidRPr="00EA7437">
        <w:rPr>
          <w:szCs w:val="22"/>
        </w:rPr>
        <w:t>(8) организује наставу и полагање испита и издаје дозволу за обављање послова брокера, портфолио менаџера и инвестиционог саветника;</w:t>
      </w:r>
    </w:p>
    <w:p w:rsidR="000A74B8" w:rsidRPr="00EA7437" w:rsidRDefault="000A74B8" w:rsidP="000A74B8">
      <w:pPr>
        <w:pStyle w:val="a0"/>
        <w:rPr>
          <w:szCs w:val="22"/>
        </w:rPr>
      </w:pPr>
      <w:r w:rsidRPr="00EA7437">
        <w:rPr>
          <w:szCs w:val="22"/>
        </w:rPr>
        <w:t>(9) регулише, врши надзор и прати: послове издаваоца и јавних друштава; извршавање обавезе извештавања издавалаца и учесника на регулисаном тржишту, односно МТП; пословање лица, укључујући и лица која поседују квалификовано учешће, чланове управе и друге запослене код тих лица; пословање Централног регистра, лица са квалификованим учешћем, чланове управе и запослене у Централном регистру; секундарно трговање финансијским инструментима у Републици, без обзира на то да ли се такво трговање врши на регулисаном тржишту, односно МТП или ван њих; пословање Фонда, организатора Фонда и чланове Фонда;</w:t>
      </w:r>
    </w:p>
    <w:p w:rsidR="000A74B8" w:rsidRPr="00EA7437" w:rsidRDefault="000A74B8" w:rsidP="000A74B8">
      <w:pPr>
        <w:pStyle w:val="a0"/>
        <w:rPr>
          <w:szCs w:val="22"/>
        </w:rPr>
      </w:pPr>
      <w:r w:rsidRPr="00EA7437">
        <w:rPr>
          <w:szCs w:val="22"/>
        </w:rPr>
        <w:lastRenderedPageBreak/>
        <w:t>(10) прати усклађеност са одредбама и повреду одредаба закона, аката Комисије и општих аката организатора тржишта, инвестиционих друштава и Централног регистра;</w:t>
      </w:r>
    </w:p>
    <w:p w:rsidR="000A74B8" w:rsidRPr="00EA7437" w:rsidRDefault="000A74B8" w:rsidP="000A74B8">
      <w:pPr>
        <w:pStyle w:val="a0"/>
        <w:rPr>
          <w:szCs w:val="22"/>
        </w:rPr>
      </w:pPr>
      <w:r w:rsidRPr="00EA7437">
        <w:rPr>
          <w:szCs w:val="22"/>
        </w:rPr>
        <w:t>(11) организује, предузима и контролише спровођење мера и санкција којима се обезбеђује законито, правично, уређено и ефикасно функционисање регулисаног тржишта, односно МТП, а у циљу спречавања поремећаја на тржишту и заштите инвеститора;</w:t>
      </w:r>
    </w:p>
    <w:p w:rsidR="000A74B8" w:rsidRPr="00EA7437" w:rsidRDefault="000A74B8" w:rsidP="000A74B8">
      <w:pPr>
        <w:pStyle w:val="a0"/>
        <w:rPr>
          <w:szCs w:val="22"/>
        </w:rPr>
      </w:pPr>
      <w:r w:rsidRPr="00EA7437">
        <w:rPr>
          <w:szCs w:val="22"/>
        </w:rPr>
        <w:t>(12) води регистре;</w:t>
      </w:r>
    </w:p>
    <w:p w:rsidR="000A74B8" w:rsidRPr="00EA7437" w:rsidRDefault="000A74B8" w:rsidP="000A74B8">
      <w:pPr>
        <w:pStyle w:val="a0"/>
        <w:rPr>
          <w:szCs w:val="22"/>
        </w:rPr>
      </w:pPr>
      <w:r w:rsidRPr="00EA7437">
        <w:rPr>
          <w:szCs w:val="22"/>
        </w:rPr>
        <w:t>(13) обавља друге дужности у оквиру својих општих и посебних овлашћења ближе прописаних одредбама закона;</w:t>
      </w:r>
    </w:p>
    <w:p w:rsidR="000A74B8" w:rsidRPr="00EA7437" w:rsidRDefault="000A74B8" w:rsidP="000A74B8">
      <w:pPr>
        <w:pStyle w:val="a0"/>
        <w:rPr>
          <w:szCs w:val="22"/>
        </w:rPr>
      </w:pPr>
      <w:r w:rsidRPr="00EA7437">
        <w:rPr>
          <w:szCs w:val="22"/>
        </w:rPr>
        <w:t>(14) сарађује и закључује споразуме са међународним организацијама, страним регулаторним органима и другим домаћим, односно страним органима и организацијама ради пружања правне помоћи, размене информација и у другим случајевима кад за тим постоји потреба;</w:t>
      </w:r>
    </w:p>
    <w:p w:rsidR="000A74B8" w:rsidRPr="00EA7437" w:rsidRDefault="000A74B8" w:rsidP="000A74B8">
      <w:pPr>
        <w:pStyle w:val="a0"/>
        <w:rPr>
          <w:szCs w:val="22"/>
        </w:rPr>
      </w:pPr>
      <w:r w:rsidRPr="00EA7437">
        <w:rPr>
          <w:szCs w:val="22"/>
        </w:rPr>
        <w:t>(15) саставља извештаје и даје информације о регулисаном тржишту, односно МТП;</w:t>
      </w:r>
    </w:p>
    <w:p w:rsidR="000A74B8" w:rsidRPr="00EA7437" w:rsidRDefault="000A74B8" w:rsidP="000A74B8">
      <w:pPr>
        <w:pStyle w:val="a0"/>
        <w:rPr>
          <w:szCs w:val="22"/>
        </w:rPr>
      </w:pPr>
      <w:r w:rsidRPr="00EA7437">
        <w:rPr>
          <w:szCs w:val="22"/>
        </w:rPr>
        <w:t>(16) унапређује едукацију инвеститора;</w:t>
      </w:r>
    </w:p>
    <w:p w:rsidR="000A74B8" w:rsidRPr="00EA7437" w:rsidRDefault="000A74B8" w:rsidP="000A74B8">
      <w:pPr>
        <w:pStyle w:val="a0"/>
        <w:rPr>
          <w:szCs w:val="22"/>
        </w:rPr>
      </w:pPr>
      <w:r w:rsidRPr="00EA7437">
        <w:rPr>
          <w:szCs w:val="22"/>
        </w:rPr>
        <w:t>(17) издаје дозволе и доноси подзаконска акта у вези са издавањем дозвола, регулисањем и надзором агенција које се баве проценом кредитног ризика у Републици;</w:t>
      </w:r>
    </w:p>
    <w:p w:rsidR="000A74B8" w:rsidRPr="00EA7437" w:rsidRDefault="000A74B8" w:rsidP="000A74B8">
      <w:pPr>
        <w:pStyle w:val="a0"/>
        <w:rPr>
          <w:szCs w:val="22"/>
        </w:rPr>
      </w:pPr>
      <w:r w:rsidRPr="00EA7437">
        <w:rPr>
          <w:szCs w:val="22"/>
        </w:rPr>
        <w:t>(18) врши надзор, предузима и контролише спровођење мера и санкција у вези са применом закона којим се уређује преузимање акционарских друштава, закона којим се регулише пословање инвестиционих фондова и закона којим се регулише спречавање прања новца и финансирања тероризма;</w:t>
      </w:r>
    </w:p>
    <w:p w:rsidR="000A74B8" w:rsidRPr="00EA7437" w:rsidRDefault="000A74B8" w:rsidP="000A74B8">
      <w:pPr>
        <w:pStyle w:val="a0"/>
        <w:rPr>
          <w:szCs w:val="22"/>
        </w:rPr>
      </w:pPr>
      <w:r w:rsidRPr="00EA7437">
        <w:rPr>
          <w:szCs w:val="22"/>
        </w:rPr>
        <w:t xml:space="preserve">(19) обавља и друге послове утврђене </w:t>
      </w:r>
      <w:r w:rsidRPr="00EA7437">
        <w:rPr>
          <w:i/>
          <w:szCs w:val="22"/>
        </w:rPr>
        <w:t>Законом о тржишту капитала</w:t>
      </w:r>
      <w:r w:rsidRPr="00EA7437">
        <w:rPr>
          <w:szCs w:val="22"/>
        </w:rPr>
        <w:t xml:space="preserve"> и другим законом.</w:t>
      </w:r>
    </w:p>
    <w:p w:rsidR="000A74B8" w:rsidRPr="00EA7437" w:rsidRDefault="000A74B8" w:rsidP="000A74B8">
      <w:pPr>
        <w:pStyle w:val="a0"/>
        <w:rPr>
          <w:szCs w:val="22"/>
        </w:rPr>
      </w:pPr>
      <w:r w:rsidRPr="00EA7437">
        <w:rPr>
          <w:szCs w:val="22"/>
        </w:rPr>
        <w:t>Комисија може покренути и водити пред судом поступак против било ког лица ради заштите интереса инвеститора који улажу у финансијске инструменте и других лица за која утврди да им је повређено одређено право или на праву заснован интерес, а у вези са пословима са финансијским инструментима.</w:t>
      </w:r>
    </w:p>
    <w:p w:rsidR="000A74B8" w:rsidRPr="00EA7437" w:rsidRDefault="000A74B8" w:rsidP="000A74B8">
      <w:pPr>
        <w:pStyle w:val="a0"/>
        <w:rPr>
          <w:b/>
          <w:bCs/>
          <w:szCs w:val="22"/>
        </w:rPr>
      </w:pPr>
      <w:r w:rsidRPr="00EA7437">
        <w:rPr>
          <w:szCs w:val="22"/>
        </w:rPr>
        <w:t>У случају да сматра да постоје чињенице које указују на постојање кривичног дела, привредног преступа или прекршаја, Комисија упућује предлог за пријаву, односно захтев органу надлежном за спровођење истраге, кривично гоњење и прекршајни поступак.</w:t>
      </w:r>
      <w:bookmarkStart w:id="4" w:name="str_249"/>
      <w:bookmarkStart w:id="5" w:name="str_250"/>
      <w:bookmarkEnd w:id="4"/>
      <w:bookmarkEnd w:id="5"/>
      <w:r w:rsidRPr="00EA7437">
        <w:rPr>
          <w:b/>
          <w:bCs/>
          <w:szCs w:val="22"/>
        </w:rPr>
        <w:tab/>
      </w:r>
    </w:p>
    <w:p w:rsidR="000A74B8" w:rsidRPr="00EA7437" w:rsidRDefault="000A74B8" w:rsidP="000A74B8">
      <w:pPr>
        <w:pStyle w:val="22"/>
        <w:rPr>
          <w:szCs w:val="22"/>
        </w:rPr>
      </w:pPr>
      <w:r w:rsidRPr="00EA7437">
        <w:rPr>
          <w:szCs w:val="22"/>
        </w:rPr>
        <w:t>2.3. Начин и ток обављања надзора</w:t>
      </w:r>
    </w:p>
    <w:p w:rsidR="000A74B8" w:rsidRPr="00EA7437" w:rsidRDefault="000A74B8" w:rsidP="000A74B8">
      <w:pPr>
        <w:pStyle w:val="a0"/>
        <w:rPr>
          <w:spacing w:val="-4"/>
          <w:szCs w:val="22"/>
        </w:rPr>
      </w:pPr>
      <w:bookmarkStart w:id="6" w:name="clan_264"/>
      <w:bookmarkEnd w:id="6"/>
      <w:r w:rsidRPr="00EA7437">
        <w:rPr>
          <w:spacing w:val="-4"/>
          <w:szCs w:val="22"/>
        </w:rPr>
        <w:t>Комисија спроводи надзор:</w:t>
      </w:r>
    </w:p>
    <w:p w:rsidR="000A74B8" w:rsidRPr="00EA7437" w:rsidRDefault="000A74B8" w:rsidP="000A74B8">
      <w:pPr>
        <w:pStyle w:val="a0"/>
        <w:rPr>
          <w:spacing w:val="-4"/>
          <w:szCs w:val="22"/>
        </w:rPr>
      </w:pPr>
      <w:r w:rsidRPr="00EA7437">
        <w:rPr>
          <w:spacing w:val="-4"/>
          <w:szCs w:val="22"/>
        </w:rPr>
        <w:lastRenderedPageBreak/>
        <w:t>(1) непосредно у просторијама субјекта надзора, Комисије или правног лица са којима је субјект надзора директно или индиректно, пословно, управљачки или капиталом повезан;</w:t>
      </w:r>
    </w:p>
    <w:p w:rsidR="000A74B8" w:rsidRPr="00EA7437" w:rsidRDefault="000A74B8" w:rsidP="000A74B8">
      <w:pPr>
        <w:pStyle w:val="a0"/>
        <w:rPr>
          <w:spacing w:val="-4"/>
          <w:szCs w:val="22"/>
        </w:rPr>
      </w:pPr>
      <w:r w:rsidRPr="00EA7437">
        <w:rPr>
          <w:spacing w:val="-4"/>
          <w:szCs w:val="22"/>
        </w:rPr>
        <w:t>(2) континуирано на основу анализе извештаја које су субјекти надзора дужни да достављају Комисији у прописаним роковима, праћењем, прикупљањем и провером документације, обавештења и података добијених на посебан захтев Комисије, као и праћењем, прикупљањем и провером података и сазнањем из других извора;</w:t>
      </w:r>
    </w:p>
    <w:p w:rsidR="000A74B8" w:rsidRPr="00EA7437" w:rsidRDefault="000A74B8" w:rsidP="000A74B8">
      <w:pPr>
        <w:pStyle w:val="a0"/>
        <w:rPr>
          <w:spacing w:val="-4"/>
          <w:szCs w:val="22"/>
        </w:rPr>
      </w:pPr>
      <w:r w:rsidRPr="00EA7437">
        <w:rPr>
          <w:spacing w:val="-4"/>
          <w:szCs w:val="22"/>
        </w:rPr>
        <w:t>(3) у сарадњи са другим органима или правним лицима на тржишту капитала;</w:t>
      </w:r>
    </w:p>
    <w:p w:rsidR="000A74B8" w:rsidRPr="00EA7437" w:rsidRDefault="000A74B8" w:rsidP="000A74B8">
      <w:pPr>
        <w:pStyle w:val="a0"/>
        <w:rPr>
          <w:spacing w:val="-4"/>
          <w:szCs w:val="22"/>
        </w:rPr>
      </w:pPr>
      <w:r w:rsidRPr="00EA7437">
        <w:rPr>
          <w:spacing w:val="-4"/>
          <w:szCs w:val="22"/>
        </w:rPr>
        <w:t>(4) поверавањем послова тим органима или правним лицима на тржишту капитала уз задржавање одговорности;</w:t>
      </w:r>
    </w:p>
    <w:p w:rsidR="000A74B8" w:rsidRPr="00EA7437" w:rsidRDefault="000A74B8" w:rsidP="000A74B8">
      <w:pPr>
        <w:pStyle w:val="a0"/>
        <w:rPr>
          <w:spacing w:val="-4"/>
          <w:szCs w:val="22"/>
        </w:rPr>
      </w:pPr>
      <w:r w:rsidRPr="00EA7437">
        <w:rPr>
          <w:spacing w:val="-4"/>
          <w:szCs w:val="22"/>
        </w:rPr>
        <w:t>(5) обраћањем надлежним судским органима.</w:t>
      </w:r>
    </w:p>
    <w:p w:rsidR="000A74B8" w:rsidRPr="00EA7437" w:rsidRDefault="000A74B8" w:rsidP="000A74B8">
      <w:pPr>
        <w:pStyle w:val="a0"/>
        <w:rPr>
          <w:spacing w:val="-4"/>
          <w:szCs w:val="22"/>
        </w:rPr>
      </w:pPr>
      <w:r w:rsidRPr="00EA7437">
        <w:rPr>
          <w:spacing w:val="-4"/>
          <w:szCs w:val="22"/>
        </w:rPr>
        <w:t>Надзор може бити редован и ванредан. Поступак надзора над лицима, која супротно забрани из закона пружају инвестиционе услуге и обављају инвестиционе активности, Комисија спроводи по службеној дужности, на основу пријаве и када из сазнања којима располаже произлази да постоје разлози за такав надзор.</w:t>
      </w:r>
    </w:p>
    <w:p w:rsidR="000A74B8" w:rsidRPr="00073CAA" w:rsidRDefault="000A74B8" w:rsidP="000A74B8">
      <w:pPr>
        <w:pStyle w:val="a0"/>
        <w:rPr>
          <w:b/>
          <w:bCs/>
          <w:spacing w:val="-4"/>
          <w:szCs w:val="22"/>
          <w:lang w:val="sr-Cyrl-RS"/>
        </w:rPr>
      </w:pPr>
      <w:bookmarkStart w:id="7" w:name="str_251"/>
      <w:bookmarkEnd w:id="7"/>
    </w:p>
    <w:p w:rsidR="000A74B8" w:rsidRPr="00EA7437" w:rsidRDefault="000A74B8" w:rsidP="000A74B8">
      <w:pPr>
        <w:pStyle w:val="a0"/>
        <w:rPr>
          <w:bCs/>
          <w:i/>
          <w:spacing w:val="-4"/>
          <w:szCs w:val="22"/>
        </w:rPr>
      </w:pPr>
      <w:r w:rsidRPr="00EA7437">
        <w:rPr>
          <w:bCs/>
          <w:i/>
          <w:spacing w:val="-4"/>
          <w:szCs w:val="22"/>
        </w:rPr>
        <w:t>Налог за надзор</w:t>
      </w:r>
      <w:bookmarkStart w:id="8" w:name="clan_265"/>
      <w:bookmarkEnd w:id="8"/>
      <w:r w:rsidRPr="00EA7437">
        <w:rPr>
          <w:bCs/>
          <w:i/>
          <w:spacing w:val="-4"/>
          <w:szCs w:val="22"/>
        </w:rPr>
        <w:t xml:space="preserve">. </w:t>
      </w:r>
      <w:r w:rsidRPr="00EA7437">
        <w:rPr>
          <w:spacing w:val="-4"/>
          <w:szCs w:val="22"/>
        </w:rPr>
        <w:t>Надзор започиње издавањем налога за надзор и његовим достављањем надзираном субјекту у писаном облику, који садржи: предмет надзора, податке о овлашћеним лицима за надзор, пословне просторије у којима ће се надзор обављати, као и друге податке који су од значаја за вршење надзора. Комисија може током надзора допунити предмет надзора.</w:t>
      </w:r>
    </w:p>
    <w:p w:rsidR="000A74B8" w:rsidRPr="00EA7437" w:rsidRDefault="000A74B8" w:rsidP="000A74B8">
      <w:pPr>
        <w:pStyle w:val="a0"/>
        <w:rPr>
          <w:spacing w:val="-4"/>
          <w:szCs w:val="22"/>
        </w:rPr>
      </w:pPr>
      <w:bookmarkStart w:id="9" w:name="str_252"/>
      <w:bookmarkEnd w:id="9"/>
      <w:r w:rsidRPr="00EA7437">
        <w:rPr>
          <w:spacing w:val="-4"/>
          <w:szCs w:val="22"/>
        </w:rPr>
        <w:t>Налог за надзор доставља се надзираном  субјекту у року који не може бити краћи од осам дана од дана почетка надзора. Изузетно, како се не би угрозила сврха надзора, налог за надзор се може доставити и у краћем року на основу одлуке Комисије. У оваквом случају овлашћено лице Комисије уручује налог за надзор непосредно пре вршења надзора.</w:t>
      </w:r>
    </w:p>
    <w:p w:rsidR="000A74B8" w:rsidRPr="00073CAA" w:rsidRDefault="000A74B8" w:rsidP="000A74B8">
      <w:pPr>
        <w:pStyle w:val="a0"/>
        <w:rPr>
          <w:b/>
          <w:bCs/>
          <w:spacing w:val="-4"/>
          <w:szCs w:val="22"/>
          <w:lang w:val="sr-Cyrl-RS"/>
        </w:rPr>
      </w:pPr>
      <w:bookmarkStart w:id="10" w:name="str_253"/>
      <w:bookmarkEnd w:id="10"/>
    </w:p>
    <w:p w:rsidR="000A74B8" w:rsidRPr="00EA7437" w:rsidRDefault="000A74B8" w:rsidP="000A74B8">
      <w:pPr>
        <w:pStyle w:val="a0"/>
        <w:rPr>
          <w:bCs/>
          <w:i/>
          <w:spacing w:val="-4"/>
          <w:szCs w:val="22"/>
        </w:rPr>
      </w:pPr>
      <w:r w:rsidRPr="00EA7437">
        <w:rPr>
          <w:bCs/>
          <w:i/>
          <w:spacing w:val="-4"/>
          <w:szCs w:val="22"/>
        </w:rPr>
        <w:t>Општа овлашћења Комисије у спровођењу надзор</w:t>
      </w:r>
      <w:bookmarkStart w:id="11" w:name="clan_267"/>
      <w:bookmarkEnd w:id="11"/>
      <w:r w:rsidRPr="00EA7437">
        <w:rPr>
          <w:bCs/>
          <w:i/>
          <w:spacing w:val="-4"/>
          <w:szCs w:val="22"/>
        </w:rPr>
        <w:t xml:space="preserve">a. </w:t>
      </w:r>
      <w:r w:rsidRPr="00EA7437">
        <w:rPr>
          <w:spacing w:val="-4"/>
          <w:szCs w:val="22"/>
        </w:rPr>
        <w:t>Комисија може да захтева достављање података и докумената од:</w:t>
      </w:r>
    </w:p>
    <w:p w:rsidR="000A74B8" w:rsidRPr="00EA7437" w:rsidRDefault="000A74B8" w:rsidP="000A74B8">
      <w:pPr>
        <w:pStyle w:val="a0"/>
        <w:rPr>
          <w:spacing w:val="-4"/>
          <w:szCs w:val="22"/>
        </w:rPr>
      </w:pPr>
      <w:r w:rsidRPr="00EA7437">
        <w:rPr>
          <w:spacing w:val="-4"/>
          <w:szCs w:val="22"/>
        </w:rPr>
        <w:t>(1) ревизора, чланова управе и директора;</w:t>
      </w:r>
    </w:p>
    <w:p w:rsidR="000A74B8" w:rsidRPr="00EA7437" w:rsidRDefault="000A74B8" w:rsidP="000A74B8">
      <w:pPr>
        <w:pStyle w:val="a0"/>
        <w:rPr>
          <w:spacing w:val="-4"/>
          <w:szCs w:val="22"/>
        </w:rPr>
      </w:pPr>
      <w:r w:rsidRPr="00EA7437">
        <w:rPr>
          <w:spacing w:val="-4"/>
          <w:szCs w:val="22"/>
        </w:rPr>
        <w:t>(2) издавалаца и јавних друштава;</w:t>
      </w:r>
    </w:p>
    <w:p w:rsidR="000A74B8" w:rsidRPr="00EA7437" w:rsidRDefault="000A74B8" w:rsidP="000A74B8">
      <w:pPr>
        <w:pStyle w:val="a0"/>
        <w:rPr>
          <w:spacing w:val="-4"/>
          <w:szCs w:val="22"/>
        </w:rPr>
      </w:pPr>
      <w:r w:rsidRPr="00EA7437">
        <w:rPr>
          <w:spacing w:val="-4"/>
          <w:szCs w:val="22"/>
        </w:rPr>
        <w:t>(3) понуђача или лица која траже укључење у трговање на регулисано тржиште, односно МТП;</w:t>
      </w:r>
    </w:p>
    <w:p w:rsidR="000A74B8" w:rsidRPr="00EA7437" w:rsidRDefault="000A74B8" w:rsidP="000A74B8">
      <w:pPr>
        <w:pStyle w:val="a0"/>
        <w:rPr>
          <w:spacing w:val="-4"/>
          <w:szCs w:val="22"/>
        </w:rPr>
      </w:pPr>
      <w:r w:rsidRPr="00EA7437">
        <w:rPr>
          <w:spacing w:val="-4"/>
          <w:szCs w:val="22"/>
        </w:rPr>
        <w:t>(4) инвестиционих друштава и посредника који обављају послове у вези са јавном понудом или укључењем финансијских инструмената у трговање;</w:t>
      </w:r>
    </w:p>
    <w:p w:rsidR="000A74B8" w:rsidRPr="00EA7437" w:rsidRDefault="000A74B8" w:rsidP="000A74B8">
      <w:pPr>
        <w:pStyle w:val="a0"/>
        <w:rPr>
          <w:spacing w:val="-4"/>
          <w:szCs w:val="22"/>
        </w:rPr>
      </w:pPr>
      <w:r w:rsidRPr="00EA7437">
        <w:rPr>
          <w:spacing w:val="-4"/>
          <w:szCs w:val="22"/>
        </w:rPr>
        <w:t>(5) регулисаног тржишта, односно МТП;</w:t>
      </w:r>
    </w:p>
    <w:p w:rsidR="000A74B8" w:rsidRPr="00EA7437" w:rsidRDefault="000A74B8" w:rsidP="000A74B8">
      <w:pPr>
        <w:pStyle w:val="a0"/>
        <w:rPr>
          <w:spacing w:val="-4"/>
          <w:szCs w:val="22"/>
        </w:rPr>
      </w:pPr>
      <w:r w:rsidRPr="00EA7437">
        <w:rPr>
          <w:spacing w:val="-4"/>
          <w:szCs w:val="22"/>
        </w:rPr>
        <w:t>(6) Централног регистра;</w:t>
      </w:r>
    </w:p>
    <w:p w:rsidR="000A74B8" w:rsidRPr="00EA7437" w:rsidRDefault="000A74B8" w:rsidP="000A74B8">
      <w:pPr>
        <w:pStyle w:val="a0"/>
        <w:rPr>
          <w:spacing w:val="-4"/>
          <w:szCs w:val="22"/>
        </w:rPr>
      </w:pPr>
      <w:r w:rsidRPr="00EA7437">
        <w:rPr>
          <w:spacing w:val="-4"/>
          <w:szCs w:val="22"/>
        </w:rPr>
        <w:t>(7) организатора Фонда;</w:t>
      </w:r>
    </w:p>
    <w:p w:rsidR="000A74B8" w:rsidRPr="00EA7437" w:rsidRDefault="000A74B8" w:rsidP="000A74B8">
      <w:pPr>
        <w:pStyle w:val="a0"/>
        <w:rPr>
          <w:spacing w:val="-4"/>
          <w:szCs w:val="22"/>
        </w:rPr>
      </w:pPr>
      <w:r w:rsidRPr="00EA7437">
        <w:rPr>
          <w:spacing w:val="-4"/>
          <w:szCs w:val="22"/>
        </w:rPr>
        <w:t>(8) кредитних институција;</w:t>
      </w:r>
    </w:p>
    <w:p w:rsidR="000A74B8" w:rsidRPr="00EA7437" w:rsidRDefault="000A74B8" w:rsidP="000A74B8">
      <w:pPr>
        <w:pStyle w:val="a0"/>
        <w:rPr>
          <w:spacing w:val="-4"/>
          <w:szCs w:val="22"/>
        </w:rPr>
      </w:pPr>
      <w:r w:rsidRPr="00EA7437">
        <w:rPr>
          <w:spacing w:val="-4"/>
          <w:szCs w:val="22"/>
        </w:rPr>
        <w:lastRenderedPageBreak/>
        <w:t>(9) лица која врше контролу над наведеним лицима или их та лица контролишу и</w:t>
      </w:r>
    </w:p>
    <w:p w:rsidR="000A74B8" w:rsidRPr="00EA7437" w:rsidRDefault="000A74B8" w:rsidP="000A74B8">
      <w:pPr>
        <w:pStyle w:val="a0"/>
        <w:rPr>
          <w:spacing w:val="-4"/>
          <w:szCs w:val="22"/>
        </w:rPr>
      </w:pPr>
      <w:r w:rsidRPr="00EA7437">
        <w:rPr>
          <w:spacing w:val="-4"/>
          <w:szCs w:val="22"/>
        </w:rPr>
        <w:t>(10) свих других лица која могу дати податке и информације у вези са сврхом и предметом надзора.</w:t>
      </w:r>
    </w:p>
    <w:p w:rsidR="000A74B8" w:rsidRPr="00EA7437" w:rsidRDefault="000A74B8" w:rsidP="000A74B8">
      <w:pPr>
        <w:pStyle w:val="a0"/>
        <w:rPr>
          <w:spacing w:val="-4"/>
          <w:szCs w:val="22"/>
        </w:rPr>
      </w:pPr>
      <w:r w:rsidRPr="00EA7437">
        <w:rPr>
          <w:spacing w:val="-4"/>
          <w:szCs w:val="22"/>
        </w:rPr>
        <w:t>Комисија врши надзор непосредним увидом у општа акта, пословне књиге, изводе са рачуна, преписку и друге документе, укључујући и електронске медије и остале податке које су субјекти надзора обавезни да воде и достављају Комисији, врши анализу тих података, узима изјаве од одговорних лица и осталих запослених у субјекту надзора, као и од других лица која имају сазнања од интереса за надзор.</w:t>
      </w:r>
    </w:p>
    <w:p w:rsidR="000A74B8" w:rsidRPr="00EA7437" w:rsidRDefault="000A74B8" w:rsidP="000A74B8">
      <w:pPr>
        <w:pStyle w:val="a0"/>
        <w:rPr>
          <w:spacing w:val="-4"/>
          <w:szCs w:val="22"/>
        </w:rPr>
      </w:pPr>
      <w:r w:rsidRPr="00EA7437">
        <w:rPr>
          <w:spacing w:val="-4"/>
          <w:szCs w:val="22"/>
        </w:rPr>
        <w:t>Надзор врши овлашћено лице Комисије – инспектор у просторијама надзираног субјекта или лица са којим субјект надзора има блиске везе. У сврху провере података од интереса за надзор, Комисија може дозволити ревизорима или специјализованим стручним лицима да врше провере одређених података. Надзор се може вршити и у пословним просторијама Комисије у присуству одговорног лица и овлашћеног лица субјекта надзора.</w:t>
      </w:r>
    </w:p>
    <w:p w:rsidR="000A74B8" w:rsidRPr="00EA7437" w:rsidRDefault="000A74B8" w:rsidP="000A74B8">
      <w:pPr>
        <w:pStyle w:val="a0"/>
        <w:rPr>
          <w:spacing w:val="-4"/>
          <w:szCs w:val="22"/>
        </w:rPr>
      </w:pPr>
      <w:r w:rsidRPr="00EA7437">
        <w:rPr>
          <w:spacing w:val="-4"/>
          <w:szCs w:val="22"/>
        </w:rPr>
        <w:t>Надзирани субјекти обавезни су да овлашћеним лицима Комисије омогуће приступ у пословне просторије и организационе делове, дају на увид тражену документацију, изјаве, као и да обезбеде друге услове за несметано обављање надзора. Они су, такође, дужни да овлашћеном лицу Комисије на његов захтев предају тражену пословну документацију, евиденцију о телефонским позивима и другим облицима кореспонденције.</w:t>
      </w:r>
    </w:p>
    <w:p w:rsidR="000A74B8" w:rsidRPr="00EA7437" w:rsidRDefault="000A74B8" w:rsidP="000A74B8">
      <w:pPr>
        <w:pStyle w:val="a0"/>
        <w:rPr>
          <w:spacing w:val="-4"/>
          <w:szCs w:val="22"/>
        </w:rPr>
      </w:pPr>
      <w:r w:rsidRPr="00EA7437">
        <w:rPr>
          <w:spacing w:val="-4"/>
          <w:szCs w:val="22"/>
        </w:rPr>
        <w:t>Ближе услове и начин спровођења надзора прописује Комисија.</w:t>
      </w:r>
    </w:p>
    <w:p w:rsidR="000A74B8" w:rsidRPr="00EA7437" w:rsidRDefault="000A74B8" w:rsidP="000A74B8">
      <w:pPr>
        <w:pStyle w:val="a0"/>
        <w:rPr>
          <w:b/>
          <w:bCs/>
          <w:spacing w:val="-4"/>
          <w:szCs w:val="22"/>
        </w:rPr>
      </w:pPr>
      <w:bookmarkStart w:id="12" w:name="str_254"/>
      <w:bookmarkEnd w:id="12"/>
    </w:p>
    <w:p w:rsidR="000A74B8" w:rsidRPr="00EA7437" w:rsidRDefault="000A74B8" w:rsidP="000A74B8">
      <w:pPr>
        <w:pStyle w:val="a0"/>
        <w:rPr>
          <w:bCs/>
          <w:i/>
          <w:spacing w:val="-4"/>
          <w:szCs w:val="22"/>
        </w:rPr>
      </w:pPr>
      <w:r w:rsidRPr="00EA7437">
        <w:rPr>
          <w:bCs/>
          <w:i/>
          <w:spacing w:val="-4"/>
          <w:szCs w:val="22"/>
        </w:rPr>
        <w:t>Континуирани надзор</w:t>
      </w:r>
      <w:bookmarkStart w:id="13" w:name="clan_273"/>
      <w:bookmarkEnd w:id="13"/>
      <w:r w:rsidRPr="00EA7437">
        <w:rPr>
          <w:bCs/>
          <w:i/>
          <w:spacing w:val="-4"/>
          <w:szCs w:val="22"/>
        </w:rPr>
        <w:t xml:space="preserve">. </w:t>
      </w:r>
      <w:r w:rsidRPr="00EA7437">
        <w:rPr>
          <w:spacing w:val="-4"/>
          <w:szCs w:val="22"/>
        </w:rPr>
        <w:t>Овлашћено лице Комисије током континуираног надзора субјеката:</w:t>
      </w:r>
    </w:p>
    <w:p w:rsidR="000A74B8" w:rsidRPr="00EA7437" w:rsidRDefault="000A74B8" w:rsidP="000A74B8">
      <w:pPr>
        <w:pStyle w:val="a0"/>
        <w:rPr>
          <w:spacing w:val="-4"/>
          <w:szCs w:val="22"/>
        </w:rPr>
      </w:pPr>
      <w:r w:rsidRPr="00EA7437">
        <w:rPr>
          <w:spacing w:val="-4"/>
          <w:szCs w:val="22"/>
        </w:rPr>
        <w:t>(1) утврђује да ли су прописани извештаји, обавештења и други подаци достављени у прописаном року и прописаној форми;</w:t>
      </w:r>
    </w:p>
    <w:p w:rsidR="000A74B8" w:rsidRPr="00EA7437" w:rsidRDefault="000A74B8" w:rsidP="000A74B8">
      <w:pPr>
        <w:pStyle w:val="a0"/>
        <w:rPr>
          <w:spacing w:val="-4"/>
          <w:szCs w:val="22"/>
        </w:rPr>
      </w:pPr>
      <w:r w:rsidRPr="00EA7437">
        <w:rPr>
          <w:spacing w:val="-4"/>
          <w:szCs w:val="22"/>
        </w:rPr>
        <w:t>(2) утврђује да ли су подаци у извештајима, обавештењима и другој траженој документацији тачни и исправни.</w:t>
      </w:r>
    </w:p>
    <w:p w:rsidR="000A74B8" w:rsidRPr="00EA7437" w:rsidRDefault="000A74B8" w:rsidP="000A74B8">
      <w:pPr>
        <w:pStyle w:val="a0"/>
        <w:rPr>
          <w:b/>
          <w:bCs/>
          <w:spacing w:val="-4"/>
          <w:szCs w:val="22"/>
        </w:rPr>
      </w:pPr>
      <w:r w:rsidRPr="00EA7437">
        <w:rPr>
          <w:spacing w:val="-4"/>
          <w:szCs w:val="22"/>
        </w:rPr>
        <w:t>У случају констатованих незаконитости и неправилности током континуираног надзора у пословању надзираног субјекта, Комисија може одредити непосредни надзор или на основу утврђеног чињеничног стања у том надзору донети одговарајуће решење за отклањање утврђених незаконитости и неправилности.</w:t>
      </w:r>
    </w:p>
    <w:p w:rsidR="000A74B8" w:rsidRPr="00EA7437" w:rsidRDefault="000A74B8" w:rsidP="000A74B8">
      <w:pPr>
        <w:pStyle w:val="a0"/>
        <w:rPr>
          <w:bCs/>
          <w:i/>
          <w:spacing w:val="-4"/>
          <w:szCs w:val="22"/>
        </w:rPr>
      </w:pPr>
      <w:r w:rsidRPr="00EA7437">
        <w:rPr>
          <w:bCs/>
          <w:i/>
          <w:spacing w:val="-4"/>
          <w:szCs w:val="22"/>
        </w:rPr>
        <w:t>Услови за обављање надзора</w:t>
      </w:r>
      <w:bookmarkStart w:id="14" w:name="clan_268"/>
      <w:bookmarkEnd w:id="14"/>
      <w:r w:rsidRPr="00EA7437">
        <w:rPr>
          <w:bCs/>
          <w:i/>
          <w:spacing w:val="-4"/>
          <w:szCs w:val="22"/>
        </w:rPr>
        <w:t xml:space="preserve">. </w:t>
      </w:r>
      <w:r w:rsidRPr="00EA7437">
        <w:rPr>
          <w:spacing w:val="-4"/>
          <w:szCs w:val="22"/>
        </w:rPr>
        <w:t>Надзирани субјект дужан је да овлашћеном лицу Комисије осигура одговарајуће просторије у којима је могуће несметано и без присутности других лица обављање надзора пословања. На захтев овлашћеног лица Комисије надзирани субјект је дужан да осигура стручну и техничку помоћ, као и потребна објашњења и да омогући спровођење надзора у свом седишту, као и да осигура и друге услове потребне за обављање надзора.</w:t>
      </w:r>
    </w:p>
    <w:p w:rsidR="000A74B8" w:rsidRPr="00EA7437" w:rsidRDefault="000A74B8" w:rsidP="000A74B8">
      <w:pPr>
        <w:pStyle w:val="a0"/>
        <w:rPr>
          <w:spacing w:val="-4"/>
          <w:szCs w:val="22"/>
        </w:rPr>
      </w:pPr>
      <w:r w:rsidRPr="00EA7437">
        <w:rPr>
          <w:spacing w:val="-4"/>
          <w:szCs w:val="22"/>
        </w:rPr>
        <w:lastRenderedPageBreak/>
        <w:t>Надзор се обавља током радног времена надзираног субјекта, а ако је због обима или природе надзора то неопходно, надзирани субјект је дужан да омогући овлашћеном лицу Комисије обављање надзора и после радног времена.</w:t>
      </w:r>
    </w:p>
    <w:p w:rsidR="000A74B8" w:rsidRPr="00EA7437" w:rsidRDefault="000A74B8" w:rsidP="000A74B8">
      <w:pPr>
        <w:pStyle w:val="a0"/>
        <w:rPr>
          <w:spacing w:val="-4"/>
          <w:szCs w:val="22"/>
        </w:rPr>
      </w:pPr>
      <w:r w:rsidRPr="00EA7437">
        <w:rPr>
          <w:spacing w:val="-4"/>
          <w:szCs w:val="22"/>
        </w:rPr>
        <w:t>Документацију, новац или предмете који могу послужити као доказ у кривичном поступку, поступку за привредни преступ и у прекршајном поступку, овлашћено лице Комисије може, уз издавање потврде, привремено одузети надзираном субјекту, али само до покретања тих поступака, када их предаје надлежним органима за вођење поступка.</w:t>
      </w:r>
    </w:p>
    <w:p w:rsidR="000A74B8" w:rsidRPr="00EA7437" w:rsidRDefault="000A74B8" w:rsidP="000A74B8">
      <w:pPr>
        <w:pStyle w:val="a0"/>
        <w:rPr>
          <w:i/>
          <w:spacing w:val="-4"/>
          <w:szCs w:val="22"/>
        </w:rPr>
      </w:pPr>
      <w:bookmarkStart w:id="15" w:name="str_255"/>
      <w:bookmarkStart w:id="16" w:name="clan_269"/>
      <w:bookmarkEnd w:id="15"/>
      <w:bookmarkEnd w:id="16"/>
      <w:r w:rsidRPr="00EA7437">
        <w:rPr>
          <w:i/>
          <w:spacing w:val="-4"/>
          <w:szCs w:val="22"/>
        </w:rPr>
        <w:t xml:space="preserve">Записник о надзору. </w:t>
      </w:r>
      <w:r w:rsidRPr="00EA7437">
        <w:rPr>
          <w:spacing w:val="-4"/>
          <w:szCs w:val="22"/>
        </w:rPr>
        <w:t>Записник се саставља у току обављања надзора и уручује се надзираном субјекту, са детаљним описом чињеничног стања. На чињенично стање констатовано записником, одговорно лице или овлашћено лице надзираног субјекта, може ставити примедбе пре закључења записника. Ако се записник сачињава након обављања непосредног надзора, записник се доставља надзираном субјекту и на достављени записник он има право да уложи приговор у року од осам дана од дана пријема истог. Изузетно, Комисија може одредити и краћи рок када је то потребно ради спречавања могућих значајних штетних последица.</w:t>
      </w:r>
      <w:bookmarkStart w:id="17" w:name="str_256"/>
      <w:bookmarkEnd w:id="17"/>
    </w:p>
    <w:p w:rsidR="000A74B8" w:rsidRPr="00EA7437" w:rsidRDefault="000A74B8" w:rsidP="000A74B8">
      <w:pPr>
        <w:pStyle w:val="a0"/>
        <w:rPr>
          <w:spacing w:val="-4"/>
          <w:szCs w:val="22"/>
        </w:rPr>
      </w:pPr>
      <w:r w:rsidRPr="00EA7437">
        <w:rPr>
          <w:spacing w:val="-4"/>
          <w:szCs w:val="22"/>
        </w:rPr>
        <w:t>Приговор на записником констатовано чињенично стање дозвољен је ако је у записнику погрешно или непотпуно констатовано чињенично стање.</w:t>
      </w:r>
      <w:bookmarkStart w:id="18" w:name="str_257"/>
      <w:bookmarkEnd w:id="18"/>
      <w:r w:rsidRPr="00EA7437">
        <w:rPr>
          <w:spacing w:val="-4"/>
          <w:szCs w:val="22"/>
        </w:rPr>
        <w:t xml:space="preserve"> Приговор мора да садржи: ознаку записника на који се приговор односи, разлоге приговора и друге податке које мора да садржи сваки поднесак у складу са законом којим се уређује општи управни поступак. Ако се надзирани субјект у изјави позива на исправе, односно документацију, дужан је да их као доказе приложи приговору. Ако надзирани субјект, као доказ приговору не приложи исправе, односно документацију, Комисија ће код доношења одлуке узети у обзир само оне доказе који су приговору приложени.</w:t>
      </w:r>
    </w:p>
    <w:p w:rsidR="000A74B8" w:rsidRPr="00EA7437" w:rsidRDefault="000A74B8" w:rsidP="000A74B8">
      <w:pPr>
        <w:pStyle w:val="a0"/>
        <w:rPr>
          <w:spacing w:val="-4"/>
          <w:szCs w:val="22"/>
        </w:rPr>
      </w:pPr>
      <w:r w:rsidRPr="00EA7437">
        <w:rPr>
          <w:spacing w:val="-4"/>
          <w:szCs w:val="22"/>
        </w:rPr>
        <w:t>Након протека рока за приговор надзирани субјект нема право да наводи нове чињенице и износи нове доказе. Ако надзирани субјект приговором основано оспори чињенично стање из записника, саставља се допуна записника која се доставља надзираном субјекту у року од 15 дана од дана уложеног приговора. Ако се надзираном субјекту не достави допуна записника, сматраће се да је његов приговор оцењен неоснованим.</w:t>
      </w:r>
    </w:p>
    <w:p w:rsidR="000A74B8" w:rsidRPr="00EA7437" w:rsidRDefault="000A74B8" w:rsidP="000A74B8">
      <w:pPr>
        <w:pStyle w:val="a0"/>
        <w:rPr>
          <w:b/>
          <w:bCs/>
          <w:spacing w:val="-4"/>
          <w:szCs w:val="22"/>
        </w:rPr>
      </w:pPr>
      <w:bookmarkStart w:id="19" w:name="str_258"/>
      <w:bookmarkEnd w:id="19"/>
    </w:p>
    <w:p w:rsidR="000A74B8" w:rsidRPr="00EA7437" w:rsidRDefault="000A74B8" w:rsidP="000A74B8">
      <w:pPr>
        <w:pStyle w:val="a0"/>
        <w:rPr>
          <w:bCs/>
          <w:i/>
          <w:spacing w:val="-4"/>
          <w:szCs w:val="22"/>
        </w:rPr>
      </w:pPr>
      <w:r w:rsidRPr="00EA7437">
        <w:rPr>
          <w:bCs/>
          <w:i/>
          <w:spacing w:val="-4"/>
          <w:szCs w:val="22"/>
        </w:rPr>
        <w:t>Изрицање надзорних мера</w:t>
      </w:r>
      <w:bookmarkStart w:id="20" w:name="clan_272"/>
      <w:bookmarkEnd w:id="20"/>
      <w:r w:rsidRPr="00EA7437">
        <w:rPr>
          <w:bCs/>
          <w:i/>
          <w:spacing w:val="-4"/>
          <w:szCs w:val="22"/>
        </w:rPr>
        <w:t xml:space="preserve">. </w:t>
      </w:r>
      <w:r w:rsidRPr="00EA7437">
        <w:rPr>
          <w:spacing w:val="-4"/>
          <w:szCs w:val="22"/>
        </w:rPr>
        <w:t xml:space="preserve">Незаконитости, према </w:t>
      </w:r>
      <w:r w:rsidRPr="00EA7437">
        <w:rPr>
          <w:i/>
          <w:spacing w:val="-4"/>
          <w:szCs w:val="22"/>
        </w:rPr>
        <w:t>Закону о тржишту капитала</w:t>
      </w:r>
      <w:r w:rsidRPr="00EA7437">
        <w:rPr>
          <w:spacing w:val="-4"/>
          <w:szCs w:val="22"/>
        </w:rPr>
        <w:t>, jeсу стања и поступци који нису у складу са тим законом, актима Комисије, другим законима и подзаконским актима, међународним актима и прописима којима је Комисији дата надлежност за примену, спровођење надзора или надзора над применом.</w:t>
      </w:r>
    </w:p>
    <w:p w:rsidR="000A74B8" w:rsidRPr="00EA7437" w:rsidRDefault="000A74B8" w:rsidP="000A74B8">
      <w:pPr>
        <w:pStyle w:val="a0"/>
        <w:rPr>
          <w:spacing w:val="-4"/>
          <w:szCs w:val="22"/>
        </w:rPr>
      </w:pPr>
      <w:r w:rsidRPr="00EA7437">
        <w:rPr>
          <w:spacing w:val="-4"/>
          <w:szCs w:val="22"/>
        </w:rPr>
        <w:t>Неправилности су, пак, стања и активности којима се усвојене пословне политике, мере и поступци доследно не примењују, ако се тиме угрожава пословање субјекта надзора.</w:t>
      </w:r>
    </w:p>
    <w:p w:rsidR="000A74B8" w:rsidRPr="00EA7437" w:rsidRDefault="000A74B8" w:rsidP="000A74B8">
      <w:pPr>
        <w:pStyle w:val="a0"/>
        <w:rPr>
          <w:spacing w:val="-4"/>
          <w:szCs w:val="22"/>
        </w:rPr>
      </w:pPr>
      <w:r w:rsidRPr="00EA7437">
        <w:rPr>
          <w:spacing w:val="-4"/>
          <w:szCs w:val="22"/>
        </w:rPr>
        <w:lastRenderedPageBreak/>
        <w:t>На основу спроведеног поступка надзора, Комисија може надзираном субјекту да изрекне надзорне мере и санкције прописане законом, а у сврху законитог, поштеног, правичног и професионалног пословања који унапређује интегритет тржишта капитала.</w:t>
      </w:r>
    </w:p>
    <w:p w:rsidR="000A74B8" w:rsidRPr="00EA7437" w:rsidRDefault="000A74B8" w:rsidP="000A74B8">
      <w:pPr>
        <w:pStyle w:val="a0"/>
        <w:rPr>
          <w:b/>
          <w:bCs/>
          <w:spacing w:val="-4"/>
          <w:szCs w:val="22"/>
        </w:rPr>
      </w:pPr>
      <w:bookmarkStart w:id="21" w:name="str_259"/>
      <w:bookmarkStart w:id="22" w:name="str_260"/>
      <w:bookmarkEnd w:id="21"/>
      <w:bookmarkEnd w:id="22"/>
      <w:r w:rsidRPr="00EA7437">
        <w:rPr>
          <w:spacing w:val="-4"/>
          <w:szCs w:val="22"/>
        </w:rPr>
        <w:t>Ако је доношење мера неопходно ради уредног функционисања финансијског тржишта или заштите инвеститора, а ради се о мерама које се не могу одложити и чињенице на којима се мера заснива су утврђене, Комисија може о њиховом изрицању одлучити по скраћеном поступку.</w:t>
      </w:r>
    </w:p>
    <w:p w:rsidR="000A74B8" w:rsidRPr="00EA7437" w:rsidRDefault="000A74B8" w:rsidP="000A74B8">
      <w:pPr>
        <w:pStyle w:val="a0"/>
        <w:rPr>
          <w:b/>
          <w:bCs/>
          <w:spacing w:val="-4"/>
          <w:szCs w:val="22"/>
        </w:rPr>
      </w:pPr>
      <w:bookmarkStart w:id="23" w:name="str_261"/>
      <w:bookmarkEnd w:id="23"/>
      <w:r w:rsidRPr="00EA7437">
        <w:rPr>
          <w:spacing w:val="-4"/>
          <w:szCs w:val="22"/>
        </w:rPr>
        <w:t>Надзорним мерама налаже се отклањање незаконитости и неправилности, као и предузимање активности за њихово отклањање. У случају утврђених незаконитости и неправилности Комисија ће решењем наложити предузимање мера и активности ради успостављања законитости и правилног пословања. Решењем Комисија одређује рок за извршење решења и обавезу да се Комисији достави доказ о исправљеној незаконитости и неправилности. Решење, након достављања надзираном субјекту представља извршну исправу.</w:t>
      </w:r>
    </w:p>
    <w:p w:rsidR="000A74B8" w:rsidRPr="00EA7437" w:rsidRDefault="000A74B8" w:rsidP="000A74B8">
      <w:pPr>
        <w:pStyle w:val="a0"/>
        <w:rPr>
          <w:spacing w:val="-4"/>
          <w:szCs w:val="22"/>
        </w:rPr>
      </w:pPr>
      <w:r w:rsidRPr="00EA7437">
        <w:rPr>
          <w:spacing w:val="-4"/>
          <w:szCs w:val="22"/>
        </w:rPr>
        <w:t>Комисија независно од других предузетих мера из закона, надзираном субјекту као и члану управе надзираног субјекта може изрећи новчану казну, која не може бити мања од 1%, ни већа од 5% прописаног минималног капитала, односно капитала по последњем финансијском извештају, односно не може бити мања од једне зараде ни већа од збира дванаест зарада које је директор или члан управног одбора друштва примио у периоду од дванаест месеци пре дана доношења решења. Приход остварен по основу наплаћених новчаних казни представља приход буџета Републике.</w:t>
      </w:r>
    </w:p>
    <w:p w:rsidR="000A74B8" w:rsidRPr="00EA7437" w:rsidRDefault="000A74B8" w:rsidP="000A74B8">
      <w:pPr>
        <w:pStyle w:val="a0"/>
        <w:rPr>
          <w:spacing w:val="-4"/>
          <w:szCs w:val="22"/>
        </w:rPr>
      </w:pPr>
      <w:r w:rsidRPr="00EA7437">
        <w:rPr>
          <w:spacing w:val="-4"/>
          <w:szCs w:val="22"/>
        </w:rPr>
        <w:t>Ако Комисија утврди да незаконитости и неправилности нису отклоњене, Комисија може изрећи нову меру. Када Комисија утврди учестало кршење одредаба закона и аката донетих на основу закона, може изрећи јавну опомену.</w:t>
      </w:r>
    </w:p>
    <w:p w:rsidR="000A74B8" w:rsidRPr="00EA7437" w:rsidRDefault="000A74B8" w:rsidP="000A74B8">
      <w:pPr>
        <w:pStyle w:val="a0"/>
        <w:rPr>
          <w:spacing w:val="-4"/>
          <w:szCs w:val="22"/>
        </w:rPr>
      </w:pPr>
      <w:r w:rsidRPr="00EA7437">
        <w:rPr>
          <w:spacing w:val="-4"/>
          <w:szCs w:val="22"/>
        </w:rPr>
        <w:t>Ближе услове и начин вршења надзора, поступак издавања налога и предузимање мера и санкција, рокове за извршење налога и трајање мере и критеријуме за изрицање санкција, прописује Комисија.</w:t>
      </w:r>
    </w:p>
    <w:p w:rsidR="000A74B8" w:rsidRPr="00EA7437" w:rsidRDefault="000A74B8" w:rsidP="000A74B8">
      <w:pPr>
        <w:pStyle w:val="a0"/>
        <w:rPr>
          <w:b/>
          <w:bCs/>
          <w:spacing w:val="-4"/>
          <w:szCs w:val="22"/>
        </w:rPr>
      </w:pPr>
      <w:bookmarkStart w:id="24" w:name="str_262"/>
      <w:bookmarkEnd w:id="24"/>
    </w:p>
    <w:p w:rsidR="000A74B8" w:rsidRPr="00EA7437" w:rsidRDefault="000A74B8" w:rsidP="000A74B8">
      <w:pPr>
        <w:pStyle w:val="a0"/>
        <w:rPr>
          <w:spacing w:val="-4"/>
          <w:szCs w:val="22"/>
        </w:rPr>
      </w:pPr>
      <w:bookmarkStart w:id="25" w:name="clan_276"/>
      <w:bookmarkEnd w:id="25"/>
      <w:r w:rsidRPr="00EA7437">
        <w:rPr>
          <w:spacing w:val="-4"/>
          <w:szCs w:val="22"/>
        </w:rPr>
        <w:t>Када Комисија у спроведеном надзору утврди незаконитости, односно неправилности које представљају повреду одредаба закона и аката Комисије и других закона и аката донетих на основу тих закона, а природа и обим утврђених незаконитости и неправилности немају значајан утицај и последице, Комисија може субјекту надзора изрећи писмену опомену. Писмена опомена може да садржи и налог да надзирани субјект исправи утврђене незаконитости и неправилности и рок у којем је у обавези да то учини.</w:t>
      </w:r>
    </w:p>
    <w:p w:rsidR="000A74B8" w:rsidRPr="00EA7437" w:rsidRDefault="000A74B8" w:rsidP="000A74B8">
      <w:pPr>
        <w:pStyle w:val="a0"/>
        <w:rPr>
          <w:spacing w:val="-4"/>
          <w:szCs w:val="22"/>
        </w:rPr>
      </w:pPr>
      <w:r w:rsidRPr="00EA7437">
        <w:rPr>
          <w:spacing w:val="-4"/>
          <w:szCs w:val="22"/>
        </w:rPr>
        <w:t>Ако у року надзирани субјект не исправи утврђене незаконитости и неправилности, Комисија ће издати решење за отклањање утврђених незаконитости и неправилности.</w:t>
      </w:r>
    </w:p>
    <w:p w:rsidR="000A74B8" w:rsidRPr="00EA7437" w:rsidRDefault="000A74B8" w:rsidP="000A74B8">
      <w:pPr>
        <w:pStyle w:val="22"/>
        <w:rPr>
          <w:szCs w:val="22"/>
        </w:rPr>
      </w:pPr>
      <w:bookmarkStart w:id="26" w:name="str_263"/>
      <w:bookmarkEnd w:id="26"/>
      <w:r w:rsidRPr="00EA7437">
        <w:rPr>
          <w:szCs w:val="22"/>
        </w:rPr>
        <w:lastRenderedPageBreak/>
        <w:t>2.4. Извештај о отклањању незаконитости и неправилности</w:t>
      </w:r>
      <w:bookmarkStart w:id="27" w:name="clan_277"/>
      <w:bookmarkEnd w:id="27"/>
    </w:p>
    <w:p w:rsidR="000A74B8" w:rsidRPr="00EA7437" w:rsidRDefault="000A74B8" w:rsidP="000A74B8">
      <w:pPr>
        <w:pStyle w:val="a0"/>
        <w:rPr>
          <w:bCs/>
          <w:i/>
          <w:szCs w:val="22"/>
        </w:rPr>
      </w:pPr>
      <w:r w:rsidRPr="00EA7437">
        <w:rPr>
          <w:bCs/>
          <w:i/>
          <w:szCs w:val="22"/>
        </w:rPr>
        <w:t xml:space="preserve"> </w:t>
      </w:r>
      <w:r w:rsidRPr="00EA7437">
        <w:rPr>
          <w:szCs w:val="22"/>
        </w:rPr>
        <w:t>Надзирани субјект дужан је, по решењу Комисије, да отклони утврђене незаконитости и неправилности и да Комисији поднесе извештај о активностима које су предузете за њихово отклањање у року који је Комисија одредила. Уз извештај надзирани субјект је дужан да приложи документацију и друге доказе из којих је видљиво да су утврђене незаконитости и неправилности отклоњене. Када извештај није потпун или из документације у прилогу не произлази да су незаконитости отклоњене, Комисија може наложити допуну извештаја и рок у коме се извештај мора допунити. Ако из извештаја, приложене документације и других доказа произлази да су утврђене незаконитости и неправилности отклоњене, Комисија ће усвојити тај извештај. Када Комисија не наложи допуну извештаја у року од 60 дана од дана подношења извештаја, сматраће се да су незаконитости и неправилности отклоњене.</w:t>
      </w:r>
    </w:p>
    <w:p w:rsidR="000A74B8" w:rsidRPr="00EA7437" w:rsidRDefault="000A74B8" w:rsidP="000A74B8">
      <w:pPr>
        <w:pStyle w:val="a0"/>
        <w:rPr>
          <w:szCs w:val="22"/>
        </w:rPr>
      </w:pPr>
      <w:bookmarkStart w:id="28" w:name="clan_278"/>
      <w:bookmarkEnd w:id="28"/>
      <w:r w:rsidRPr="00EA7437">
        <w:rPr>
          <w:szCs w:val="22"/>
        </w:rPr>
        <w:t>Пре разматрања извештаја, Комисија је овлашћена да спроведе надзор над надзираним субјектом у мери и обиму потребном како би се утврдило да ли су утврђене незаконитости и неправилности отклоњене на одговарајући начин и у одговарајућем обиму.</w:t>
      </w:r>
    </w:p>
    <w:p w:rsidR="000A74B8" w:rsidRPr="00EA7437" w:rsidRDefault="000A74B8" w:rsidP="000A74B8">
      <w:pPr>
        <w:pStyle w:val="22"/>
        <w:rPr>
          <w:szCs w:val="22"/>
        </w:rPr>
      </w:pPr>
      <w:bookmarkStart w:id="29" w:name="str_264"/>
      <w:bookmarkEnd w:id="29"/>
      <w:r w:rsidRPr="00EA7437">
        <w:rPr>
          <w:szCs w:val="22"/>
        </w:rPr>
        <w:t>2.5. Регистри које води Комисија</w:t>
      </w:r>
    </w:p>
    <w:p w:rsidR="000A74B8" w:rsidRPr="00EA7437" w:rsidRDefault="000A74B8" w:rsidP="000A74B8">
      <w:pPr>
        <w:pStyle w:val="a0"/>
        <w:rPr>
          <w:b/>
          <w:bCs/>
          <w:szCs w:val="22"/>
        </w:rPr>
      </w:pPr>
      <w:bookmarkStart w:id="30" w:name="clan_279"/>
      <w:bookmarkEnd w:id="30"/>
      <w:r w:rsidRPr="00EA7437">
        <w:rPr>
          <w:szCs w:val="22"/>
        </w:rPr>
        <w:t>Комисија је дужна да води следеће врсте јавних регистара, као и да их објави на интернет страници Комисије:</w:t>
      </w:r>
    </w:p>
    <w:p w:rsidR="000A74B8" w:rsidRPr="00EA7437" w:rsidRDefault="000A74B8" w:rsidP="000A74B8">
      <w:pPr>
        <w:pStyle w:val="a0"/>
        <w:rPr>
          <w:szCs w:val="22"/>
        </w:rPr>
      </w:pPr>
      <w:r w:rsidRPr="00EA7437">
        <w:rPr>
          <w:szCs w:val="22"/>
        </w:rPr>
        <w:t>(1) регистар издавалаца којима је Комисија одобрила објављивање проспекта за јавну понуду хартија од вредности;</w:t>
      </w:r>
    </w:p>
    <w:p w:rsidR="000A74B8" w:rsidRPr="00EA7437" w:rsidRDefault="000A74B8" w:rsidP="000A74B8">
      <w:pPr>
        <w:pStyle w:val="a0"/>
        <w:rPr>
          <w:szCs w:val="22"/>
        </w:rPr>
      </w:pPr>
      <w:r w:rsidRPr="00EA7437">
        <w:rPr>
          <w:szCs w:val="22"/>
        </w:rPr>
        <w:t>(2) регистар издавалаца чији су финансијски инструменти укључени у трговање на регулисано тржиште, односно МТП у Републици;</w:t>
      </w:r>
    </w:p>
    <w:p w:rsidR="000A74B8" w:rsidRPr="00EA7437" w:rsidRDefault="000A74B8" w:rsidP="000A74B8">
      <w:pPr>
        <w:pStyle w:val="a0"/>
        <w:rPr>
          <w:szCs w:val="22"/>
        </w:rPr>
      </w:pPr>
      <w:r w:rsidRPr="00EA7437">
        <w:rPr>
          <w:szCs w:val="22"/>
        </w:rPr>
        <w:t>(3) регистар јавних друштава, укључујући подрегистре: 1) финансијских извештаја, годишњих, полугодишњих и кварталних извештаја, битних информација и прописаних података које свако друштво доставља; 2) издавалаца који су издали финансијске инструменте, а Комисија је одобрила понуду без обавезе објављивања проспекта; 3) ималаца значајних учешћа у јавним друштвима који су доставили информације у складу са законом; 4) јавних друштава која не испуњавају своје обавезе из овог закона или акта Комисије и изречене мере и санкције; 5) друштава којима је престало својство јавног друштва;</w:t>
      </w:r>
    </w:p>
    <w:p w:rsidR="000A74B8" w:rsidRPr="00EA7437" w:rsidRDefault="000A74B8" w:rsidP="000A74B8">
      <w:pPr>
        <w:pStyle w:val="a0"/>
        <w:rPr>
          <w:szCs w:val="22"/>
        </w:rPr>
      </w:pPr>
      <w:r w:rsidRPr="00EA7437">
        <w:rPr>
          <w:szCs w:val="22"/>
        </w:rPr>
        <w:t>(4) регистар правних и физичких лица којима је одобрен статус квалификованог инвеститора;</w:t>
      </w:r>
    </w:p>
    <w:p w:rsidR="000A74B8" w:rsidRPr="00EA7437" w:rsidRDefault="000A74B8" w:rsidP="000A74B8">
      <w:pPr>
        <w:pStyle w:val="a0"/>
        <w:rPr>
          <w:szCs w:val="22"/>
        </w:rPr>
      </w:pPr>
      <w:r w:rsidRPr="00EA7437">
        <w:rPr>
          <w:szCs w:val="22"/>
        </w:rPr>
        <w:t xml:space="preserve">(5) регистар издатих и одузетих дозвола за рад, дозвола за обављање делатности, укључујући подрегистре: сагласности на општа акта, чланове </w:t>
      </w:r>
      <w:r w:rsidRPr="00EA7437">
        <w:rPr>
          <w:szCs w:val="22"/>
        </w:rPr>
        <w:lastRenderedPageBreak/>
        <w:t>управе, стицање квалификованог учешћа у капиталу, изречених мера и санкција;</w:t>
      </w:r>
    </w:p>
    <w:p w:rsidR="000A74B8" w:rsidRPr="00EA7437" w:rsidRDefault="000A74B8" w:rsidP="000A74B8">
      <w:pPr>
        <w:pStyle w:val="a0"/>
        <w:rPr>
          <w:szCs w:val="22"/>
        </w:rPr>
      </w:pPr>
      <w:r w:rsidRPr="00EA7437">
        <w:rPr>
          <w:szCs w:val="22"/>
        </w:rPr>
        <w:t>(6) регистар лица која имају дозволу за обављање послова брокера, портфолио менаџера и инвестиционог саветника и лица којима је одузета дозвола;</w:t>
      </w:r>
    </w:p>
    <w:p w:rsidR="000A74B8" w:rsidRPr="00EA7437" w:rsidRDefault="000A74B8" w:rsidP="000A74B8">
      <w:pPr>
        <w:pStyle w:val="a0"/>
        <w:rPr>
          <w:szCs w:val="22"/>
        </w:rPr>
      </w:pPr>
      <w:r w:rsidRPr="00EA7437">
        <w:rPr>
          <w:szCs w:val="22"/>
        </w:rPr>
        <w:t>(7) регистар који се води у складу са законом којим се уређују инвестициони фондови укључујући подрегистре: издатих и одузетих дозвола за рад друштвима за управљање инвестиционим фондовима и фондовима уписаним у регистар инвестиционих фондова, сагласности на општа акта, чланове управе, стицање квалификованог учешћа у капиталу, изречених мера и санкција, и</w:t>
      </w:r>
    </w:p>
    <w:p w:rsidR="000A74B8" w:rsidRPr="00EA7437" w:rsidRDefault="000A74B8" w:rsidP="000A74B8">
      <w:pPr>
        <w:pStyle w:val="a0"/>
        <w:rPr>
          <w:szCs w:val="22"/>
        </w:rPr>
      </w:pPr>
      <w:r w:rsidRPr="00EA7437">
        <w:rPr>
          <w:szCs w:val="22"/>
        </w:rPr>
        <w:t>(8) регистар који се води у складу са законом којим се уређује преузимање акционарских друштава.</w:t>
      </w:r>
    </w:p>
    <w:p w:rsidR="000A74B8" w:rsidRPr="00EA7437" w:rsidRDefault="000A74B8" w:rsidP="000A74B8">
      <w:pPr>
        <w:pStyle w:val="a0"/>
        <w:rPr>
          <w:szCs w:val="22"/>
        </w:rPr>
      </w:pPr>
      <w:r w:rsidRPr="00EA7437">
        <w:rPr>
          <w:szCs w:val="22"/>
        </w:rPr>
        <w:t>Ближу садржину и начин вођења регистара прописује Комисија.</w:t>
      </w:r>
    </w:p>
    <w:p w:rsidR="000A74B8" w:rsidRPr="00176501" w:rsidRDefault="000A74B8" w:rsidP="000A74B8">
      <w:pPr>
        <w:pStyle w:val="1"/>
      </w:pPr>
      <w:bookmarkStart w:id="31" w:name="str_265"/>
      <w:bookmarkEnd w:id="31"/>
      <w:r w:rsidRPr="00176501">
        <w:t>3. Надзор Државне ревизорске институције</w:t>
      </w:r>
    </w:p>
    <w:p w:rsidR="000A74B8" w:rsidRPr="00176501" w:rsidRDefault="000A74B8" w:rsidP="000A74B8">
      <w:pPr>
        <w:pStyle w:val="a0"/>
      </w:pPr>
      <w:r w:rsidRPr="00176501">
        <w:t xml:space="preserve">Према </w:t>
      </w:r>
      <w:r w:rsidRPr="00176501">
        <w:rPr>
          <w:i/>
        </w:rPr>
        <w:t>Закону о Државној ревизорској институцији</w:t>
      </w:r>
      <w:r w:rsidRPr="00176501">
        <w:t>,</w:t>
      </w:r>
      <w:r w:rsidRPr="00176501">
        <w:rPr>
          <w:rStyle w:val="StyleFootnoteReference"/>
        </w:rPr>
        <w:footnoteReference w:id="11"/>
      </w:r>
      <w:r w:rsidRPr="00176501">
        <w:rPr>
          <w:i/>
        </w:rPr>
        <w:t xml:space="preserve"> </w:t>
      </w:r>
      <w:r w:rsidRPr="00176501">
        <w:t xml:space="preserve">ревизија финансијских извештаја представља испитивање докумената, исправа, извештаја и других информација ради прикупљања довољног, адекватног и поузданог доказа за изражавање мишљења да ли финансијски извештај субјеката ревизије истинито и објективно приказују његово финансијско стање, резултате пословања и новчане токове, у складу с прихваћеним рачуноводственим начелима и стандардима. </w:t>
      </w:r>
    </w:p>
    <w:p w:rsidR="000A74B8" w:rsidRPr="00176501" w:rsidRDefault="000A74B8" w:rsidP="000A74B8">
      <w:pPr>
        <w:pStyle w:val="a0"/>
      </w:pPr>
      <w:r w:rsidRPr="00176501">
        <w:t xml:space="preserve">Ревизија правилности пословања значи испитивање финансијских трансакција и одлука у вези са примањима и издацима, ради утврђивања да ли су односне трансакције извршене у складу са законом, другим прописима, датим овлашћењима, и за планиране сврхе. </w:t>
      </w:r>
    </w:p>
    <w:p w:rsidR="000A74B8" w:rsidRPr="00176501" w:rsidRDefault="000A74B8" w:rsidP="000A74B8">
      <w:pPr>
        <w:pStyle w:val="a0"/>
      </w:pPr>
      <w:r w:rsidRPr="00176501">
        <w:t>Ревизија сврсисходности пословања значи испитивање трошења средстава из буџета и других јавних средстава, ради стицања довољног, адекватног и поузданог доказа за извештавање да ли су средства од стране субјекта ревизије употребљена у складу са начелима економије, ефикасности и ефективности као и у складу са планираним циљевима, при чему, начело економије подразумева минимални утрошак средстава.</w:t>
      </w:r>
    </w:p>
    <w:p w:rsidR="000A74B8" w:rsidRPr="00176501" w:rsidRDefault="000A74B8" w:rsidP="000A74B8">
      <w:pPr>
        <w:pStyle w:val="a0"/>
      </w:pPr>
      <w:r w:rsidRPr="00176501">
        <w:t xml:space="preserve">Пословање надзираног субјекта ревизије у поступку ревизије, по </w:t>
      </w:r>
      <w:r w:rsidRPr="00176501">
        <w:rPr>
          <w:i/>
        </w:rPr>
        <w:t>Закону</w:t>
      </w:r>
      <w:r w:rsidRPr="00176501">
        <w:t xml:space="preserve"> чине: </w:t>
      </w:r>
    </w:p>
    <w:p w:rsidR="000A74B8" w:rsidRPr="00176501" w:rsidRDefault="000A74B8" w:rsidP="000A74B8">
      <w:pPr>
        <w:pStyle w:val="a0"/>
      </w:pPr>
      <w:r w:rsidRPr="00176501">
        <w:t>(1) сви поступци надзираног субјекта ревизије, који утичу на његова примања, односно издатке али и на средства односно обавезе према изворима средстава (пословање у ужем смислу), и</w:t>
      </w:r>
    </w:p>
    <w:p w:rsidR="000A74B8" w:rsidRPr="00176501" w:rsidRDefault="000A74B8" w:rsidP="000A74B8">
      <w:pPr>
        <w:pStyle w:val="a0"/>
      </w:pPr>
      <w:r w:rsidRPr="00176501">
        <w:lastRenderedPageBreak/>
        <w:t xml:space="preserve">(2) сви поступци надзираног субјекта ревизије, који утичу на стање јавне имовине, стање јавног дуга, обезбеђивање јавних добара или на стање животне средине (пословање у ширем смислу); </w:t>
      </w:r>
    </w:p>
    <w:p w:rsidR="000A74B8" w:rsidRPr="00176501" w:rsidRDefault="000A74B8" w:rsidP="000A74B8">
      <w:pPr>
        <w:pStyle w:val="a0"/>
      </w:pPr>
      <w:r w:rsidRPr="00176501">
        <w:t>Ревизиони налаз, пак, дефинише се као скуп утврђених чињеница и констатација.</w:t>
      </w:r>
    </w:p>
    <w:p w:rsidR="000A74B8" w:rsidRPr="00176501" w:rsidRDefault="000A74B8" w:rsidP="000A74B8">
      <w:pPr>
        <w:pStyle w:val="a0"/>
      </w:pPr>
      <w:r>
        <w:t>Државна рев</w:t>
      </w:r>
      <w:r w:rsidRPr="00176501">
        <w:t xml:space="preserve">изорска институција (Институција) је највиши државни орган ревизије јавних средстава у Републици. Институција је самосталан и независан државни орган. За обављање послова из своје надлежности Институција је одговорна Народној скупштини Републике Србије, а акта којима Институција врши своју надлежност ревизије не могу бити предмет оспоравања пред судовима и другим државним органима. Институција има својство правног лица. Ако се у извршавању ревизорске надлежности Институције појави питање које није уређено </w:t>
      </w:r>
      <w:r w:rsidRPr="00176501">
        <w:rPr>
          <w:i/>
        </w:rPr>
        <w:t>Законом о Државној ревизорској институцији</w:t>
      </w:r>
      <w:r w:rsidRPr="00176501">
        <w:t xml:space="preserve">, сходно се примењују одговарајуће одредбе закона којима се уређује управни поступак. </w:t>
      </w:r>
      <w:r w:rsidRPr="00176501">
        <w:tab/>
      </w:r>
    </w:p>
    <w:p w:rsidR="000A74B8" w:rsidRPr="00176501" w:rsidRDefault="000A74B8" w:rsidP="000A74B8">
      <w:pPr>
        <w:pStyle w:val="a0"/>
      </w:pPr>
      <w:r w:rsidRPr="00176501">
        <w:t>Институција има председника Институције, потпредседника, Савет, ревизорске службе и пратеће службе. Делокруг и начин обављања послова служби Институције, унутрашња организација и систематизација радних места, ближе се уређују актом Институције, који на предлог председника Институције доноси Савет.</w:t>
      </w:r>
    </w:p>
    <w:p w:rsidR="000A74B8" w:rsidRPr="00176501" w:rsidRDefault="000A74B8" w:rsidP="000A74B8">
      <w:pPr>
        <w:pStyle w:val="a0"/>
      </w:pPr>
      <w:r w:rsidRPr="00176501">
        <w:t xml:space="preserve">Предмет ревизије су: примања и издаци у складу са прописима о буџетском систему и прописима о јавним приходима и расходима; финансијски извештаји, финансијске трансакције, обрачуни, анализе и друге евиденције и информације субјеката ревизије; правилност пословања субјеката ревизије; сврсисходност располагања јавним средствима у целости или у одређеном делу; систем финансијског управљања и контроле буџетског система и система осталих органа и организацијама које су субјект ревизије Институције; систем интерних контрола, интерне ревизије рачуноводствених и финансијских поступака код субјеката ревизије и други акти и радње предвиђени </w:t>
      </w:r>
      <w:r w:rsidRPr="00176501">
        <w:rPr>
          <w:i/>
        </w:rPr>
        <w:t>Законом</w:t>
      </w:r>
      <w:r w:rsidRPr="00176501">
        <w:t>.</w:t>
      </w:r>
    </w:p>
    <w:p w:rsidR="000A74B8" w:rsidRPr="00176501" w:rsidRDefault="000A74B8" w:rsidP="000A74B8">
      <w:pPr>
        <w:pStyle w:val="a0"/>
      </w:pPr>
      <w:r w:rsidRPr="00176501">
        <w:t xml:space="preserve">Субјекти ревизије (надзирани субјекти) су: директни и индиректни корисници буџетских средстава Републике, територијалних аутономија и локалних власти, у складу с прописима којима се уређује буџетски систем и систем јавних прихода и расхода; организације обавезног социјалног осигурања; буџетски фондови основани посебним прописима; Народна банка Србије у делу који се односи на коришћење јавних средстава и на пословање са државним буџетом; јавна предузећа, привредна друштва и друга правна лица која је основао директни односно индиректни корисник јавних средстава, као и друга правна и физичка лица прописана </w:t>
      </w:r>
      <w:r w:rsidRPr="00176501">
        <w:rPr>
          <w:i/>
        </w:rPr>
        <w:t>Законом</w:t>
      </w:r>
      <w:r w:rsidRPr="00176501">
        <w:t xml:space="preserve">. Такође, Институција може, у складу са законом, да врши ревизију пословања и код правних лица која послују са  надзираним субјектима ревизије и то само у погледу њиховог пословања са тим  надзираним субјектима. </w:t>
      </w:r>
    </w:p>
    <w:p w:rsidR="000A74B8" w:rsidRPr="00176501" w:rsidRDefault="000A74B8" w:rsidP="000A74B8">
      <w:pPr>
        <w:pStyle w:val="a0"/>
      </w:pPr>
      <w:r w:rsidRPr="00176501">
        <w:lastRenderedPageBreak/>
        <w:t>Послове ревизије обављају државни ревизори: врховни државни ревизор, државни ревизор и овлашћени државни ревизор.</w:t>
      </w:r>
    </w:p>
    <w:p w:rsidR="000A74B8" w:rsidRPr="00176501" w:rsidRDefault="000A74B8" w:rsidP="000A74B8">
      <w:pPr>
        <w:pStyle w:val="a0"/>
      </w:pPr>
      <w:r w:rsidRPr="00176501">
        <w:t xml:space="preserve"> За </w:t>
      </w:r>
      <w:r w:rsidRPr="00176501">
        <w:rPr>
          <w:i/>
        </w:rPr>
        <w:t>врховног државног ревизора</w:t>
      </w:r>
      <w:r w:rsidRPr="00176501">
        <w:t xml:space="preserve"> може бити именовано лице које испуњава опште услове за рад у државним органима, које поседује универзитетско образовање и назив овлашћени државни ревизор према Закону. Сматра се да одговарајуће искуство за функцију врховног државног ревизора поседује оно лице које има најмање 10 година радног искуства, од чега најмање осам година на пословима који су повезани са надлежностима Институције. Врховног државног ревизора, на предлог председника Институције именује и разрешава Савет Институције одлуком, на време од шест година, са могућношћу реизбора. Врховни државни ревизор ступа на функцију, пошто пред Саветом Институције положи заклетву. Врховни државни ревизор руководи ревизорском службом и извршава ревизионе надлежности Институције у складу са законом и у складу са овлашћењима добијеним од председника Институције. Врховни државни ревизор за свој рад одговара председнику Институције. Актом Институције се одређује број врховних државних ревизора које има Институција. </w:t>
      </w:r>
    </w:p>
    <w:p w:rsidR="000A74B8" w:rsidRPr="00176501" w:rsidRDefault="000A74B8" w:rsidP="000A74B8">
      <w:pPr>
        <w:pStyle w:val="a0"/>
      </w:pPr>
      <w:r w:rsidRPr="00176501">
        <w:t xml:space="preserve">Ревизорска звања су: </w:t>
      </w:r>
      <w:r w:rsidRPr="00176501">
        <w:rPr>
          <w:i/>
        </w:rPr>
        <w:t>државни ревизор и овлашћени државни ревизор</w:t>
      </w:r>
      <w:r w:rsidRPr="00176501">
        <w:t xml:space="preserve">. Ревизорска звања стичу се у складу са законом као и са међународном праксом едукације ревизора. Државни ревизор и овлашћени државни ревизор је независно стручно лице које поседује сертификат за звање државни ревизор односно овлашћени државни ревизор и испуњава друге услове прописане законом. </w:t>
      </w:r>
    </w:p>
    <w:p w:rsidR="000A74B8" w:rsidRPr="00B30D10" w:rsidRDefault="000A74B8" w:rsidP="000A74B8">
      <w:pPr>
        <w:pStyle w:val="a0"/>
      </w:pPr>
      <w:r w:rsidRPr="00176501">
        <w:t>Кандидат за полагање испита за стицање звања државни ревизор и овлашћени државни ревизор, пре полагања испита треба да има положен стручни испит за рад у државним органима, осим ако је ослобођен према одредбама закона које се односе на државне службенике. Сертификат за ревизорско звање, државни ревизор, може стећи лице које испуњава следеће услове: 1) има стручно знање за обављање послова ревизије у складу са законом; 2) поседује одговарајуће радно искуство; 3) положило је испит за звање државног ревизора. Сертификат за ревизорско звање, овлашћени државни ревизор, може стећи лице које испуњава законске услове и које је положило испит за звање овлашћеног државног ревизора. Сертификати о стицању ревизорских звања су јавни документи. Савет Институције прописује ближе услове за стицање и одузимање ревизорских звања, организовање и спровођење испита за ревизорска звања и издавање сертификата за ревизорска звања</w:t>
      </w:r>
      <w:r w:rsidRPr="00B30D10">
        <w:t>.</w:t>
      </w:r>
    </w:p>
    <w:p w:rsidR="000A74B8" w:rsidRPr="00176501" w:rsidRDefault="000A74B8" w:rsidP="000A74B8">
      <w:pPr>
        <w:pStyle w:val="a0"/>
      </w:pPr>
      <w:r w:rsidRPr="00176501">
        <w:t>Институција у поступку ревизије може ангажовати спољне сараднике ради обављања одређених послова из своје надлежности, уколико ревизија захтева посебно специјалистичко знање којим Институција не располаже.</w:t>
      </w:r>
    </w:p>
    <w:p w:rsidR="000A74B8" w:rsidRPr="00176501" w:rsidRDefault="000A74B8" w:rsidP="000A74B8">
      <w:pPr>
        <w:pStyle w:val="a0"/>
      </w:pPr>
      <w:r w:rsidRPr="00176501">
        <w:t xml:space="preserve">Своју ревизиону надлежност Институција обавља у складу са општеприхваћеним начелима и правилима ревизије и у складу са одабраним међународно прихваћеним стандардима ревизије. </w:t>
      </w:r>
    </w:p>
    <w:p w:rsidR="000A74B8" w:rsidRPr="00176501" w:rsidRDefault="000A74B8" w:rsidP="000A74B8">
      <w:pPr>
        <w:pStyle w:val="a0"/>
      </w:pPr>
      <w:r w:rsidRPr="00176501">
        <w:lastRenderedPageBreak/>
        <w:t xml:space="preserve">Ревизија се обавља на основу годишњег програма ревизије који је институција дужна да усвоји пре краја године за наредну календарску годину, при чему програм ревизије обавезно сваке године обухвата буџет Републике Србије, организације обавезног социјалног осигурања, одговарајући број јединица локалне самоуправе, пословање Народне банке Србије које се односи на коришћење јавних средстава и одговарајући број јавних предузећа, привредних друштава и других правних лица које је основао директни, односно индиректни корисник јавних средстава и код којих има учешће у капиталу, односно управљању. </w:t>
      </w:r>
    </w:p>
    <w:p w:rsidR="000A74B8" w:rsidRPr="00176501" w:rsidRDefault="000A74B8" w:rsidP="000A74B8">
      <w:pPr>
        <w:pStyle w:val="a0"/>
      </w:pPr>
      <w:r w:rsidRPr="00176501">
        <w:t xml:space="preserve">Надзирани субјект ревизије дужан је да ревизорима стави на располагање све тражене податке и документа, укључујући и поверљиве податке и документа који су неопходни за планирање и извршење ревизије. Субјект ревизије је дужан да тражене податке доставља Институцији и у току године, односно по динамици утврђеној детаљним планом ревизије и у роковима које одреди овлашћено лице Институције. Такође, субјект ревизије дужан је да Институцији или овлашћеном лицу омогући увид у документа поверљивог карактера, или документа која представљају пословну тајну, у складу са законом. На захтев ревизора Институције, субјект ревизије је дужан да преда копију базе података. Институција може и пре почетка ревизије да захтева од корисника јавних средстава сва обавештења, која се сматрају неопходним, књиговодствену документацију, податке и другу документацију, као и да обави друга испитивања, која су потребна за планирање или извођење ревизије. Захтеву за подношење података мора се удовољити у року од осам дана од дана уручења захтева. </w:t>
      </w:r>
    </w:p>
    <w:p w:rsidR="000A74B8" w:rsidRPr="00176501" w:rsidRDefault="000A74B8" w:rsidP="000A74B8">
      <w:pPr>
        <w:pStyle w:val="a0"/>
      </w:pPr>
      <w:r w:rsidRPr="00176501">
        <w:t>Институција отпочиње поступак ревизије доношењем закључка о спровођењу ревизије. Против закључка о спровођењу ревизије допуштен је приговор. Прималац закључка улаже приговор у року од осам дана од дана уручивања закључка. О приговору одлучује Савет Институције закључком, и то тако да га може одбацити, одбити или га прихватити као основаног. Приговор је основан ако се покаже да ревизија није у надлежности Институције. Против закључка о одбацивању није допуштен приговор. Корисник јавних средстава, коме је уручен закључак о спровођењу ревизије обавезан је да овлашћеним лицима Институције омогући да обаве преглед, потребан ради остварења циљева ревизије.</w:t>
      </w:r>
    </w:p>
    <w:p w:rsidR="000A74B8" w:rsidRPr="00176501" w:rsidRDefault="000A74B8" w:rsidP="000A74B8">
      <w:pPr>
        <w:pStyle w:val="a0"/>
      </w:pPr>
      <w:r w:rsidRPr="00176501">
        <w:t>Ако се у року од 15 дана по уручивању закључка о спровођењу ревизије, овлашћеним лицима Институције од стране надзираног субјекта онемогућава отпочињање ревизије или ако, у току ревизије, од Институције овлашћена лица оцене да надзирани субјект не исказује одговарајућу спремност на сарадњу у спровођењу ревизије, Институција издаје налог за подношење исправа које надзирани субјект мора поднети. Институција може донети више допуна уз налог за подношење исправа. По налогу за подношење исправа мора се поступити у року од осам дана од дана уручивања. Окончање поступка ревизије</w:t>
      </w:r>
    </w:p>
    <w:p w:rsidR="000A74B8" w:rsidRPr="00176501" w:rsidRDefault="000A74B8" w:rsidP="000A74B8">
      <w:pPr>
        <w:pStyle w:val="a0"/>
      </w:pPr>
      <w:r w:rsidRPr="00176501">
        <w:lastRenderedPageBreak/>
        <w:t>Спровођење ревизије обухвата: 1) испитивање система и одређених подсистема пословања и система интерних контрола и рачуноводства; 2) испитивање рачуноводствених исправа и других докумената о пословању и финансијских извештаја надзираног субјекта; 3) увид у просторије, објекте и средства за рад, које надзирани субјект користи за своје пословање; 4) друга ревизиона испитивања и активности потребне ради остваривања циљева ревизије и оцене сврсисходности пословања. У случају да открије материјално значајну радњу, односно документацију код надзираног субјекта ревизије, која указује на постојање кривичног дела, овлашћено лице Институције дужно је да ту документацију попише, заплени и обезбеди, али највише на осам дана. О одузимању се издаје потврда. О овим радњама и документацији, Институција одмах обавештава надлежне органе.</w:t>
      </w:r>
    </w:p>
    <w:p w:rsidR="000A74B8" w:rsidRPr="00176501" w:rsidRDefault="000A74B8" w:rsidP="000A74B8">
      <w:pPr>
        <w:pStyle w:val="a0"/>
      </w:pPr>
      <w:r w:rsidRPr="00176501">
        <w:t xml:space="preserve">Након обављених поступака ревизије, Институција саставља </w:t>
      </w:r>
      <w:r w:rsidRPr="00176501">
        <w:rPr>
          <w:i/>
        </w:rPr>
        <w:t>нацрт извештаја о извршеној ревизији</w:t>
      </w:r>
      <w:r w:rsidRPr="00176501">
        <w:t xml:space="preserve"> који доставља надзираном субјекту ревизије и лицима која су била одговорна за обухваћено пословање у периоду на који се ревизија односи. Надзирани субјект ревизије, односно одговорно лице има право да поднесе образложен приговор на нацрт извештаја о извршеној ревизији, а о оправданости примедба одржава се расправа о нацрту извештаја. </w:t>
      </w:r>
    </w:p>
    <w:p w:rsidR="000A74B8" w:rsidRPr="00B30D10" w:rsidRDefault="000A74B8" w:rsidP="000A74B8">
      <w:pPr>
        <w:pStyle w:val="a0"/>
      </w:pPr>
      <w:r w:rsidRPr="00176501">
        <w:t>Након одржане расправе, овлашћено лице Институције, предаје члану Савета или надлежном врховном државном ревизору нацрт ревизијског извештаја са евентуалним примедбама ревидираног субјекта. Члан Савета, или надлежни врховни државни ревизор прегледа извештај ревизије и утврђује основаност примедби и да ли се закључци заснивају на доказима из исправа, односно да ли је поступак спроведен у складу са стандардима ревизије. После оцењивања примедаба и закључака члан Савета или надлежни врховни државни ревизор утврђује предлог извештаја ревизије који се уручује надзираном субјекту и одговорним лицима, у року од 30 дана од дана окончања расправе</w:t>
      </w:r>
      <w:r w:rsidRPr="00B30D10">
        <w:t>.</w:t>
      </w:r>
    </w:p>
    <w:p w:rsidR="000A74B8" w:rsidRPr="00176501" w:rsidRDefault="000A74B8" w:rsidP="000A74B8">
      <w:pPr>
        <w:pStyle w:val="a0"/>
      </w:pPr>
      <w:r w:rsidRPr="00176501">
        <w:t xml:space="preserve">У случају да расправа о </w:t>
      </w:r>
      <w:r w:rsidRPr="00176501">
        <w:rPr>
          <w:i/>
        </w:rPr>
        <w:t>Нацрту извештаја</w:t>
      </w:r>
      <w:r w:rsidRPr="00176501">
        <w:t xml:space="preserve"> није неопходна надлежни врховни државни ревизор утврђује предлог извештаја ревизије при чему надзирани субјект може, такође, уложити приговор на налаз ревизије садржан у предлогу. </w:t>
      </w:r>
    </w:p>
    <w:p w:rsidR="000A74B8" w:rsidRPr="00176501" w:rsidRDefault="000A74B8" w:rsidP="000A74B8">
      <w:pPr>
        <w:pStyle w:val="a0"/>
      </w:pPr>
      <w:r w:rsidRPr="00176501">
        <w:t xml:space="preserve">Субјект у чијем су пословању биле откривене неправилности или несврсисходности, дужан је да Институцији достави извештај о отклањању откривених неправилности или несврсисходности, при чему Институција може проверавати веродостојност извештаја, поредећи исти са резултатима ревизије. Ако је у питању кршење обавеза доброг пословања, Институција може истаћи захтев за предузимање мера који упућује органу за којег оцени да може у границама своје надлежности да предузме мере против корисника јавних средстава који крши обавезу доброг пословања, а ако је реч о тешком кршењу обавезе доброг пословања, Институција о томе обавештава </w:t>
      </w:r>
      <w:r w:rsidRPr="00176501">
        <w:lastRenderedPageBreak/>
        <w:t xml:space="preserve">Народну скупштину, а може, такође, упутити позив за разрешење одговорног лица и обавештава јавност. </w:t>
      </w:r>
    </w:p>
    <w:p w:rsidR="000A74B8" w:rsidRPr="00176501" w:rsidRDefault="000A74B8" w:rsidP="000A74B8">
      <w:pPr>
        <w:pStyle w:val="IIIIII"/>
        <w:sectPr w:rsidR="000A74B8" w:rsidRPr="00176501" w:rsidSect="000A74B8">
          <w:headerReference w:type="default" r:id="rId6"/>
          <w:pgSz w:w="11907" w:h="16840" w:code="9"/>
          <w:pgMar w:top="3317" w:right="2410" w:bottom="2552" w:left="2410" w:header="2410" w:footer="1701" w:gutter="0"/>
          <w:cols w:space="708"/>
          <w:titlePg/>
          <w:docGrid w:linePitch="360"/>
        </w:sectPr>
      </w:pPr>
    </w:p>
    <w:p w:rsidR="000A74B8" w:rsidRPr="00176501" w:rsidRDefault="000A74B8" w:rsidP="000A74B8">
      <w:pPr>
        <w:pStyle w:val="IIIIII"/>
      </w:pPr>
      <w:r w:rsidRPr="00176501">
        <w:lastRenderedPageBreak/>
        <w:t>Д Е О  III</w:t>
      </w:r>
    </w:p>
    <w:p w:rsidR="000A74B8" w:rsidRPr="00176501" w:rsidRDefault="000A74B8" w:rsidP="000A74B8">
      <w:pPr>
        <w:spacing w:line="240" w:lineRule="auto"/>
        <w:ind w:firstLine="0"/>
        <w:jc w:val="left"/>
        <w:rPr>
          <w:b/>
          <w:sz w:val="24"/>
          <w:szCs w:val="24"/>
        </w:rPr>
      </w:pPr>
    </w:p>
    <w:p w:rsidR="000A74B8" w:rsidRPr="00176501" w:rsidRDefault="000A74B8" w:rsidP="000A74B8">
      <w:pPr>
        <w:spacing w:line="240" w:lineRule="auto"/>
        <w:ind w:firstLine="0"/>
        <w:jc w:val="left"/>
        <w:rPr>
          <w:b/>
          <w:sz w:val="24"/>
          <w:szCs w:val="24"/>
        </w:rPr>
      </w:pPr>
    </w:p>
    <w:p w:rsidR="000A74B8" w:rsidRPr="00176501" w:rsidRDefault="000A74B8" w:rsidP="000A74B8">
      <w:pPr>
        <w:spacing w:line="240" w:lineRule="auto"/>
        <w:ind w:firstLine="0"/>
        <w:jc w:val="left"/>
        <w:rPr>
          <w:b/>
          <w:sz w:val="24"/>
          <w:szCs w:val="24"/>
        </w:rPr>
      </w:pPr>
    </w:p>
    <w:p w:rsidR="000A74B8" w:rsidRPr="00176501" w:rsidRDefault="000A74B8" w:rsidP="000A74B8">
      <w:pPr>
        <w:pStyle w:val="Style12ptBoldAllcapsCenteredFirstline0cmLinespac"/>
        <w:rPr>
          <w:highlight w:val="yellow"/>
        </w:rPr>
        <w:sectPr w:rsidR="000A74B8" w:rsidRPr="00176501" w:rsidSect="00653EDB">
          <w:type w:val="oddPage"/>
          <w:pgSz w:w="11907" w:h="16840" w:code="9"/>
          <w:pgMar w:top="3317" w:right="2410" w:bottom="2552" w:left="2410" w:header="2552" w:footer="1701" w:gutter="0"/>
          <w:cols w:space="708"/>
          <w:titlePg/>
          <w:docGrid w:linePitch="360"/>
        </w:sectPr>
      </w:pPr>
    </w:p>
    <w:p w:rsidR="000A74B8" w:rsidRPr="00176501" w:rsidRDefault="000A74B8" w:rsidP="000A74B8">
      <w:pPr>
        <w:pStyle w:val="a"/>
      </w:pPr>
      <w:r w:rsidRPr="00176501">
        <w:lastRenderedPageBreak/>
        <w:t xml:space="preserve">глава   I. </w:t>
      </w:r>
    </w:p>
    <w:p w:rsidR="000A74B8" w:rsidRPr="00176501" w:rsidRDefault="000A74B8" w:rsidP="000A74B8">
      <w:pPr>
        <w:pStyle w:val="a"/>
        <w:rPr>
          <w:b/>
          <w:szCs w:val="24"/>
        </w:rPr>
      </w:pPr>
      <w:r w:rsidRPr="00176501">
        <w:rPr>
          <w:b/>
          <w:szCs w:val="24"/>
        </w:rPr>
        <w:t>ИНСПЕКЦиЈСКи надзор – општи приступ</w:t>
      </w:r>
      <w:r w:rsidRPr="00176501">
        <w:rPr>
          <w:rStyle w:val="FootnoteReference"/>
          <w:b/>
          <w:caps w:val="0"/>
          <w:szCs w:val="24"/>
        </w:rPr>
        <w:footnoteReference w:id="12"/>
      </w:r>
    </w:p>
    <w:p w:rsidR="000A74B8" w:rsidRPr="00176501" w:rsidRDefault="000A74B8" w:rsidP="000A74B8">
      <w:pPr>
        <w:pStyle w:val="1"/>
      </w:pPr>
      <w:r w:rsidRPr="00176501">
        <w:t>1. Појам инспекцијског надзора</w:t>
      </w:r>
    </w:p>
    <w:p w:rsidR="000A74B8" w:rsidRPr="00176501" w:rsidRDefault="000A74B8" w:rsidP="000A74B8">
      <w:pPr>
        <w:pStyle w:val="a0"/>
      </w:pPr>
      <w:r w:rsidRPr="00176501">
        <w:t xml:space="preserve">Према </w:t>
      </w:r>
      <w:r w:rsidRPr="00176501">
        <w:rPr>
          <w:i/>
        </w:rPr>
        <w:t>Закону о државној управи</w:t>
      </w:r>
      <w:r w:rsidRPr="00176501">
        <w:t>,</w:t>
      </w:r>
      <w:r w:rsidRPr="00176501">
        <w:rPr>
          <w:rStyle w:val="StyleFootnoteReference"/>
        </w:rPr>
        <w:footnoteReference w:id="13"/>
      </w:r>
      <w:r w:rsidRPr="00176501">
        <w:t xml:space="preserve"> инспекцијским надзором органи државне управе испитују спровођење закона и других прописа непосредним увидом у пословање и поступање физичких и правних лица и, зависно од резултата надзора, изричу мере на које су овлашћени. Инспекцијски надзор уређује се посебним законом. </w:t>
      </w:r>
    </w:p>
    <w:p w:rsidR="000A74B8" w:rsidRPr="00176501" w:rsidRDefault="000A74B8" w:rsidP="000A74B8">
      <w:pPr>
        <w:pStyle w:val="a0"/>
      </w:pPr>
      <w:r w:rsidRPr="00176501">
        <w:t>Проф. З. Томић сматра да инспекцијски надзор „представља нарочит специјализовани облик управног надзора над неауторитативним активностима државних органа и организација, самоуправних и других друштвених организација и заједница као и над пословањем (понашањем) грађана и грађанско-правних лица”.</w:t>
      </w:r>
      <w:r w:rsidRPr="00176501">
        <w:rPr>
          <w:rStyle w:val="StyleFootnoteReference"/>
        </w:rPr>
        <w:footnoteReference w:id="14"/>
      </w:r>
      <w:r w:rsidRPr="00176501">
        <w:t xml:space="preserve"> При томе, овај аутор сматра да су особености инспекцијског надзора нарочито што се обавља у више различитих, „ужих” друштвених области над одређеним стручним пословима (здравствена, саобраћајна, тржишна, урбанистичка, комунална, шумарска делатност); што га предузимају посебни органи управе, као самостални органи или органи управе у саставу (инспекторати) или пак организационе јединице појединих органа - инспекцијске службе, а надзор се врши специфичним методима и овлашћењима – инспекцијским прегледима.</w:t>
      </w:r>
      <w:r w:rsidRPr="00176501">
        <w:rPr>
          <w:rStyle w:val="StyleFootnoteReference"/>
        </w:rPr>
        <w:footnoteReference w:id="15"/>
      </w:r>
    </w:p>
    <w:p w:rsidR="000A74B8" w:rsidRPr="00176501" w:rsidRDefault="000A74B8" w:rsidP="000A74B8">
      <w:pPr>
        <w:pStyle w:val="a0"/>
      </w:pPr>
      <w:r w:rsidRPr="00176501">
        <w:t>Проф. Р. Марковић такође, поред изложених, као посебна обележја инспекцијског надзора наводи да инспекцијски послови будући да су искључиво државног карактера не могу се у начелу поверавати недржавним субјектима и вршиоци инспекцијског надзора располажу посебним овлашћењима, при чему могу да употребљавају посебна средства.</w:t>
      </w:r>
      <w:r w:rsidRPr="00176501">
        <w:rPr>
          <w:rStyle w:val="StyleFootnoteReference"/>
        </w:rPr>
        <w:footnoteReference w:id="16"/>
      </w:r>
    </w:p>
    <w:p w:rsidR="000A74B8" w:rsidRPr="00176501" w:rsidRDefault="000A74B8" w:rsidP="000A74B8">
      <w:pPr>
        <w:pStyle w:val="a0"/>
      </w:pPr>
      <w:r w:rsidRPr="00176501">
        <w:t>Проф. Н. Бачанин, наводећи да инспекцијски надзор представља посебан законски облик управног надзора у којем се, при непосредном увиду у пословање и поступање предузећа, установа и других недржавних организација, грађана и органа државне управе у погледу придржавања закона и других прописа и општих аката, изричу управне мере и предузимају друге законом прописане радње.</w:t>
      </w:r>
      <w:r w:rsidRPr="00176501">
        <w:rPr>
          <w:rStyle w:val="StyleFootnoteReference"/>
        </w:rPr>
        <w:footnoteReference w:id="17"/>
      </w:r>
      <w:r w:rsidRPr="00176501">
        <w:t xml:space="preserve"> При томе од других облика управног надзора, инспекцијски надзор се одваја својим предметом и начином вршења, али и субјектима који их врше и њиховим овлашћењима.</w:t>
      </w:r>
      <w:r w:rsidRPr="00176501">
        <w:rPr>
          <w:rStyle w:val="StyleFootnoteReference"/>
        </w:rPr>
        <w:footnoteReference w:id="18"/>
      </w:r>
    </w:p>
    <w:p w:rsidR="000A74B8" w:rsidRPr="00176501" w:rsidRDefault="000A74B8" w:rsidP="000A74B8">
      <w:pPr>
        <w:pStyle w:val="a0"/>
      </w:pPr>
      <w:r w:rsidRPr="00176501">
        <w:t>Проф. Д. Милков сматра да је инспекцијски надзор подврста управног надзора и он се од других врста управног надзора, такође, разликује по субјектима који га врше, јер га не могу вршити сви субјекти с обзиром да начелно припада у функцију државне управе а не могу га вршити ни сви државни органи; по предмету инспекцијског надзора – пословање и поступање правних субјеката; врши се посебним методима и у појединим областима друштвеног живота.</w:t>
      </w:r>
      <w:r w:rsidRPr="00176501">
        <w:rPr>
          <w:rStyle w:val="StyleFootnoteReference"/>
        </w:rPr>
        <w:footnoteReference w:id="19"/>
      </w:r>
    </w:p>
    <w:p w:rsidR="000A74B8" w:rsidRPr="00176501" w:rsidRDefault="000A74B8" w:rsidP="000A74B8">
      <w:pPr>
        <w:pStyle w:val="a0"/>
      </w:pPr>
      <w:r w:rsidRPr="00176501">
        <w:t xml:space="preserve">Одредбама системског </w:t>
      </w:r>
      <w:r w:rsidRPr="00176501">
        <w:rPr>
          <w:i/>
        </w:rPr>
        <w:t>Закона о инспекцијском надзору</w:t>
      </w:r>
      <w:r w:rsidRPr="00176501">
        <w:t xml:space="preserve"> из 2015. године, регулишу се питања која су заједничка за све инспекцијске службе, што доприноси рационализацији и смањивању нормативизма, јер ће се таква решења изостављ</w:t>
      </w:r>
      <w:r>
        <w:rPr>
          <w:lang w:val="sr-Cyrl-RS"/>
        </w:rPr>
        <w:t>а</w:t>
      </w:r>
      <w:r w:rsidRPr="00176501">
        <w:t xml:space="preserve">ти из посебних закона: на пример, да се о инспекцијском надзору сачињава записник; да инспекцијски органи односно инспектори налажу извршење мера и радњи решењем; да се за учињено кривично дело и привредни преступ подноси кривична пријава; да покрећу прекршајни поступак и сл. Само, уже или шире, специфичности из рада појединих инспекција, зависно од друштвене и управне области условљена њиховом природом и потребом за ефикасношћу, уређиваће се посебним законима. </w:t>
      </w:r>
    </w:p>
    <w:p w:rsidR="000A74B8" w:rsidRPr="00176501" w:rsidRDefault="000A74B8" w:rsidP="000A74B8">
      <w:pPr>
        <w:pStyle w:val="a0"/>
      </w:pPr>
      <w:r w:rsidRPr="00176501">
        <w:lastRenderedPageBreak/>
        <w:t>Обележја инспекцијског надзора која смо навели и његово разликовање у односу на остале облике управног надзора детаљно смо, по субјектима, методима вршења, садржају и предмету надзора испитали и анализирали у главама о материјално-правној природи разликовања инспекцијског надзора у односу на друге облике управног надзора и у односу на друге сличне надзорне институте. Овде само укратко да поновимо и резимирамо:</w:t>
      </w:r>
    </w:p>
    <w:p w:rsidR="000A74B8" w:rsidRPr="00176501" w:rsidRDefault="000A74B8" w:rsidP="000A74B8">
      <w:pPr>
        <w:pStyle w:val="a0"/>
      </w:pPr>
      <w:r w:rsidRPr="00176501">
        <w:t>– да је инспекцијски надзор, у начелном смислу, основни облик управног надзора, уз законом дозвољено допуштање и могућност да се врши целисходно, циљано и прецизно одређено одступање у појединим инспекцијама, односно позитивно-правним текстовима;</w:t>
      </w:r>
    </w:p>
    <w:p w:rsidR="000A74B8" w:rsidRPr="00176501" w:rsidRDefault="000A74B8" w:rsidP="000A74B8">
      <w:pPr>
        <w:pStyle w:val="a0"/>
      </w:pPr>
      <w:r w:rsidRPr="00176501">
        <w:t>– да га врше искључиво органи државне управе (министарства), а само изузетно, по посебном законском овлашћењу, у појединим ситуацијама и специфичним областима и органи територијалне аутономије и јединице локалне самоуправе;</w:t>
      </w:r>
    </w:p>
    <w:p w:rsidR="000A74B8" w:rsidRPr="00176501" w:rsidRDefault="000A74B8" w:rsidP="000A74B8">
      <w:pPr>
        <w:pStyle w:val="a0"/>
      </w:pPr>
      <w:r w:rsidRPr="00176501">
        <w:t>– да се врши ауторитативним методима, уз изрицање мера и предузимање других законом предвиђених радњи које могу ићи од указивања, налагања отклањања уочених неправилности, преко привремене обуставе до забране делатности правних субјеката, и</w:t>
      </w:r>
    </w:p>
    <w:p w:rsidR="000A74B8" w:rsidRPr="00176501" w:rsidRDefault="000A74B8" w:rsidP="000A74B8">
      <w:pPr>
        <w:pStyle w:val="a0"/>
      </w:pPr>
      <w:r w:rsidRPr="00176501">
        <w:t>– да се врши над неауторитативним, а у неким областима и стручним активностима, поступања и пословања правних субјеката.</w:t>
      </w:r>
    </w:p>
    <w:p w:rsidR="000A74B8" w:rsidRPr="00176501" w:rsidRDefault="000A74B8" w:rsidP="000A74B8">
      <w:pPr>
        <w:pStyle w:val="1"/>
      </w:pPr>
      <w:r w:rsidRPr="00176501">
        <w:t>2. Инспекцијске службе – организација и врсте</w:t>
      </w:r>
    </w:p>
    <w:p w:rsidR="000A74B8" w:rsidRPr="00EA7437" w:rsidRDefault="000A74B8" w:rsidP="000A74B8">
      <w:pPr>
        <w:pStyle w:val="a0"/>
        <w:rPr>
          <w:spacing w:val="-4"/>
          <w:szCs w:val="22"/>
        </w:rPr>
      </w:pPr>
      <w:r w:rsidRPr="00EA7437">
        <w:rPr>
          <w:spacing w:val="-4"/>
          <w:szCs w:val="22"/>
        </w:rPr>
        <w:t xml:space="preserve">С обзиром на природу инспекцијског надзора (посао државне управе) и законско решење да те послове врше министарства, а само изузетно поједини послови инспекцијског надзора законом се могу поверити органима аутономних покрајина, општина, града и града Београда, определили су организациони облик и врсте инспекцијских служби. Тако је нпр. </w:t>
      </w:r>
      <w:r w:rsidRPr="00EA7437">
        <w:rPr>
          <w:i/>
          <w:spacing w:val="-4"/>
          <w:szCs w:val="22"/>
        </w:rPr>
        <w:t>Законом о локалној самоуправи</w:t>
      </w:r>
      <w:r w:rsidRPr="00EA7437">
        <w:rPr>
          <w:rStyle w:val="FootnoteReference"/>
          <w:spacing w:val="-4"/>
          <w:szCs w:val="22"/>
        </w:rPr>
        <w:footnoteReference w:id="20"/>
      </w:r>
      <w:r w:rsidRPr="00EA7437">
        <w:rPr>
          <w:spacing w:val="-4"/>
          <w:szCs w:val="22"/>
        </w:rPr>
        <w:t xml:space="preserve"> предвиђено да јединице локалне самоуправе, као поверене послове обављају поједине послове инспекцијског надзора из области промета роба и услуга, пољопривреде, водопривреде и шумарства и друге инспекцијске послове, у складу са законом.</w:t>
      </w:r>
    </w:p>
    <w:p w:rsidR="000A74B8" w:rsidRPr="00EA7437" w:rsidRDefault="000A74B8" w:rsidP="000A74B8">
      <w:pPr>
        <w:pStyle w:val="a0"/>
        <w:rPr>
          <w:spacing w:val="-4"/>
          <w:szCs w:val="22"/>
        </w:rPr>
      </w:pPr>
      <w:r w:rsidRPr="00EA7437">
        <w:rPr>
          <w:spacing w:val="-4"/>
          <w:szCs w:val="22"/>
        </w:rPr>
        <w:t xml:space="preserve">Од утицаја на организацију вршења инспекцијског надзора код нас, биле су посебно следеће околности: </w:t>
      </w:r>
    </w:p>
    <w:p w:rsidR="000A74B8" w:rsidRPr="00EA7437" w:rsidRDefault="000A74B8" w:rsidP="000A74B8">
      <w:pPr>
        <w:pStyle w:val="a0"/>
        <w:rPr>
          <w:spacing w:val="-4"/>
          <w:szCs w:val="22"/>
        </w:rPr>
      </w:pPr>
      <w:r w:rsidRPr="00EA7437">
        <w:rPr>
          <w:spacing w:val="-4"/>
          <w:szCs w:val="22"/>
        </w:rPr>
        <w:t>– да је уставна подела надлежности између Републике и локалне самоуправе определила организовање инспекција на нивоу Републике и јединица локалне самоуправе;</w:t>
      </w:r>
    </w:p>
    <w:p w:rsidR="000A74B8" w:rsidRPr="00EA7437" w:rsidRDefault="000A74B8" w:rsidP="000A74B8">
      <w:pPr>
        <w:pStyle w:val="a0"/>
        <w:rPr>
          <w:spacing w:val="-4"/>
          <w:szCs w:val="22"/>
        </w:rPr>
      </w:pPr>
      <w:r w:rsidRPr="00EA7437">
        <w:rPr>
          <w:spacing w:val="-4"/>
          <w:szCs w:val="22"/>
        </w:rPr>
        <w:t>– да је централизација већине управних послова извршена 1990. године, а нарочито послова инспекцијског надзора, условила вршење и организацију инспекцијских послова углавном на републичком нивоу и у оквиру органа државне управе, а само изузетно и у појединим инспекцијским службама и на нивоу локалне самоуправе;</w:t>
      </w:r>
    </w:p>
    <w:p w:rsidR="000A74B8" w:rsidRPr="00EA7437" w:rsidRDefault="000A74B8" w:rsidP="000A74B8">
      <w:pPr>
        <w:pStyle w:val="a0"/>
        <w:rPr>
          <w:spacing w:val="-4"/>
          <w:szCs w:val="22"/>
        </w:rPr>
      </w:pPr>
      <w:r w:rsidRPr="00EA7437">
        <w:rPr>
          <w:spacing w:val="-4"/>
          <w:szCs w:val="22"/>
        </w:rPr>
        <w:t>– да је став о инспекцијском надзору као класичној државној функцији кроз утврђивање начела да те послове врше министарства, а изузетно и други органи државне управе, имало за последицу организовање инспекција готово искључиво у министарствима и</w:t>
      </w:r>
    </w:p>
    <w:p w:rsidR="000A74B8" w:rsidRPr="00EA7437" w:rsidRDefault="000A74B8" w:rsidP="000A74B8">
      <w:pPr>
        <w:pStyle w:val="a0"/>
        <w:rPr>
          <w:spacing w:val="-4"/>
          <w:szCs w:val="22"/>
        </w:rPr>
      </w:pPr>
      <w:r w:rsidRPr="00EA7437">
        <w:rPr>
          <w:spacing w:val="-4"/>
          <w:szCs w:val="22"/>
        </w:rPr>
        <w:t>– да ја централистички принцип и ресорни облик организовања инспекција у оквиру одговарајућих министарстава, значило потребу организације инспекција и на принципу подручних (деташираних) органа, односно организационих јединица инспекција (вршење инспекцијских послова у окрузима).</w:t>
      </w:r>
      <w:r w:rsidRPr="00EA7437">
        <w:rPr>
          <w:rStyle w:val="FootnoteReference"/>
          <w:spacing w:val="-4"/>
          <w:szCs w:val="22"/>
        </w:rPr>
        <w:footnoteReference w:id="21"/>
      </w:r>
    </w:p>
    <w:p w:rsidR="000A74B8" w:rsidRPr="00EA7437" w:rsidRDefault="000A74B8" w:rsidP="000A74B8">
      <w:pPr>
        <w:pStyle w:val="a0"/>
        <w:rPr>
          <w:spacing w:val="-4"/>
          <w:szCs w:val="22"/>
        </w:rPr>
      </w:pPr>
      <w:r w:rsidRPr="00EA7437">
        <w:rPr>
          <w:spacing w:val="-4"/>
          <w:szCs w:val="22"/>
        </w:rPr>
        <w:t xml:space="preserve">У основи, можемо разликовати следеће облике организовања вршења инспекцијских послова: </w:t>
      </w:r>
    </w:p>
    <w:p w:rsidR="000A74B8" w:rsidRPr="00EA7437" w:rsidRDefault="000A74B8" w:rsidP="000A74B8">
      <w:pPr>
        <w:pStyle w:val="a0"/>
        <w:rPr>
          <w:spacing w:val="-4"/>
          <w:szCs w:val="22"/>
        </w:rPr>
      </w:pPr>
      <w:r w:rsidRPr="00EA7437">
        <w:rPr>
          <w:spacing w:val="-4"/>
          <w:szCs w:val="22"/>
        </w:rPr>
        <w:t>(1) по територијалном принципу односно нивоу организовања: инспекције Републике Србије; инспекције у аутономним покрајинама и инспекције у јединицама локалне самоуправе (локалне инспекцијске службе) и</w:t>
      </w:r>
    </w:p>
    <w:p w:rsidR="000A74B8" w:rsidRPr="00EA7437" w:rsidRDefault="000A74B8" w:rsidP="000A74B8">
      <w:pPr>
        <w:pStyle w:val="a0"/>
        <w:rPr>
          <w:spacing w:val="-4"/>
          <w:szCs w:val="22"/>
        </w:rPr>
      </w:pPr>
      <w:r w:rsidRPr="00EA7437">
        <w:rPr>
          <w:spacing w:val="-4"/>
          <w:szCs w:val="22"/>
        </w:rPr>
        <w:t>(2) по обиму и степену самосталности и организованости инспекцијске службе се образују као самостални органи; органи управе у саставу и као унутрашње организационе јединице органа управе (министарстава).</w:t>
      </w:r>
    </w:p>
    <w:p w:rsidR="000A74B8" w:rsidRPr="00EA7437" w:rsidRDefault="000A74B8" w:rsidP="000A74B8">
      <w:pPr>
        <w:pStyle w:val="a0"/>
        <w:rPr>
          <w:spacing w:val="-4"/>
          <w:szCs w:val="22"/>
        </w:rPr>
      </w:pPr>
      <w:r w:rsidRPr="00EA7437">
        <w:rPr>
          <w:spacing w:val="-4"/>
          <w:szCs w:val="22"/>
        </w:rPr>
        <w:t xml:space="preserve">У Републици Србији се у министарствима обављају начелно сви инспекцијски послови, а у аутономним покрајинама и јединицама локалне самоуправе обављају се поједини инспекцијски послови као поверени. Ово поверавање врши се материјално-правним прописима којима се уређује поједина управна област и за те послове у аутономним покрајинама и јединицама локалне </w:t>
      </w:r>
      <w:r w:rsidRPr="00EA7437">
        <w:rPr>
          <w:spacing w:val="-4"/>
          <w:szCs w:val="22"/>
        </w:rPr>
        <w:lastRenderedPageBreak/>
        <w:t xml:space="preserve">самоуправе стварају се или посебни организациони облици, најчешће као органи у саставу одговарајућег покрајинског секретаријата и општинске или градске управе или, пак, као унутрашње организационе јединице (одељења или одсеци) у тим органима. Такође, послови инспекцијског надзора врше се и као деташирани послови министарстава у складу са </w:t>
      </w:r>
      <w:r w:rsidRPr="00EA7437">
        <w:rPr>
          <w:i/>
          <w:spacing w:val="-4"/>
          <w:szCs w:val="22"/>
        </w:rPr>
        <w:t>Уредбом о управним окрузима</w:t>
      </w:r>
      <w:r w:rsidRPr="00EA7437">
        <w:rPr>
          <w:rStyle w:val="FootnoteReference"/>
          <w:spacing w:val="-4"/>
          <w:szCs w:val="22"/>
        </w:rPr>
        <w:footnoteReference w:id="22"/>
      </w:r>
      <w:r w:rsidRPr="00EA7437">
        <w:rPr>
          <w:spacing w:val="-4"/>
          <w:szCs w:val="22"/>
        </w:rPr>
        <w:t xml:space="preserve"> у облику управних округа, у којима се као један од најважнијих послова обављају и послови инспекцијског надзора и надзора над повереним пословима државне управе. У јединици локалне самоуправе као изворни, обављају се послови комуналне инспекције, а као поверени могу се обављати у области промета роба и услуга, пољопривреде, водопривреде и шумарства и друге инспекције у складу са законом, односно уколико су им поверени законом.</w:t>
      </w:r>
      <w:r w:rsidRPr="00EA7437">
        <w:rPr>
          <w:rStyle w:val="FootnoteReference"/>
          <w:spacing w:val="-4"/>
          <w:szCs w:val="22"/>
        </w:rPr>
        <w:footnoteReference w:id="23"/>
      </w:r>
      <w:r w:rsidRPr="00EA7437">
        <w:rPr>
          <w:spacing w:val="-4"/>
          <w:szCs w:val="22"/>
        </w:rPr>
        <w:t xml:space="preserve"> Инспекцијски послови на нивоу Републике Србије организују се и врше у оквиру унутрашњих организационих јединица. Они сада не постоје организовани као посебни самостални органи, ни као органи у саставу. Наиме, </w:t>
      </w:r>
      <w:r w:rsidRPr="00EA7437">
        <w:rPr>
          <w:i/>
          <w:spacing w:val="-4"/>
          <w:szCs w:val="22"/>
        </w:rPr>
        <w:t>Законом о министарствима</w:t>
      </w:r>
      <w:r w:rsidRPr="00EA7437">
        <w:rPr>
          <w:rStyle w:val="FootnoteReference"/>
          <w:spacing w:val="-4"/>
          <w:szCs w:val="22"/>
        </w:rPr>
        <w:footnoteReference w:id="24"/>
      </w:r>
      <w:r w:rsidRPr="00EA7437">
        <w:rPr>
          <w:spacing w:val="-4"/>
          <w:szCs w:val="22"/>
        </w:rPr>
        <w:t xml:space="preserve"> само се предвиђа да се у поједином министарству обављају послови државне управе који се односе на вршење инспекцијских послова у појединој управној области: тако, на пример, прописано је да Министарство финансија обавља послове државне управе који се односе на буџетску контролу, управни надзор у имовинско-правним пословима, Министарство за привреду надзор над применом прописа који се односе на промет роба и услуга са иностранством, итд, а Министарство за државну управу и локалну самоуправу, обавља,  на пример, послове државне управе које се односе на управну инспекцију,</w:t>
      </w:r>
      <w:r w:rsidRPr="00EA7437">
        <w:rPr>
          <w:rStyle w:val="FootnoteReference"/>
          <w:spacing w:val="-4"/>
          <w:szCs w:val="22"/>
        </w:rPr>
        <w:footnoteReference w:id="25"/>
      </w:r>
      <w:r w:rsidRPr="00EA7437">
        <w:rPr>
          <w:spacing w:val="-4"/>
          <w:szCs w:val="22"/>
        </w:rPr>
        <w:t xml:space="preserve"> Управа за ветерину у саставу Министарства за пољопривреду, шумарство и водопривреду, послове ветеринарске и санитарне инспекције итд. Према томе, очигледно је да се у макроорганизацији републичке управе није полазило од чињенице да се код инспекцијских послова ради о пословима који због своје природе, целовитости, начина обављања и масовности захтевају самосталност и посебну организованост у раду. Организовање вршења инспекцијских послова у облику посебног органа, додуше, више одговара јединицама локалне самоуправе, него Републици као држави, али би организовање органа у саставу – инспектората, у сваком случају подигло специфичну специјалност кадрова у вршењу тих послова, обезбедило већу самосталност и омогућило квалитетније и инспекцијском надзору прилагођено руковођење.</w:t>
      </w:r>
    </w:p>
    <w:p w:rsidR="000A74B8" w:rsidRPr="00EA7437" w:rsidRDefault="000A74B8" w:rsidP="000A74B8">
      <w:pPr>
        <w:pStyle w:val="a0"/>
        <w:rPr>
          <w:spacing w:val="-4"/>
          <w:szCs w:val="22"/>
        </w:rPr>
      </w:pPr>
      <w:r w:rsidRPr="00EA7437">
        <w:rPr>
          <w:spacing w:val="-4"/>
          <w:szCs w:val="22"/>
        </w:rPr>
        <w:t>До 1990. године у Србији су инспекцијски послови на нивоу Републике били организовани, углавном, у облику органа управе у саставу. Тако нпр. Законом о републичкој управи</w:t>
      </w:r>
      <w:r w:rsidRPr="00EA7437">
        <w:rPr>
          <w:rStyle w:val="FootnoteReference"/>
          <w:spacing w:val="-4"/>
          <w:szCs w:val="22"/>
        </w:rPr>
        <w:footnoteReference w:id="26"/>
      </w:r>
      <w:r w:rsidRPr="00EA7437">
        <w:rPr>
          <w:spacing w:val="-4"/>
          <w:szCs w:val="22"/>
        </w:rPr>
        <w:t xml:space="preserve">  били су, као органи управе у саставу републичких секретаријата предвиђени и то: Инспекторат техничких инспекција у саставу Републичког секретаријата за привреду; Саобраћајни инспекторат у саставу Републичког секретаријата за саобраћај; Урбанистички инспекторат у саставу Републичког секретаријата за урбанизам, стамбене и комуналне делатности; Инспекторат рада у саставу Републичког секретаријата за рад; Просветни инспекторат у саставу Републичког секретаријата за образовање и науку и Санитарни инспекторат у саставу Републичког секретаријата за здравље и социјалну политику, а у периоду до 1965. године постојали су као органи управе у саставу одговарајућих републичких секретаријата: пољопривредни, ветеринарски, инспекторат шумарства, тржишни инспекторат, грађевински, електро-енергетски, рударски, инспекторат парних котлова, као и санитарни инспекторат рада.</w:t>
      </w:r>
      <w:r w:rsidRPr="00EA7437">
        <w:rPr>
          <w:rStyle w:val="FootnoteReference"/>
          <w:spacing w:val="-4"/>
          <w:szCs w:val="22"/>
        </w:rPr>
        <w:footnoteReference w:id="27"/>
      </w:r>
      <w:r w:rsidRPr="00EA7437">
        <w:rPr>
          <w:spacing w:val="-4"/>
          <w:szCs w:val="22"/>
        </w:rPr>
        <w:t xml:space="preserve"> </w:t>
      </w:r>
    </w:p>
    <w:p w:rsidR="000A74B8" w:rsidRPr="00176501" w:rsidRDefault="000A74B8" w:rsidP="000A74B8">
      <w:pPr>
        <w:pStyle w:val="1"/>
      </w:pPr>
      <w:r w:rsidRPr="00176501">
        <w:t>3. Начела и фазе поступка инспекцијског надзора</w:t>
      </w:r>
    </w:p>
    <w:p w:rsidR="000A74B8" w:rsidRPr="00EA7437" w:rsidRDefault="000A74B8" w:rsidP="000A74B8">
      <w:pPr>
        <w:pStyle w:val="a0"/>
        <w:rPr>
          <w:spacing w:val="-4"/>
          <w:szCs w:val="22"/>
        </w:rPr>
      </w:pPr>
      <w:r w:rsidRPr="00EA7437">
        <w:rPr>
          <w:spacing w:val="-4"/>
          <w:szCs w:val="22"/>
        </w:rPr>
        <w:t xml:space="preserve">Инспекцијски поступак је специфичан поступак и због своје природе и карактеристика, уређивање појединих питања овог поступка је различито у односу на норме општег управног поступка. У том смислу, поступање органа државне управе у инспекцијском надзору има својство вршења управе у посебним ситуацијама. Такође, инспекцијски надзор се, као специјализована врста управног поступка, разликује од општег режима управног поступања, како по методима вршења тако </w:t>
      </w:r>
      <w:r w:rsidRPr="00EA7437">
        <w:rPr>
          <w:spacing w:val="-4"/>
          <w:szCs w:val="22"/>
        </w:rPr>
        <w:lastRenderedPageBreak/>
        <w:t>и овлашћењима која у његовом остваривању имају инспектори као управни кадрови. Те разлике се могу констатовати углавном у четири тачке: методима вршења; разноврсности овлашћења; претежно или готово у целини примењеним начелом официјелности и специјализованим управним кадровима у вршењу ових послова.</w:t>
      </w:r>
    </w:p>
    <w:p w:rsidR="000A74B8" w:rsidRPr="00EA7437" w:rsidRDefault="000A74B8" w:rsidP="000A74B8">
      <w:pPr>
        <w:pStyle w:val="a0"/>
        <w:rPr>
          <w:spacing w:val="-4"/>
          <w:szCs w:val="22"/>
        </w:rPr>
      </w:pPr>
      <w:r w:rsidRPr="00EA7437">
        <w:rPr>
          <w:spacing w:val="-4"/>
          <w:szCs w:val="22"/>
        </w:rPr>
        <w:t>Начела инспекцијског надзора</w:t>
      </w:r>
      <w:r w:rsidRPr="00EA7437">
        <w:rPr>
          <w:i/>
          <w:spacing w:val="-4"/>
          <w:szCs w:val="22"/>
        </w:rPr>
        <w:t xml:space="preserve"> </w:t>
      </w:r>
      <w:r w:rsidRPr="00EA7437">
        <w:rPr>
          <w:spacing w:val="-4"/>
          <w:szCs w:val="22"/>
        </w:rPr>
        <w:t>опредељују одређене принципе који су заједнички и исти за све врсте инспекцијских послова односно служби и ова начела треба да сажму и стандардизују суштину и поступке на којима се овај преглед заснива и основа су за усмеравање рада, али у случају дилема и нејасноћа и за тумачење и схватање прописа које инспекцијски органи примењују.</w:t>
      </w:r>
    </w:p>
    <w:p w:rsidR="000A74B8" w:rsidRPr="00EA7437" w:rsidRDefault="000A74B8" w:rsidP="000A74B8">
      <w:pPr>
        <w:pStyle w:val="a0"/>
        <w:rPr>
          <w:spacing w:val="-4"/>
          <w:szCs w:val="22"/>
        </w:rPr>
      </w:pPr>
      <w:r w:rsidRPr="00EA7437">
        <w:rPr>
          <w:spacing w:val="-4"/>
          <w:szCs w:val="22"/>
        </w:rPr>
        <w:t xml:space="preserve">Основна начела </w:t>
      </w:r>
      <w:r w:rsidRPr="00EA7437">
        <w:rPr>
          <w:i/>
          <w:spacing w:val="-4"/>
          <w:szCs w:val="22"/>
        </w:rPr>
        <w:t>Закона о општем управном поступку</w:t>
      </w:r>
      <w:r w:rsidRPr="00EA7437">
        <w:rPr>
          <w:spacing w:val="-4"/>
          <w:szCs w:val="22"/>
        </w:rPr>
        <w:t xml:space="preserve"> су, истовремено, и општа начела за рад инспекцијских органа и вршење инспекцијског надзора. Наиме, у том погледу важи већ речено: да се уређивање питања поступка инспекцијског надзора мора кретати у оквиру утврђених основних начела Закона о општем управном поступку, односно да одступања од правила општег управног поступка морају бити у складу са основним начелима утврђеним Законом о општем управном поступку, а то су: начело законитости; заштите права грађана и заштите јавног интереса; ефикасности; истине; саслушања странака; оцене доказа; самосталности у решавању; двостепености у решавању; правоснажности решења; економичности поступка; пружања помоћи странци и начело употребе језика и писма у поступку.</w:t>
      </w:r>
    </w:p>
    <w:p w:rsidR="000A74B8" w:rsidRPr="00EA7437" w:rsidRDefault="000A74B8" w:rsidP="000A74B8">
      <w:pPr>
        <w:pStyle w:val="a0"/>
        <w:rPr>
          <w:spacing w:val="-4"/>
          <w:szCs w:val="22"/>
        </w:rPr>
      </w:pPr>
      <w:r w:rsidRPr="00EA7437">
        <w:rPr>
          <w:spacing w:val="-4"/>
          <w:szCs w:val="22"/>
        </w:rPr>
        <w:t xml:space="preserve">С друге стране, инспекцијски надзор, као посебан посао државне управе, има и своја специфична, за њега карактеристична - </w:t>
      </w:r>
      <w:r w:rsidRPr="00EA7437">
        <w:rPr>
          <w:i/>
          <w:spacing w:val="-4"/>
          <w:szCs w:val="22"/>
        </w:rPr>
        <w:t>посебна начела</w:t>
      </w:r>
      <w:r w:rsidRPr="00EA7437">
        <w:rPr>
          <w:spacing w:val="-4"/>
          <w:szCs w:val="22"/>
        </w:rPr>
        <w:t xml:space="preserve">, или су, пак, поједина општа начела у процесу инспекцијског надзора још израженија. Та начела су, углавном, следећа: </w:t>
      </w:r>
    </w:p>
    <w:p w:rsidR="000A74B8" w:rsidRPr="00EA7437" w:rsidRDefault="000A74B8" w:rsidP="000A74B8">
      <w:pPr>
        <w:pStyle w:val="a0"/>
        <w:rPr>
          <w:spacing w:val="-4"/>
          <w:szCs w:val="22"/>
        </w:rPr>
      </w:pPr>
      <w:r w:rsidRPr="00EA7437">
        <w:rPr>
          <w:spacing w:val="-4"/>
          <w:szCs w:val="22"/>
        </w:rPr>
        <w:t xml:space="preserve">– </w:t>
      </w:r>
      <w:r w:rsidRPr="00EA7437">
        <w:rPr>
          <w:i/>
          <w:spacing w:val="-4"/>
          <w:szCs w:val="22"/>
        </w:rPr>
        <w:t>начело официјелности</w:t>
      </w:r>
      <w:r w:rsidRPr="00EA7437">
        <w:rPr>
          <w:spacing w:val="-4"/>
          <w:szCs w:val="22"/>
        </w:rPr>
        <w:t>, које претпоставља покретање и вођење инспекцијског надзора од стране инспекцијског органа, односно инспектора, по службеној дужности. Ово начело је последица чињенице да се инспекцијским надзором штити, пре свега, јавни интерес и опште вредности и ауторитативне природе овог посла државне управе. Изузетак од овог начела налазимо код појединих инспекцијских послова у којима се поступак покреће и по захтеву странке: нпр. управна инспекција, инспекција рада, санитарна и ветеринарска инспекција и сл., посебно када се од ових инспекцијских служби захтева давање неке сагласности, одобрења и сл.;</w:t>
      </w:r>
    </w:p>
    <w:p w:rsidR="000A74B8" w:rsidRPr="00EA7437" w:rsidRDefault="000A74B8" w:rsidP="000A74B8">
      <w:pPr>
        <w:pStyle w:val="a0"/>
        <w:rPr>
          <w:spacing w:val="-4"/>
          <w:szCs w:val="22"/>
        </w:rPr>
      </w:pPr>
      <w:r w:rsidRPr="00EA7437">
        <w:rPr>
          <w:spacing w:val="-4"/>
          <w:szCs w:val="22"/>
        </w:rPr>
        <w:t xml:space="preserve">– </w:t>
      </w:r>
      <w:r w:rsidRPr="00EA7437">
        <w:rPr>
          <w:i/>
          <w:spacing w:val="-4"/>
          <w:szCs w:val="22"/>
        </w:rPr>
        <w:t>начело изненадности</w:t>
      </w:r>
      <w:r w:rsidRPr="00EA7437">
        <w:rPr>
          <w:spacing w:val="-4"/>
          <w:szCs w:val="22"/>
        </w:rPr>
        <w:t>, које, у суштини, значи могућност да инспекцијски органи покрену и воде поступак без претходне најаве, чиме се отклања могућност избегавања постизања циља самог инспекцијског надзора (уклањање документације, апарата, аката и сл.);</w:t>
      </w:r>
    </w:p>
    <w:p w:rsidR="000A74B8" w:rsidRPr="00EA7437" w:rsidRDefault="000A74B8" w:rsidP="000A74B8">
      <w:pPr>
        <w:pStyle w:val="a0"/>
        <w:rPr>
          <w:spacing w:val="-4"/>
          <w:szCs w:val="22"/>
        </w:rPr>
      </w:pPr>
      <w:r w:rsidRPr="00EA7437">
        <w:rPr>
          <w:spacing w:val="-4"/>
          <w:szCs w:val="22"/>
        </w:rPr>
        <w:t xml:space="preserve">– </w:t>
      </w:r>
      <w:r w:rsidRPr="00EA7437">
        <w:rPr>
          <w:i/>
          <w:spacing w:val="-4"/>
          <w:szCs w:val="22"/>
        </w:rPr>
        <w:t>начело заједничког рада инспекција</w:t>
      </w:r>
      <w:r w:rsidRPr="00EA7437">
        <w:rPr>
          <w:spacing w:val="-4"/>
          <w:szCs w:val="22"/>
        </w:rPr>
        <w:t>, посебно у случају када је објект надзора исти за више инспекција – нпр. материјално-финансијско пословање; рад фабрика са становишта више инспекцијских служби - нпр. заштите на раду, животне средине, санитарне, грађевинске инспекције и сл., и</w:t>
      </w:r>
    </w:p>
    <w:p w:rsidR="000A74B8" w:rsidRPr="00EA7437" w:rsidRDefault="000A74B8" w:rsidP="000A74B8">
      <w:pPr>
        <w:pStyle w:val="a0"/>
        <w:rPr>
          <w:spacing w:val="-4"/>
          <w:szCs w:val="22"/>
        </w:rPr>
      </w:pPr>
      <w:r w:rsidRPr="00EA7437">
        <w:rPr>
          <w:spacing w:val="-4"/>
          <w:szCs w:val="22"/>
        </w:rPr>
        <w:t xml:space="preserve">– </w:t>
      </w:r>
      <w:r w:rsidRPr="00EA7437">
        <w:rPr>
          <w:i/>
          <w:spacing w:val="-4"/>
          <w:szCs w:val="22"/>
        </w:rPr>
        <w:t>начело прикупљања података и извођења доказа од стране самог инспекцијског органа</w:t>
      </w:r>
      <w:r w:rsidRPr="00EA7437">
        <w:rPr>
          <w:spacing w:val="-4"/>
          <w:szCs w:val="22"/>
        </w:rPr>
        <w:t>,</w:t>
      </w:r>
      <w:r w:rsidRPr="00EA7437">
        <w:rPr>
          <w:i/>
          <w:spacing w:val="-4"/>
          <w:szCs w:val="22"/>
        </w:rPr>
        <w:t xml:space="preserve"> које је у уској вези са начелом официјелности</w:t>
      </w:r>
      <w:r w:rsidRPr="00EA7437">
        <w:rPr>
          <w:spacing w:val="-4"/>
          <w:szCs w:val="22"/>
        </w:rPr>
        <w:t xml:space="preserve">. Циљ овог начела јесте да сам инспектор остварује увид у поступање и рад надзираног субјекта, у његовој активној улози у утврђивању чињеница и околности од значаја за решавање ствари у инспекцијском надзору и сл. Ово начело се посебно опредмећује у нормама које уређују овлашћења инспектора у току инспекцијског надзора. Међутим, могуће је да стручне послове инспекцијског надзора за које инспектор не располаже потребним знањима (експертизе, мерења, вештачења и сл.) врше друге, за то овлашћене организације (лабораторије, научни заводи и сл.). </w:t>
      </w:r>
    </w:p>
    <w:p w:rsidR="000A74B8" w:rsidRPr="00EA7437" w:rsidRDefault="000A74B8" w:rsidP="000A74B8">
      <w:pPr>
        <w:pStyle w:val="a0"/>
        <w:rPr>
          <w:spacing w:val="-4"/>
          <w:szCs w:val="22"/>
        </w:rPr>
      </w:pPr>
      <w:r w:rsidRPr="00EA7437">
        <w:rPr>
          <w:spacing w:val="-4"/>
          <w:szCs w:val="22"/>
        </w:rPr>
        <w:t>Као што се види, ова начела су и начела која важе за управни надзор уопште, али она у вршењу инспекцијског надзора имају посебно и наглашено, снажније изражено деловање, због природе и карактеристике овог надзора, а посебно и због потребе да се овим видом управног надзора обезбеде нарочито значајне друштвене вредности, како у материјалном смислу тако и у смислу заштите здравља људи и безбедности људи и имовинских добара.</w:t>
      </w:r>
    </w:p>
    <w:p w:rsidR="000A74B8" w:rsidRPr="00EA7437" w:rsidRDefault="000A74B8" w:rsidP="000A74B8">
      <w:pPr>
        <w:pStyle w:val="a0"/>
        <w:rPr>
          <w:spacing w:val="-4"/>
          <w:szCs w:val="22"/>
        </w:rPr>
      </w:pPr>
      <w:r w:rsidRPr="00EA7437">
        <w:rPr>
          <w:spacing w:val="-4"/>
          <w:szCs w:val="22"/>
        </w:rPr>
        <w:t>Инспекцијски надзор се одвија начелно у две фазе:</w:t>
      </w:r>
      <w:r w:rsidRPr="00EA7437">
        <w:rPr>
          <w:i/>
          <w:spacing w:val="-4"/>
          <w:szCs w:val="22"/>
        </w:rPr>
        <w:t xml:space="preserve"> </w:t>
      </w:r>
      <w:r w:rsidRPr="00EA7437">
        <w:rPr>
          <w:spacing w:val="-4"/>
          <w:szCs w:val="22"/>
        </w:rPr>
        <w:t>фази претходног поступка и фази остваривања инспекцијског надзора.</w:t>
      </w:r>
    </w:p>
    <w:p w:rsidR="000A74B8" w:rsidRPr="00EA7437" w:rsidRDefault="000A74B8" w:rsidP="000A74B8">
      <w:pPr>
        <w:pStyle w:val="a0"/>
        <w:rPr>
          <w:spacing w:val="-4"/>
          <w:szCs w:val="22"/>
        </w:rPr>
      </w:pPr>
      <w:r w:rsidRPr="00EA7437">
        <w:rPr>
          <w:i/>
          <w:spacing w:val="-4"/>
          <w:szCs w:val="22"/>
        </w:rPr>
        <w:t>Претходна фаза инспекцијског надзора</w:t>
      </w:r>
      <w:r w:rsidRPr="00EA7437">
        <w:rPr>
          <w:spacing w:val="-4"/>
          <w:szCs w:val="22"/>
        </w:rPr>
        <w:t xml:space="preserve"> је посебно карактеристична за случајеве када инспекцијске службе поступају по пријавама, представкама, притужбама и захтевима различитих друштвених субјеката. У тој фази, инспекцијски орган, најпре, процењује да ли заиста постоје околности и чињенице које налажу или захтевају покретање инспекцијског поступка, оцену над којим надзираним субјектом треба инспекцијски преглед извршити, у ком облику и са којим уже одређеним циљем, као и детаљније планирање и припрему самог прегледа и то у погледу рокова, </w:t>
      </w:r>
      <w:r w:rsidRPr="00EA7437">
        <w:rPr>
          <w:spacing w:val="-4"/>
          <w:szCs w:val="22"/>
        </w:rPr>
        <w:lastRenderedPageBreak/>
        <w:t xml:space="preserve">средстава, евентуално потребне сарадње са другим инспекцијским органима или другим државним органима и сл. </w:t>
      </w:r>
    </w:p>
    <w:p w:rsidR="000A74B8" w:rsidRPr="00EA7437" w:rsidRDefault="000A74B8" w:rsidP="000A74B8">
      <w:pPr>
        <w:pStyle w:val="a0"/>
        <w:rPr>
          <w:spacing w:val="-4"/>
          <w:szCs w:val="22"/>
        </w:rPr>
      </w:pPr>
      <w:r w:rsidRPr="00EA7437">
        <w:rPr>
          <w:i/>
          <w:spacing w:val="-4"/>
          <w:szCs w:val="22"/>
        </w:rPr>
        <w:t>Фаза остваривања инспекцијског прегледа</w:t>
      </w:r>
      <w:r w:rsidRPr="00EA7437">
        <w:rPr>
          <w:spacing w:val="-4"/>
          <w:szCs w:val="22"/>
        </w:rPr>
        <w:t xml:space="preserve"> </w:t>
      </w:r>
      <w:r w:rsidRPr="00EA7437">
        <w:rPr>
          <w:i/>
          <w:spacing w:val="-4"/>
          <w:szCs w:val="22"/>
        </w:rPr>
        <w:t>(надзора)</w:t>
      </w:r>
      <w:r w:rsidRPr="00EA7437">
        <w:rPr>
          <w:spacing w:val="-4"/>
          <w:szCs w:val="22"/>
        </w:rPr>
        <w:t xml:space="preserve"> обухвата непосредне активности инспектора на остваривању садржине, и у претходној фази утврђених циљева инспекцијског надзора. При томе, инспекцијски орган покреће и води поступак на основу утврђених чињеница и околности, доноси потребне акте, и предузима мере и радње и стара се да ти акти, мере и радње буду извршене. </w:t>
      </w:r>
    </w:p>
    <w:p w:rsidR="000A74B8" w:rsidRPr="00176501" w:rsidRDefault="000A74B8" w:rsidP="000A74B8">
      <w:pPr>
        <w:pStyle w:val="1"/>
      </w:pPr>
      <w:r w:rsidRPr="00176501">
        <w:t>4. О овлашћењима и одговорности инспектора у остваривању инспекцијског надзора</w:t>
      </w:r>
    </w:p>
    <w:p w:rsidR="000A74B8" w:rsidRPr="00176501" w:rsidRDefault="000A74B8" w:rsidP="000A74B8">
      <w:pPr>
        <w:pStyle w:val="a0"/>
      </w:pPr>
      <w:r w:rsidRPr="00176501">
        <w:t>Инспектор има право и дужност да: прегледа појединачне акте и другу документацију, саслуша и узме изјаве од одговорних и заинтересованих, прегледа пословне објекте, постројења, пословне просторије, предмете и робу, узима узорке ради анализе и експертизе, наређује потребна мерења, предузима и друге мере и радње за које је овлашћен посебним законом.</w:t>
      </w:r>
    </w:p>
    <w:p w:rsidR="000A74B8" w:rsidRPr="00176501" w:rsidRDefault="000A74B8" w:rsidP="000A74B8">
      <w:pPr>
        <w:pStyle w:val="a0"/>
      </w:pPr>
      <w:r w:rsidRPr="00176501">
        <w:t>У вршењу послова инспектори су самостални, у границама овлашћења, и за свој рад су лично одговорни. Они могу да обавесте министра или другог одговарајућег руководиоца о битним утицајима на њихов рад, који би нарушавали самосталност у вршењу инспекцијског посла. При томе, инспектор је посебно одговоран ако у вршењу надзора не предузме, не предложи или не одреди меру за коју је овлашћен, или ако не предложи, односно не покрене поступак пред надлежним органом због незаконитости, односно неправилности, те ако прекорачи утврђене границе овлашћења.</w:t>
      </w:r>
    </w:p>
    <w:p w:rsidR="000A74B8" w:rsidRPr="00176501" w:rsidRDefault="000A74B8" w:rsidP="000A74B8">
      <w:pPr>
        <w:pStyle w:val="a0"/>
      </w:pPr>
      <w:r w:rsidRPr="00176501">
        <w:t xml:space="preserve">Самосталност је нужна претпоставка за њихов ефикасан, објективан и успешан рад. Појам </w:t>
      </w:r>
      <w:r w:rsidRPr="00176501">
        <w:rPr>
          <w:i/>
        </w:rPr>
        <w:t>самосталност</w:t>
      </w:r>
      <w:r w:rsidRPr="00176501">
        <w:t xml:space="preserve"> треба схватити тако да нико не може утицати на њихов рад на било који начин и поводом било којег случаја. Поље самосталности инспектора ограничено је једино овлашћењима које он има, односно која су му утврђена законом и другим прописима. Појам самосталности инспектора значи, такође, да функционер који руководи органом државне управе, у чијем је саставу инспекција, не може да предузима мере и радње из надлежности инспектора, нити може да врши било какав утицај на његов рад који би значио нарушавање начела самосталности. Улога функционера у вршењу инспекцијског надзора треба да буде у складу са његовом улогом утврђеном системским прописима у управи, тј. да поспешује рад инспекције одговарајућим планирањем и програмирањем рада, координацијом са другим органима и службама, отклањањем негативних утицаја на објективност рада инспекције, итд.</w:t>
      </w:r>
    </w:p>
    <w:p w:rsidR="000A74B8" w:rsidRPr="00176501" w:rsidRDefault="000A74B8" w:rsidP="000A74B8">
      <w:pPr>
        <w:pStyle w:val="a0"/>
      </w:pPr>
      <w:r w:rsidRPr="00176501">
        <w:t>Располажући специфичним овлашћењима која други радници у органима државне управе немају, рад инспектора је подложан посебним, специфичним одговорностима. Садржина ових одговорности произлази из овлашћења која инспектори имају. Полазећи од права и дужности која инспектор има, конституисана је садржина и разлози одговорности. То значи да, уколико инспектор не би вршио права и дужности, у границама надлежности које има, аутоматски би ступио у дејство механизма предвиђене одговорности.</w:t>
      </w:r>
    </w:p>
    <w:p w:rsidR="000A74B8" w:rsidRPr="00176501" w:rsidRDefault="000A74B8" w:rsidP="000A74B8">
      <w:pPr>
        <w:pStyle w:val="a0"/>
      </w:pPr>
      <w:r w:rsidRPr="00176501">
        <w:t>Такође, предвиђен је облик и начин заштите инспектора од нарушавања начела самосталности и незаконитог утицаја на његов рад. Инспектор о таквим утицајима, ако су учестали и битнији, обавештава функционера који руководи органом. Полазећи од тога да би обавештавање о сваком незаконитом утицају на рад инспектора и нарушавању његове самосталности, без обзира на обим, садржину и карактер утицаја, било практично немогуће, као и да би могло да дође до поистовећивања појава које се редовно јављају у инспекцијском послу са утицајем на рад и нарушавањем самосталности, предвиђено је да ти утицаји морају бити битнији тј. да битно утичу на законитост његовог рада, односно утичу на саму садржину инспекцијског надзора, његову усмереност и на мере које инспектор треба да предузима, односно не предлаже. Ово је нарочито важна мера заштите инспектора у случајевима када су у питању објекти ширег друштвеног значаја, са могућим већим негативним последицама; уколико се инспекцијски надзор не врши на предвиђени начин; код заједничких акција републичких и других инспекцијских органа од општег интереса; код заштите посебних друштвених вредности – живота и здравља људи, безбедности и сл.</w:t>
      </w:r>
    </w:p>
    <w:p w:rsidR="000A74B8" w:rsidRPr="00176501" w:rsidRDefault="000A74B8" w:rsidP="000A74B8">
      <w:pPr>
        <w:pStyle w:val="a0"/>
      </w:pPr>
      <w:r w:rsidRPr="00176501">
        <w:t xml:space="preserve">Инспектор о сваком инспекцијском прегледу и радњама води записник који садржи налаз стање и предложене, односно наложене мере. Записник се обавезно доставља предузећу, односно установи и другој организацији, односно грађанину над чијим је пословањем, односно </w:t>
      </w:r>
      <w:r w:rsidRPr="00176501">
        <w:lastRenderedPageBreak/>
        <w:t>поступањем извршен увид, док напред наведени органи и организације, односно грађани обавештавају инспектора о предузетим мерама наложеним у записнику.</w:t>
      </w:r>
    </w:p>
    <w:p w:rsidR="000A74B8" w:rsidRPr="00176501" w:rsidRDefault="000A74B8" w:rsidP="000A74B8">
      <w:pPr>
        <w:pStyle w:val="a0"/>
      </w:pPr>
      <w:r w:rsidRPr="00176501">
        <w:t>Инспектор, начелно, у границама овлашћења, може:</w:t>
      </w:r>
    </w:p>
    <w:p w:rsidR="000A74B8" w:rsidRPr="00176501" w:rsidRDefault="000A74B8" w:rsidP="000A74B8">
      <w:pPr>
        <w:pStyle w:val="a0"/>
      </w:pPr>
      <w:r w:rsidRPr="00176501">
        <w:t>1) наложити решењем извршење мера и радњи уз одређивање за то потребног рока; управним актом – решењем, инспектор решава о ствари која је предмет инспекцијског поступка. Решење може бити писмено и усмено. Писмено је редовно и правило у поступању инспектора, док је усмено изузетак, када је у питању непосредна опасност по живот и здравље људи или имовине ради обезбеђења јавног мира и безбедности. Али усмено решење треба да се констатује у записнику о извршеном прегледу, а дужност је инспектора да га у одређеном року донесе у писменој форми.</w:t>
      </w:r>
    </w:p>
    <w:p w:rsidR="000A74B8" w:rsidRPr="00176501" w:rsidRDefault="000A74B8" w:rsidP="000A74B8">
      <w:pPr>
        <w:pStyle w:val="a0"/>
      </w:pPr>
      <w:r w:rsidRPr="00176501">
        <w:t>У решењу се могу наложити поједине мере и рок за њихово извршење, као на пример: забрана обављања одређених делатности или појединих послова из делатности; забрана коришћења погона и уређаја: обустава изградње грађевинских објеката; забрана употребе и продаје лекова; забрана рада радницима који не испуњавају одређене прописане услове и сл. У појединим прописима предвиђено је да се против решења инспектора може уложити приговор (санитарна инспекција). Решење донето по приговору сматра се првостепеним решењем.</w:t>
      </w:r>
    </w:p>
    <w:p w:rsidR="000A74B8" w:rsidRPr="00176501" w:rsidRDefault="000A74B8" w:rsidP="000A74B8">
      <w:pPr>
        <w:pStyle w:val="a0"/>
      </w:pPr>
      <w:r w:rsidRPr="00176501">
        <w:rPr>
          <w:i/>
        </w:rPr>
        <w:t>Инспекцијским радњама</w:t>
      </w:r>
      <w:r w:rsidRPr="00176501">
        <w:t xml:space="preserve"> се извршава решење инспектора или се непосредно примењује сам закон. Радње ради извршења решења могу бити оне које се врше </w:t>
      </w:r>
      <w:r w:rsidRPr="00176501">
        <w:rPr>
          <w:i/>
        </w:rPr>
        <w:t>након</w:t>
      </w:r>
      <w:r w:rsidRPr="00176501">
        <w:t xml:space="preserve"> доношења акта (рушење или уклањање бесправно подигнутих објеката, повлачење робе из промета, стављање одређене робе у промет, затварање или отварање објеката, забрана превоза, наредба о дезинфекцији итд.), а има радњи које се врше </w:t>
      </w:r>
      <w:r w:rsidRPr="00176501">
        <w:rPr>
          <w:i/>
        </w:rPr>
        <w:t>истовремено</w:t>
      </w:r>
      <w:r w:rsidRPr="00176501">
        <w:t xml:space="preserve"> са доношењем управног акта (радње на лицу места), обично на основу усменог решења (поједина решења и радње из рада санитарне, ветеринарске, тржишне, саобраћајне, инспекције заштите на раду и сл.). Радње којима се </w:t>
      </w:r>
      <w:r w:rsidRPr="00176501">
        <w:rPr>
          <w:i/>
        </w:rPr>
        <w:t>непосредно извршава закон</w:t>
      </w:r>
      <w:r w:rsidRPr="00176501">
        <w:t xml:space="preserve"> су оне које се врше без инспекцијског решења (одузимање противправне имовинске користи, неисправних ствари, удаљење радника са посла ако не поседују доказ о обавезном санитарном прегледу, одузимање исправа – дозвола о исправности пловног објекта, одузимање саобраћајне дозволе и сл.);</w:t>
      </w:r>
    </w:p>
    <w:p w:rsidR="000A74B8" w:rsidRPr="00176501" w:rsidRDefault="000A74B8" w:rsidP="000A74B8">
      <w:pPr>
        <w:pStyle w:val="a0"/>
      </w:pPr>
      <w:r w:rsidRPr="00176501">
        <w:t>2) изрећи мандатну казну; поднети пријаву надлежном органу за учињено кривично дело или привредни преступ и поднети захтев за покретање прекршајног поступка;</w:t>
      </w:r>
    </w:p>
    <w:p w:rsidR="000A74B8" w:rsidRPr="00176501" w:rsidRDefault="000A74B8" w:rsidP="000A74B8">
      <w:pPr>
        <w:pStyle w:val="a0"/>
      </w:pPr>
      <w:r w:rsidRPr="00176501">
        <w:t>3) издати привремено наређење, односно забрану у складу са законом;</w:t>
      </w:r>
    </w:p>
    <w:p w:rsidR="000A74B8" w:rsidRPr="00176501" w:rsidRDefault="000A74B8" w:rsidP="000A74B8">
      <w:pPr>
        <w:pStyle w:val="a0"/>
      </w:pPr>
      <w:r w:rsidRPr="00176501">
        <w:t xml:space="preserve">4) донети мере обезбеђења у случају опасности за живот и здравље људи или за друге јавне интересе; овде се ради о управним мерама које су веома и посебно карактеристичне за инспекцијске органе. Оне су материјално-правног карактера и представљају стваран циљ који се жели постићи управним актом и остварити управном радњом. Те мере по садржини могу бити </w:t>
      </w:r>
      <w:r w:rsidRPr="00176501">
        <w:rPr>
          <w:i/>
        </w:rPr>
        <w:t>репресивне</w:t>
      </w:r>
      <w:r w:rsidRPr="00176501">
        <w:t xml:space="preserve"> (мандатне новчане казне, подношење кривичне пријаве, захтев за покретање прекршајног поступка, пријава за привредни преступ и сл.), </w:t>
      </w:r>
      <w:r w:rsidRPr="00176501">
        <w:rPr>
          <w:i/>
        </w:rPr>
        <w:t>корективне</w:t>
      </w:r>
      <w:r w:rsidRPr="00176501">
        <w:t xml:space="preserve"> којима се налаже усклађивање понашања и рада са прописаним и </w:t>
      </w:r>
      <w:r w:rsidRPr="00176501">
        <w:rPr>
          <w:i/>
        </w:rPr>
        <w:t>превентивне</w:t>
      </w:r>
      <w:r w:rsidRPr="00176501">
        <w:t xml:space="preserve"> мере (санитарне, ветеринарске, инспекције рада) које у ствари представљају мере обезбеђења: карантин, уништавање животних намирница, болесног биља и стоке и сл.</w:t>
      </w:r>
      <w:r w:rsidRPr="00176501">
        <w:rPr>
          <w:rStyle w:val="StyleFootnoteReference"/>
        </w:rPr>
        <w:footnoteReference w:id="28"/>
      </w:r>
    </w:p>
    <w:p w:rsidR="000A74B8" w:rsidRPr="00176501" w:rsidRDefault="000A74B8" w:rsidP="000A74B8">
      <w:pPr>
        <w:pStyle w:val="a0"/>
      </w:pPr>
      <w:r w:rsidRPr="00176501">
        <w:t>5) обавестити друге органе ако постоје разлози за предузимање мера од стране тих органа (судови, тужилаштва и сл.); покренути иницијативу код овлашћеног органа за обустављање од извршења, односно за поништавање и укидање прописа или другог општег акта ако нису у складу са Уставом и законом, као и предузети друге мере и радње ако је законом и другим прописом овлашћен.</w:t>
      </w:r>
    </w:p>
    <w:p w:rsidR="000A74B8" w:rsidRPr="00176501" w:rsidRDefault="000A74B8" w:rsidP="000A74B8">
      <w:pPr>
        <w:pStyle w:val="a0"/>
      </w:pPr>
      <w:r w:rsidRPr="00176501">
        <w:t>Као што се види, инспектор има знатна непосредна овлашћења која може предузети или предложити након стања које је утврдио приликом инспекцијског надзора, и та овлашћења могу бити веома ефикасна.</w:t>
      </w:r>
    </w:p>
    <w:p w:rsidR="000A74B8" w:rsidRPr="00176501" w:rsidRDefault="000A74B8" w:rsidP="000A74B8">
      <w:pPr>
        <w:pStyle w:val="a0"/>
      </w:pPr>
      <w:r w:rsidRPr="00176501">
        <w:t xml:space="preserve">Жалба на решење инспектора по правилу, не одлаже извршење наређених мера. Орган може наредити одлагање тих мера ако странка учини вероватним да би њеним спровођењем наступила знатна имовинска штета која се на други начин не би могла отклонити, а неће се нанети нека друга значајнија штета (заштита здравља грађана и сл.). Међутим, појединим законима је предвиђено да жалба, по правилу, одлаже извршење. Изузетно, може се, у таквим </w:t>
      </w:r>
      <w:r w:rsidRPr="00176501">
        <w:lastRenderedPageBreak/>
        <w:t>случајевима, одредити да жалба не задржава извршење, ако то хитност управне мере захтева, али то мора у решењу да буде посебно образложено (јавни приходи,  тржиште и сл.).</w:t>
      </w:r>
    </w:p>
    <w:p w:rsidR="000A74B8" w:rsidRPr="00176501" w:rsidRDefault="000A74B8" w:rsidP="000A74B8">
      <w:pPr>
        <w:pStyle w:val="a0"/>
      </w:pPr>
      <w:r w:rsidRPr="00176501">
        <w:t>Подношење пријава надлежном органу за учињено кривично дело, привредни преступ и прекршај је логичан резултат улоге инспекцијских служби као органа законитости. Овај вид делатности инспекције је релативно значајан у области привредних преступа у којима инспекцијски органи са својим пријавама учествују у првостепеном поступку са 28–29% од укупног броја предмета, у прекршајном поступку са 8–10%, а у кривичним пријавама са око 3–4%;</w:t>
      </w:r>
    </w:p>
    <w:p w:rsidR="000A74B8" w:rsidRPr="00176501" w:rsidRDefault="000A74B8" w:rsidP="000A74B8">
      <w:pPr>
        <w:pStyle w:val="a0"/>
      </w:pPr>
      <w:r w:rsidRPr="00176501">
        <w:t xml:space="preserve">С обзиром на право инспектора да прегледа опште акте, логично је овлашћење да, уколико у поступку инспекцијског надзора оцени да прописи и други општи акти предузећа, установе или друге организације, нису у складу са Уставом и републичким законом, покрене иницијативу код Уставног суда за оцену његове сагласности за уставом и законом. Право иницијативе произилази из члана 168. </w:t>
      </w:r>
      <w:r w:rsidRPr="00176501">
        <w:rPr>
          <w:i/>
        </w:rPr>
        <w:t>Устава Републике Србије</w:t>
      </w:r>
      <w:r w:rsidRPr="00176501">
        <w:t>.</w:t>
      </w:r>
    </w:p>
    <w:p w:rsidR="000A74B8" w:rsidRPr="00176501" w:rsidRDefault="000A74B8" w:rsidP="000A74B8">
      <w:pPr>
        <w:pStyle w:val="a0"/>
      </w:pPr>
      <w:r w:rsidRPr="00176501">
        <w:t>Инспектори могу предузимати и друге мере које су предвиђене посебним прописима. На пример, уколико инспектор у прегледу утврди повреду добрих пословних обичаја или пословног морала дужан је да поднесе пријаву надлежној комори и сл.</w:t>
      </w:r>
    </w:p>
    <w:p w:rsidR="000A74B8" w:rsidRPr="00176501" w:rsidRDefault="000A74B8" w:rsidP="000A74B8">
      <w:pPr>
        <w:pStyle w:val="a0"/>
      </w:pPr>
      <w:r w:rsidRPr="00176501">
        <w:t>Инспектор у свом раду сарађује са другим инспекторима, правосудним органима, прекршајним и другим заинтересованим органима и организацијама а дужан је да предузима и превентивне мере у циљу спречавања повреда закона и других прописа.</w:t>
      </w:r>
    </w:p>
    <w:p w:rsidR="000A74B8" w:rsidRPr="00176501" w:rsidRDefault="000A74B8" w:rsidP="000A74B8">
      <w:pPr>
        <w:pStyle w:val="1"/>
      </w:pPr>
      <w:r w:rsidRPr="00176501">
        <w:t>5. Међусобни односи инспекцијских органа</w:t>
      </w:r>
    </w:p>
    <w:p w:rsidR="000A74B8" w:rsidRPr="00176501" w:rsidRDefault="000A74B8" w:rsidP="000A74B8">
      <w:pPr>
        <w:pStyle w:val="a0"/>
      </w:pPr>
      <w:r w:rsidRPr="00176501">
        <w:t>Односи између инспекцијских органа могу да се остварују као односи између инспекцијских органа истог нивоа управног организовања и међусобни односи инспекцијских органа различитог нивоа управног организовања.</w:t>
      </w:r>
    </w:p>
    <w:p w:rsidR="000A74B8" w:rsidRPr="00176501" w:rsidRDefault="000A74B8" w:rsidP="000A74B8">
      <w:pPr>
        <w:pStyle w:val="a0"/>
      </w:pPr>
      <w:r w:rsidRPr="00176501">
        <w:t>Односи између инспекцијских органа истог нивоа управног организовања (хоризонтални однос) уређује се законима и другим прописима којима се уређује организовање и рад органа управе, али и прописима којима се уређују поједини облици или службе инспекцијског надзора. У међусобним, хоризонталним, односима ови органи су дужни да сарађују и непосредно координирају свој рад, усклађују програме рада, планирају заједничке активности, размењују искуства и усклађују ставове о начину и методу вршења инспекцијског надзора ради његовог унапређења, обавештавају се међусобно о повредама прописа из њихове надлежности за коју сазнају приликом вршења инспекцијског надзора и сл. Такође ови органи дужни су да сарађују и са другим државним органима – правосудним, прекршајним и другим органима, уз чију се сарадњу може ефикасније остварити циљ и садржина инспекцијског надзора, а нарочито да предлажу предузимања мера и активности из њихове надлежности.</w:t>
      </w:r>
    </w:p>
    <w:p w:rsidR="000A74B8" w:rsidRPr="00176501" w:rsidRDefault="000A74B8" w:rsidP="000A74B8">
      <w:pPr>
        <w:pStyle w:val="a0"/>
      </w:pPr>
      <w:r w:rsidRPr="00176501">
        <w:t>С друге стране, инспекцијски органи у вршењу дужности, дужни су да сарађују са инспекцијским органима различитог нивоа управног организовања (вертикални однос), и то нарочито ако су поједини инспекцијски послови поверени органима аутономних покрајина, градова, града Београда и општина. У овом случају, републички инспекцијски органи, односно инспектори имају посебна, веома прецизна овлашћења. Наиме, републички инспектор, ако су поједини инспекцијски послови поверени органима општина, градова и аутономних покрајина, има, у односу на те органе, углавном, право и дужност да:</w:t>
      </w:r>
    </w:p>
    <w:p w:rsidR="000A74B8" w:rsidRPr="00176501" w:rsidRDefault="000A74B8" w:rsidP="000A74B8">
      <w:pPr>
        <w:pStyle w:val="a0"/>
      </w:pPr>
      <w:r w:rsidRPr="00176501">
        <w:t>1) даје обавезне инструкције и контролише њихово извршење;</w:t>
      </w:r>
    </w:p>
    <w:p w:rsidR="000A74B8" w:rsidRPr="00176501" w:rsidRDefault="000A74B8" w:rsidP="000A74B8">
      <w:pPr>
        <w:pStyle w:val="a0"/>
      </w:pPr>
      <w:r w:rsidRPr="00176501">
        <w:t>2) остварује непосредан надзор над њиховим радом, врши непосредан инспекцијски надзор у свим пословима и са свим овлашћењима које ти органи имају;</w:t>
      </w:r>
    </w:p>
    <w:p w:rsidR="000A74B8" w:rsidRPr="00176501" w:rsidRDefault="000A74B8" w:rsidP="000A74B8">
      <w:pPr>
        <w:pStyle w:val="a0"/>
      </w:pPr>
      <w:r w:rsidRPr="00176501">
        <w:t>3) одузме овлашћења поједином инспектору и предложи утврђивање одговорности у његовом органу, уколико послове не обавља благовремено, стручно и савесно;</w:t>
      </w:r>
    </w:p>
    <w:p w:rsidR="000A74B8" w:rsidRPr="00176501" w:rsidRDefault="000A74B8" w:rsidP="000A74B8">
      <w:pPr>
        <w:pStyle w:val="a0"/>
      </w:pPr>
      <w:r w:rsidRPr="00176501">
        <w:t>4) организује заједничке акције са тим инспекторима, и да тражи извештај о њиховом раду и вршењу послова инспекцијског надзора.</w:t>
      </w:r>
    </w:p>
    <w:p w:rsidR="000A74B8" w:rsidRPr="00176501" w:rsidRDefault="000A74B8" w:rsidP="000A74B8">
      <w:pPr>
        <w:pStyle w:val="a0"/>
      </w:pPr>
      <w:r w:rsidRPr="00176501">
        <w:t xml:space="preserve">Инструкција је стручно упутство републичког инспектора органима општина, града и аутономне покрајине и садржи правила за организовање службе и за стручни рад радника, и о начину и методи вршења појединих инспекцијских послова. Инструкција се односи на неодређен број случајева и делује само унутар одређене области управе, односно службе (овде </w:t>
      </w:r>
      <w:r w:rsidRPr="00176501">
        <w:lastRenderedPageBreak/>
        <w:t>инспекцијске). Она се интерно упућује органима управе јединица локалне самоуправе и територијалне аутономије и не делује непосредно на треће (грађане, организације и заједнице).</w:t>
      </w:r>
    </w:p>
    <w:p w:rsidR="000A74B8" w:rsidRPr="00176501" w:rsidRDefault="000A74B8" w:rsidP="000A74B8">
      <w:pPr>
        <w:pStyle w:val="a0"/>
      </w:pPr>
      <w:r w:rsidRPr="00176501">
        <w:t>Инструкције могу да буду обавезне и необавезне. Необавезне имају карактер указивања – препоруке и делују ауторитетом органа који је издао инструкцију.</w:t>
      </w:r>
    </w:p>
    <w:p w:rsidR="000A74B8" w:rsidRPr="00176501" w:rsidRDefault="000A74B8" w:rsidP="000A74B8">
      <w:pPr>
        <w:pStyle w:val="a0"/>
      </w:pPr>
      <w:r w:rsidRPr="00176501">
        <w:t>У односима који се тичу поверених послова из инспекцијског надзора (органи Републике – органи територијалне аутономије и јединица локалне самоуправе), ради се о инструкцији, која је у свему обавезна за органе којима се издаје. Републички инспектор је овлашћен да контролише извршење обавезних инструкција. Уколико општински и градски органи управе не би извршавали обавезну инструкцију, републички орган управе би могао покренути питање одговорности органа, односно функционера који руководи органом, иницирати дисциплински поступак за поједине раднике, указивати на неизвршавање инструкције органу који врши надзор над радом инспекцијског органа (посебно извршне органе).</w:t>
      </w:r>
    </w:p>
    <w:p w:rsidR="000A74B8" w:rsidRPr="00176501" w:rsidRDefault="000A74B8" w:rsidP="000A74B8">
      <w:pPr>
        <w:pStyle w:val="a0"/>
      </w:pPr>
      <w:r w:rsidRPr="00176501">
        <w:t>Овлашћења да републички инспекцијски орган остварује увид и врши надзор над радом општинског и градског органа значи, пре свега, могућност тог органа да на тај начин стиче сазнања о појавама и проблемима у раду општинских и градских органа при извршавању поверених послова. Таква сазнања служе као основ за предузимање мера и активности републичких инспектора (указивање на недостатке, потребна објашњења, заједничка размена искустава). У вршењу надзора над радом, републички инспекцијски орган би могао упозорити општински и градски орган управе на неизвршавање прописа, одредити рок за отклањање утврђеног стања, као и предузети друге мере предвиђене законом у делу који се односи на остваривање односа републичких и општинских инспектора.</w:t>
      </w:r>
    </w:p>
    <w:p w:rsidR="000A74B8" w:rsidRPr="00176501" w:rsidRDefault="000A74B8" w:rsidP="000A74B8">
      <w:pPr>
        <w:pStyle w:val="a0"/>
      </w:pPr>
      <w:r w:rsidRPr="00176501">
        <w:t>Због ефикасног вршења инспекцијских послова, као посебно важних послова државне управе, може се предвидети да републички инспектор може извршити непосредни инспекцијски надзор у свим пословима и са свим овлашћењима које имају општински и градски органи, ако поверене послове не врше. То значи, да републички инспектор може да донесе решење којима ће одлучивати о питањима из оквира поверених инспекцијских послова, ако их градски и општински органи не врше на ефикасан и благовремен начин.</w:t>
      </w:r>
    </w:p>
    <w:p w:rsidR="000A74B8" w:rsidRPr="00176501" w:rsidRDefault="000A74B8" w:rsidP="000A74B8">
      <w:pPr>
        <w:pStyle w:val="1"/>
      </w:pPr>
      <w:r w:rsidRPr="00176501">
        <w:t>6. Правна средства надзираног субјекта у инспекцијском надзору</w:t>
      </w:r>
    </w:p>
    <w:p w:rsidR="000A74B8" w:rsidRPr="00176501" w:rsidRDefault="000A74B8" w:rsidP="000A74B8">
      <w:pPr>
        <w:pStyle w:val="a0"/>
      </w:pPr>
      <w:r w:rsidRPr="00176501">
        <w:t>С обзиром на циљ државе да уређујући друштвене односе онако како сматра да је најцелисходније са становишта јавног интереса, постигне повећање економског и социјалног нивоа задовољавања потреба грађана, остваривање њихових слобода и права и складно функционисање економско-политичког система, онда је сасвим разумљива и њена заинтересованост да понашање грађана, предузећа, установа и других организација буде у што већој мери у складу са прописима захтеваним понашањем. У тој функцији је и инспекцијски надзор, преко кога држава врши усклађивање и усаглашавање стварног понашања надзираних субјеката са нормативним.</w:t>
      </w:r>
    </w:p>
    <w:p w:rsidR="000A74B8" w:rsidRPr="00176501" w:rsidRDefault="000A74B8" w:rsidP="000A74B8">
      <w:pPr>
        <w:pStyle w:val="a0"/>
      </w:pPr>
      <w:r w:rsidRPr="00176501">
        <w:t>Како се у том процесу  надзора успостављају правно регулисани односи између две стране, субјекта надзора и надзираног субјекта, са међусобним правима и обавезама, било је нужно, због природне могућности нарушавања уређених односа – права и обавеза од обе стране, предвидети и заштиту права надзираног субјекта.</w:t>
      </w:r>
    </w:p>
    <w:p w:rsidR="000A74B8" w:rsidRPr="00176501" w:rsidRDefault="000A74B8" w:rsidP="000A74B8">
      <w:pPr>
        <w:pStyle w:val="a0"/>
      </w:pPr>
      <w:r w:rsidRPr="00176501">
        <w:rPr>
          <w:i/>
        </w:rPr>
        <w:t>Уставом Републике Србије</w:t>
      </w:r>
      <w:r w:rsidRPr="00176501">
        <w:rPr>
          <w:rStyle w:val="StyleFootnoteReference"/>
        </w:rPr>
        <w:footnoteReference w:id="29"/>
      </w:r>
      <w:r w:rsidRPr="00176501">
        <w:t xml:space="preserve"> гарантовано је да се против решења и других појединачних аката судских, управних и других државних органа, као и против таквих аката органа и организација која врше јавна овлашћења, донетих у првом степену, може изјавити жалба надлежном органу. Само законом се може искључити жалба у прецизно одређеним случајевима и под условима да је на други начин обезбеђена заштита права и законитости. Према томе, заштита права надзираног субјекта стављена у шири контекст остваривања права не значи само заштиту прописом утврђених права појединих предузећа, установа и других организација и грађана већ је елеменат, и то веома значајан, заштите укупне законитости и права.</w:t>
      </w:r>
    </w:p>
    <w:p w:rsidR="000A74B8" w:rsidRPr="00176501" w:rsidRDefault="000A74B8" w:rsidP="000A74B8">
      <w:pPr>
        <w:pStyle w:val="a0"/>
      </w:pPr>
      <w:r w:rsidRPr="00176501">
        <w:t>Из закона који уређују област инспекцијског надзора произилази да заштита права надзираног субјекта може да буде: управна и судска.</w:t>
      </w:r>
    </w:p>
    <w:p w:rsidR="000A74B8" w:rsidRPr="00176501" w:rsidRDefault="000A74B8" w:rsidP="000A74B8">
      <w:pPr>
        <w:pStyle w:val="a0"/>
      </w:pPr>
      <w:r w:rsidRPr="00176501">
        <w:lastRenderedPageBreak/>
        <w:t>Управна заштита права надзираног субјекта у процесу надзора може да има два вида:</w:t>
      </w:r>
    </w:p>
    <w:p w:rsidR="000A74B8" w:rsidRPr="00176501" w:rsidRDefault="000A74B8" w:rsidP="000A74B8">
      <w:pPr>
        <w:pStyle w:val="a0"/>
      </w:pPr>
      <w:r w:rsidRPr="00176501">
        <w:t xml:space="preserve">1) најпре, то је </w:t>
      </w:r>
      <w:r w:rsidRPr="00176501">
        <w:rPr>
          <w:i/>
        </w:rPr>
        <w:t>приговор на записник</w:t>
      </w:r>
      <w:r w:rsidRPr="00176501">
        <w:t xml:space="preserve"> о извршеном надзору. Наиме, у знатном броју закона (одбрана, платни промет и финансијска контрола, техничке инспекције, инспекција заштита на раду и сл.), предвиђено је право предузећа и друге организације и грађанина да на записник о извршеном прегледу стави приговор. О приговору је дужан да се у одређеном року (обично 15 до 30 дана) изјасни инспекцијски орган, што значи да је дужан да преиспита записник, како у делу који се тиче налаза стања, тако и наложених, односно предложених мера. Одлука инспекцијског органа донета по приговору има карактер првостепеног акта и надзираном субјекту, уколико није задовољан актом донетим поводом приговора на записник, остаје могућност улагања жалбе надлежном другостепеном органу;</w:t>
      </w:r>
    </w:p>
    <w:p w:rsidR="000A74B8" w:rsidRPr="00176501" w:rsidRDefault="000A74B8" w:rsidP="000A74B8">
      <w:pPr>
        <w:pStyle w:val="a0"/>
      </w:pPr>
      <w:r w:rsidRPr="00176501">
        <w:t xml:space="preserve">2) </w:t>
      </w:r>
      <w:r w:rsidRPr="00176501">
        <w:rPr>
          <w:i/>
        </w:rPr>
        <w:t>жалбом на решење инспектора</w:t>
      </w:r>
      <w:r w:rsidRPr="00176501">
        <w:t xml:space="preserve"> ангажује се надлежни другостепени орган да оцени законитост и правилност акта инспектора и да, уколико је било повреда права надзираног субјекта, ту повреду својим другостепеним и коначним актом елиминише. Жалба је најраширеније и готово опште правно средство за заштиту права у поступку инспекцијског надзора. Она се веома ретко и заиста у изузетним околностима и случајевима искључује.</w:t>
      </w:r>
    </w:p>
    <w:p w:rsidR="000A74B8" w:rsidRPr="00176501" w:rsidRDefault="000A74B8" w:rsidP="000A74B8">
      <w:pPr>
        <w:pStyle w:val="a0"/>
      </w:pPr>
      <w:r w:rsidRPr="00176501">
        <w:t>Судска заштита права надзираних субјеката реализује се путем управног спора који се води против акта инспекцијских органа донетих у другом степену, а и против првостепених аката тих органа када жалба у управном поступку против њиховог акта није допуштена. Према томе, уколико је жалба на првостепене акте инспекцијског органа искључена из било којег разлога, надзирани субјект може заштиту својих права тражити у управно-судском поступку.</w:t>
      </w:r>
    </w:p>
    <w:p w:rsidR="000A74B8" w:rsidRPr="00176501" w:rsidRDefault="000A74B8" w:rsidP="000A74B8">
      <w:pPr>
        <w:pStyle w:val="a0"/>
      </w:pPr>
      <w:r w:rsidRPr="00176501">
        <w:t>Само се законом може одредити да се у одређеним врстама управних ствари искључује управни спор (на пример, питања у вези са оружјем и муницијом, јавним редом и миром, држављанством, путне исправе, упис промена у катастарске операте, коначно решење инспекције рада када је очигледно повређено право радника и сл.).</w:t>
      </w:r>
    </w:p>
    <w:p w:rsidR="000A74B8" w:rsidRPr="00176501" w:rsidRDefault="000A74B8" w:rsidP="000A74B8">
      <w:pPr>
        <w:pStyle w:val="a0"/>
      </w:pPr>
      <w:r w:rsidRPr="00176501">
        <w:t>Као посебан облик заштите права и интереса надзираног субјекта могли бисмо, условно, сматрати и право надзираног субјекта да захтева суперанализу узорка робе, намирнице и сл. узетог у исто време и на истом месту као и узорка који је био предмет анализе и која је била основ за предузимање инспекцијских мера. Могући друкчији резултати суперанализе, у сваком случају, пружају основ да се наложене мере ставе ван снаге и не изврше или да се барем ускладе са новим сазнањима добијеним суперанализом.</w:t>
      </w:r>
    </w:p>
    <w:p w:rsidR="000A74B8" w:rsidRPr="00176501" w:rsidRDefault="000A74B8" w:rsidP="000A74B8">
      <w:pPr>
        <w:pStyle w:val="a0"/>
      </w:pPr>
    </w:p>
    <w:p w:rsidR="0040522D" w:rsidRDefault="0040522D"/>
    <w:sectPr w:rsidR="004052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667" w:rsidRDefault="00B15667" w:rsidP="000A74B8">
      <w:pPr>
        <w:spacing w:line="240" w:lineRule="auto"/>
      </w:pPr>
      <w:r>
        <w:separator/>
      </w:r>
    </w:p>
  </w:endnote>
  <w:endnote w:type="continuationSeparator" w:id="0">
    <w:p w:rsidR="00B15667" w:rsidRDefault="00B15667" w:rsidP="000A74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667" w:rsidRDefault="00B15667" w:rsidP="000A74B8">
      <w:pPr>
        <w:spacing w:line="240" w:lineRule="auto"/>
      </w:pPr>
      <w:r>
        <w:separator/>
      </w:r>
    </w:p>
  </w:footnote>
  <w:footnote w:type="continuationSeparator" w:id="0">
    <w:p w:rsidR="00B15667" w:rsidRDefault="00B15667" w:rsidP="000A74B8">
      <w:pPr>
        <w:spacing w:line="240" w:lineRule="auto"/>
      </w:pPr>
      <w:r>
        <w:continuationSeparator/>
      </w:r>
    </w:p>
  </w:footnote>
  <w:footnote w:id="1">
    <w:p w:rsidR="000A74B8" w:rsidRPr="00B51B5A" w:rsidRDefault="000A74B8" w:rsidP="000A74B8">
      <w:pPr>
        <w:pStyle w:val="FootnoteText"/>
        <w:ind w:firstLine="284"/>
        <w:rPr>
          <w:lang w:val="sr-Cyrl-RS"/>
        </w:rPr>
      </w:pPr>
      <w:r w:rsidRPr="00B51B5A">
        <w:rPr>
          <w:rStyle w:val="FootnoteReference"/>
        </w:rPr>
        <w:footnoteRef/>
      </w:r>
      <w:r w:rsidRPr="00B51B5A">
        <w:t xml:space="preserve"> </w:t>
      </w:r>
      <w:r w:rsidRPr="00B51B5A">
        <w:rPr>
          <w:i/>
        </w:rPr>
        <w:t>Службени гласник РС</w:t>
      </w:r>
      <w:r w:rsidRPr="00B51B5A">
        <w:t>, бр</w:t>
      </w:r>
      <w:r w:rsidRPr="00B51B5A">
        <w:rPr>
          <w:lang w:val="sr-Cyrl-RS"/>
        </w:rPr>
        <w:t>.</w:t>
      </w:r>
      <w:r w:rsidRPr="00B51B5A">
        <w:t xml:space="preserve"> 72/03,</w:t>
      </w:r>
      <w:r w:rsidRPr="00B51B5A">
        <w:rPr>
          <w:lang w:val="sr-Cyrl-RS"/>
        </w:rPr>
        <w:t xml:space="preserve"> </w:t>
      </w:r>
      <w:r w:rsidRPr="00B51B5A">
        <w:t>55/04</w:t>
      </w:r>
      <w:r w:rsidRPr="00B51B5A">
        <w:rPr>
          <w:lang w:val="sr-Cyrl-RS"/>
        </w:rPr>
        <w:t>,</w:t>
      </w:r>
      <w:r w:rsidRPr="00B51B5A">
        <w:t xml:space="preserve"> 85/05</w:t>
      </w:r>
      <w:r w:rsidRPr="00B51B5A">
        <w:rPr>
          <w:lang w:val="sr-Cyrl-RS"/>
        </w:rPr>
        <w:t>, 44/10, 76/12, 106/12, 14/15 и 40/15.</w:t>
      </w:r>
    </w:p>
  </w:footnote>
  <w:footnote w:id="2">
    <w:p w:rsidR="000A74B8" w:rsidRPr="00B51B5A" w:rsidRDefault="000A74B8" w:rsidP="000A74B8">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 xml:space="preserve">Члан 9. </w:t>
      </w:r>
      <w:r w:rsidRPr="00B51B5A">
        <w:rPr>
          <w:i/>
          <w:lang w:val="sr-Cyrl-RS"/>
        </w:rPr>
        <w:t>Закона о банкама</w:t>
      </w:r>
      <w:r w:rsidRPr="00B51B5A">
        <w:rPr>
          <w:lang w:val="sr-Cyrl-RS"/>
        </w:rPr>
        <w:t>,</w:t>
      </w:r>
      <w:r w:rsidRPr="00B51B5A">
        <w:t xml:space="preserve"> </w:t>
      </w:r>
      <w:r w:rsidRPr="00B51B5A">
        <w:rPr>
          <w:i/>
        </w:rPr>
        <w:t>Службени гласник РС</w:t>
      </w:r>
      <w:r w:rsidRPr="00B51B5A">
        <w:t>, бр</w:t>
      </w:r>
      <w:r w:rsidRPr="00B51B5A">
        <w:rPr>
          <w:lang w:val="sr-Cyrl-RS"/>
        </w:rPr>
        <w:t>. 107/05, 91/10 и 14/15.</w:t>
      </w:r>
    </w:p>
  </w:footnote>
  <w:footnote w:id="3">
    <w:p w:rsidR="000A74B8" w:rsidRPr="00B51B5A" w:rsidRDefault="000A74B8" w:rsidP="000A74B8">
      <w:pPr>
        <w:pStyle w:val="FootnoteText"/>
        <w:spacing w:line="240" w:lineRule="auto"/>
        <w:ind w:firstLine="284"/>
        <w:rPr>
          <w:lang w:val="sr-Cyrl-RS"/>
        </w:rPr>
      </w:pPr>
      <w:r w:rsidRPr="00B51B5A">
        <w:rPr>
          <w:rStyle w:val="FootnoteReference"/>
        </w:rPr>
        <w:footnoteRef/>
      </w:r>
      <w:r w:rsidRPr="00B51B5A">
        <w:t xml:space="preserve"> </w:t>
      </w:r>
      <w:r w:rsidRPr="00B51B5A">
        <w:rPr>
          <w:i/>
        </w:rPr>
        <w:t>Службени гласник РС</w:t>
      </w:r>
      <w:r w:rsidRPr="00B51B5A">
        <w:t>, бр</w:t>
      </w:r>
      <w:r w:rsidRPr="00B51B5A">
        <w:rPr>
          <w:lang w:val="sr-Cyrl-RS"/>
        </w:rPr>
        <w:t>. 107/05, 91/10 и 14/15.</w:t>
      </w:r>
    </w:p>
  </w:footnote>
  <w:footnote w:id="4">
    <w:p w:rsidR="000A74B8" w:rsidRPr="00B51B5A" w:rsidRDefault="000A74B8" w:rsidP="000A74B8">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 xml:space="preserve">Члан 52–56. </w:t>
      </w:r>
      <w:r w:rsidRPr="00B51B5A">
        <w:rPr>
          <w:i/>
          <w:lang w:val="sr-Cyrl-RS"/>
        </w:rPr>
        <w:t>Закона о банкама</w:t>
      </w:r>
      <w:r w:rsidRPr="00B51B5A">
        <w:rPr>
          <w:lang w:val="sr-Cyrl-RS"/>
        </w:rPr>
        <w:t>.</w:t>
      </w:r>
    </w:p>
  </w:footnote>
  <w:footnote w:id="5">
    <w:p w:rsidR="000A74B8" w:rsidRPr="00B51B5A" w:rsidRDefault="000A74B8" w:rsidP="000A74B8">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 xml:space="preserve">Члан 58–63. </w:t>
      </w:r>
      <w:r w:rsidRPr="00B51B5A">
        <w:rPr>
          <w:i/>
          <w:lang w:val="sr-Cyrl-RS"/>
        </w:rPr>
        <w:t>Закона о банкама</w:t>
      </w:r>
      <w:r w:rsidRPr="00B51B5A">
        <w:rPr>
          <w:lang w:val="sr-Cyrl-RS"/>
        </w:rPr>
        <w:t>.</w:t>
      </w:r>
    </w:p>
  </w:footnote>
  <w:footnote w:id="6">
    <w:p w:rsidR="000A74B8" w:rsidRPr="00B51B5A" w:rsidRDefault="000A74B8" w:rsidP="000A74B8">
      <w:pPr>
        <w:pStyle w:val="FootnoteText"/>
        <w:spacing w:line="240" w:lineRule="auto"/>
        <w:ind w:firstLine="284"/>
        <w:rPr>
          <w:lang w:val="sr-Cyrl-RS"/>
        </w:rPr>
      </w:pPr>
      <w:r w:rsidRPr="00B51B5A">
        <w:rPr>
          <w:rStyle w:val="FootnoteReference"/>
        </w:rPr>
        <w:footnoteRef/>
      </w:r>
      <w:r w:rsidRPr="00B51B5A">
        <w:t xml:space="preserve"> </w:t>
      </w:r>
      <w:r w:rsidRPr="00B51B5A">
        <w:rPr>
          <w:i/>
        </w:rPr>
        <w:t>Службени гласник РС</w:t>
      </w:r>
      <w:r w:rsidRPr="00B51B5A">
        <w:t>, бр</w:t>
      </w:r>
      <w:r w:rsidRPr="00B51B5A">
        <w:rPr>
          <w:lang w:val="sr-Cyrl-RS"/>
        </w:rPr>
        <w:t>.</w:t>
      </w:r>
      <w:r w:rsidRPr="00B51B5A">
        <w:t xml:space="preserve"> 55/04, 70/04, 61/05, 85/05</w:t>
      </w:r>
      <w:r w:rsidRPr="00B51B5A">
        <w:rPr>
          <w:lang w:val="sr-Cyrl-RS"/>
        </w:rPr>
        <w:t xml:space="preserve">, </w:t>
      </w:r>
      <w:r w:rsidRPr="00B51B5A">
        <w:t>101/07</w:t>
      </w:r>
      <w:r w:rsidRPr="00B51B5A">
        <w:rPr>
          <w:lang w:val="sr-Cyrl-RS"/>
        </w:rPr>
        <w:t>, 107/09, 119/12... 139/14.</w:t>
      </w:r>
    </w:p>
  </w:footnote>
  <w:footnote w:id="7">
    <w:p w:rsidR="000A74B8" w:rsidRPr="00B51B5A" w:rsidRDefault="000A74B8" w:rsidP="000A74B8">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 xml:space="preserve">Члан 142–155. </w:t>
      </w:r>
      <w:r w:rsidRPr="00B51B5A">
        <w:rPr>
          <w:i/>
          <w:lang w:val="sr-Cyrl-RS"/>
        </w:rPr>
        <w:t>Закона о осигурању</w:t>
      </w:r>
      <w:r w:rsidRPr="00B51B5A">
        <w:rPr>
          <w:lang w:val="sr-Cyrl-RS"/>
        </w:rPr>
        <w:t>.</w:t>
      </w:r>
    </w:p>
  </w:footnote>
  <w:footnote w:id="8">
    <w:p w:rsidR="000A74B8" w:rsidRPr="00B51B5A" w:rsidRDefault="000A74B8" w:rsidP="000A74B8">
      <w:pPr>
        <w:pStyle w:val="FootnoteText"/>
        <w:spacing w:line="240" w:lineRule="auto"/>
        <w:ind w:firstLine="284"/>
        <w:rPr>
          <w:lang w:val="sr-Cyrl-RS"/>
        </w:rPr>
      </w:pPr>
      <w:r w:rsidRPr="00B51B5A">
        <w:rPr>
          <w:rStyle w:val="FootnoteReference"/>
        </w:rPr>
        <w:footnoteRef/>
      </w:r>
      <w:r w:rsidRPr="00B51B5A">
        <w:t xml:space="preserve"> </w:t>
      </w:r>
      <w:r w:rsidRPr="00B51B5A">
        <w:rPr>
          <w:i/>
        </w:rPr>
        <w:t>Службени гласник РС</w:t>
      </w:r>
      <w:r w:rsidRPr="00B51B5A">
        <w:t>, бр</w:t>
      </w:r>
      <w:r w:rsidRPr="00B51B5A">
        <w:rPr>
          <w:lang w:val="sr-Cyrl-RS"/>
        </w:rPr>
        <w:t>. 31/11 и 112/15.</w:t>
      </w:r>
      <w:r w:rsidRPr="00B51B5A">
        <w:t xml:space="preserve"> </w:t>
      </w:r>
    </w:p>
  </w:footnote>
  <w:footnote w:id="9">
    <w:p w:rsidR="000A74B8" w:rsidRPr="00B51B5A" w:rsidRDefault="000A74B8" w:rsidP="000A74B8">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 xml:space="preserve">Чл. 93–94. </w:t>
      </w:r>
      <w:r w:rsidRPr="00B51B5A">
        <w:rPr>
          <w:i/>
          <w:lang w:val="sr-Cyrl-RS"/>
        </w:rPr>
        <w:t>Закона о тржишту капитала</w:t>
      </w:r>
      <w:r w:rsidRPr="00B51B5A">
        <w:rPr>
          <w:lang w:val="sr-Cyrl-RS"/>
        </w:rPr>
        <w:t>.</w:t>
      </w:r>
    </w:p>
  </w:footnote>
  <w:footnote w:id="10">
    <w:p w:rsidR="000A74B8" w:rsidRPr="00B51B5A" w:rsidRDefault="000A74B8" w:rsidP="000A74B8">
      <w:pPr>
        <w:pStyle w:val="FootnoteText"/>
        <w:ind w:firstLine="284"/>
        <w:rPr>
          <w:lang w:val="sr-Cyrl-RS"/>
        </w:rPr>
      </w:pPr>
      <w:r w:rsidRPr="00B51B5A">
        <w:rPr>
          <w:rStyle w:val="FootnoteReference"/>
        </w:rPr>
        <w:footnoteRef/>
      </w:r>
      <w:r w:rsidRPr="00B51B5A">
        <w:t xml:space="preserve"> </w:t>
      </w:r>
      <w:r w:rsidRPr="00B51B5A">
        <w:rPr>
          <w:lang w:val="sr-Cyrl-RS"/>
        </w:rPr>
        <w:t xml:space="preserve">О положају и овлашћењима Комисије члан 162–179. </w:t>
      </w:r>
      <w:r w:rsidRPr="00B51B5A">
        <w:rPr>
          <w:i/>
          <w:lang w:val="sr-Cyrl-RS"/>
        </w:rPr>
        <w:t>Закона о тржишту капитала</w:t>
      </w:r>
      <w:r w:rsidRPr="00B51B5A">
        <w:rPr>
          <w:lang w:val="sr-Cyrl-RS"/>
        </w:rPr>
        <w:t>.</w:t>
      </w:r>
    </w:p>
  </w:footnote>
  <w:footnote w:id="11">
    <w:p w:rsidR="000A74B8" w:rsidRPr="00B51B5A" w:rsidRDefault="000A74B8" w:rsidP="000A74B8">
      <w:pPr>
        <w:pStyle w:val="FootnoteText"/>
        <w:ind w:firstLine="284"/>
        <w:rPr>
          <w:lang w:val="sr-Cyrl-RS"/>
        </w:rPr>
      </w:pPr>
      <w:r w:rsidRPr="00B51B5A">
        <w:rPr>
          <w:rStyle w:val="FootnoteReference"/>
        </w:rPr>
        <w:footnoteRef/>
      </w:r>
      <w:r w:rsidRPr="00B51B5A">
        <w:t xml:space="preserve"> </w:t>
      </w:r>
      <w:r w:rsidRPr="00B51B5A">
        <w:rPr>
          <w:i/>
        </w:rPr>
        <w:t>Службени гласник РС</w:t>
      </w:r>
      <w:r w:rsidRPr="00B51B5A">
        <w:t>, бр</w:t>
      </w:r>
      <w:r w:rsidRPr="00B51B5A">
        <w:rPr>
          <w:lang w:val="sr-Cyrl-RS"/>
        </w:rPr>
        <w:t>.</w:t>
      </w:r>
      <w:r w:rsidRPr="00B51B5A">
        <w:t xml:space="preserve"> 101/05</w:t>
      </w:r>
      <w:r w:rsidRPr="00B51B5A">
        <w:rPr>
          <w:lang w:val="sr-Cyrl-RS"/>
        </w:rPr>
        <w:t xml:space="preserve">, </w:t>
      </w:r>
      <w:r w:rsidRPr="00B51B5A">
        <w:t>54/07</w:t>
      </w:r>
      <w:r w:rsidRPr="00B51B5A">
        <w:rPr>
          <w:lang w:val="sr-Cyrl-RS"/>
        </w:rPr>
        <w:t xml:space="preserve"> и 36/10.</w:t>
      </w:r>
    </w:p>
  </w:footnote>
  <w:footnote w:id="12">
    <w:p w:rsidR="000A74B8" w:rsidRPr="00B51B5A" w:rsidRDefault="000A74B8" w:rsidP="000A74B8">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 xml:space="preserve">У писању овог одељка, поред литературе која је наведена у фуснотама,  коришћена су и ауторизована скрипта </w:t>
      </w:r>
      <w:r w:rsidRPr="00B51B5A">
        <w:rPr>
          <w:i/>
          <w:lang w:val="sr-Cyrl-RS"/>
        </w:rPr>
        <w:t>Управни надзор</w:t>
      </w:r>
      <w:r w:rsidRPr="00B51B5A">
        <w:rPr>
          <w:lang w:val="sr-Cyrl-RS"/>
        </w:rPr>
        <w:t xml:space="preserve"> др Милана Влатковића. </w:t>
      </w:r>
    </w:p>
  </w:footnote>
  <w:footnote w:id="13">
    <w:p w:rsidR="000A74B8" w:rsidRPr="00B51B5A" w:rsidRDefault="000A74B8" w:rsidP="000A74B8">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Ч</w:t>
      </w:r>
      <w:r w:rsidRPr="00B51B5A">
        <w:t>лан 18.</w:t>
      </w:r>
      <w:r w:rsidRPr="00B51B5A">
        <w:rPr>
          <w:lang w:val="sr-Cyrl-RS"/>
        </w:rPr>
        <w:t xml:space="preserve"> </w:t>
      </w:r>
      <w:r w:rsidRPr="00B51B5A">
        <w:rPr>
          <w:i/>
          <w:lang w:val="sr-Cyrl-RS"/>
        </w:rPr>
        <w:t>Закона</w:t>
      </w:r>
      <w:r w:rsidRPr="00B51B5A">
        <w:rPr>
          <w:lang w:val="sr-Cyrl-RS"/>
        </w:rPr>
        <w:t>.</w:t>
      </w:r>
    </w:p>
  </w:footnote>
  <w:footnote w:id="14">
    <w:p w:rsidR="000A74B8" w:rsidRPr="00B51B5A" w:rsidRDefault="000A74B8" w:rsidP="000A74B8">
      <w:pPr>
        <w:pStyle w:val="FootnoteText"/>
        <w:spacing w:line="240" w:lineRule="auto"/>
        <w:ind w:firstLine="284"/>
        <w:rPr>
          <w:i/>
          <w:lang w:val="sr-Cyrl-RS"/>
        </w:rPr>
      </w:pPr>
      <w:r w:rsidRPr="00B51B5A">
        <w:rPr>
          <w:rStyle w:val="FootnoteReference"/>
        </w:rPr>
        <w:footnoteRef/>
      </w:r>
      <w:r w:rsidRPr="00B51B5A">
        <w:t xml:space="preserve"> З. Томић, </w:t>
      </w:r>
      <w:r w:rsidRPr="00B51B5A">
        <w:rPr>
          <w:i/>
          <w:lang w:val="sr-Latn-RS"/>
        </w:rPr>
        <w:t>op. cit</w:t>
      </w:r>
      <w:r w:rsidRPr="00B51B5A">
        <w:rPr>
          <w:lang w:val="sr-Latn-RS"/>
        </w:rPr>
        <w:t>.,</w:t>
      </w:r>
      <w:r w:rsidRPr="00B51B5A">
        <w:rPr>
          <w:i/>
        </w:rPr>
        <w:t xml:space="preserve"> </w:t>
      </w:r>
      <w:r w:rsidRPr="00B51B5A">
        <w:t>стр. 257</w:t>
      </w:r>
      <w:r w:rsidRPr="00B51B5A">
        <w:rPr>
          <w:lang w:val="sr-Cyrl-RS"/>
        </w:rPr>
        <w:t>.</w:t>
      </w:r>
    </w:p>
  </w:footnote>
  <w:footnote w:id="15">
    <w:p w:rsidR="000A74B8" w:rsidRPr="00B51B5A" w:rsidRDefault="000A74B8" w:rsidP="000A74B8">
      <w:pPr>
        <w:pStyle w:val="FootnoteText"/>
        <w:spacing w:line="240" w:lineRule="auto"/>
        <w:ind w:firstLine="284"/>
        <w:rPr>
          <w:lang w:val="sr-Latn-RS"/>
        </w:rPr>
      </w:pPr>
      <w:r w:rsidRPr="00B51B5A">
        <w:rPr>
          <w:rStyle w:val="FootnoteReference"/>
        </w:rPr>
        <w:footnoteRef/>
      </w:r>
      <w:r w:rsidRPr="00B51B5A">
        <w:t xml:space="preserve"> З. Томић,</w:t>
      </w:r>
      <w:r w:rsidRPr="00B51B5A">
        <w:rPr>
          <w:lang w:val="sr-Latn-RS"/>
        </w:rPr>
        <w:t xml:space="preserve"> </w:t>
      </w:r>
      <w:r w:rsidRPr="00B51B5A">
        <w:rPr>
          <w:i/>
          <w:lang w:val="sr-Latn-RS"/>
        </w:rPr>
        <w:t>Ibid</w:t>
      </w:r>
      <w:r w:rsidRPr="00B51B5A">
        <w:rPr>
          <w:lang w:val="sr-Latn-RS"/>
        </w:rPr>
        <w:t>.</w:t>
      </w:r>
    </w:p>
  </w:footnote>
  <w:footnote w:id="16">
    <w:p w:rsidR="000A74B8" w:rsidRPr="00B51B5A" w:rsidRDefault="000A74B8" w:rsidP="000A74B8">
      <w:pPr>
        <w:pStyle w:val="FootnoteText"/>
        <w:spacing w:line="240" w:lineRule="auto"/>
        <w:ind w:firstLine="284"/>
        <w:rPr>
          <w:lang w:val="sr-Cyrl-RS"/>
        </w:rPr>
      </w:pPr>
      <w:r w:rsidRPr="00B51B5A">
        <w:rPr>
          <w:rStyle w:val="FootnoteReference"/>
        </w:rPr>
        <w:footnoteRef/>
      </w:r>
      <w:r w:rsidRPr="00B51B5A">
        <w:t xml:space="preserve"> Р. Марковић,</w:t>
      </w:r>
      <w:r w:rsidRPr="00B51B5A">
        <w:rPr>
          <w:lang w:val="sr-Cyrl-RS"/>
        </w:rPr>
        <w:t xml:space="preserve"> </w:t>
      </w:r>
      <w:r w:rsidRPr="00B51B5A">
        <w:rPr>
          <w:i/>
          <w:lang w:val="sr-Latn-RS"/>
        </w:rPr>
        <w:t>op. cit</w:t>
      </w:r>
      <w:r w:rsidRPr="00B51B5A">
        <w:rPr>
          <w:lang w:val="sr-Latn-RS"/>
        </w:rPr>
        <w:t>.,</w:t>
      </w:r>
      <w:r w:rsidRPr="00B51B5A">
        <w:rPr>
          <w:i/>
        </w:rPr>
        <w:t xml:space="preserve"> </w:t>
      </w:r>
      <w:r w:rsidRPr="00B51B5A">
        <w:t>стр. 184</w:t>
      </w:r>
      <w:r w:rsidRPr="00B51B5A">
        <w:rPr>
          <w:lang w:val="sr-Cyrl-RS"/>
        </w:rPr>
        <w:t>.</w:t>
      </w:r>
    </w:p>
  </w:footnote>
  <w:footnote w:id="17">
    <w:p w:rsidR="000A74B8" w:rsidRPr="00B51B5A" w:rsidRDefault="000A74B8" w:rsidP="000A74B8">
      <w:pPr>
        <w:pStyle w:val="FootnoteText"/>
        <w:spacing w:line="240" w:lineRule="auto"/>
        <w:ind w:firstLine="284"/>
        <w:rPr>
          <w:lang w:val="sr-Cyrl-RS"/>
        </w:rPr>
      </w:pPr>
      <w:r w:rsidRPr="00B51B5A">
        <w:rPr>
          <w:rStyle w:val="FootnoteReference"/>
        </w:rPr>
        <w:footnoteRef/>
      </w:r>
      <w:r w:rsidRPr="00B51B5A">
        <w:t xml:space="preserve"> Н. Бачанин,</w:t>
      </w:r>
      <w:r w:rsidRPr="00B51B5A">
        <w:rPr>
          <w:lang w:val="sr-Cyrl-RS"/>
        </w:rPr>
        <w:t xml:space="preserve"> </w:t>
      </w:r>
      <w:r w:rsidRPr="00B51B5A">
        <w:rPr>
          <w:i/>
          <w:lang w:val="sr-Latn-RS"/>
        </w:rPr>
        <w:t>op. cit</w:t>
      </w:r>
      <w:r w:rsidRPr="00B51B5A">
        <w:rPr>
          <w:lang w:val="sr-Latn-RS"/>
        </w:rPr>
        <w:t>.,</w:t>
      </w:r>
      <w:r w:rsidRPr="00B51B5A">
        <w:rPr>
          <w:i/>
        </w:rPr>
        <w:t xml:space="preserve"> </w:t>
      </w:r>
      <w:r w:rsidRPr="00B51B5A">
        <w:t>стр. 523</w:t>
      </w:r>
      <w:r w:rsidRPr="00B51B5A">
        <w:rPr>
          <w:lang w:val="sr-Cyrl-RS"/>
        </w:rPr>
        <w:t>.</w:t>
      </w:r>
    </w:p>
  </w:footnote>
  <w:footnote w:id="18">
    <w:p w:rsidR="000A74B8" w:rsidRPr="00B51B5A" w:rsidRDefault="000A74B8" w:rsidP="000A74B8">
      <w:pPr>
        <w:pStyle w:val="FootnoteText"/>
        <w:spacing w:line="240" w:lineRule="auto"/>
        <w:ind w:firstLine="284"/>
        <w:rPr>
          <w:lang w:val="sr-Cyrl-RS"/>
        </w:rPr>
      </w:pPr>
      <w:r w:rsidRPr="00B51B5A">
        <w:rPr>
          <w:rStyle w:val="FootnoteReference"/>
        </w:rPr>
        <w:footnoteRef/>
      </w:r>
      <w:r w:rsidRPr="00B51B5A">
        <w:t xml:space="preserve"> Н. Бачанин, </w:t>
      </w:r>
      <w:r w:rsidRPr="00B51B5A">
        <w:rPr>
          <w:i/>
          <w:lang w:val="sr-Latn-RS"/>
        </w:rPr>
        <w:t>Ibid</w:t>
      </w:r>
      <w:r w:rsidRPr="00B51B5A">
        <w:rPr>
          <w:lang w:val="sr-Latn-RS"/>
        </w:rPr>
        <w:t>.,</w:t>
      </w:r>
      <w:r w:rsidRPr="00B51B5A">
        <w:rPr>
          <w:i/>
          <w:lang w:val="sr-Latn-RS"/>
        </w:rPr>
        <w:t xml:space="preserve"> </w:t>
      </w:r>
      <w:r w:rsidRPr="00B51B5A">
        <w:rPr>
          <w:i/>
        </w:rPr>
        <w:t xml:space="preserve"> </w:t>
      </w:r>
      <w:r w:rsidRPr="00B51B5A">
        <w:t>стр. 524</w:t>
      </w:r>
      <w:r w:rsidRPr="00B51B5A">
        <w:rPr>
          <w:lang w:val="sr-Cyrl-RS"/>
        </w:rPr>
        <w:t>.</w:t>
      </w:r>
    </w:p>
  </w:footnote>
  <w:footnote w:id="19">
    <w:p w:rsidR="000A74B8" w:rsidRPr="00B51B5A" w:rsidRDefault="000A74B8" w:rsidP="000A74B8">
      <w:pPr>
        <w:pStyle w:val="FootnoteText"/>
        <w:spacing w:line="240" w:lineRule="auto"/>
        <w:ind w:firstLine="284"/>
        <w:rPr>
          <w:lang w:val="sr-Cyrl-RS"/>
        </w:rPr>
      </w:pPr>
      <w:r w:rsidRPr="00B51B5A">
        <w:rPr>
          <w:rStyle w:val="FootnoteReference"/>
        </w:rPr>
        <w:footnoteRef/>
      </w:r>
      <w:r w:rsidRPr="00B51B5A">
        <w:t xml:space="preserve"> Д. Милков, </w:t>
      </w:r>
      <w:r w:rsidRPr="00B51B5A">
        <w:rPr>
          <w:i/>
          <w:lang w:val="sr-Latn-RS"/>
        </w:rPr>
        <w:t>op. cit</w:t>
      </w:r>
      <w:r w:rsidRPr="00B51B5A">
        <w:rPr>
          <w:lang w:val="sr-Latn-RS"/>
        </w:rPr>
        <w:t>.,</w:t>
      </w:r>
      <w:r w:rsidRPr="00B51B5A">
        <w:rPr>
          <w:i/>
        </w:rPr>
        <w:t xml:space="preserve"> </w:t>
      </w:r>
      <w:r w:rsidRPr="00B51B5A">
        <w:t>стр. 291</w:t>
      </w:r>
      <w:r w:rsidRPr="00B51B5A">
        <w:rPr>
          <w:lang w:val="sr-Cyrl-RS"/>
        </w:rPr>
        <w:t>–</w:t>
      </w:r>
      <w:r w:rsidRPr="00B51B5A">
        <w:t>292</w:t>
      </w:r>
      <w:r w:rsidRPr="00B51B5A">
        <w:rPr>
          <w:lang w:val="sr-Cyrl-RS"/>
        </w:rPr>
        <w:t>.</w:t>
      </w:r>
    </w:p>
  </w:footnote>
  <w:footnote w:id="20">
    <w:p w:rsidR="000A74B8" w:rsidRPr="00B51B5A" w:rsidRDefault="000A74B8" w:rsidP="000A74B8">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Ч</w:t>
      </w:r>
      <w:r w:rsidRPr="00B51B5A">
        <w:rPr>
          <w:lang w:val="ru-RU"/>
        </w:rPr>
        <w:t>лан 22.</w:t>
      </w:r>
      <w:r w:rsidRPr="00B51B5A">
        <w:rPr>
          <w:lang w:val="sr-Cyrl-RS"/>
        </w:rPr>
        <w:t xml:space="preserve"> Закона,</w:t>
      </w:r>
      <w:r w:rsidRPr="00B51B5A">
        <w:rPr>
          <w:lang w:val="ru-RU"/>
        </w:rPr>
        <w:t xml:space="preserve"> </w:t>
      </w:r>
      <w:r w:rsidRPr="00B51B5A">
        <w:rPr>
          <w:i/>
          <w:lang w:val="ru-RU"/>
        </w:rPr>
        <w:t>Службени гласник РС</w:t>
      </w:r>
      <w:r w:rsidRPr="00B51B5A">
        <w:rPr>
          <w:lang w:val="ru-RU"/>
        </w:rPr>
        <w:t>, бр. 129/07</w:t>
      </w:r>
      <w:r w:rsidRPr="00B51B5A">
        <w:rPr>
          <w:lang w:val="sr-Cyrl-RS"/>
        </w:rPr>
        <w:t xml:space="preserve"> и 83/14</w:t>
      </w:r>
      <w:r w:rsidRPr="00B51B5A">
        <w:rPr>
          <w:lang w:val="ru-RU"/>
        </w:rPr>
        <w:t>.</w:t>
      </w:r>
    </w:p>
  </w:footnote>
  <w:footnote w:id="21">
    <w:p w:rsidR="000A74B8" w:rsidRPr="00B51B5A" w:rsidRDefault="000A74B8" w:rsidP="000A74B8">
      <w:pPr>
        <w:pStyle w:val="FootnoteText"/>
        <w:spacing w:line="240" w:lineRule="auto"/>
        <w:ind w:firstLine="284"/>
      </w:pPr>
      <w:r w:rsidRPr="00B51B5A">
        <w:rPr>
          <w:rStyle w:val="FootnoteReference"/>
        </w:rPr>
        <w:footnoteRef/>
      </w:r>
      <w:r w:rsidRPr="00B51B5A">
        <w:t xml:space="preserve"> Вид</w:t>
      </w:r>
      <w:r w:rsidRPr="00B51B5A">
        <w:rPr>
          <w:lang w:val="sr-Cyrl-RS"/>
        </w:rPr>
        <w:t>и</w:t>
      </w:r>
      <w:r w:rsidRPr="00B51B5A">
        <w:t xml:space="preserve"> шире: Ђ. Блажић, </w:t>
      </w:r>
      <w:r w:rsidRPr="00B51B5A">
        <w:rPr>
          <w:i/>
          <w:lang w:val="sr-Latn-RS"/>
        </w:rPr>
        <w:t>op. cit</w:t>
      </w:r>
      <w:r w:rsidRPr="00B51B5A">
        <w:rPr>
          <w:lang w:val="sr-Latn-RS"/>
        </w:rPr>
        <w:t>.,</w:t>
      </w:r>
      <w:r w:rsidRPr="00B51B5A">
        <w:rPr>
          <w:i/>
          <w:lang w:val="sr-Cyrl-RS"/>
        </w:rPr>
        <w:t xml:space="preserve"> </w:t>
      </w:r>
      <w:r w:rsidRPr="00B51B5A">
        <w:t>стр. 147</w:t>
      </w:r>
      <w:r w:rsidRPr="00B51B5A">
        <w:rPr>
          <w:lang w:val="sr-Cyrl-RS"/>
        </w:rPr>
        <w:t>–</w:t>
      </w:r>
      <w:r w:rsidRPr="00B51B5A">
        <w:t>150.</w:t>
      </w:r>
    </w:p>
  </w:footnote>
  <w:footnote w:id="22">
    <w:p w:rsidR="000A74B8" w:rsidRPr="00B51B5A" w:rsidRDefault="000A74B8" w:rsidP="000A74B8">
      <w:pPr>
        <w:pStyle w:val="FootnoteText"/>
        <w:spacing w:line="240" w:lineRule="auto"/>
        <w:ind w:firstLine="284"/>
        <w:rPr>
          <w:lang w:val="sr-Cyrl-RS"/>
        </w:rPr>
      </w:pPr>
      <w:r w:rsidRPr="00B51B5A">
        <w:rPr>
          <w:rStyle w:val="FootnoteReference"/>
        </w:rPr>
        <w:footnoteRef/>
      </w:r>
      <w:r w:rsidRPr="00B51B5A">
        <w:rPr>
          <w:lang w:val="sr-Cyrl-RS"/>
        </w:rPr>
        <w:t xml:space="preserve"> </w:t>
      </w:r>
      <w:r w:rsidRPr="00B51B5A">
        <w:rPr>
          <w:i/>
        </w:rPr>
        <w:t>Сл</w:t>
      </w:r>
      <w:r w:rsidRPr="00B51B5A">
        <w:rPr>
          <w:i/>
          <w:lang w:val="sr-Cyrl-RS"/>
        </w:rPr>
        <w:t>ужбени</w:t>
      </w:r>
      <w:r w:rsidRPr="00B51B5A">
        <w:rPr>
          <w:i/>
        </w:rPr>
        <w:t xml:space="preserve"> гласник РС</w:t>
      </w:r>
      <w:r w:rsidRPr="00B51B5A">
        <w:t>, бр. 15/06</w:t>
      </w:r>
      <w:r w:rsidRPr="00B51B5A">
        <w:rPr>
          <w:lang w:val="sr-Cyrl-RS"/>
        </w:rPr>
        <w:t>.</w:t>
      </w:r>
      <w:r w:rsidRPr="00B51B5A">
        <w:t xml:space="preserve"> </w:t>
      </w:r>
    </w:p>
  </w:footnote>
  <w:footnote w:id="23">
    <w:p w:rsidR="000A74B8" w:rsidRPr="00B51B5A" w:rsidRDefault="000A74B8" w:rsidP="000A74B8">
      <w:pPr>
        <w:spacing w:line="240" w:lineRule="auto"/>
        <w:ind w:firstLine="284"/>
        <w:rPr>
          <w:sz w:val="20"/>
          <w:lang w:val="sr-Cyrl-RS"/>
        </w:rPr>
      </w:pPr>
      <w:r w:rsidRPr="00B51B5A">
        <w:rPr>
          <w:rStyle w:val="FootnoteReference"/>
          <w:sz w:val="20"/>
        </w:rPr>
        <w:footnoteRef/>
      </w:r>
      <w:r w:rsidRPr="00B51B5A">
        <w:rPr>
          <w:sz w:val="20"/>
        </w:rPr>
        <w:t xml:space="preserve"> </w:t>
      </w:r>
      <w:r w:rsidRPr="00B51B5A">
        <w:rPr>
          <w:sz w:val="20"/>
          <w:lang w:val="sr-Cyrl-RS"/>
        </w:rPr>
        <w:t>Ч</w:t>
      </w:r>
      <w:r w:rsidRPr="00B51B5A">
        <w:rPr>
          <w:sz w:val="20"/>
          <w:lang w:val="ru-RU"/>
        </w:rPr>
        <w:t xml:space="preserve">лан 20. </w:t>
      </w:r>
      <w:r w:rsidRPr="00B51B5A">
        <w:rPr>
          <w:i/>
          <w:sz w:val="20"/>
          <w:lang w:val="ru-RU"/>
        </w:rPr>
        <w:t>Закона о локалној самоуправи</w:t>
      </w:r>
      <w:r w:rsidRPr="00B51B5A">
        <w:rPr>
          <w:sz w:val="20"/>
          <w:lang w:val="ru-RU"/>
        </w:rPr>
        <w:t>.</w:t>
      </w:r>
    </w:p>
  </w:footnote>
  <w:footnote w:id="24">
    <w:p w:rsidR="000A74B8" w:rsidRPr="00B51B5A" w:rsidRDefault="000A74B8" w:rsidP="000A74B8">
      <w:pPr>
        <w:pStyle w:val="FootnoteText"/>
        <w:spacing w:line="240" w:lineRule="auto"/>
        <w:ind w:firstLine="284"/>
        <w:rPr>
          <w:lang w:val="sr-Cyrl-RS"/>
        </w:rPr>
      </w:pPr>
      <w:r w:rsidRPr="00B51B5A">
        <w:rPr>
          <w:rStyle w:val="FootnoteReference"/>
        </w:rPr>
        <w:footnoteRef/>
      </w:r>
      <w:r w:rsidRPr="00B51B5A">
        <w:rPr>
          <w:lang w:val="sr-Cyrl-RS"/>
        </w:rPr>
        <w:t xml:space="preserve"> </w:t>
      </w:r>
      <w:r w:rsidRPr="00B51B5A">
        <w:rPr>
          <w:i/>
          <w:lang w:val="ru-RU"/>
        </w:rPr>
        <w:t>Службени гласник РС</w:t>
      </w:r>
      <w:r w:rsidRPr="00B51B5A">
        <w:rPr>
          <w:lang w:val="ru-RU"/>
        </w:rPr>
        <w:t xml:space="preserve">, </w:t>
      </w:r>
      <w:r w:rsidRPr="00B51B5A">
        <w:t xml:space="preserve">бр. </w:t>
      </w:r>
      <w:r w:rsidRPr="00B51B5A">
        <w:rPr>
          <w:lang w:val="sr-Cyrl-RS"/>
        </w:rPr>
        <w:t>44/14, 14/15... 96/15.</w:t>
      </w:r>
    </w:p>
  </w:footnote>
  <w:footnote w:id="25">
    <w:p w:rsidR="000A74B8" w:rsidRPr="00B51B5A" w:rsidRDefault="000A74B8" w:rsidP="000A74B8">
      <w:pPr>
        <w:pStyle w:val="FootnoteText"/>
        <w:spacing w:line="240" w:lineRule="auto"/>
        <w:ind w:firstLine="284"/>
        <w:rPr>
          <w:lang w:val="sr-Cyrl-RS"/>
        </w:rPr>
      </w:pPr>
      <w:r w:rsidRPr="00B51B5A">
        <w:rPr>
          <w:rStyle w:val="FootnoteReference"/>
        </w:rPr>
        <w:footnoteRef/>
      </w:r>
      <w:r w:rsidRPr="00B51B5A">
        <w:rPr>
          <w:lang w:val="sr-Cyrl-RS"/>
        </w:rPr>
        <w:t xml:space="preserve"> Међутим, посебним </w:t>
      </w:r>
      <w:r w:rsidRPr="00B51B5A">
        <w:rPr>
          <w:i/>
          <w:lang w:val="sr-Cyrl-RS"/>
        </w:rPr>
        <w:t>Законом о управној инспекцији</w:t>
      </w:r>
      <w:r w:rsidRPr="00B51B5A">
        <w:rPr>
          <w:lang w:val="sr-Cyrl-RS"/>
        </w:rPr>
        <w:t>, предвиђен је Управни инспекторат, као орган у саставу Министарства за државну управу и локалну самоуправу.</w:t>
      </w:r>
    </w:p>
  </w:footnote>
  <w:footnote w:id="26">
    <w:p w:rsidR="000A74B8" w:rsidRPr="00B51B5A" w:rsidRDefault="000A74B8" w:rsidP="000A74B8">
      <w:pPr>
        <w:pStyle w:val="FootnoteText"/>
        <w:spacing w:line="240" w:lineRule="auto"/>
        <w:ind w:firstLine="284"/>
        <w:rPr>
          <w:lang w:val="sr-Cyrl-RS"/>
        </w:rPr>
      </w:pPr>
      <w:r w:rsidRPr="00B51B5A">
        <w:rPr>
          <w:rStyle w:val="FootnoteReference"/>
        </w:rPr>
        <w:footnoteRef/>
      </w:r>
      <w:r w:rsidRPr="00B51B5A">
        <w:t xml:space="preserve"> </w:t>
      </w:r>
      <w:r w:rsidRPr="00B51B5A">
        <w:rPr>
          <w:i/>
          <w:lang w:val="ru-RU"/>
        </w:rPr>
        <w:t>Службени гласник СРС</w:t>
      </w:r>
      <w:r w:rsidRPr="00B51B5A">
        <w:rPr>
          <w:lang w:val="ru-RU"/>
        </w:rPr>
        <w:t>, бр. 12/74.</w:t>
      </w:r>
    </w:p>
  </w:footnote>
  <w:footnote w:id="27">
    <w:p w:rsidR="000A74B8" w:rsidRPr="00B51B5A" w:rsidRDefault="000A74B8" w:rsidP="000A74B8">
      <w:pPr>
        <w:spacing w:line="240" w:lineRule="auto"/>
        <w:ind w:firstLine="284"/>
        <w:rPr>
          <w:sz w:val="20"/>
          <w:lang w:val="ru-RU"/>
        </w:rPr>
      </w:pPr>
      <w:r w:rsidRPr="00B51B5A">
        <w:rPr>
          <w:rStyle w:val="FootnoteReference"/>
          <w:sz w:val="20"/>
        </w:rPr>
        <w:footnoteRef/>
      </w:r>
      <w:r w:rsidRPr="00B51B5A">
        <w:rPr>
          <w:sz w:val="20"/>
        </w:rPr>
        <w:t xml:space="preserve"> </w:t>
      </w:r>
      <w:r w:rsidRPr="00B51B5A">
        <w:rPr>
          <w:sz w:val="20"/>
          <w:lang w:val="sr-Cyrl-RS"/>
        </w:rPr>
        <w:t>Ч</w:t>
      </w:r>
      <w:r w:rsidRPr="00B51B5A">
        <w:rPr>
          <w:sz w:val="20"/>
          <w:lang w:val="ru-RU"/>
        </w:rPr>
        <w:t>лан 23. Закона о републичким органима управе – Службени гласник СРС, бр. 16/65.</w:t>
      </w:r>
    </w:p>
  </w:footnote>
  <w:footnote w:id="28">
    <w:p w:rsidR="000A74B8" w:rsidRPr="00B51B5A" w:rsidRDefault="000A74B8" w:rsidP="000A74B8">
      <w:pPr>
        <w:pStyle w:val="FootnoteText"/>
        <w:ind w:firstLine="284"/>
      </w:pPr>
      <w:r w:rsidRPr="00B51B5A">
        <w:rPr>
          <w:rStyle w:val="FootnoteReference"/>
        </w:rPr>
        <w:footnoteRef/>
      </w:r>
      <w:r w:rsidRPr="00B51B5A">
        <w:t xml:space="preserve"> </w:t>
      </w:r>
      <w:r w:rsidRPr="00B51B5A">
        <w:rPr>
          <w:lang w:val="ru-RU"/>
        </w:rPr>
        <w:t xml:space="preserve">Опширније види: Ђ. Блажић, </w:t>
      </w:r>
      <w:r w:rsidRPr="00B51B5A">
        <w:rPr>
          <w:i/>
          <w:lang w:val="sr-Latn-RS"/>
        </w:rPr>
        <w:t>op. cit</w:t>
      </w:r>
      <w:r w:rsidRPr="00B51B5A">
        <w:rPr>
          <w:lang w:val="sr-Latn-RS"/>
        </w:rPr>
        <w:t>.,</w:t>
      </w:r>
      <w:r w:rsidRPr="00B51B5A">
        <w:rPr>
          <w:lang w:val="sr-Cyrl-RS"/>
        </w:rPr>
        <w:t xml:space="preserve"> </w:t>
      </w:r>
      <w:r w:rsidRPr="00B51B5A">
        <w:t>стр. 185</w:t>
      </w:r>
      <w:r w:rsidRPr="00B51B5A">
        <w:rPr>
          <w:lang w:val="sr-Cyrl-RS"/>
        </w:rPr>
        <w:t>–</w:t>
      </w:r>
      <w:r w:rsidRPr="00B51B5A">
        <w:t>187.</w:t>
      </w:r>
    </w:p>
  </w:footnote>
  <w:footnote w:id="29">
    <w:p w:rsidR="000A74B8" w:rsidRPr="00B51B5A" w:rsidRDefault="000A74B8" w:rsidP="000A74B8">
      <w:pPr>
        <w:pStyle w:val="FootnoteText"/>
        <w:ind w:firstLine="284"/>
        <w:rPr>
          <w:lang w:val="sr-Cyrl-RS"/>
        </w:rPr>
      </w:pPr>
      <w:r w:rsidRPr="00B51B5A">
        <w:rPr>
          <w:rStyle w:val="FootnoteReference"/>
        </w:rPr>
        <w:footnoteRef/>
      </w:r>
      <w:r w:rsidRPr="00B51B5A">
        <w:t xml:space="preserve"> </w:t>
      </w:r>
      <w:r w:rsidRPr="00B51B5A">
        <w:rPr>
          <w:lang w:val="sr-Cyrl-RS"/>
        </w:rPr>
        <w:t xml:space="preserve">Члан 124. </w:t>
      </w:r>
      <w:r w:rsidRPr="00B51B5A">
        <w:rPr>
          <w:i/>
          <w:lang w:val="sr-Cyrl-RS"/>
        </w:rPr>
        <w:t>Устава</w:t>
      </w:r>
      <w:r w:rsidRPr="00B51B5A">
        <w:rPr>
          <w:lang w:val="sr-Cyrl-R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4B8" w:rsidRPr="008B16F4" w:rsidRDefault="000A74B8" w:rsidP="007B71D2">
    <w:pPr>
      <w:pStyle w:val="Normal1"/>
      <w:pBdr>
        <w:bottom w:val="single" w:sz="4" w:space="1" w:color="auto"/>
      </w:pBdr>
      <w:jc w:val="center"/>
      <w:rPr>
        <w:rFonts w:ascii="Tahoma" w:hAnsi="Tahoma" w:cs="Tahoma"/>
        <w:caps/>
        <w:lang w:val="sr-Cyrl-RS"/>
      </w:rPr>
    </w:pPr>
    <w:r w:rsidRPr="008B16F4">
      <w:rPr>
        <w:rFonts w:ascii="Tahoma" w:hAnsi="Tahoma" w:cs="Tahoma"/>
        <w:caps/>
        <w:lang w:val="sr-Cyrl-RS"/>
      </w:rPr>
      <w:t xml:space="preserve">IV. </w:t>
    </w:r>
    <w:r>
      <w:rPr>
        <w:rFonts w:ascii="Tahoma" w:hAnsi="Tahoma" w:cs="Tahoma"/>
        <w:caps/>
        <w:lang w:val="sr-Cyrl-RS"/>
      </w:rPr>
      <w:t>специфични</w:t>
    </w:r>
    <w:r w:rsidRPr="008B16F4">
      <w:rPr>
        <w:rFonts w:ascii="Tahoma" w:hAnsi="Tahoma" w:cs="Tahoma"/>
        <w:caps/>
        <w:lang w:val="sr-Cyrl-RS"/>
      </w:rPr>
      <w:t xml:space="preserve"> </w:t>
    </w:r>
    <w:r>
      <w:rPr>
        <w:rFonts w:ascii="Tahoma" w:hAnsi="Tahoma" w:cs="Tahoma"/>
        <w:caps/>
        <w:lang w:val="sr-Cyrl-RS"/>
      </w:rPr>
      <w:t>облици</w:t>
    </w:r>
    <w:r w:rsidRPr="008B16F4">
      <w:rPr>
        <w:rFonts w:ascii="Tahoma" w:hAnsi="Tahoma" w:cs="Tahoma"/>
        <w:caps/>
        <w:lang w:val="sr-Cyrl-RS"/>
      </w:rPr>
      <w:t xml:space="preserve"> </w:t>
    </w:r>
    <w:r>
      <w:rPr>
        <w:rFonts w:ascii="Tahoma" w:hAnsi="Tahoma" w:cs="Tahoma"/>
        <w:caps/>
        <w:lang w:val="sr-Cyrl-RS"/>
      </w:rPr>
      <w:t>управног</w:t>
    </w:r>
    <w:r w:rsidRPr="008B16F4">
      <w:rPr>
        <w:rFonts w:ascii="Tahoma" w:hAnsi="Tahoma" w:cs="Tahoma"/>
        <w:caps/>
        <w:lang w:val="sr-Cyrl-RS"/>
      </w:rPr>
      <w:t xml:space="preserve"> </w:t>
    </w:r>
    <w:r>
      <w:rPr>
        <w:rFonts w:ascii="Tahoma" w:hAnsi="Tahoma" w:cs="Tahoma"/>
        <w:caps/>
        <w:lang w:val="sr-Cyrl-RS"/>
      </w:rPr>
      <w:t>надзора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B8"/>
    <w:rsid w:val="000A74B8"/>
    <w:rsid w:val="000C457B"/>
    <w:rsid w:val="00317ADC"/>
    <w:rsid w:val="0040522D"/>
    <w:rsid w:val="00B1566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2228"/>
  <w15:chartTrackingRefBased/>
  <w15:docId w15:val="{4D74B555-0781-44F3-B319-E6527C68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4B8"/>
    <w:pPr>
      <w:spacing w:after="0" w:line="360" w:lineRule="auto"/>
      <w:ind w:firstLine="720"/>
      <w:jc w:val="both"/>
    </w:pPr>
    <w:rPr>
      <w:rFonts w:ascii="Times New Roman" w:eastAsia="Times New Roman" w:hAnsi="Times New Roman" w:cs="Times New Roman"/>
      <w:sz w:val="26"/>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 Char Char,Footnote Text Char Char Char1 Char,Footnote Text Char Char1 Char,single space Char Char,ft Char Char,Footnote Text Char Char Char,single space,ft,FOOTNOTES"/>
    <w:basedOn w:val="Normal"/>
    <w:link w:val="FootnoteTextChar"/>
    <w:semiHidden/>
    <w:rsid w:val="000A74B8"/>
    <w:rPr>
      <w:sz w:val="20"/>
    </w:rPr>
  </w:style>
  <w:style w:type="character" w:customStyle="1" w:styleId="FootnoteTextChar">
    <w:name w:val="Footnote Text Char"/>
    <w:aliases w:val="Footnote Text Char1 Char Char,Footnote Text Char Char Char Char Char Char,Footnote Text Char Char Char1 Char Char,Footnote Text Char Char1 Char Char,single space Char Char Char,ft Char Char Char,Footnote Text Char Char Char Char"/>
    <w:basedOn w:val="DefaultParagraphFont"/>
    <w:link w:val="FootnoteText"/>
    <w:semiHidden/>
    <w:rsid w:val="000A74B8"/>
    <w:rPr>
      <w:rFonts w:ascii="Times New Roman" w:eastAsia="Times New Roman" w:hAnsi="Times New Roman" w:cs="Times New Roman"/>
      <w:sz w:val="20"/>
      <w:szCs w:val="20"/>
      <w:lang w:val="sr-Cyrl-CS"/>
    </w:rPr>
  </w:style>
  <w:style w:type="character" w:customStyle="1" w:styleId="normalChar">
    <w:name w:val="normal Char"/>
    <w:link w:val="Normal1"/>
    <w:rsid w:val="000A74B8"/>
    <w:rPr>
      <w:rFonts w:ascii="Arial" w:hAnsi="Arial" w:cs="Arial"/>
      <w:lang w:val="en-US"/>
    </w:rPr>
  </w:style>
  <w:style w:type="paragraph" w:customStyle="1" w:styleId="Normal1">
    <w:name w:val="Normal1"/>
    <w:basedOn w:val="Normal"/>
    <w:link w:val="normalChar"/>
    <w:rsid w:val="000A74B8"/>
    <w:pPr>
      <w:spacing w:before="100" w:beforeAutospacing="1" w:after="100" w:afterAutospacing="1" w:line="240" w:lineRule="auto"/>
      <w:ind w:firstLine="0"/>
      <w:jc w:val="left"/>
    </w:pPr>
    <w:rPr>
      <w:rFonts w:ascii="Arial" w:eastAsiaTheme="minorHAnsi" w:hAnsi="Arial" w:cs="Arial"/>
      <w:sz w:val="22"/>
      <w:szCs w:val="22"/>
      <w:lang w:val="en-US"/>
    </w:rPr>
  </w:style>
  <w:style w:type="character" w:styleId="FootnoteReference">
    <w:name w:val="footnote reference"/>
    <w:aliases w:val="ftref"/>
    <w:semiHidden/>
    <w:rsid w:val="000A74B8"/>
    <w:rPr>
      <w:vertAlign w:val="superscript"/>
    </w:rPr>
  </w:style>
  <w:style w:type="paragraph" w:customStyle="1" w:styleId="IIIIII">
    <w:name w:val="ДЕО I   II   III"/>
    <w:basedOn w:val="Normal"/>
    <w:rsid w:val="000A74B8"/>
    <w:pPr>
      <w:pBdr>
        <w:top w:val="single" w:sz="4" w:space="1" w:color="auto"/>
      </w:pBdr>
      <w:spacing w:before="7200" w:line="240" w:lineRule="auto"/>
      <w:ind w:left="720" w:firstLine="0"/>
      <w:jc w:val="right"/>
    </w:pPr>
    <w:rPr>
      <w:rFonts w:ascii="Tahoma" w:hAnsi="Tahoma"/>
      <w:b/>
      <w:bCs/>
      <w:sz w:val="40"/>
    </w:rPr>
  </w:style>
  <w:style w:type="paragraph" w:customStyle="1" w:styleId="a">
    <w:name w:val="ГЛАВА"/>
    <w:basedOn w:val="Normal"/>
    <w:rsid w:val="000A74B8"/>
    <w:pPr>
      <w:spacing w:before="300" w:after="300" w:line="240" w:lineRule="auto"/>
      <w:ind w:firstLine="0"/>
      <w:jc w:val="center"/>
    </w:pPr>
    <w:rPr>
      <w:rFonts w:ascii="Tahoma" w:hAnsi="Tahoma"/>
      <w:caps/>
      <w:sz w:val="24"/>
    </w:rPr>
  </w:style>
  <w:style w:type="paragraph" w:customStyle="1" w:styleId="Style12ptBoldAllcapsCenteredFirstline0cmLinespac">
    <w:name w:val="Style 12 pt Bold All caps Centered First line:  0 cm Line spac..."/>
    <w:basedOn w:val="Normal"/>
    <w:rsid w:val="000A74B8"/>
    <w:pPr>
      <w:spacing w:line="240" w:lineRule="auto"/>
      <w:ind w:firstLine="0"/>
      <w:jc w:val="center"/>
    </w:pPr>
    <w:rPr>
      <w:rFonts w:ascii="Tahoma" w:hAnsi="Tahoma"/>
      <w:b/>
      <w:bCs/>
      <w:caps/>
      <w:sz w:val="24"/>
    </w:rPr>
  </w:style>
  <w:style w:type="paragraph" w:customStyle="1" w:styleId="1">
    <w:name w:val="Наслов 1"/>
    <w:basedOn w:val="Normal"/>
    <w:rsid w:val="000A74B8"/>
    <w:pPr>
      <w:spacing w:before="300" w:after="200" w:line="240" w:lineRule="auto"/>
      <w:ind w:firstLine="0"/>
      <w:jc w:val="center"/>
    </w:pPr>
    <w:rPr>
      <w:rFonts w:ascii="Tahoma" w:hAnsi="Tahoma"/>
      <w:b/>
      <w:sz w:val="24"/>
      <w:szCs w:val="24"/>
    </w:rPr>
  </w:style>
  <w:style w:type="paragraph" w:customStyle="1" w:styleId="22">
    <w:name w:val="Наслов 2.2."/>
    <w:basedOn w:val="Normal"/>
    <w:rsid w:val="000A74B8"/>
    <w:pPr>
      <w:spacing w:before="300" w:after="300" w:line="240" w:lineRule="auto"/>
      <w:ind w:firstLine="0"/>
      <w:jc w:val="center"/>
    </w:pPr>
    <w:rPr>
      <w:rFonts w:ascii="Tahoma" w:hAnsi="Tahoma"/>
      <w:b/>
      <w:sz w:val="22"/>
      <w:szCs w:val="24"/>
    </w:rPr>
  </w:style>
  <w:style w:type="paragraph" w:customStyle="1" w:styleId="a0">
    <w:name w:val="Текст"/>
    <w:basedOn w:val="Normal"/>
    <w:rsid w:val="000A74B8"/>
    <w:pPr>
      <w:spacing w:line="240" w:lineRule="auto"/>
      <w:ind w:firstLine="567"/>
    </w:pPr>
    <w:rPr>
      <w:sz w:val="22"/>
      <w:szCs w:val="24"/>
    </w:rPr>
  </w:style>
  <w:style w:type="character" w:customStyle="1" w:styleId="StyleFootnoteReference">
    <w:name w:val="Style Footnote Reference"/>
    <w:aliases w:val="ftref + 12 pt"/>
    <w:rsid w:val="000A74B8"/>
    <w:rPr>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12690</Words>
  <Characters>72334</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2020-03-31T16:53:00Z</dcterms:created>
  <dcterms:modified xsi:type="dcterms:W3CDTF">2020-04-02T12:03:00Z</dcterms:modified>
</cp:coreProperties>
</file>