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250" w:rsidRDefault="00A91250" w:rsidP="00A91250">
      <w:pPr>
        <w:pStyle w:val="a"/>
        <w:rPr>
          <w:b/>
          <w:color w:val="FF0000"/>
          <w:sz w:val="40"/>
          <w:szCs w:val="40"/>
          <w:lang w:val="sr-Cyrl-RS"/>
        </w:rPr>
      </w:pPr>
      <w:r>
        <w:rPr>
          <w:b/>
          <w:color w:val="FF0000"/>
          <w:sz w:val="40"/>
          <w:szCs w:val="40"/>
          <w:lang w:val="sr-Cyrl-RS"/>
        </w:rPr>
        <w:t xml:space="preserve">наставни предмет: </w:t>
      </w:r>
      <w:r w:rsidRPr="004B019B">
        <w:rPr>
          <w:b/>
          <w:color w:val="FF0000"/>
          <w:sz w:val="40"/>
          <w:szCs w:val="40"/>
          <w:lang w:val="sr-Cyrl-RS"/>
        </w:rPr>
        <w:t>управни надзор</w:t>
      </w:r>
    </w:p>
    <w:p w:rsidR="00A91250" w:rsidRPr="008D7700" w:rsidRDefault="00A91250" w:rsidP="00A91250">
      <w:pPr>
        <w:pStyle w:val="a"/>
        <w:rPr>
          <w:b/>
          <w:color w:val="FF0000"/>
          <w:szCs w:val="24"/>
          <w:lang w:val="sr-Cyrl-RS"/>
        </w:rPr>
      </w:pPr>
      <w:r>
        <w:rPr>
          <w:b/>
          <w:color w:val="FF0000"/>
          <w:szCs w:val="24"/>
          <w:lang w:val="sr-Cyrl-RS"/>
        </w:rPr>
        <w:t>Основне академске студије: општи смер и унутрашњи послови и безбедност</w:t>
      </w:r>
    </w:p>
    <w:p w:rsidR="00A91250" w:rsidRDefault="00A91250" w:rsidP="00A91250">
      <w:pPr>
        <w:pStyle w:val="a"/>
        <w:rPr>
          <w:b/>
          <w:color w:val="FF0000"/>
          <w:u w:val="single"/>
          <w:lang w:val="sr-Cyrl-RS"/>
        </w:rPr>
      </w:pPr>
      <w:r w:rsidRPr="00FF4336">
        <w:rPr>
          <w:b/>
          <w:color w:val="FF0000"/>
          <w:u w:val="single"/>
          <w:lang w:val="sr-Cyrl-RS"/>
        </w:rPr>
        <w:t xml:space="preserve">НАПОМЕНА: МАТЕРИЈАЛ ЗА ПРЕДАВАЊА ЗА </w:t>
      </w:r>
      <w:r>
        <w:rPr>
          <w:b/>
          <w:color w:val="0070C0"/>
          <w:u w:val="single"/>
          <w:lang w:val="sr-Cyrl-RS"/>
        </w:rPr>
        <w:t>ПЕТАК 10</w:t>
      </w:r>
      <w:r>
        <w:rPr>
          <w:b/>
          <w:color w:val="0070C0"/>
          <w:u w:val="single"/>
          <w:lang w:val="sr-Cyrl-RS"/>
        </w:rPr>
        <w:t>.04</w:t>
      </w:r>
      <w:r w:rsidRPr="000A12E1">
        <w:rPr>
          <w:b/>
          <w:color w:val="0070C0"/>
          <w:u w:val="single"/>
          <w:lang w:val="sr-Cyrl-RS"/>
        </w:rPr>
        <w:t>.2020.</w:t>
      </w:r>
    </w:p>
    <w:p w:rsidR="00A91250" w:rsidRDefault="00A91250" w:rsidP="00A91250">
      <w:pPr>
        <w:pStyle w:val="a"/>
        <w:rPr>
          <w:b/>
          <w:color w:val="FF0000"/>
          <w:u w:val="single"/>
          <w:lang w:val="sr-Cyrl-RS"/>
        </w:rPr>
      </w:pPr>
      <w:r>
        <w:rPr>
          <w:b/>
          <w:color w:val="FF0000"/>
          <w:u w:val="single"/>
          <w:lang w:val="sr-Cyrl-RS"/>
        </w:rPr>
        <w:t>нАСТАВНИК: Проф. др Зоран Јовановић</w:t>
      </w:r>
    </w:p>
    <w:p w:rsidR="00A91250" w:rsidRDefault="00A91250" w:rsidP="00424FA0">
      <w:pPr>
        <w:pStyle w:val="a"/>
        <w:spacing w:line="360" w:lineRule="auto"/>
        <w:rPr>
          <w:szCs w:val="24"/>
        </w:rPr>
      </w:pPr>
    </w:p>
    <w:p w:rsidR="00203571" w:rsidRPr="00424FA0" w:rsidRDefault="00203571" w:rsidP="00424FA0">
      <w:pPr>
        <w:pStyle w:val="a"/>
        <w:spacing w:line="360" w:lineRule="auto"/>
        <w:rPr>
          <w:szCs w:val="24"/>
        </w:rPr>
      </w:pPr>
      <w:r w:rsidRPr="00424FA0">
        <w:rPr>
          <w:szCs w:val="24"/>
        </w:rPr>
        <w:t xml:space="preserve">глава   II. </w:t>
      </w:r>
    </w:p>
    <w:p w:rsidR="00203571" w:rsidRPr="00424FA0" w:rsidRDefault="00203571" w:rsidP="00424FA0">
      <w:pPr>
        <w:pStyle w:val="a"/>
        <w:spacing w:line="360" w:lineRule="auto"/>
        <w:rPr>
          <w:b/>
          <w:iCs/>
          <w:szCs w:val="24"/>
          <w:u w:val="single"/>
        </w:rPr>
      </w:pPr>
      <w:r w:rsidRPr="00424FA0">
        <w:rPr>
          <w:b/>
          <w:szCs w:val="24"/>
        </w:rPr>
        <w:t>ПОЗИТИВНО-ПРАВНИ СИСТЕМ ИНСПЕКЦИЈСКОГ НАДЗОРА У РЕПУБЛИЦИ СРБ</w:t>
      </w:r>
      <w:r w:rsidRPr="00424FA0">
        <w:rPr>
          <w:b/>
          <w:szCs w:val="24"/>
          <w:lang w:val="sr-Cyrl-RS"/>
        </w:rPr>
        <w:t>и</w:t>
      </w:r>
      <w:r w:rsidRPr="00424FA0">
        <w:rPr>
          <w:b/>
          <w:szCs w:val="24"/>
        </w:rPr>
        <w:t>ЈИ</w:t>
      </w:r>
    </w:p>
    <w:p w:rsidR="00203571" w:rsidRPr="00424FA0" w:rsidRDefault="00203571" w:rsidP="00424FA0">
      <w:pPr>
        <w:pStyle w:val="1"/>
        <w:spacing w:line="360" w:lineRule="auto"/>
      </w:pPr>
      <w:r w:rsidRPr="00424FA0">
        <w:t>1. Увод</w:t>
      </w:r>
    </w:p>
    <w:p w:rsidR="00203571" w:rsidRPr="00424FA0" w:rsidRDefault="00203571" w:rsidP="00424FA0">
      <w:pPr>
        <w:pStyle w:val="a0"/>
        <w:spacing w:line="360" w:lineRule="auto"/>
        <w:rPr>
          <w:spacing w:val="-4"/>
          <w:sz w:val="24"/>
        </w:rPr>
      </w:pPr>
      <w:r w:rsidRPr="00424FA0">
        <w:rPr>
          <w:spacing w:val="-4"/>
          <w:sz w:val="24"/>
        </w:rPr>
        <w:t xml:space="preserve">Систем инспекцијског нaдзора у Републици Србији уређен је </w:t>
      </w:r>
      <w:r w:rsidRPr="00424FA0">
        <w:rPr>
          <w:i/>
          <w:spacing w:val="-4"/>
          <w:sz w:val="24"/>
        </w:rPr>
        <w:t>Законом о инспекцијском надзору</w:t>
      </w:r>
      <w:r w:rsidRPr="00424FA0">
        <w:rPr>
          <w:spacing w:val="-4"/>
          <w:sz w:val="24"/>
        </w:rPr>
        <w:t>.</w:t>
      </w:r>
      <w:r w:rsidRPr="00424FA0">
        <w:rPr>
          <w:rStyle w:val="FootnoteReference"/>
          <w:spacing w:val="-4"/>
          <w:sz w:val="24"/>
        </w:rPr>
        <w:footnoteReference w:id="1"/>
      </w:r>
    </w:p>
    <w:p w:rsidR="00203571" w:rsidRPr="00424FA0" w:rsidRDefault="00203571" w:rsidP="00424FA0">
      <w:pPr>
        <w:pStyle w:val="a0"/>
        <w:spacing w:line="360" w:lineRule="auto"/>
        <w:rPr>
          <w:spacing w:val="-4"/>
          <w:sz w:val="24"/>
        </w:rPr>
      </w:pPr>
      <w:r w:rsidRPr="00424FA0">
        <w:rPr>
          <w:spacing w:val="-4"/>
          <w:sz w:val="24"/>
        </w:rPr>
        <w:t xml:space="preserve">Доношење посебног закона којим се уређује инспекцијски надзор предвиђено је </w:t>
      </w:r>
      <w:r w:rsidRPr="00424FA0">
        <w:rPr>
          <w:i/>
          <w:spacing w:val="-4"/>
          <w:sz w:val="24"/>
        </w:rPr>
        <w:t>Законом о државној управи</w:t>
      </w:r>
      <w:r w:rsidRPr="00424FA0">
        <w:rPr>
          <w:spacing w:val="-4"/>
          <w:sz w:val="24"/>
        </w:rPr>
        <w:t>.</w:t>
      </w:r>
      <w:r w:rsidRPr="00424FA0">
        <w:rPr>
          <w:rStyle w:val="FootnoteReference"/>
          <w:spacing w:val="-4"/>
          <w:sz w:val="24"/>
        </w:rPr>
        <w:footnoteReference w:id="2"/>
      </w:r>
      <w:r w:rsidRPr="00424FA0">
        <w:rPr>
          <w:spacing w:val="-4"/>
          <w:sz w:val="24"/>
        </w:rPr>
        <w:t xml:space="preserve"> До доношења овог посебног </w:t>
      </w:r>
      <w:r w:rsidRPr="00424FA0">
        <w:rPr>
          <w:i/>
          <w:spacing w:val="-4"/>
          <w:sz w:val="24"/>
        </w:rPr>
        <w:t>Закона о инспекцијском надзору</w:t>
      </w:r>
      <w:r w:rsidRPr="00424FA0">
        <w:rPr>
          <w:spacing w:val="-4"/>
          <w:sz w:val="24"/>
        </w:rPr>
        <w:t xml:space="preserve"> на питања инспекцијске контроле примењивале су се одредбе члана 22–33 и члан 92. </w:t>
      </w:r>
      <w:r w:rsidRPr="00424FA0">
        <w:rPr>
          <w:i/>
          <w:spacing w:val="-4"/>
          <w:sz w:val="24"/>
        </w:rPr>
        <w:t>Закона о државној управи</w:t>
      </w:r>
      <w:r w:rsidRPr="00424FA0">
        <w:rPr>
          <w:spacing w:val="-4"/>
          <w:sz w:val="24"/>
        </w:rPr>
        <w:t xml:space="preserve"> из 1992. године</w:t>
      </w:r>
      <w:r w:rsidRPr="00424FA0">
        <w:rPr>
          <w:rStyle w:val="FootnoteReference"/>
          <w:spacing w:val="-4"/>
          <w:sz w:val="24"/>
        </w:rPr>
        <w:footnoteReference w:id="3"/>
      </w:r>
      <w:r w:rsidRPr="00424FA0">
        <w:rPr>
          <w:spacing w:val="-4"/>
          <w:sz w:val="24"/>
        </w:rPr>
        <w:t xml:space="preserve">, које су као опште остале на снази и након доношења важећег </w:t>
      </w:r>
      <w:r w:rsidRPr="00424FA0">
        <w:rPr>
          <w:i/>
          <w:spacing w:val="-4"/>
          <w:sz w:val="24"/>
        </w:rPr>
        <w:t>Закона о државној управи</w:t>
      </w:r>
      <w:r w:rsidRPr="00424FA0">
        <w:rPr>
          <w:spacing w:val="-4"/>
          <w:sz w:val="24"/>
        </w:rPr>
        <w:t xml:space="preserve"> из 2005. године. Такође, </w:t>
      </w:r>
      <w:r w:rsidRPr="00424FA0">
        <w:rPr>
          <w:i/>
          <w:spacing w:val="-4"/>
          <w:sz w:val="24"/>
        </w:rPr>
        <w:t>Законом о инспекцијском надзору</w:t>
      </w:r>
      <w:r w:rsidRPr="00424FA0">
        <w:rPr>
          <w:spacing w:val="-4"/>
          <w:sz w:val="24"/>
        </w:rPr>
        <w:t xml:space="preserve"> из 2015. године  уређују се поједина питања посебног, специфичног поступања у процесу инспекцијског надзора, јер норме </w:t>
      </w:r>
      <w:r w:rsidRPr="00424FA0">
        <w:rPr>
          <w:i/>
          <w:spacing w:val="-4"/>
          <w:sz w:val="24"/>
        </w:rPr>
        <w:t>Закона</w:t>
      </w:r>
      <w:r w:rsidRPr="00424FA0">
        <w:rPr>
          <w:spacing w:val="-4"/>
          <w:sz w:val="24"/>
        </w:rPr>
        <w:t xml:space="preserve"> којим се уређује општи управни поступак, а који се, сходно, примењује на поступак инспекцијског надзора, не одговарају увек потребама и особинама тог надзора, као посебног и важног посла државне управе. Неки односи у поступку инспекцијског надзора имају такве посебности које захтевају и посебно законско уређење, и утолико одступање од норми општег управног поступка.</w:t>
      </w:r>
    </w:p>
    <w:p w:rsidR="00203571" w:rsidRPr="00424FA0" w:rsidRDefault="00203571" w:rsidP="00424FA0">
      <w:pPr>
        <w:pStyle w:val="a0"/>
        <w:spacing w:line="360" w:lineRule="auto"/>
        <w:rPr>
          <w:spacing w:val="-4"/>
          <w:sz w:val="24"/>
        </w:rPr>
      </w:pPr>
      <w:r w:rsidRPr="00424FA0">
        <w:rPr>
          <w:spacing w:val="-4"/>
          <w:sz w:val="24"/>
        </w:rPr>
        <w:lastRenderedPageBreak/>
        <w:t xml:space="preserve">Дакле, </w:t>
      </w:r>
      <w:r w:rsidRPr="00424FA0">
        <w:rPr>
          <w:i/>
          <w:spacing w:val="-4"/>
          <w:sz w:val="24"/>
        </w:rPr>
        <w:t>Закон о општем управном поступку</w:t>
      </w:r>
      <w:r w:rsidRPr="00424FA0">
        <w:rPr>
          <w:rStyle w:val="FootnoteReference"/>
          <w:spacing w:val="-4"/>
          <w:sz w:val="24"/>
        </w:rPr>
        <w:footnoteReference w:id="4"/>
      </w:r>
      <w:r w:rsidRPr="00424FA0">
        <w:rPr>
          <w:spacing w:val="-4"/>
          <w:sz w:val="24"/>
        </w:rPr>
        <w:t xml:space="preserve"> сходно се примењује на поступак инспекцијског надзора и у одређеној мери попуњава правне празнине правила поступка инспекцијског надзора. Али, решења општег управног поступка, који уређује поступања свих органа јавне управе, укључујући управне организације, јавна предузећа и друге организације са изворним и повереним управним јавним овлашћењима, нису могла у потпуности надоместити недостајућа решења у правилима поступка инспекцијског надзора који, као посебан управни поступак, има такве специфичности да захтева самостално и, у извесној мери, одступајуће законско уређивање у односу на </w:t>
      </w:r>
      <w:r w:rsidRPr="00424FA0">
        <w:rPr>
          <w:i/>
          <w:spacing w:val="-4"/>
          <w:sz w:val="24"/>
        </w:rPr>
        <w:t>Закон о општем управном поступку</w:t>
      </w:r>
      <w:r w:rsidRPr="00424FA0">
        <w:rPr>
          <w:spacing w:val="-4"/>
          <w:sz w:val="24"/>
        </w:rPr>
        <w:t>.</w:t>
      </w:r>
    </w:p>
    <w:p w:rsidR="00203571" w:rsidRPr="00424FA0" w:rsidRDefault="00203571" w:rsidP="00424FA0">
      <w:pPr>
        <w:pStyle w:val="a0"/>
        <w:spacing w:line="360" w:lineRule="auto"/>
        <w:rPr>
          <w:spacing w:val="-4"/>
          <w:sz w:val="24"/>
        </w:rPr>
      </w:pPr>
      <w:r w:rsidRPr="00424FA0">
        <w:rPr>
          <w:spacing w:val="-4"/>
          <w:sz w:val="24"/>
        </w:rPr>
        <w:t>Паралелно са недостатком кровног, јединственог и системског закона којим се уређује систем инспекцијског надзора, у појединачним  друштвеним областима уређивао се инспекцијски надзор са око 1.000 закона, уредби, правилника и других подзаконских прописа.</w:t>
      </w:r>
      <w:r w:rsidRPr="00424FA0">
        <w:rPr>
          <w:rStyle w:val="FootnoteReference"/>
          <w:spacing w:val="-4"/>
          <w:sz w:val="24"/>
        </w:rPr>
        <w:footnoteReference w:id="5"/>
      </w:r>
      <w:r w:rsidRPr="00424FA0">
        <w:rPr>
          <w:spacing w:val="-4"/>
          <w:sz w:val="24"/>
        </w:rPr>
        <w:t xml:space="preserve"> Према томе, постојала је противуречност у правном поретку, како у неуређености на општем системском плану, тако и у преуређености инспекцијске материје у појединачним управним областима. Овако велики број секторских, посебних прописа којима се уређује материја инспекцијског надзора била је очигледно последица, поред осталог, одлагање доношења системског закона о инспекцијском надзору, настојање да се успостави методологија поступања за појединачне инспекције и тако попуне правне празнине и отклоне дилеме и недоумице из праксе. Велики број прописа којима се уређивала одређена материја, међутим, често је водила ка неусклађености и колизији правних норми, а тиме и знатним различитостима у поступању инспекцијских органа, проузрокујући тиме правну несигурност, латентну неизвесност као и непотребне трошкове за привреду, а истовремено била сметња ефикаснијем раду самих инспекција. </w:t>
      </w:r>
    </w:p>
    <w:p w:rsidR="00203571" w:rsidRPr="00424FA0" w:rsidRDefault="00203571" w:rsidP="00424FA0">
      <w:pPr>
        <w:pStyle w:val="a0"/>
        <w:spacing w:line="360" w:lineRule="auto"/>
        <w:rPr>
          <w:spacing w:val="-4"/>
          <w:sz w:val="24"/>
        </w:rPr>
      </w:pPr>
      <w:r w:rsidRPr="00424FA0">
        <w:rPr>
          <w:spacing w:val="-4"/>
          <w:sz w:val="24"/>
        </w:rPr>
        <w:t>Основни разлог које су наводили сами инспекцијски органи  у прилог доношења системског закона о инспекцијама је потреба да се на јединствен и неспоран начин уреди методологија поступања у инспекцијском надзору, овлашћења и обавезе учесника инспекцијског надзора, посебно инспектора,  да се обезбеди ефективна координација рада инспекција и боље и равномерније коришћење људских ресурса у бројним инспекцијским органима.</w:t>
      </w:r>
      <w:r w:rsidRPr="00424FA0">
        <w:rPr>
          <w:rStyle w:val="FootnoteReference"/>
          <w:spacing w:val="-4"/>
          <w:sz w:val="24"/>
        </w:rPr>
        <w:footnoteReference w:id="6"/>
      </w:r>
    </w:p>
    <w:p w:rsidR="00203571" w:rsidRPr="00424FA0" w:rsidRDefault="00203571" w:rsidP="00424FA0">
      <w:pPr>
        <w:pStyle w:val="a0"/>
        <w:spacing w:line="360" w:lineRule="auto"/>
        <w:rPr>
          <w:spacing w:val="-4"/>
          <w:sz w:val="24"/>
        </w:rPr>
      </w:pPr>
      <w:r w:rsidRPr="00424FA0">
        <w:rPr>
          <w:spacing w:val="-4"/>
          <w:sz w:val="24"/>
        </w:rPr>
        <w:lastRenderedPageBreak/>
        <w:t xml:space="preserve">Доношење закона којим се уређују систем инспекцијског надзора нарочито користи надзираним привредним субјектима, с обзиром да веома често од ефикасног и законитог рада инспекцијских органа или последица њиховог посла зависи и ниво конкурентност економије Републике Србије на међународном тржишту, а утиче се на привредне активности на домаћем тржишту, како уопште тако и у појединим привредним областима или појединачним привредним субјектима. </w:t>
      </w:r>
    </w:p>
    <w:p w:rsidR="00203571" w:rsidRPr="00424FA0" w:rsidRDefault="00203571" w:rsidP="00424FA0">
      <w:pPr>
        <w:pStyle w:val="a0"/>
        <w:spacing w:line="360" w:lineRule="auto"/>
        <w:rPr>
          <w:spacing w:val="-4"/>
          <w:sz w:val="24"/>
        </w:rPr>
      </w:pPr>
      <w:r w:rsidRPr="00424FA0">
        <w:rPr>
          <w:spacing w:val="-4"/>
          <w:sz w:val="24"/>
        </w:rPr>
        <w:t xml:space="preserve">Циљеви који се овим </w:t>
      </w:r>
      <w:r w:rsidRPr="00424FA0">
        <w:rPr>
          <w:i/>
          <w:spacing w:val="-4"/>
          <w:sz w:val="24"/>
        </w:rPr>
        <w:t>Законом</w:t>
      </w:r>
      <w:r w:rsidRPr="00424FA0">
        <w:rPr>
          <w:spacing w:val="-4"/>
          <w:sz w:val="24"/>
        </w:rPr>
        <w:t xml:space="preserve">, према образложењу </w:t>
      </w:r>
      <w:r w:rsidRPr="00424FA0">
        <w:rPr>
          <w:i/>
          <w:spacing w:val="-4"/>
          <w:sz w:val="24"/>
        </w:rPr>
        <w:t>Закона</w:t>
      </w:r>
      <w:r w:rsidRPr="00424FA0">
        <w:rPr>
          <w:spacing w:val="-4"/>
          <w:sz w:val="24"/>
        </w:rPr>
        <w:t>, постижу се:</w:t>
      </w:r>
    </w:p>
    <w:p w:rsidR="00203571" w:rsidRPr="00424FA0" w:rsidRDefault="00203571" w:rsidP="00424FA0">
      <w:pPr>
        <w:pStyle w:val="a0"/>
        <w:spacing w:line="360" w:lineRule="auto"/>
        <w:rPr>
          <w:spacing w:val="-4"/>
          <w:sz w:val="24"/>
        </w:rPr>
      </w:pPr>
      <w:r w:rsidRPr="00424FA0">
        <w:rPr>
          <w:spacing w:val="-4"/>
          <w:sz w:val="24"/>
        </w:rPr>
        <w:t>– већи ниво усклађености пословања и поступања надзираних  субјеката са законом и другим прописом;</w:t>
      </w:r>
    </w:p>
    <w:p w:rsidR="00203571" w:rsidRPr="00424FA0" w:rsidRDefault="00203571" w:rsidP="00424FA0">
      <w:pPr>
        <w:pStyle w:val="a0"/>
        <w:spacing w:line="360" w:lineRule="auto"/>
        <w:rPr>
          <w:spacing w:val="-4"/>
          <w:sz w:val="24"/>
        </w:rPr>
      </w:pPr>
      <w:r w:rsidRPr="00424FA0">
        <w:rPr>
          <w:spacing w:val="-4"/>
          <w:sz w:val="24"/>
        </w:rPr>
        <w:t>– делотворније управљање јавним ризицима и боља заштита законом и другим прописом заштићених добара, права и интереса;</w:t>
      </w:r>
    </w:p>
    <w:p w:rsidR="00203571" w:rsidRPr="00424FA0" w:rsidRDefault="00203571" w:rsidP="00424FA0">
      <w:pPr>
        <w:pStyle w:val="a0"/>
        <w:spacing w:line="360" w:lineRule="auto"/>
        <w:rPr>
          <w:spacing w:val="-4"/>
          <w:sz w:val="24"/>
        </w:rPr>
      </w:pPr>
      <w:r w:rsidRPr="00424FA0">
        <w:rPr>
          <w:spacing w:val="-4"/>
          <w:sz w:val="24"/>
        </w:rPr>
        <w:t>– елиминација или битно умањење арбитр</w:t>
      </w:r>
      <w:r w:rsidRPr="00424FA0">
        <w:rPr>
          <w:spacing w:val="-4"/>
          <w:sz w:val="24"/>
          <w:lang w:val="sr-Cyrl-RS"/>
        </w:rPr>
        <w:t>а</w:t>
      </w:r>
      <w:r w:rsidRPr="00424FA0">
        <w:rPr>
          <w:spacing w:val="-4"/>
          <w:sz w:val="24"/>
        </w:rPr>
        <w:t>рности, неуједначености, самовоље, коруптивности и других могућих злоупотреба у покретању и спровођењу инспекцијског надзора, неоправдане учесталости и трајања инспекцијског надзора код једних и изостанка овог надзора код других привредних субјеката;</w:t>
      </w:r>
    </w:p>
    <w:p w:rsidR="00203571" w:rsidRPr="00424FA0" w:rsidRDefault="00203571" w:rsidP="00424FA0">
      <w:pPr>
        <w:pStyle w:val="a0"/>
        <w:spacing w:line="360" w:lineRule="auto"/>
        <w:rPr>
          <w:spacing w:val="-4"/>
          <w:sz w:val="24"/>
        </w:rPr>
      </w:pPr>
      <w:r w:rsidRPr="00424FA0">
        <w:rPr>
          <w:spacing w:val="-4"/>
          <w:sz w:val="24"/>
        </w:rPr>
        <w:t>– подршка одрживом пословању и развоју привредних субјеката у складу са прописима и ширење круга привредних субјеката чије је пословање усклађено са прописима преко превентивне функције инспекцијског надзора;</w:t>
      </w:r>
    </w:p>
    <w:p w:rsidR="00203571" w:rsidRPr="00424FA0" w:rsidRDefault="00203571" w:rsidP="00424FA0">
      <w:pPr>
        <w:pStyle w:val="a0"/>
        <w:spacing w:line="360" w:lineRule="auto"/>
        <w:rPr>
          <w:spacing w:val="-4"/>
          <w:sz w:val="24"/>
        </w:rPr>
      </w:pPr>
      <w:r w:rsidRPr="00424FA0">
        <w:rPr>
          <w:spacing w:val="-4"/>
          <w:sz w:val="24"/>
        </w:rPr>
        <w:t>– смањење административног терета привреде и успостављање предвидивог и одрживог стања;</w:t>
      </w:r>
    </w:p>
    <w:p w:rsidR="00203571" w:rsidRPr="00424FA0" w:rsidRDefault="00203571" w:rsidP="00424FA0">
      <w:pPr>
        <w:pStyle w:val="a0"/>
        <w:spacing w:line="360" w:lineRule="auto"/>
        <w:rPr>
          <w:spacing w:val="-4"/>
          <w:sz w:val="24"/>
        </w:rPr>
      </w:pPr>
      <w:r w:rsidRPr="00424FA0">
        <w:rPr>
          <w:spacing w:val="-4"/>
          <w:sz w:val="24"/>
        </w:rPr>
        <w:t>– унапређење слободне тржишне утакмице и заштите конкуренције на тржишту;</w:t>
      </w:r>
    </w:p>
    <w:p w:rsidR="00203571" w:rsidRPr="00424FA0" w:rsidRDefault="00203571" w:rsidP="00424FA0">
      <w:pPr>
        <w:pStyle w:val="a0"/>
        <w:spacing w:line="360" w:lineRule="auto"/>
        <w:rPr>
          <w:spacing w:val="-4"/>
          <w:sz w:val="24"/>
        </w:rPr>
      </w:pPr>
      <w:r w:rsidRPr="00424FA0">
        <w:rPr>
          <w:spacing w:val="-4"/>
          <w:sz w:val="24"/>
        </w:rPr>
        <w:t>– већа правна предвидивост, сигурност и извесност;</w:t>
      </w:r>
    </w:p>
    <w:p w:rsidR="00203571" w:rsidRPr="00424FA0" w:rsidRDefault="00203571" w:rsidP="00424FA0">
      <w:pPr>
        <w:pStyle w:val="a0"/>
        <w:spacing w:line="360" w:lineRule="auto"/>
        <w:rPr>
          <w:spacing w:val="-4"/>
          <w:sz w:val="24"/>
        </w:rPr>
      </w:pPr>
      <w:r w:rsidRPr="00424FA0">
        <w:rPr>
          <w:spacing w:val="-4"/>
          <w:sz w:val="24"/>
        </w:rPr>
        <w:t>– боља распоређеност и искористивост ресурса инспекција, посебно субјективних, и</w:t>
      </w:r>
    </w:p>
    <w:p w:rsidR="00203571" w:rsidRPr="00424FA0" w:rsidRDefault="00203571" w:rsidP="00424FA0">
      <w:pPr>
        <w:pStyle w:val="a0"/>
        <w:spacing w:line="360" w:lineRule="auto"/>
        <w:rPr>
          <w:spacing w:val="-4"/>
          <w:sz w:val="24"/>
        </w:rPr>
      </w:pPr>
      <w:r w:rsidRPr="00424FA0">
        <w:rPr>
          <w:spacing w:val="-4"/>
          <w:sz w:val="24"/>
        </w:rPr>
        <w:t>– унапређење пословног окружења и инвестиционе климе.</w:t>
      </w:r>
    </w:p>
    <w:p w:rsidR="00203571" w:rsidRPr="00424FA0" w:rsidRDefault="00203571" w:rsidP="00424FA0">
      <w:pPr>
        <w:pStyle w:val="a0"/>
        <w:spacing w:line="360" w:lineRule="auto"/>
        <w:rPr>
          <w:spacing w:val="-4"/>
          <w:sz w:val="24"/>
        </w:rPr>
      </w:pPr>
    </w:p>
    <w:p w:rsidR="00203571" w:rsidRPr="00424FA0" w:rsidRDefault="00203571" w:rsidP="00424FA0">
      <w:pPr>
        <w:pStyle w:val="a0"/>
        <w:spacing w:line="360" w:lineRule="auto"/>
        <w:rPr>
          <w:spacing w:val="-4"/>
          <w:sz w:val="24"/>
        </w:rPr>
      </w:pPr>
      <w:r w:rsidRPr="00424FA0">
        <w:rPr>
          <w:spacing w:val="-4"/>
          <w:sz w:val="24"/>
        </w:rPr>
        <w:t xml:space="preserve">Утврђивање циља инспекцијског надзора је нарочито битно због правилног тумачења и примене правних норми, будући да је циљно тумачење у томе изузетно важно, ако не и одлучујуће. У ствари, суштина примене правне норме и јесте у томе да се оствари њен циљ, </w:t>
      </w:r>
      <w:r w:rsidRPr="00424FA0">
        <w:rPr>
          <w:spacing w:val="-4"/>
          <w:sz w:val="24"/>
        </w:rPr>
        <w:lastRenderedPageBreak/>
        <w:t>сврха, смисао, поента. У инспекцијском надзору је, пак, основни циљ да се постигне законито и безбедно пословање и поступање надзираних субјеката и спрече (ако нису настале) или отклоне (ако су настале) штетне последице по законом и другим прописом заштићена добра, права и интересе (живот и здравље људи, животна средина, биљни и животињски свет, имовина, права и интереси запослених и других радно ангажованих лица, привреда и поштена тржишна утакмица, јавни приходи, несметан рад органа и организација, комунални ред и др).</w:t>
      </w:r>
    </w:p>
    <w:p w:rsidR="00203571" w:rsidRPr="00424FA0" w:rsidRDefault="00203571" w:rsidP="00424FA0">
      <w:pPr>
        <w:pStyle w:val="a0"/>
        <w:spacing w:line="360" w:lineRule="auto"/>
        <w:rPr>
          <w:spacing w:val="-4"/>
          <w:sz w:val="24"/>
        </w:rPr>
      </w:pPr>
      <w:r w:rsidRPr="00424FA0">
        <w:rPr>
          <w:spacing w:val="-4"/>
          <w:sz w:val="24"/>
        </w:rPr>
        <w:t>При томе је важно указати да само мерама економске политике, попут финансијских издвајања на име унапређења и модернизације инспекцијских служби или са нижим степеном државне интервенције, попут различитих врста акција у виду информационих, образовних и медијских кампања усмерених на подизање нивоа свести и професионалности инспектора, као и нивоа обавештености надзираних субјеката и трећих лица (нпр. потрошача) није могуће решити питање ефикасности и друге проблеме у вези са остваривањем улоге државе у обезбеђењу једнакости привредних субјеката на тржишту и скрупулозног придржавања закона и других прописа. Наиме, колико год овакве мере биле потребне и подржавају примену закона у пракси, искључиво саме и изоловане, без законског оквира и подршке не могу се постићи задовољавајући резултати.</w:t>
      </w:r>
      <w:r w:rsidRPr="00424FA0">
        <w:rPr>
          <w:rStyle w:val="FootnoteReference"/>
          <w:spacing w:val="-4"/>
          <w:sz w:val="24"/>
        </w:rPr>
        <w:footnoteReference w:id="7"/>
      </w:r>
    </w:p>
    <w:p w:rsidR="00203571" w:rsidRPr="00424FA0" w:rsidRDefault="00203571" w:rsidP="00424FA0">
      <w:pPr>
        <w:pStyle w:val="a0"/>
        <w:spacing w:line="360" w:lineRule="auto"/>
        <w:rPr>
          <w:spacing w:val="-4"/>
          <w:sz w:val="24"/>
        </w:rPr>
      </w:pPr>
      <w:r w:rsidRPr="00424FA0">
        <w:rPr>
          <w:spacing w:val="-4"/>
          <w:sz w:val="24"/>
        </w:rPr>
        <w:t xml:space="preserve">Као што се види, </w:t>
      </w:r>
      <w:r w:rsidRPr="00424FA0">
        <w:rPr>
          <w:i/>
          <w:spacing w:val="-4"/>
          <w:sz w:val="24"/>
        </w:rPr>
        <w:t>Закон</w:t>
      </w:r>
      <w:r w:rsidRPr="00424FA0">
        <w:rPr>
          <w:spacing w:val="-4"/>
          <w:sz w:val="24"/>
        </w:rPr>
        <w:t xml:space="preserve"> као циљ инспекцијског надзора подједнако уважава законитост и безбедност. Ово представља напредак у односу на посматрање циља инспекцијског надзора које истиче само законитост, односно усаглашавање поступања увек и у свему само са прописима, посматрајући ризик једино као ризик од кршења прописа (регулаторни ризик), а не узимајући у обзир безбедносне ризике по заштићена добра, права и интересе. </w:t>
      </w:r>
    </w:p>
    <w:p w:rsidR="00203571" w:rsidRPr="00424FA0" w:rsidRDefault="00203571" w:rsidP="00424FA0">
      <w:pPr>
        <w:pStyle w:val="a0"/>
        <w:spacing w:line="360" w:lineRule="auto"/>
        <w:rPr>
          <w:iCs/>
          <w:spacing w:val="-4"/>
          <w:sz w:val="24"/>
        </w:rPr>
      </w:pPr>
      <w:r w:rsidRPr="00424FA0">
        <w:rPr>
          <w:iCs/>
          <w:spacing w:val="-4"/>
          <w:sz w:val="24"/>
        </w:rPr>
        <w:t xml:space="preserve">Из укупног текста </w:t>
      </w:r>
      <w:r w:rsidRPr="00424FA0">
        <w:rPr>
          <w:i/>
          <w:iCs/>
          <w:spacing w:val="-4"/>
          <w:sz w:val="24"/>
        </w:rPr>
        <w:t>Закона</w:t>
      </w:r>
      <w:r w:rsidRPr="00424FA0">
        <w:rPr>
          <w:iCs/>
          <w:spacing w:val="-4"/>
          <w:sz w:val="24"/>
        </w:rPr>
        <w:t xml:space="preserve"> из 2015. године могу се, начелно, видети и издвојити основни правни институти, њихова садржина и решења која их обезбеђују. У основи они су садржани у:</w:t>
      </w:r>
    </w:p>
    <w:p w:rsidR="00203571" w:rsidRPr="00424FA0" w:rsidRDefault="00203571" w:rsidP="00424FA0">
      <w:pPr>
        <w:pStyle w:val="a0"/>
        <w:spacing w:line="360" w:lineRule="auto"/>
        <w:rPr>
          <w:iCs/>
          <w:spacing w:val="-4"/>
          <w:sz w:val="24"/>
        </w:rPr>
      </w:pPr>
    </w:p>
    <w:p w:rsidR="00203571" w:rsidRPr="00424FA0" w:rsidRDefault="00203571" w:rsidP="00424FA0">
      <w:pPr>
        <w:pStyle w:val="a0"/>
        <w:spacing w:line="360" w:lineRule="auto"/>
        <w:rPr>
          <w:spacing w:val="-4"/>
          <w:sz w:val="24"/>
        </w:rPr>
      </w:pPr>
      <w:r w:rsidRPr="00424FA0">
        <w:rPr>
          <w:b/>
          <w:spacing w:val="-4"/>
          <w:sz w:val="24"/>
        </w:rPr>
        <w:t xml:space="preserve">(1.) Законитости пословања и поступања надзираних субјеката (усклађеност са законом и другим прописом), као циљ инспекцијског надзора. </w:t>
      </w:r>
      <w:r w:rsidRPr="00424FA0">
        <w:rPr>
          <w:spacing w:val="-4"/>
          <w:sz w:val="24"/>
        </w:rPr>
        <w:t>Законитост пословања и поступања се првенствено остварује превентивним, те корективним активностима и мерама које предузима инспекција</w:t>
      </w:r>
      <w:r w:rsidRPr="00424FA0">
        <w:rPr>
          <w:spacing w:val="-4"/>
          <w:sz w:val="24"/>
          <w:shd w:val="clear" w:color="auto" w:fill="FFFFFF"/>
        </w:rPr>
        <w:t xml:space="preserve">. </w:t>
      </w:r>
      <w:r w:rsidRPr="00424FA0">
        <w:rPr>
          <w:spacing w:val="-4"/>
          <w:sz w:val="24"/>
        </w:rPr>
        <w:t xml:space="preserve">Инспекција треба да има превасходно контролно-стручну улогу, да за циљ има обезбеђивање законитости, пре свега путем превентивних мера, које су и </w:t>
      </w:r>
      <w:r w:rsidRPr="00424FA0">
        <w:rPr>
          <w:spacing w:val="-4"/>
          <w:sz w:val="24"/>
        </w:rPr>
        <w:lastRenderedPageBreak/>
        <w:t>најделотворније, а по потреби и корективних и</w:t>
      </w:r>
      <w:r w:rsidRPr="00424FA0">
        <w:rPr>
          <w:spacing w:val="-4"/>
          <w:sz w:val="24"/>
          <w:lang w:val="sr-Cyrl-RS"/>
        </w:rPr>
        <w:t xml:space="preserve"> </w:t>
      </w:r>
      <w:r w:rsidRPr="00424FA0">
        <w:rPr>
          <w:spacing w:val="-4"/>
          <w:sz w:val="24"/>
        </w:rPr>
        <w:t xml:space="preserve">репресивних, па напослетку и казнених пријава и казнених мера (прекршајни налог), а не да инспекцијске мере буду искључиво или претежно казненог карактера, односно да тако буде схваћена од стране привреде, грађана и јавних органа и институција, укључујући саме инспекције. Наиме, много је делотворније реаговати унапред и предупредити настанак незаконитости и њених штетних последица, које нису настале, али постоји вероватноћа да могу настати, него када оне настану. Смисао </w:t>
      </w:r>
      <w:r w:rsidRPr="00424FA0">
        <w:rPr>
          <w:i/>
          <w:spacing w:val="-4"/>
          <w:sz w:val="24"/>
        </w:rPr>
        <w:t>Закона</w:t>
      </w:r>
      <w:r w:rsidRPr="00424FA0">
        <w:rPr>
          <w:spacing w:val="-4"/>
          <w:sz w:val="24"/>
        </w:rPr>
        <w:t xml:space="preserve"> из 2015. године је да је н</w:t>
      </w:r>
      <w:r w:rsidRPr="00424FA0">
        <w:rPr>
          <w:color w:val="000000"/>
          <w:spacing w:val="-4"/>
          <w:sz w:val="24"/>
        </w:rPr>
        <w:t>арочито делотворно предузети превентивне активности на самом почетку, када постоје рани знаци и најаве вероватноће настанка штетних последица и тада их треба предупредити и спречити</w:t>
      </w:r>
      <w:r w:rsidRPr="00424FA0">
        <w:rPr>
          <w:spacing w:val="-4"/>
          <w:sz w:val="24"/>
        </w:rPr>
        <w:t>. Квалитетним превентивним деловањем ефикасно се распоређују инспекцијски персонални и други ресурси и остварује боља заштита штићених добара, права и интереса. Променом тежишта инспекције са прећења и кажњавања на делотворно и активно деловање којим се помаже законито пословање привредних субјеката постиже се повећање осећаја за обавезу поштовање прописа и доприноси стварању повољног пословног окружења.</w:t>
      </w:r>
    </w:p>
    <w:p w:rsidR="00203571" w:rsidRPr="00424FA0" w:rsidRDefault="00203571" w:rsidP="00424FA0">
      <w:pPr>
        <w:pStyle w:val="a0"/>
        <w:spacing w:line="360" w:lineRule="auto"/>
        <w:rPr>
          <w:b/>
          <w:spacing w:val="-4"/>
          <w:sz w:val="24"/>
        </w:rPr>
      </w:pPr>
    </w:p>
    <w:p w:rsidR="00203571" w:rsidRPr="00424FA0" w:rsidRDefault="00203571" w:rsidP="00424FA0">
      <w:pPr>
        <w:pStyle w:val="a0"/>
        <w:spacing w:line="360" w:lineRule="auto"/>
        <w:rPr>
          <w:spacing w:val="-4"/>
          <w:sz w:val="24"/>
        </w:rPr>
      </w:pPr>
      <w:r w:rsidRPr="00424FA0">
        <w:rPr>
          <w:b/>
          <w:spacing w:val="-4"/>
          <w:sz w:val="24"/>
        </w:rPr>
        <w:t>(2.) Процени ризика у инспекцијском надзору</w:t>
      </w:r>
      <w:r w:rsidRPr="00424FA0">
        <w:rPr>
          <w:spacing w:val="-4"/>
          <w:sz w:val="24"/>
        </w:rPr>
        <w:t>. Успостављањем система процене ризика у инспекцијском надзору коју овај Закон из 2015. године инаугурише, елиминишу се или битно умањују арбитрерност, неуједначеност, самовоља, коруптивност и друге могуће злоупотребе у покретању и спровођењу инспекцијског надзора, као и примедбе на учесталост и трајање инспекцијског надзора код једних и изостанак овог надзора код других привредних субјеката.</w:t>
      </w:r>
    </w:p>
    <w:p w:rsidR="00203571" w:rsidRPr="00424FA0" w:rsidRDefault="00203571" w:rsidP="00424FA0">
      <w:pPr>
        <w:pStyle w:val="a0"/>
        <w:spacing w:line="360" w:lineRule="auto"/>
        <w:rPr>
          <w:spacing w:val="-4"/>
          <w:sz w:val="24"/>
        </w:rPr>
      </w:pPr>
      <w:r w:rsidRPr="00424FA0">
        <w:rPr>
          <w:spacing w:val="-4"/>
          <w:sz w:val="24"/>
        </w:rPr>
        <w:t xml:space="preserve"> Сигурно је да инспекције не могу (то није реално) да провере и контролишу све субјекте, поготову не у току једне године или сличном кратком периоду и утврде и реагују на сваку незаконитост која настане. Стога је неопходно, упоредо са великим улагањем у превентивне активности, рангирати надзиране субјекте према ризичности, зависно од тежине могуће штетне последице и вероватноће њеног настанка код надзираних субјеката, те реаговати благовремено и ефикасно на процењени висок или критичан ризик. Проценом ризика утврђују се приоритети инспекцијског надзора. </w:t>
      </w:r>
    </w:p>
    <w:p w:rsidR="00203571" w:rsidRPr="00424FA0" w:rsidRDefault="00203571" w:rsidP="00424FA0">
      <w:pPr>
        <w:pStyle w:val="a0"/>
        <w:spacing w:line="360" w:lineRule="auto"/>
        <w:rPr>
          <w:spacing w:val="-4"/>
          <w:sz w:val="24"/>
        </w:rPr>
      </w:pPr>
      <w:r w:rsidRPr="00424FA0">
        <w:rPr>
          <w:spacing w:val="-4"/>
          <w:sz w:val="24"/>
        </w:rPr>
        <w:t xml:space="preserve">Процена ризика врши се у току припреме плана инспекцијског надзора, као и пре и у току самог спровођења инспекцијског надзора. Праћењем и анализом стања у области надзора нужно је да се прикупе поуздане и уверљиве информације о надзираним субјектима и на основу прописаних критеријума утврђује степен ризика, а затим покреће и спроводи инспекцијски надзор. Тиме се стварају услови да се инспекцијски надзор планира и да не зависи једино од пријава грађана. У том случају, инспекцијске снаге се усмеравају на надзор </w:t>
      </w:r>
      <w:r w:rsidRPr="00424FA0">
        <w:rPr>
          <w:spacing w:val="-4"/>
          <w:sz w:val="24"/>
        </w:rPr>
        <w:lastRenderedPageBreak/>
        <w:t xml:space="preserve">оних субјеката, области и делатности где су најпотребнији и где могу да остваре најбоље резултате у управљању јавним ризицима, заштити живота и здравља, животне средине и других штићених добара, права и интереса грађана. Такође, на тај начин се високоризични привредни субјекти који континуирано крше прописе ефикасно идентификују и могу се перманентно предузимати прописане мере и радње да се њихово пословање и поступање усклади са законима и другим прописима. </w:t>
      </w:r>
    </w:p>
    <w:p w:rsidR="00203571" w:rsidRPr="00424FA0" w:rsidRDefault="00203571" w:rsidP="00424FA0">
      <w:pPr>
        <w:pStyle w:val="a0"/>
        <w:spacing w:line="360" w:lineRule="auto"/>
        <w:rPr>
          <w:b/>
          <w:spacing w:val="-4"/>
          <w:sz w:val="24"/>
        </w:rPr>
      </w:pPr>
      <w:r w:rsidRPr="00424FA0">
        <w:rPr>
          <w:b/>
          <w:spacing w:val="-4"/>
          <w:sz w:val="24"/>
        </w:rPr>
        <w:t>(3.) Координацији инспекцијског надзора и међусобној сарадњи инспекција, као и сарадњи инспекција и других државних органа и организација и субјеката из приватног сектора</w:t>
      </w:r>
      <w:r w:rsidRPr="00424FA0">
        <w:rPr>
          <w:spacing w:val="-4"/>
          <w:sz w:val="24"/>
        </w:rPr>
        <w:t>. Координација инспекцијског надзора се остварује преко координационог тела, као надлежног јавног тела за координацију инспекцијског надзора. Координација инспекцијског надзора се остварује и самосталном координацијом и комуникацијом инспекција, као и преко заједничког инспекцијског надзора, када више инспекција истовремено спроводи инспекцијски надзор према истом субјекту. На основу компаративних искустава, утврђено је да је оптимално да јавно тело овлашћено за координацију инспекцијског надзора буде формирано у постојећем систему организације инспекција, без њиховог обједињавања у једну општу инспекцијску институцију (нпр. јединствен орган државне управе за инспекцијске послове) Наиме, потребно је истаћи да сама координација или обједињавање инспекција у један инспекторат, без спровођења суштинске реформе осталих аспеката инспекцијског надзора и усклађивања са савременим инспекцијским стандардима и добром праксом, није у стању да доведе до стварања бољег пословног окружења и постизања осталих жељених циљева реформе инспекцијског надзора. Међутим, важност избора између облика који не обједињава и оног који обједињава инспекције у једну институцију, фактички губи на значају са увођењем и успостављањем јединственог инспекцијског информационог система. Јединствени инспекцијски информациони систем стандардизује, устројава, повезује и суштински обједињава рад различитих инспекција и практично брише разлике између правно-институционалних модела координације инспекцијског надзора.</w:t>
      </w:r>
    </w:p>
    <w:p w:rsidR="00203571" w:rsidRPr="00424FA0" w:rsidRDefault="00203571" w:rsidP="00424FA0">
      <w:pPr>
        <w:pStyle w:val="a0"/>
        <w:spacing w:line="360" w:lineRule="auto"/>
        <w:rPr>
          <w:spacing w:val="-4"/>
          <w:sz w:val="24"/>
        </w:rPr>
      </w:pPr>
    </w:p>
    <w:p w:rsidR="00203571" w:rsidRPr="00424FA0" w:rsidRDefault="00203571" w:rsidP="00424FA0">
      <w:pPr>
        <w:pStyle w:val="a0"/>
        <w:spacing w:line="360" w:lineRule="auto"/>
        <w:rPr>
          <w:spacing w:val="-4"/>
          <w:sz w:val="24"/>
        </w:rPr>
      </w:pPr>
      <w:r w:rsidRPr="00424FA0">
        <w:rPr>
          <w:b/>
          <w:spacing w:val="-4"/>
          <w:sz w:val="24"/>
        </w:rPr>
        <w:t>(4.) Јасним овлашћењима инспекција у сузбијању обављања делатности нерегистрованих субјеката (тзв. сива економија)</w:t>
      </w:r>
      <w:r w:rsidRPr="00424FA0">
        <w:rPr>
          <w:spacing w:val="-4"/>
          <w:sz w:val="24"/>
        </w:rPr>
        <w:t xml:space="preserve">. Законско прописивањем ових овлашћења, на целовит и јасан начин, унапређује се слободна тржишна утакмица и штити лојална конкуренција од тзв. сиве економије. Истовремено са информативним и превентивним деловањем према субјектима који обављају легитимно пословање, потребно је идентификовати субјекте који обављају нелегитимно (нерегистровано) пословање и </w:t>
      </w:r>
      <w:r w:rsidRPr="00424FA0">
        <w:rPr>
          <w:spacing w:val="-4"/>
          <w:sz w:val="24"/>
        </w:rPr>
        <w:lastRenderedPageBreak/>
        <w:t xml:space="preserve">предузети прописане мере и радње да се њихово пословање и поступање усклади са законима и другим прописима, што укључује и санкционисање. </w:t>
      </w:r>
      <w:r w:rsidRPr="00424FA0">
        <w:rPr>
          <w:i/>
          <w:spacing w:val="-4"/>
          <w:sz w:val="24"/>
        </w:rPr>
        <w:t>Закон</w:t>
      </w:r>
      <w:r w:rsidRPr="00424FA0">
        <w:rPr>
          <w:spacing w:val="-4"/>
          <w:sz w:val="24"/>
        </w:rPr>
        <w:t xml:space="preserve"> из 2015. године нерегистровани субјекат одређује као лице које није уписано у одговарајући регистар или евиденцију, или лице које врши делатност без  сагласности надлежног органа или организације (дозвола, одобрење, решење, мишљење, уверење, лиценца, сертификат, акредитација, потврда, овлашћење, акт о сагласности, акт о условима, атест и др.).</w:t>
      </w:r>
    </w:p>
    <w:p w:rsidR="00203571" w:rsidRPr="00424FA0" w:rsidRDefault="00203571" w:rsidP="00424FA0">
      <w:pPr>
        <w:pStyle w:val="a0"/>
        <w:spacing w:line="360" w:lineRule="auto"/>
        <w:rPr>
          <w:spacing w:val="-4"/>
          <w:sz w:val="24"/>
        </w:rPr>
      </w:pPr>
      <w:r w:rsidRPr="00424FA0">
        <w:rPr>
          <w:spacing w:val="-4"/>
          <w:sz w:val="24"/>
        </w:rPr>
        <w:t>Нерегистрованим субјектом сматра се и субјект код кога се затекне лице које, без ваљаног правног основа, ради код овог субјекта или се може довести у везу са радом код овог привредног субјекта. За нерегистроване субјекте овим Законом предвиђен је низ изузетака од општег режима инспекцијског надзора који се врши према надзираним привредним субјектима који су регистровани и обављају легитимно пословање. Тако, п</w:t>
      </w:r>
      <w:r w:rsidRPr="00424FA0">
        <w:rPr>
          <w:color w:val="000000"/>
          <w:spacing w:val="-4"/>
          <w:sz w:val="24"/>
        </w:rPr>
        <w:t xml:space="preserve">лан инспекцијског надзора обавезно садржи планиране мере за спречавање обављања делатности нерегистрованих субјеката. Али </w:t>
      </w:r>
      <w:r w:rsidRPr="00424FA0">
        <w:rPr>
          <w:spacing w:val="-4"/>
          <w:sz w:val="24"/>
        </w:rPr>
        <w:t>инспекцијски надзор над нерегистрованим субјектом врши се и кад није предвиђен планом инспекцијског надзора, као и без обавештења о предстојећем инспекцијском надзору и без издавања налога за инспекцијски надзор.</w:t>
      </w:r>
      <w:r w:rsidRPr="00424FA0">
        <w:rPr>
          <w:b/>
          <w:spacing w:val="-4"/>
          <w:sz w:val="24"/>
        </w:rPr>
        <w:t xml:space="preserve"> </w:t>
      </w:r>
      <w:r w:rsidRPr="00424FA0">
        <w:rPr>
          <w:spacing w:val="-4"/>
          <w:sz w:val="24"/>
        </w:rPr>
        <w:t>За сузбијање тзв. сиве економије врло је корисно правило да инспекција која затекне нерегистрованог субјекта како се бави делатношћу из надлежности друге инспекције, без одлагања и оглашавања ненадлежном, доноси решење којим изриче инспекцијске мере, и о томе обавештава пореску и другу надлежну инспекцију. Обавештавањем пореске инспекције постиже се да Пореска управа уведе нерегистрованог субјекта у систем пореских обвезника. Треба, међутим, истаћи да појачан инспекцијски надзор над тзв. сивом економијом није мера која сама по себи може да доведе до смањења ове појаве и превођења тзв. сиве економије у легалне токове, већ је потребно упоредо и континуирано стварати повољно пословно окружење, а део тога је и уређење и вршење инспекцијског надзора према легалној и лојалној привреди у складу са савременим инспекцијским стандардима, како би се спречио и битно смањио прелазак субјеката из легалног у нелегални промет робе и услуга, а бројни субјекти који су у „сивој зони” увидели предности законитог пословања и прешли у „белу зону” пословања.</w:t>
      </w:r>
    </w:p>
    <w:p w:rsidR="00203571" w:rsidRPr="00424FA0" w:rsidRDefault="00203571" w:rsidP="00424FA0">
      <w:pPr>
        <w:pStyle w:val="a0"/>
        <w:spacing w:line="360" w:lineRule="auto"/>
        <w:rPr>
          <w:spacing w:val="-4"/>
          <w:sz w:val="24"/>
        </w:rPr>
      </w:pPr>
    </w:p>
    <w:p w:rsidR="00203571" w:rsidRPr="00424FA0" w:rsidRDefault="00203571" w:rsidP="00424FA0">
      <w:pPr>
        <w:pStyle w:val="a0"/>
        <w:spacing w:line="360" w:lineRule="auto"/>
        <w:rPr>
          <w:spacing w:val="-4"/>
          <w:sz w:val="24"/>
        </w:rPr>
      </w:pPr>
      <w:r w:rsidRPr="00424FA0">
        <w:rPr>
          <w:b/>
          <w:spacing w:val="-4"/>
          <w:sz w:val="24"/>
        </w:rPr>
        <w:t>(5.) Транспарентности рада и аката инспекције и уједначавање инспекцијске праксе</w:t>
      </w:r>
      <w:r w:rsidRPr="00424FA0">
        <w:rPr>
          <w:spacing w:val="-4"/>
          <w:sz w:val="24"/>
        </w:rPr>
        <w:t xml:space="preserve">. Транспарентношћу рада инспекција, која замењује широку дискрецију, и транспарентношћу општих аката које инспекције користе у свом раду, те уједначавањем инспекцијске праксе остварењем једнаког поступања инспекције у истим или сличним ситуацијама према свим надзираним субјектима постиже се већа правна предвидивост, </w:t>
      </w:r>
      <w:r w:rsidRPr="00424FA0">
        <w:rPr>
          <w:spacing w:val="-4"/>
          <w:sz w:val="24"/>
        </w:rPr>
        <w:lastRenderedPageBreak/>
        <w:t>сигурност и извесност за привредне субјекте. Примена ових института подразумева припрему и објаву на интернет страници контролних листи, које садрже списак приоритетних провера и других радњи на које је инспекција овлашћена у својој области инспекцијског надзора. Такође, ово обухвата доношење аката о примени прописа (мишљења, објашњења, тумачења и сл). Припремом и објављивањем контролних листи, као документа са великом практичном вредношћу, привредници и предузетници могу унапред да тачно знају које су њихове обавезе и шта треба да ураде да би своје пословање и поступање ускладили са прописима и шта ће конкретно инспектор да контролише. Надасве, помоћу контролних листи мери се усклађеност субјеката са прописима и добија валидан основ из праксе за промену прописа чија решења нису добра или, пак, за промену саме праксе.</w:t>
      </w:r>
    </w:p>
    <w:p w:rsidR="00203571" w:rsidRPr="00424FA0" w:rsidRDefault="00203571" w:rsidP="00424FA0">
      <w:pPr>
        <w:pStyle w:val="a0"/>
        <w:spacing w:line="360" w:lineRule="auto"/>
        <w:rPr>
          <w:b/>
          <w:spacing w:val="-4"/>
          <w:sz w:val="24"/>
        </w:rPr>
      </w:pPr>
    </w:p>
    <w:p w:rsidR="00203571" w:rsidRPr="00424FA0" w:rsidRDefault="00203571" w:rsidP="00424FA0">
      <w:pPr>
        <w:pStyle w:val="a0"/>
        <w:spacing w:line="360" w:lineRule="auto"/>
        <w:rPr>
          <w:spacing w:val="-4"/>
          <w:sz w:val="24"/>
        </w:rPr>
      </w:pPr>
      <w:r w:rsidRPr="00424FA0">
        <w:rPr>
          <w:b/>
          <w:spacing w:val="-4"/>
          <w:sz w:val="24"/>
        </w:rPr>
        <w:t>(6.) Електронском повезивању и размени информација и докумената између инспекција преко јединственог инспекцијског информационог система („е</w:t>
      </w:r>
      <w:r w:rsidRPr="00424FA0">
        <w:rPr>
          <w:b/>
          <w:spacing w:val="-4"/>
          <w:sz w:val="24"/>
          <w:lang w:val="sr-Cyrl-RS"/>
        </w:rPr>
        <w:t>-</w:t>
      </w:r>
      <w:r w:rsidRPr="00424FA0">
        <w:rPr>
          <w:b/>
          <w:spacing w:val="-4"/>
          <w:sz w:val="24"/>
        </w:rPr>
        <w:t>инспекције”)</w:t>
      </w:r>
      <w:r w:rsidRPr="00424FA0">
        <w:rPr>
          <w:spacing w:val="-4"/>
          <w:sz w:val="24"/>
        </w:rPr>
        <w:t>. Успостављањем и коришћењем јединственог инспекцијског информационог система („е-инспекције”), у циљу стварања свеобухватне базе података и приступа инспекција информацијама и документима, ефикасне размене података и електронских докумената у планирању и спровођењу инспекцијског надзора, спровођења координације инспекција и омогућавања функционисања система процене ризика у планирању и спровођењу инспекцијског надзора и превентивног деловања, смањују се административне обавезе и штеди време надзираних субјеката и инспекција, а боље се користе и распоређују кадрови инспекцијских служби. Приступом заједничком информационом систему једна инспекција види када је друга инспекција вршила надзор над одређеним субјектом, шта је контролисала, који су налази утврђени и мере изречене, тако да би инспектори могли да се боље припреме за инспекцијски надзор пре његовог спровођења и да процене ризик, као и да од надзираног субјекта не траже јавне исправе и друге документе које могу да добију службеним путем.</w:t>
      </w:r>
    </w:p>
    <w:p w:rsidR="00203571" w:rsidRPr="00424FA0" w:rsidRDefault="00203571" w:rsidP="00424FA0">
      <w:pPr>
        <w:pStyle w:val="a0"/>
        <w:spacing w:line="360" w:lineRule="auto"/>
        <w:rPr>
          <w:spacing w:val="-4"/>
          <w:sz w:val="24"/>
        </w:rPr>
      </w:pPr>
    </w:p>
    <w:p w:rsidR="00203571" w:rsidRPr="00424FA0" w:rsidRDefault="00203571" w:rsidP="00424FA0">
      <w:pPr>
        <w:pStyle w:val="a0"/>
        <w:spacing w:line="360" w:lineRule="auto"/>
        <w:rPr>
          <w:spacing w:val="-4"/>
          <w:sz w:val="24"/>
        </w:rPr>
      </w:pPr>
      <w:r w:rsidRPr="00424FA0">
        <w:rPr>
          <w:b/>
          <w:spacing w:val="-4"/>
          <w:sz w:val="24"/>
        </w:rPr>
        <w:t>(7.) Стандардизацији појма и поступка инспекцијског надзора</w:t>
      </w:r>
      <w:r w:rsidRPr="00424FA0">
        <w:rPr>
          <w:spacing w:val="-4"/>
          <w:sz w:val="24"/>
        </w:rPr>
        <w:t xml:space="preserve">. Већа правна предвидивост, сигурност и извесност за надзиране субјекте и инспекције постиже се дефинисањем врста и облика инспекцијског надзора и стандардизованим уређењем првостепеног и другостепеног поступка инспекцијског надзора и поступка извршења инспекцијског решења, у складу са законом којим се уређује општи управни поступак. </w:t>
      </w:r>
      <w:r w:rsidRPr="00424FA0">
        <w:rPr>
          <w:i/>
          <w:spacing w:val="-4"/>
          <w:sz w:val="24"/>
        </w:rPr>
        <w:t>Закон</w:t>
      </w:r>
      <w:r w:rsidRPr="00424FA0">
        <w:rPr>
          <w:spacing w:val="-4"/>
          <w:sz w:val="24"/>
        </w:rPr>
        <w:t xml:space="preserve"> </w:t>
      </w:r>
      <w:r w:rsidRPr="00424FA0">
        <w:rPr>
          <w:spacing w:val="-4"/>
          <w:sz w:val="24"/>
        </w:rPr>
        <w:lastRenderedPageBreak/>
        <w:t>стандардизује и</w:t>
      </w:r>
      <w:r w:rsidRPr="00424FA0">
        <w:rPr>
          <w:color w:val="000000"/>
          <w:spacing w:val="-4"/>
          <w:sz w:val="24"/>
        </w:rPr>
        <w:t>нспекцијски надзор, према врсти, на редовни, ванредни, контролни и допунски, а п</w:t>
      </w:r>
      <w:r w:rsidRPr="00424FA0">
        <w:rPr>
          <w:bCs/>
          <w:spacing w:val="-4"/>
          <w:sz w:val="24"/>
        </w:rPr>
        <w:t xml:space="preserve">рема облику, </w:t>
      </w:r>
      <w:r w:rsidRPr="00424FA0">
        <w:rPr>
          <w:spacing w:val="-4"/>
          <w:sz w:val="24"/>
        </w:rPr>
        <w:t xml:space="preserve">на теренски и канцеларијски. </w:t>
      </w:r>
    </w:p>
    <w:p w:rsidR="00203571" w:rsidRPr="00424FA0" w:rsidRDefault="00203571" w:rsidP="00424FA0">
      <w:pPr>
        <w:pStyle w:val="a0"/>
        <w:spacing w:line="360" w:lineRule="auto"/>
        <w:rPr>
          <w:color w:val="000000"/>
          <w:spacing w:val="-4"/>
          <w:sz w:val="24"/>
        </w:rPr>
      </w:pPr>
      <w:r w:rsidRPr="00424FA0">
        <w:rPr>
          <w:spacing w:val="-4"/>
          <w:sz w:val="24"/>
        </w:rPr>
        <w:t xml:space="preserve">Стандардизација се, поред наведеног, постиже и правилима о примени </w:t>
      </w:r>
      <w:r w:rsidRPr="00424FA0">
        <w:rPr>
          <w:i/>
          <w:spacing w:val="-4"/>
          <w:sz w:val="24"/>
        </w:rPr>
        <w:t>Закона</w:t>
      </w:r>
      <w:r w:rsidRPr="00424FA0">
        <w:rPr>
          <w:spacing w:val="-4"/>
          <w:sz w:val="24"/>
        </w:rPr>
        <w:t xml:space="preserve"> из 2015. године </w:t>
      </w:r>
      <w:r w:rsidRPr="00424FA0">
        <w:rPr>
          <w:b/>
          <w:spacing w:val="-4"/>
          <w:sz w:val="24"/>
        </w:rPr>
        <w:t>у односу према другим појединачним законима</w:t>
      </w:r>
      <w:r w:rsidRPr="00424FA0">
        <w:rPr>
          <w:spacing w:val="-4"/>
          <w:sz w:val="24"/>
        </w:rPr>
        <w:t>. Наиме, с</w:t>
      </w:r>
      <w:r w:rsidRPr="00424FA0">
        <w:rPr>
          <w:color w:val="000000"/>
          <w:spacing w:val="-4"/>
          <w:sz w:val="24"/>
        </w:rPr>
        <w:t>адржина, границе, овлашћења, права и обавезе при вршењу инспекцијског надзора утврђени су овим и посебним законима. У</w:t>
      </w:r>
      <w:r w:rsidRPr="00424FA0">
        <w:rPr>
          <w:spacing w:val="-4"/>
          <w:sz w:val="24"/>
        </w:rPr>
        <w:t xml:space="preserve"> поступку вршења инспекцијског надзора у појединим друштвеним и инспекцијским областима непосредно се примењује посебан закон који уређује инспекцијски надзор у тој области, ако су њиме поједина питања инспекцијског надзора уређена друкчије него у овом системском </w:t>
      </w:r>
      <w:r w:rsidRPr="00424FA0">
        <w:rPr>
          <w:i/>
          <w:spacing w:val="-4"/>
          <w:sz w:val="24"/>
        </w:rPr>
        <w:t>Закону</w:t>
      </w:r>
      <w:r w:rsidRPr="00424FA0">
        <w:rPr>
          <w:spacing w:val="-4"/>
          <w:sz w:val="24"/>
        </w:rPr>
        <w:t xml:space="preserve"> из 2015. године.</w:t>
      </w:r>
      <w:r w:rsidRPr="00424FA0">
        <w:rPr>
          <w:color w:val="000000"/>
          <w:spacing w:val="-4"/>
          <w:sz w:val="24"/>
        </w:rPr>
        <w:t xml:space="preserve"> Дакле,  системски </w:t>
      </w:r>
      <w:r w:rsidRPr="00424FA0">
        <w:rPr>
          <w:i/>
          <w:spacing w:val="-4"/>
          <w:sz w:val="24"/>
        </w:rPr>
        <w:t>Закон</w:t>
      </w:r>
      <w:r w:rsidRPr="00424FA0">
        <w:rPr>
          <w:spacing w:val="-4"/>
          <w:sz w:val="24"/>
        </w:rPr>
        <w:t xml:space="preserve"> из 2015. године непосредно ће се примењивати у поступку инспекцијског надзора који врше органи државне управе, као и у поступку инспекцијског надзора који, као поверени посао државне управе, врше органи аутономних покрајина и органи јединица локалне самоуправе у оним питањима и случајевима када она нису уређена посебним, секторским законом. И, на крају,</w:t>
      </w:r>
      <w:r w:rsidRPr="00424FA0">
        <w:rPr>
          <w:color w:val="000000"/>
          <w:spacing w:val="-4"/>
          <w:sz w:val="24"/>
        </w:rPr>
        <w:t xml:space="preserve"> у поступку вршења инспекцијског надзора, инспектор, односно други овлашћени државни службеник поступаће и сагласно начелима деловања државне управе, начелима деловања државних службеника и сагласно начелима и правилима поступка којима је уређен општи управни поступак.</w:t>
      </w:r>
    </w:p>
    <w:p w:rsidR="00203571" w:rsidRPr="00424FA0" w:rsidRDefault="00203571" w:rsidP="00424FA0">
      <w:pPr>
        <w:pStyle w:val="a0"/>
        <w:spacing w:line="360" w:lineRule="auto"/>
        <w:rPr>
          <w:spacing w:val="-4"/>
          <w:sz w:val="24"/>
        </w:rPr>
      </w:pPr>
      <w:r w:rsidRPr="00424FA0">
        <w:rPr>
          <w:color w:val="000000"/>
          <w:spacing w:val="-4"/>
          <w:sz w:val="24"/>
        </w:rPr>
        <w:t xml:space="preserve">Сагласно наведеном, постојаће, дакле, три законска основа и нивоа у инспекцијском надзору, које инспекцијске службе тим редоследом и примењују: први, посебни – секторски закон; други, средњи ниво – </w:t>
      </w:r>
      <w:r w:rsidRPr="00424FA0">
        <w:rPr>
          <w:i/>
          <w:color w:val="000000"/>
          <w:spacing w:val="-4"/>
          <w:sz w:val="24"/>
        </w:rPr>
        <w:t>Закон о инспекцијском надзору</w:t>
      </w:r>
      <w:r w:rsidRPr="00424FA0">
        <w:rPr>
          <w:color w:val="000000"/>
          <w:spacing w:val="-4"/>
          <w:sz w:val="24"/>
        </w:rPr>
        <w:t xml:space="preserve"> и трећи, општи ниво – </w:t>
      </w:r>
      <w:r w:rsidRPr="00424FA0">
        <w:rPr>
          <w:i/>
          <w:color w:val="000000"/>
          <w:spacing w:val="-4"/>
          <w:sz w:val="24"/>
        </w:rPr>
        <w:t>Закон о општем управном поступку</w:t>
      </w:r>
      <w:r w:rsidRPr="00424FA0">
        <w:rPr>
          <w:color w:val="000000"/>
          <w:spacing w:val="-4"/>
          <w:sz w:val="24"/>
        </w:rPr>
        <w:t>. Даље, и</w:t>
      </w:r>
      <w:r w:rsidRPr="00424FA0">
        <w:rPr>
          <w:spacing w:val="-4"/>
          <w:sz w:val="24"/>
        </w:rPr>
        <w:t xml:space="preserve">нспекцијском надзору, како га дефинише овај </w:t>
      </w:r>
      <w:r w:rsidRPr="00424FA0">
        <w:rPr>
          <w:i/>
          <w:spacing w:val="-4"/>
          <w:sz w:val="24"/>
        </w:rPr>
        <w:t>Закон</w:t>
      </w:r>
      <w:r w:rsidRPr="00424FA0">
        <w:rPr>
          <w:spacing w:val="-4"/>
          <w:sz w:val="24"/>
        </w:rPr>
        <w:t xml:space="preserve"> из 2015. године, уподобљени су други облици  надзора и контроле чијим вршењем се испитује примена закона и других прописа непосредним увидом у пословање и поступање надзираног субјекта</w:t>
      </w:r>
      <w:r w:rsidRPr="00424FA0">
        <w:rPr>
          <w:bCs/>
          <w:spacing w:val="-4"/>
          <w:sz w:val="24"/>
        </w:rPr>
        <w:t xml:space="preserve"> које врше други субјекти</w:t>
      </w:r>
      <w:r w:rsidRPr="00424FA0">
        <w:rPr>
          <w:spacing w:val="-4"/>
          <w:sz w:val="24"/>
        </w:rPr>
        <w:t xml:space="preserve"> са јавним овлашћењима. Оправдање за ово лежи у томе да се на овај начин врши стандардизација рада и послова државних органа и јавних институција, које обављају суштински исте или, у најмању руку, врло сличне послове.</w:t>
      </w:r>
      <w:r w:rsidRPr="00424FA0">
        <w:rPr>
          <w:rStyle w:val="FootnoteReference"/>
          <w:spacing w:val="-4"/>
          <w:sz w:val="24"/>
        </w:rPr>
        <w:footnoteReference w:id="8"/>
      </w:r>
      <w:r w:rsidRPr="00424FA0">
        <w:rPr>
          <w:spacing w:val="-4"/>
          <w:sz w:val="24"/>
        </w:rPr>
        <w:t xml:space="preserve"> </w:t>
      </w:r>
    </w:p>
    <w:p w:rsidR="0040522D" w:rsidRPr="00A91250" w:rsidRDefault="00203571" w:rsidP="00A91250">
      <w:pPr>
        <w:pStyle w:val="a0"/>
        <w:spacing w:line="360" w:lineRule="auto"/>
        <w:rPr>
          <w:color w:val="000000"/>
          <w:spacing w:val="-4"/>
          <w:sz w:val="24"/>
        </w:rPr>
      </w:pPr>
      <w:r w:rsidRPr="00424FA0">
        <w:rPr>
          <w:spacing w:val="-4"/>
          <w:sz w:val="24"/>
        </w:rPr>
        <w:t xml:space="preserve">Такође, </w:t>
      </w:r>
      <w:r w:rsidRPr="00424FA0">
        <w:rPr>
          <w:i/>
          <w:spacing w:val="-4"/>
          <w:sz w:val="24"/>
        </w:rPr>
        <w:t>Закон</w:t>
      </w:r>
      <w:r w:rsidRPr="00424FA0">
        <w:rPr>
          <w:spacing w:val="-4"/>
          <w:sz w:val="24"/>
        </w:rPr>
        <w:t xml:space="preserve"> из 2015. године сходно се примењује у поступку инспекцијског надзора који у пословима из своје изворне надлежности врше органи аутономних покрајина и органи јединица локалне самоуправе, као и када други субјекти са јавним овлашћењима врше </w:t>
      </w:r>
      <w:r w:rsidRPr="00424FA0">
        <w:rPr>
          <w:color w:val="000000"/>
          <w:spacing w:val="-4"/>
          <w:sz w:val="24"/>
        </w:rPr>
        <w:t>различите послове контроле и надзора који су утврђени посебним законом.</w:t>
      </w:r>
      <w:bookmarkStart w:id="0" w:name="_GoBack"/>
      <w:bookmarkEnd w:id="0"/>
    </w:p>
    <w:sectPr w:rsidR="0040522D" w:rsidRPr="00A912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586" w:rsidRDefault="00A54586" w:rsidP="00203571">
      <w:pPr>
        <w:spacing w:line="240" w:lineRule="auto"/>
      </w:pPr>
      <w:r>
        <w:separator/>
      </w:r>
    </w:p>
  </w:endnote>
  <w:endnote w:type="continuationSeparator" w:id="0">
    <w:p w:rsidR="00A54586" w:rsidRDefault="00A54586" w:rsidP="002035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586" w:rsidRDefault="00A54586" w:rsidP="00203571">
      <w:pPr>
        <w:spacing w:line="240" w:lineRule="auto"/>
      </w:pPr>
      <w:r>
        <w:separator/>
      </w:r>
    </w:p>
  </w:footnote>
  <w:footnote w:type="continuationSeparator" w:id="0">
    <w:p w:rsidR="00A54586" w:rsidRDefault="00A54586" w:rsidP="00203571">
      <w:pPr>
        <w:spacing w:line="240" w:lineRule="auto"/>
      </w:pPr>
      <w:r>
        <w:continuationSeparator/>
      </w:r>
    </w:p>
  </w:footnote>
  <w:footnote w:id="1">
    <w:p w:rsidR="00203571" w:rsidRPr="00B51B5A" w:rsidRDefault="00203571" w:rsidP="00203571">
      <w:pPr>
        <w:autoSpaceDE w:val="0"/>
        <w:autoSpaceDN w:val="0"/>
        <w:adjustRightInd w:val="0"/>
        <w:spacing w:line="240" w:lineRule="auto"/>
        <w:ind w:firstLine="284"/>
        <w:rPr>
          <w:bCs/>
          <w:sz w:val="20"/>
          <w:lang w:val="sr-Cyrl-RS"/>
        </w:rPr>
      </w:pPr>
      <w:r w:rsidRPr="00B51B5A">
        <w:rPr>
          <w:rStyle w:val="FootnoteReference"/>
          <w:sz w:val="20"/>
        </w:rPr>
        <w:footnoteRef/>
      </w:r>
      <w:r w:rsidRPr="00B51B5A">
        <w:rPr>
          <w:sz w:val="20"/>
        </w:rPr>
        <w:t xml:space="preserve"> </w:t>
      </w:r>
      <w:r w:rsidRPr="00B51B5A">
        <w:rPr>
          <w:i/>
          <w:sz w:val="20"/>
        </w:rPr>
        <w:t>Службени гласник РС</w:t>
      </w:r>
      <w:r w:rsidRPr="00B51B5A">
        <w:rPr>
          <w:sz w:val="20"/>
        </w:rPr>
        <w:t>, бр</w:t>
      </w:r>
      <w:r w:rsidRPr="00B51B5A">
        <w:rPr>
          <w:sz w:val="20"/>
          <w:lang w:val="sr-Cyrl-RS"/>
        </w:rPr>
        <w:t>.</w:t>
      </w:r>
      <w:r w:rsidRPr="00B51B5A">
        <w:rPr>
          <w:sz w:val="20"/>
        </w:rPr>
        <w:t xml:space="preserve"> </w:t>
      </w:r>
      <w:r w:rsidRPr="00B51B5A">
        <w:rPr>
          <w:sz w:val="20"/>
          <w:lang w:val="sr-Cyrl-RS"/>
        </w:rPr>
        <w:t>36</w:t>
      </w:r>
      <w:r w:rsidRPr="00B51B5A">
        <w:rPr>
          <w:sz w:val="20"/>
        </w:rPr>
        <w:t>/</w:t>
      </w:r>
      <w:r w:rsidRPr="00B51B5A">
        <w:rPr>
          <w:sz w:val="20"/>
          <w:lang w:val="sr-Cyrl-RS"/>
        </w:rPr>
        <w:t>1</w:t>
      </w:r>
      <w:r w:rsidRPr="00B51B5A">
        <w:rPr>
          <w:sz w:val="20"/>
        </w:rPr>
        <w:t>5</w:t>
      </w:r>
      <w:r w:rsidRPr="00B51B5A">
        <w:rPr>
          <w:sz w:val="20"/>
          <w:lang w:val="sr-Cyrl-RS"/>
        </w:rPr>
        <w:t xml:space="preserve">. </w:t>
      </w:r>
      <w:r w:rsidRPr="00B51B5A">
        <w:rPr>
          <w:bCs/>
          <w:sz w:val="20"/>
          <w:lang w:val="sr-Cyrl-RS"/>
        </w:rPr>
        <w:t xml:space="preserve">Чланом 68. Закона прописано је да </w:t>
      </w:r>
      <w:r w:rsidRPr="00B51B5A">
        <w:rPr>
          <w:sz w:val="20"/>
          <w:lang w:val="sr-Cyrl-RS"/>
        </w:rPr>
        <w:t>истеком рока од 12 месеци од дана ступања на снагу овог закона</w:t>
      </w:r>
      <w:r w:rsidRPr="00B51B5A">
        <w:rPr>
          <w:bCs/>
          <w:sz w:val="20"/>
          <w:lang w:val="sr-Cyrl-RS"/>
        </w:rPr>
        <w:t xml:space="preserve"> </w:t>
      </w:r>
      <w:r w:rsidRPr="00B51B5A">
        <w:rPr>
          <w:sz w:val="20"/>
          <w:lang w:val="sr-Cyrl-RS"/>
        </w:rPr>
        <w:t>престају да важе одредбе члана 22–33. и члана 92. Закона о државној управи</w:t>
      </w:r>
      <w:r w:rsidRPr="00B51B5A">
        <w:rPr>
          <w:bCs/>
          <w:sz w:val="20"/>
          <w:lang w:val="sr-Cyrl-RS"/>
        </w:rPr>
        <w:t xml:space="preserve"> </w:t>
      </w:r>
      <w:r w:rsidRPr="00B51B5A">
        <w:rPr>
          <w:sz w:val="20"/>
          <w:lang w:val="sr-Cyrl-RS"/>
        </w:rPr>
        <w:t xml:space="preserve">("Службени гласник РС", бр. 20/92, 6/93 – УС, 48/93, 53/93, 67/93, 48/94, 49/99 –др. закон, 79/05 – др. закон, 101/05 – др. закон и 87/11 – др. закон). Тако се Закон о инспекцијском надзору, у целини, почео примењивати 1. маја 2016. године. </w:t>
      </w:r>
    </w:p>
  </w:footnote>
  <w:footnote w:id="2">
    <w:p w:rsidR="00203571" w:rsidRPr="00B51B5A" w:rsidRDefault="00203571" w:rsidP="00203571">
      <w:pPr>
        <w:pStyle w:val="FootnoteText"/>
        <w:spacing w:line="240" w:lineRule="auto"/>
        <w:ind w:firstLine="284"/>
        <w:rPr>
          <w:lang w:val="sr-Cyrl-RS"/>
        </w:rPr>
      </w:pPr>
      <w:r w:rsidRPr="00B51B5A">
        <w:rPr>
          <w:rStyle w:val="FootnoteReference"/>
        </w:rPr>
        <w:footnoteRef/>
      </w:r>
      <w:r w:rsidRPr="00B51B5A">
        <w:rPr>
          <w:lang w:val="sr-Cyrl-RS"/>
        </w:rPr>
        <w:t xml:space="preserve"> </w:t>
      </w:r>
      <w:r w:rsidRPr="00B51B5A">
        <w:rPr>
          <w:i/>
        </w:rPr>
        <w:t>Службени гласник РС</w:t>
      </w:r>
      <w:r w:rsidRPr="00B51B5A">
        <w:t>, бр. 79/05, 101/07 и 95/10</w:t>
      </w:r>
      <w:r w:rsidRPr="00B51B5A">
        <w:rPr>
          <w:lang w:val="sr-Cyrl-RS"/>
        </w:rPr>
        <w:t xml:space="preserve"> –</w:t>
      </w:r>
      <w:r w:rsidRPr="00B51B5A">
        <w:t xml:space="preserve"> члан 18. став 2.   </w:t>
      </w:r>
    </w:p>
  </w:footnote>
  <w:footnote w:id="3">
    <w:p w:rsidR="00203571" w:rsidRPr="00B51B5A" w:rsidRDefault="00203571" w:rsidP="00203571">
      <w:pPr>
        <w:pStyle w:val="FootnoteText"/>
        <w:spacing w:line="240" w:lineRule="auto"/>
        <w:ind w:firstLine="284"/>
        <w:rPr>
          <w:lang w:val="sr-Cyrl-RS"/>
        </w:rPr>
      </w:pPr>
      <w:r w:rsidRPr="00B51B5A">
        <w:rPr>
          <w:rStyle w:val="FootnoteReference"/>
        </w:rPr>
        <w:footnoteRef/>
      </w:r>
      <w:r w:rsidRPr="00B51B5A">
        <w:t xml:space="preserve"> </w:t>
      </w:r>
      <w:r w:rsidRPr="00B51B5A">
        <w:rPr>
          <w:i/>
        </w:rPr>
        <w:t>Службени гласник РС</w:t>
      </w:r>
      <w:r w:rsidRPr="00B51B5A">
        <w:t xml:space="preserve">, бр. 20/92, 6/93 </w:t>
      </w:r>
      <w:r w:rsidRPr="00B51B5A">
        <w:rPr>
          <w:lang w:val="sr-Cyrl-RS"/>
        </w:rPr>
        <w:t>–</w:t>
      </w:r>
      <w:r w:rsidRPr="00B51B5A">
        <w:t xml:space="preserve"> одлука УСРС, 48/93, 53/93, 67/93,</w:t>
      </w:r>
      <w:r w:rsidRPr="00B51B5A">
        <w:rPr>
          <w:lang w:val="sr-Cyrl-RS"/>
        </w:rPr>
        <w:t xml:space="preserve"> </w:t>
      </w:r>
      <w:r w:rsidRPr="00B51B5A">
        <w:t>49/99, 79/05, 101/05 и 87/11</w:t>
      </w:r>
      <w:r w:rsidRPr="00B51B5A">
        <w:rPr>
          <w:lang w:val="sr-Cyrl-RS"/>
        </w:rPr>
        <w:t>.</w:t>
      </w:r>
    </w:p>
  </w:footnote>
  <w:footnote w:id="4">
    <w:p w:rsidR="00203571" w:rsidRPr="00B51B5A" w:rsidRDefault="00203571" w:rsidP="00203571">
      <w:pPr>
        <w:autoSpaceDE w:val="0"/>
        <w:autoSpaceDN w:val="0"/>
        <w:adjustRightInd w:val="0"/>
        <w:spacing w:line="240" w:lineRule="auto"/>
        <w:ind w:firstLine="284"/>
        <w:rPr>
          <w:sz w:val="20"/>
          <w:lang w:val="sr-Cyrl-RS"/>
        </w:rPr>
      </w:pPr>
      <w:r w:rsidRPr="00B51B5A">
        <w:rPr>
          <w:rStyle w:val="FootnoteReference"/>
          <w:sz w:val="20"/>
        </w:rPr>
        <w:footnoteRef/>
      </w:r>
      <w:r w:rsidRPr="00B51B5A">
        <w:rPr>
          <w:sz w:val="20"/>
          <w:lang w:val="sr-Latn-RS"/>
        </w:rPr>
        <w:t xml:space="preserve"> </w:t>
      </w:r>
      <w:r w:rsidRPr="00B51B5A">
        <w:rPr>
          <w:i/>
          <w:sz w:val="20"/>
          <w:lang w:val="sr-Latn-RS"/>
        </w:rPr>
        <w:t>Службени гласник РС</w:t>
      </w:r>
      <w:r w:rsidRPr="00B51B5A">
        <w:rPr>
          <w:sz w:val="20"/>
          <w:lang w:val="sr-Latn-RS"/>
        </w:rPr>
        <w:t>, бр</w:t>
      </w:r>
      <w:r w:rsidRPr="00B51B5A">
        <w:rPr>
          <w:sz w:val="20"/>
          <w:lang w:val="sr-Cyrl-RS"/>
        </w:rPr>
        <w:t>.</w:t>
      </w:r>
      <w:r w:rsidRPr="00B51B5A">
        <w:rPr>
          <w:sz w:val="20"/>
          <w:lang w:val="sr-Latn-RS"/>
        </w:rPr>
        <w:t xml:space="preserve"> 18/16. Овај Закон ће се, на основу члана 217. тог закона, примењивати од 1. јуна 2017. године, а до тада ће и даље важити Закон о општем управном поступку (</w:t>
      </w:r>
      <w:r w:rsidRPr="00B51B5A">
        <w:rPr>
          <w:i/>
          <w:sz w:val="20"/>
          <w:lang w:val="sr-Latn-RS"/>
        </w:rPr>
        <w:t>Службени лист СРЈ</w:t>
      </w:r>
      <w:r w:rsidRPr="00B51B5A">
        <w:rPr>
          <w:sz w:val="20"/>
          <w:lang w:val="sr-Latn-RS"/>
        </w:rPr>
        <w:t xml:space="preserve">, бр. 33/97 и 31/01 и </w:t>
      </w:r>
      <w:r w:rsidRPr="00B51B5A">
        <w:rPr>
          <w:i/>
          <w:sz w:val="20"/>
          <w:lang w:val="sr-Latn-RS"/>
        </w:rPr>
        <w:t>Службени гласник РС</w:t>
      </w:r>
      <w:r w:rsidRPr="00B51B5A">
        <w:rPr>
          <w:sz w:val="20"/>
          <w:lang w:val="sr-Latn-RS"/>
        </w:rPr>
        <w:t>, бр</w:t>
      </w:r>
      <w:r w:rsidRPr="00B51B5A">
        <w:rPr>
          <w:sz w:val="20"/>
          <w:lang w:val="sr-Cyrl-RS"/>
        </w:rPr>
        <w:t>.</w:t>
      </w:r>
      <w:r w:rsidRPr="00B51B5A">
        <w:rPr>
          <w:sz w:val="20"/>
          <w:lang w:val="sr-Latn-RS"/>
        </w:rPr>
        <w:t xml:space="preserve"> 30/10)</w:t>
      </w:r>
      <w:r w:rsidRPr="00B51B5A">
        <w:rPr>
          <w:sz w:val="20"/>
          <w:lang w:val="sr-Cyrl-RS"/>
        </w:rPr>
        <w:t>.</w:t>
      </w:r>
    </w:p>
  </w:footnote>
  <w:footnote w:id="5">
    <w:p w:rsidR="00203571" w:rsidRPr="00B51B5A" w:rsidRDefault="00203571" w:rsidP="00203571">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 xml:space="preserve">Податак наведен у Образложењу Предлога </w:t>
      </w:r>
      <w:r w:rsidRPr="00B51B5A">
        <w:rPr>
          <w:i/>
          <w:lang w:val="sr-Cyrl-RS"/>
        </w:rPr>
        <w:t>Закона о инспекцијском надзору</w:t>
      </w:r>
      <w:r w:rsidRPr="00B51B5A">
        <w:rPr>
          <w:lang w:val="sr-Cyrl-RS"/>
        </w:rPr>
        <w:t>.</w:t>
      </w:r>
    </w:p>
  </w:footnote>
  <w:footnote w:id="6">
    <w:p w:rsidR="00203571" w:rsidRPr="00B51B5A" w:rsidRDefault="00203571" w:rsidP="00203571">
      <w:pPr>
        <w:autoSpaceDE w:val="0"/>
        <w:autoSpaceDN w:val="0"/>
        <w:adjustRightInd w:val="0"/>
        <w:spacing w:line="240" w:lineRule="auto"/>
        <w:ind w:firstLine="284"/>
        <w:rPr>
          <w:sz w:val="20"/>
          <w:lang w:val="sr-Cyrl-RS"/>
        </w:rPr>
      </w:pPr>
      <w:r w:rsidRPr="00B51B5A">
        <w:rPr>
          <w:rStyle w:val="FootnoteReference"/>
          <w:sz w:val="20"/>
        </w:rPr>
        <w:footnoteRef/>
      </w:r>
      <w:r w:rsidRPr="00B51B5A">
        <w:rPr>
          <w:sz w:val="20"/>
        </w:rPr>
        <w:t xml:space="preserve"> У Републици Србији, на републичком нивоу</w:t>
      </w:r>
      <w:r w:rsidRPr="00B51B5A">
        <w:rPr>
          <w:sz w:val="20"/>
          <w:lang w:val="sr-Latn-RS"/>
        </w:rPr>
        <w:t xml:space="preserve"> постоји</w:t>
      </w:r>
      <w:r w:rsidRPr="00B51B5A">
        <w:rPr>
          <w:sz w:val="20"/>
        </w:rPr>
        <w:t xml:space="preserve"> 37 инспекција у саставу, оквиру или под надзором 12 министарстава</w:t>
      </w:r>
      <w:r w:rsidRPr="00B51B5A">
        <w:rPr>
          <w:sz w:val="20"/>
          <w:lang w:val="sr-Cyrl-RS"/>
        </w:rPr>
        <w:t>,</w:t>
      </w:r>
      <w:r w:rsidRPr="00B51B5A">
        <w:rPr>
          <w:sz w:val="20"/>
        </w:rPr>
        <w:t xml:space="preserve"> 4 инспекције чије формирање је предвиђено, али које још нису формиране, затим</w:t>
      </w:r>
      <w:r w:rsidRPr="00B51B5A">
        <w:rPr>
          <w:b/>
          <w:sz w:val="20"/>
          <w:lang w:val="sr-Latn-RS"/>
        </w:rPr>
        <w:t xml:space="preserve"> </w:t>
      </w:r>
      <w:r w:rsidRPr="00B51B5A">
        <w:rPr>
          <w:sz w:val="20"/>
        </w:rPr>
        <w:t>инспекције на покрајинском и локалном нивоу</w:t>
      </w:r>
      <w:r w:rsidRPr="00B51B5A">
        <w:rPr>
          <w:sz w:val="20"/>
          <w:lang w:val="sr-Latn-RS"/>
        </w:rPr>
        <w:t xml:space="preserve">, </w:t>
      </w:r>
      <w:r w:rsidRPr="00B51B5A">
        <w:rPr>
          <w:sz w:val="20"/>
        </w:rPr>
        <w:t>те субјекти са јавним овлашћењима (јавне институције, јавна тела)</w:t>
      </w:r>
      <w:r w:rsidRPr="00B51B5A">
        <w:rPr>
          <w:sz w:val="20"/>
          <w:lang w:val="sr-Cyrl-RS"/>
        </w:rPr>
        <w:t>,</w:t>
      </w:r>
      <w:r w:rsidRPr="00B51B5A">
        <w:rPr>
          <w:sz w:val="20"/>
        </w:rPr>
        <w:t xml:space="preserve"> који врше надзор и контролу над лицима која обављају делатност</w:t>
      </w:r>
      <w:r w:rsidRPr="00B51B5A">
        <w:rPr>
          <w:sz w:val="20"/>
          <w:lang w:val="sr-Latn-RS"/>
        </w:rPr>
        <w:t xml:space="preserve">, спроводећи инспекцијски </w:t>
      </w:r>
      <w:r w:rsidRPr="00B51B5A">
        <w:rPr>
          <w:sz w:val="20"/>
        </w:rPr>
        <w:t xml:space="preserve">и други сродан </w:t>
      </w:r>
      <w:r w:rsidRPr="00B51B5A">
        <w:rPr>
          <w:sz w:val="20"/>
          <w:lang w:val="sr-Latn-RS"/>
        </w:rPr>
        <w:t>надзор, попут</w:t>
      </w:r>
      <w:r w:rsidRPr="00B51B5A">
        <w:rPr>
          <w:sz w:val="20"/>
        </w:rPr>
        <w:t>:</w:t>
      </w:r>
      <w:r w:rsidRPr="00B51B5A">
        <w:rPr>
          <w:sz w:val="20"/>
          <w:lang w:val="sr-Latn-RS"/>
        </w:rPr>
        <w:t xml:space="preserve"> контроле пословања, надзора над радом, стручног надзора и сл. (</w:t>
      </w:r>
      <w:r w:rsidRPr="00B51B5A">
        <w:rPr>
          <w:sz w:val="20"/>
        </w:rPr>
        <w:t xml:space="preserve">министарства, </w:t>
      </w:r>
      <w:r w:rsidRPr="00B51B5A">
        <w:rPr>
          <w:sz w:val="20"/>
          <w:lang w:val="sr-Latn-RS"/>
        </w:rPr>
        <w:t xml:space="preserve">независна регулаторна тела, јавне агенције и други </w:t>
      </w:r>
      <w:r w:rsidRPr="00B51B5A">
        <w:rPr>
          <w:sz w:val="20"/>
        </w:rPr>
        <w:t xml:space="preserve">јавни </w:t>
      </w:r>
      <w:r w:rsidRPr="00B51B5A">
        <w:rPr>
          <w:sz w:val="20"/>
          <w:lang w:val="sr-Latn-RS"/>
        </w:rPr>
        <w:t>субјекти)</w:t>
      </w:r>
      <w:r w:rsidRPr="00B51B5A">
        <w:rPr>
          <w:sz w:val="20"/>
        </w:rPr>
        <w:t>. Од овог броја инспекција, одређене инспекције, попут управне, буџетске и урбанистичке инспекције, доминантно врше унутрашњи надзор, а не надзор над привредом и другим спољним субјектима, али имају надлежност и према спољним субјектима. Привредни субјекти</w:t>
      </w:r>
      <w:r w:rsidRPr="00B51B5A">
        <w:rPr>
          <w:sz w:val="20"/>
          <w:lang w:val="sr-Cyrl-RS"/>
        </w:rPr>
        <w:t xml:space="preserve"> су</w:t>
      </w:r>
      <w:r w:rsidRPr="00B51B5A">
        <w:rPr>
          <w:sz w:val="20"/>
        </w:rPr>
        <w:t xml:space="preserve"> указ</w:t>
      </w:r>
      <w:r w:rsidRPr="00B51B5A">
        <w:rPr>
          <w:sz w:val="20"/>
          <w:lang w:val="sr-Cyrl-RS"/>
        </w:rPr>
        <w:t>ивали</w:t>
      </w:r>
      <w:r w:rsidRPr="00B51B5A">
        <w:rPr>
          <w:sz w:val="20"/>
        </w:rPr>
        <w:t xml:space="preserve"> да се надлежности различитих инспекција често преклапају и контролишу исте ствари, </w:t>
      </w:r>
      <w:r w:rsidRPr="00B51B5A">
        <w:rPr>
          <w:sz w:val="20"/>
          <w:lang w:val="sr-Latn-RS"/>
        </w:rPr>
        <w:t xml:space="preserve">иста документација и предмети, </w:t>
      </w:r>
      <w:r w:rsidRPr="00B51B5A">
        <w:rPr>
          <w:sz w:val="20"/>
        </w:rPr>
        <w:t>и то често уз неуједначено или супротно тумачење прописа.</w:t>
      </w:r>
      <w:r w:rsidRPr="00B51B5A">
        <w:rPr>
          <w:sz w:val="20"/>
          <w:lang w:val="sr-Cyrl-RS"/>
        </w:rPr>
        <w:t xml:space="preserve"> (Водич за примену  </w:t>
      </w:r>
      <w:r w:rsidRPr="00B51B5A">
        <w:rPr>
          <w:i/>
          <w:sz w:val="20"/>
          <w:lang w:val="sr-Cyrl-RS"/>
        </w:rPr>
        <w:t>Закона о инспекцијском надзору</w:t>
      </w:r>
      <w:r w:rsidRPr="00B51B5A">
        <w:rPr>
          <w:sz w:val="20"/>
          <w:lang w:val="sr-Cyrl-RS"/>
        </w:rPr>
        <w:t xml:space="preserve"> – у даљем тексту: Водич).</w:t>
      </w:r>
    </w:p>
  </w:footnote>
  <w:footnote w:id="7">
    <w:p w:rsidR="00203571" w:rsidRPr="00B51B5A" w:rsidRDefault="00203571" w:rsidP="00203571">
      <w:pPr>
        <w:spacing w:line="240" w:lineRule="auto"/>
        <w:ind w:firstLine="284"/>
        <w:rPr>
          <w:sz w:val="20"/>
        </w:rPr>
      </w:pPr>
      <w:r w:rsidRPr="00B51B5A">
        <w:rPr>
          <w:rStyle w:val="FootnoteReference"/>
          <w:sz w:val="20"/>
        </w:rPr>
        <w:footnoteRef/>
      </w:r>
      <w:r w:rsidRPr="00B51B5A">
        <w:rPr>
          <w:sz w:val="20"/>
          <w:lang w:val="sr-Cyrl-RS"/>
        </w:rPr>
        <w:t xml:space="preserve"> </w:t>
      </w:r>
      <w:r w:rsidRPr="00B51B5A">
        <w:rPr>
          <w:sz w:val="20"/>
          <w:lang w:val="ru-RU"/>
        </w:rPr>
        <w:t xml:space="preserve">Стратешки основ за доношење </w:t>
      </w:r>
      <w:r w:rsidRPr="00B51B5A">
        <w:rPr>
          <w:i/>
          <w:sz w:val="20"/>
          <w:lang w:val="ru-RU"/>
        </w:rPr>
        <w:t>Закона о инспекцијском надзору</w:t>
      </w:r>
      <w:r w:rsidRPr="00B51B5A">
        <w:rPr>
          <w:sz w:val="20"/>
          <w:lang w:val="ru-RU"/>
        </w:rPr>
        <w:t xml:space="preserve"> утврђен је у Стратегији реформе јавне управе у Републици Србији (</w:t>
      </w:r>
      <w:r w:rsidRPr="00B51B5A">
        <w:rPr>
          <w:i/>
          <w:sz w:val="20"/>
          <w:lang w:val="ru-RU"/>
        </w:rPr>
        <w:t>Службени гласник РС</w:t>
      </w:r>
      <w:r w:rsidRPr="00B51B5A">
        <w:rPr>
          <w:sz w:val="20"/>
          <w:lang w:val="ru-RU"/>
        </w:rPr>
        <w:t xml:space="preserve">, </w:t>
      </w:r>
      <w:r w:rsidRPr="00B51B5A">
        <w:rPr>
          <w:sz w:val="20"/>
        </w:rPr>
        <w:t xml:space="preserve">бр. 9/14 и 42/14 – исправка) – одељак </w:t>
      </w:r>
      <w:r w:rsidRPr="00B51B5A">
        <w:rPr>
          <w:i/>
          <w:sz w:val="20"/>
        </w:rPr>
        <w:t>Реформа инспекцијског надзора</w:t>
      </w:r>
      <w:r w:rsidRPr="00B51B5A">
        <w:rPr>
          <w:sz w:val="20"/>
        </w:rPr>
        <w:t xml:space="preserve">, </w:t>
      </w:r>
      <w:r w:rsidRPr="00B51B5A">
        <w:rPr>
          <w:sz w:val="20"/>
          <w:lang w:val="sr-Cyrl-RS"/>
        </w:rPr>
        <w:t xml:space="preserve"> </w:t>
      </w:r>
      <w:r w:rsidRPr="00B51B5A">
        <w:rPr>
          <w:sz w:val="20"/>
        </w:rPr>
        <w:t xml:space="preserve">коју је Влада донела 30. јануара 2014. године. </w:t>
      </w:r>
    </w:p>
  </w:footnote>
  <w:footnote w:id="8">
    <w:p w:rsidR="00203571" w:rsidRPr="00B51B5A" w:rsidRDefault="00203571" w:rsidP="00203571">
      <w:pPr>
        <w:pStyle w:val="FootnoteText"/>
        <w:spacing w:line="240" w:lineRule="auto"/>
        <w:ind w:firstLine="284"/>
        <w:rPr>
          <w:lang w:val="sr-Latn-RS"/>
        </w:rPr>
      </w:pPr>
      <w:r w:rsidRPr="00B51B5A">
        <w:rPr>
          <w:rStyle w:val="FootnoteReference"/>
        </w:rPr>
        <w:footnoteRef/>
      </w:r>
      <w:r w:rsidRPr="00B51B5A">
        <w:t xml:space="preserve"> </w:t>
      </w:r>
      <w:r w:rsidRPr="00B51B5A">
        <w:rPr>
          <w:lang w:val="sr-Cyrl-RS"/>
        </w:rPr>
        <w:t xml:space="preserve">Шире о начелима и циљевима </w:t>
      </w:r>
      <w:r w:rsidRPr="00B51B5A">
        <w:rPr>
          <w:i/>
          <w:lang w:val="sr-Cyrl-RS"/>
        </w:rPr>
        <w:t>Закона о инспекцијском надзору</w:t>
      </w:r>
      <w:r w:rsidRPr="00B51B5A">
        <w:rPr>
          <w:lang w:val="sr-Cyrl-RS"/>
        </w:rPr>
        <w:t xml:space="preserve"> видети у образложењу Предлога </w:t>
      </w:r>
      <w:r w:rsidRPr="00B51B5A">
        <w:rPr>
          <w:i/>
          <w:lang w:val="sr-Cyrl-RS"/>
        </w:rPr>
        <w:t>Закона</w:t>
      </w:r>
      <w:r w:rsidRPr="00B51B5A">
        <w:rPr>
          <w:lang w:val="sr-Latn-R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571"/>
    <w:rsid w:val="00203571"/>
    <w:rsid w:val="0040522D"/>
    <w:rsid w:val="00424FA0"/>
    <w:rsid w:val="009B2AEC"/>
    <w:rsid w:val="009B6A5C"/>
    <w:rsid w:val="00A54586"/>
    <w:rsid w:val="00A9125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F895"/>
  <w15:chartTrackingRefBased/>
  <w15:docId w15:val="{D893DBB3-5212-45FF-8EDA-51FE9F9A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571"/>
    <w:pPr>
      <w:spacing w:after="0" w:line="360" w:lineRule="auto"/>
      <w:ind w:firstLine="720"/>
      <w:jc w:val="both"/>
    </w:pPr>
    <w:rPr>
      <w:rFonts w:ascii="Times New Roman" w:eastAsia="Times New Roman" w:hAnsi="Times New Roman" w:cs="Times New Roman"/>
      <w:sz w:val="26"/>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 Char Char,Footnote Text Char Char Char1 Char,Footnote Text Char Char1 Char,single space Char Char,ft Char Char,Footnote Text Char Char Char,single space,ft,FOOTNOTES"/>
    <w:basedOn w:val="Normal"/>
    <w:link w:val="FootnoteTextChar"/>
    <w:semiHidden/>
    <w:rsid w:val="00203571"/>
    <w:rPr>
      <w:sz w:val="20"/>
    </w:rPr>
  </w:style>
  <w:style w:type="character" w:customStyle="1" w:styleId="FootnoteTextChar">
    <w:name w:val="Footnote Text Char"/>
    <w:aliases w:val="Footnote Text Char1 Char Char,Footnote Text Char Char Char Char Char Char,Footnote Text Char Char Char1 Char Char,Footnote Text Char Char1 Char Char,single space Char Char Char,ft Char Char Char,Footnote Text Char Char Char Char"/>
    <w:basedOn w:val="DefaultParagraphFont"/>
    <w:link w:val="FootnoteText"/>
    <w:semiHidden/>
    <w:rsid w:val="00203571"/>
    <w:rPr>
      <w:rFonts w:ascii="Times New Roman" w:eastAsia="Times New Roman" w:hAnsi="Times New Roman" w:cs="Times New Roman"/>
      <w:sz w:val="20"/>
      <w:szCs w:val="20"/>
      <w:lang w:val="sr-Cyrl-CS"/>
    </w:rPr>
  </w:style>
  <w:style w:type="character" w:styleId="FootnoteReference">
    <w:name w:val="footnote reference"/>
    <w:aliases w:val="ftref"/>
    <w:semiHidden/>
    <w:rsid w:val="00203571"/>
    <w:rPr>
      <w:vertAlign w:val="superscript"/>
    </w:rPr>
  </w:style>
  <w:style w:type="paragraph" w:customStyle="1" w:styleId="a">
    <w:name w:val="ГЛАВА"/>
    <w:basedOn w:val="Normal"/>
    <w:rsid w:val="00203571"/>
    <w:pPr>
      <w:spacing w:before="300" w:after="300" w:line="240" w:lineRule="auto"/>
      <w:ind w:firstLine="0"/>
      <w:jc w:val="center"/>
    </w:pPr>
    <w:rPr>
      <w:rFonts w:ascii="Tahoma" w:hAnsi="Tahoma"/>
      <w:caps/>
      <w:sz w:val="24"/>
    </w:rPr>
  </w:style>
  <w:style w:type="paragraph" w:customStyle="1" w:styleId="1">
    <w:name w:val="Наслов 1"/>
    <w:basedOn w:val="Normal"/>
    <w:rsid w:val="00203571"/>
    <w:pPr>
      <w:spacing w:before="300" w:after="200" w:line="240" w:lineRule="auto"/>
      <w:ind w:firstLine="0"/>
      <w:jc w:val="center"/>
    </w:pPr>
    <w:rPr>
      <w:rFonts w:ascii="Tahoma" w:hAnsi="Tahoma"/>
      <w:b/>
      <w:sz w:val="24"/>
      <w:szCs w:val="24"/>
    </w:rPr>
  </w:style>
  <w:style w:type="paragraph" w:customStyle="1" w:styleId="a0">
    <w:name w:val="Текст"/>
    <w:basedOn w:val="Normal"/>
    <w:rsid w:val="00203571"/>
    <w:pPr>
      <w:spacing w:line="240" w:lineRule="auto"/>
      <w:ind w:firstLine="567"/>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3056</Words>
  <Characters>17423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2020-04-08T22:29:00Z</dcterms:created>
  <dcterms:modified xsi:type="dcterms:W3CDTF">2020-04-08T22:32:00Z</dcterms:modified>
</cp:coreProperties>
</file>