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E2" w:rsidRPr="002B7ACF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 xml:space="preserve">Правни факултет Универзитета у 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Крагујевцу</w:t>
      </w:r>
    </w:p>
    <w:p w:rsidR="00CC3BE2" w:rsidRPr="002B7ACF" w:rsidRDefault="00687B59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Предмет</w:t>
      </w:r>
      <w:r w:rsidR="00CC3BE2" w:rsidRPr="00CC3BE2">
        <w:rPr>
          <w:rFonts w:eastAsia="Times New Roman" w:cs="Times New Roman"/>
          <w:sz w:val="24"/>
          <w:szCs w:val="24"/>
          <w:lang w:val="sr-Latn-RS"/>
        </w:rPr>
        <w:t xml:space="preserve">: </w:t>
      </w:r>
      <w:r w:rsidR="00CC3BE2" w:rsidRPr="002B7ACF">
        <w:rPr>
          <w:rFonts w:eastAsia="Times New Roman" w:cs="Times New Roman"/>
          <w:sz w:val="24"/>
          <w:szCs w:val="24"/>
          <w:lang w:val="sr-Cyrl-RS"/>
        </w:rPr>
        <w:t>Управни надзор</w:t>
      </w:r>
    </w:p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ОАС – Општи смер и смер УПБ</w:t>
      </w:r>
      <w:r w:rsidR="00F462A7">
        <w:rPr>
          <w:rFonts w:eastAsia="Times New Roman" w:cs="Times New Roman"/>
          <w:sz w:val="24"/>
          <w:szCs w:val="24"/>
          <w:lang w:val="sr-Cyrl-RS"/>
        </w:rPr>
        <w:t>.</w:t>
      </w:r>
    </w:p>
    <w:tbl>
      <w:tblPr>
        <w:tblStyle w:val="TableGrid1"/>
        <w:tblpPr w:leftFromText="180" w:rightFromText="180" w:vertAnchor="text" w:horzAnchor="page" w:tblpX="8518" w:tblpY="26"/>
        <w:tblW w:w="0" w:type="auto"/>
        <w:tblLook w:val="04A0" w:firstRow="1" w:lastRow="0" w:firstColumn="1" w:lastColumn="0" w:noHBand="0" w:noVBand="1"/>
      </w:tblPr>
      <w:tblGrid>
        <w:gridCol w:w="3024"/>
      </w:tblGrid>
      <w:tr w:rsidR="00CC3BE2" w:rsidRPr="00CC3BE2" w:rsidTr="00687B59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BE2" w:rsidRPr="00CC3BE2" w:rsidRDefault="00CC3BE2" w:rsidP="00687B59">
            <w:pPr>
              <w:rPr>
                <w:rFonts w:asciiTheme="minorHAnsi" w:eastAsia="Times New Roman" w:hAnsiTheme="minorHAnsi"/>
                <w:sz w:val="24"/>
                <w:szCs w:val="24"/>
                <w:lang w:val="sr-Cyrl-RS"/>
              </w:rPr>
            </w:pPr>
            <w:r w:rsidRPr="00CC3BE2"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Latn-RS"/>
        </w:rPr>
      </w:pPr>
      <w:r w:rsidRPr="002B7ACF">
        <w:rPr>
          <w:rFonts w:eastAsia="Times New Roman" w:cs="Times New Roman"/>
          <w:sz w:val="24"/>
          <w:szCs w:val="24"/>
          <w:lang w:val="sr-Cyrl-RS"/>
        </w:rPr>
        <w:t>Сарадник у настави:  Дејан Вучинић</w:t>
      </w:r>
      <w:r w:rsidRPr="00CC3BE2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    </w:t>
      </w:r>
      <w:r w:rsidR="00CC5EEF" w:rsidRPr="002B7ACF">
        <w:rPr>
          <w:rFonts w:eastAsia="Times New Roman" w:cs="Times New Roman"/>
          <w:sz w:val="24"/>
          <w:szCs w:val="24"/>
          <w:lang w:val="sr-Cyrl-RS"/>
        </w:rPr>
        <w:t xml:space="preserve">     </w:t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Студент</w:t>
      </w:r>
      <w:r w:rsidR="00687B59" w:rsidRPr="00CC3BE2">
        <w:rPr>
          <w:rFonts w:eastAsia="Times New Roman" w:cs="Times New Roman"/>
          <w:b/>
          <w:sz w:val="24"/>
          <w:szCs w:val="24"/>
          <w:lang w:val="sr-Latn-RS"/>
        </w:rPr>
        <w:t>:</w:t>
      </w:r>
    </w:p>
    <w:tbl>
      <w:tblPr>
        <w:tblStyle w:val="TableGrid1"/>
        <w:tblpPr w:leftFromText="180" w:rightFromText="180" w:vertAnchor="text" w:horzAnchor="page" w:tblpX="8743" w:tblpY="97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476BA" w:rsidRPr="00CC3BE2" w:rsidTr="001476B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A" w:rsidRPr="00CC3BE2" w:rsidRDefault="001476BA" w:rsidP="001476BA">
            <w:pPr>
              <w:rPr>
                <w:rFonts w:asciiTheme="minorHAnsi" w:eastAsia="Times New Roman" w:hAnsiTheme="minorHAnsi"/>
                <w:sz w:val="24"/>
                <w:szCs w:val="24"/>
                <w:lang w:val="sr-Latn-RS"/>
              </w:rPr>
            </w:pPr>
          </w:p>
        </w:tc>
      </w:tr>
    </w:tbl>
    <w:p w:rsidR="00CC3BE2" w:rsidRPr="00CC3BE2" w:rsidRDefault="00CC3BE2" w:rsidP="00CC3BE2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  <w:r w:rsidRPr="00CC3BE2">
        <w:rPr>
          <w:rFonts w:eastAsia="Times New Roman" w:cs="Times New Roman"/>
          <w:sz w:val="24"/>
          <w:szCs w:val="24"/>
          <w:lang w:val="sr-Latn-RS"/>
        </w:rPr>
        <w:t xml:space="preserve">e-mail: </w:t>
      </w:r>
      <w:hyperlink r:id="rId6" w:history="1">
        <w:r w:rsidR="00687B59" w:rsidRPr="002B7ACF">
          <w:rPr>
            <w:rStyle w:val="Hyperlink"/>
            <w:rFonts w:eastAsia="Times New Roman" w:cs="Times New Roman"/>
            <w:sz w:val="24"/>
            <w:szCs w:val="24"/>
            <w:lang w:val="sr-Latn-RS"/>
          </w:rPr>
          <w:t>dvucinic@jura.kg.ac.rs</w:t>
        </w:r>
      </w:hyperlink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Latn-RS"/>
        </w:rPr>
        <w:tab/>
      </w:r>
      <w:r w:rsidR="00687B59" w:rsidRPr="002B7ACF">
        <w:rPr>
          <w:rFonts w:eastAsia="Times New Roman" w:cs="Times New Roman"/>
          <w:sz w:val="24"/>
          <w:szCs w:val="24"/>
          <w:lang w:val="sr-Cyrl-RS"/>
        </w:rPr>
        <w:t xml:space="preserve">    </w:t>
      </w:r>
      <w:r w:rsidR="00687B59" w:rsidRPr="00922537">
        <w:rPr>
          <w:rFonts w:eastAsia="Times New Roman" w:cs="Times New Roman"/>
          <w:b/>
          <w:sz w:val="24"/>
          <w:szCs w:val="24"/>
          <w:lang w:val="sr-Cyrl-RS"/>
        </w:rPr>
        <w:t>Број индекса:</w:t>
      </w:r>
    </w:p>
    <w:p w:rsidR="00CC3BE2" w:rsidRPr="00CC3BE2" w:rsidRDefault="00CC3BE2" w:rsidP="00CC3B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C3BE2" w:rsidRDefault="00CC3BE2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7B59" w:rsidRPr="00CC3BE2" w:rsidRDefault="00687B59" w:rsidP="00687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C3BE2" w:rsidRPr="00922537" w:rsidRDefault="00DB283A" w:rsidP="00687B59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sr-Cyrl-RS"/>
        </w:rPr>
      </w:pPr>
      <w:r w:rsidRPr="00922537">
        <w:rPr>
          <w:rFonts w:eastAsia="Times New Roman" w:cs="Times New Roman"/>
          <w:b/>
          <w:sz w:val="28"/>
          <w:szCs w:val="28"/>
          <w:lang w:val="sr-Cyrl-RS"/>
        </w:rPr>
        <w:t>Провера знања</w:t>
      </w:r>
    </w:p>
    <w:p w:rsidR="00CC3BE2" w:rsidRPr="00DB283A" w:rsidRDefault="00CC3BE2" w:rsidP="00B93ACE">
      <w:pPr>
        <w:rPr>
          <w:sz w:val="28"/>
          <w:szCs w:val="28"/>
          <w:lang w:val="sr-Cyrl-RS"/>
        </w:rPr>
      </w:pPr>
    </w:p>
    <w:p w:rsidR="0082419C" w:rsidRDefault="0082419C" w:rsidP="00DE4EA2">
      <w:pPr>
        <w:pStyle w:val="ListParagraph"/>
        <w:numPr>
          <w:ilvl w:val="0"/>
          <w:numId w:val="1"/>
        </w:numPr>
        <w:ind w:firstLine="0"/>
        <w:jc w:val="both"/>
        <w:rPr>
          <w:lang w:val="sr-Cyrl-RS"/>
        </w:rPr>
      </w:pPr>
      <w:r>
        <w:rPr>
          <w:lang w:val="sr-Cyrl-RS"/>
        </w:rPr>
        <w:t>Народна банка Србије, поред осталих, обавља и функцију контроле бонитета и законитости пословања банака и других финансијских организација. Шта према вашем мишљењу представља контрола бонитета?</w:t>
      </w:r>
    </w:p>
    <w:p w:rsidR="0082419C" w:rsidRDefault="0082419C" w:rsidP="0082419C">
      <w:pPr>
        <w:pStyle w:val="ListParagraph"/>
        <w:ind w:left="0"/>
        <w:jc w:val="both"/>
        <w:rPr>
          <w:lang w:val="sr-Cyrl-RS"/>
        </w:rPr>
      </w:pPr>
    </w:p>
    <w:tbl>
      <w:tblPr>
        <w:tblStyle w:val="TableGrid"/>
        <w:tblW w:w="10350" w:type="dxa"/>
        <w:tblInd w:w="558" w:type="dxa"/>
        <w:tblLook w:val="04A0" w:firstRow="1" w:lastRow="0" w:firstColumn="1" w:lastColumn="0" w:noHBand="0" w:noVBand="1"/>
      </w:tblPr>
      <w:tblGrid>
        <w:gridCol w:w="10350"/>
      </w:tblGrid>
      <w:tr w:rsidR="0082419C" w:rsidTr="00DE4EA2">
        <w:tc>
          <w:tcPr>
            <w:tcW w:w="10350" w:type="dxa"/>
          </w:tcPr>
          <w:p w:rsidR="0082419C" w:rsidRDefault="0082419C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2419C" w:rsidTr="00DE4EA2">
        <w:tc>
          <w:tcPr>
            <w:tcW w:w="10350" w:type="dxa"/>
          </w:tcPr>
          <w:p w:rsidR="0082419C" w:rsidRDefault="0082419C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2419C" w:rsidTr="00DE4EA2">
        <w:tc>
          <w:tcPr>
            <w:tcW w:w="10350" w:type="dxa"/>
          </w:tcPr>
          <w:p w:rsidR="0082419C" w:rsidRDefault="0082419C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2419C" w:rsidTr="00DE4EA2">
        <w:tc>
          <w:tcPr>
            <w:tcW w:w="10350" w:type="dxa"/>
          </w:tcPr>
          <w:p w:rsidR="0082419C" w:rsidRDefault="0082419C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82419C" w:rsidTr="00DE4EA2">
        <w:tc>
          <w:tcPr>
            <w:tcW w:w="10350" w:type="dxa"/>
          </w:tcPr>
          <w:p w:rsidR="0082419C" w:rsidRDefault="0082419C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82419C" w:rsidRDefault="0082419C" w:rsidP="0082419C">
      <w:pPr>
        <w:pStyle w:val="ListParagraph"/>
        <w:ind w:left="0"/>
        <w:jc w:val="both"/>
        <w:rPr>
          <w:lang w:val="sr-Cyrl-RS"/>
        </w:rPr>
      </w:pPr>
    </w:p>
    <w:p w:rsidR="00425756" w:rsidRDefault="00425756" w:rsidP="001476BA">
      <w:pPr>
        <w:pStyle w:val="ListParagraph"/>
        <w:numPr>
          <w:ilvl w:val="0"/>
          <w:numId w:val="1"/>
        </w:numPr>
        <w:ind w:firstLine="0"/>
        <w:jc w:val="both"/>
        <w:rPr>
          <w:lang w:val="sr-Cyrl-RS"/>
        </w:rPr>
      </w:pPr>
      <w:r>
        <w:rPr>
          <w:lang w:val="sr-Cyrl-RS"/>
        </w:rPr>
        <w:t xml:space="preserve">Инспекцијским надзором, као обликом управног надзора, органи државне управе испитују спровођење закона и других прописа непосредним увидом у пословање и поступање физичких и правних лица и по потреби изричу мере. </w:t>
      </w:r>
    </w:p>
    <w:p w:rsidR="00B93ACE" w:rsidRPr="00A64FA0" w:rsidRDefault="00A64FA0" w:rsidP="001476BA">
      <w:pPr>
        <w:ind w:left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5756" w:rsidRPr="00A64FA0">
        <w:rPr>
          <w:lang w:val="sr-Cyrl-RS"/>
        </w:rPr>
        <w:t xml:space="preserve">Да ли   </w:t>
      </w:r>
      <w:r w:rsidR="00E22B41" w:rsidRPr="00A64FA0">
        <w:rPr>
          <w:lang w:val="sr-Cyrl-RS"/>
        </w:rPr>
        <w:t>инспекцијски надзор могу вршити сви органи државне управе и због чега? Да ли инспекцијски надзор у неким случајевима могу вршити и недржавни субјекти? Образложите одговор:</w:t>
      </w:r>
    </w:p>
    <w:p w:rsidR="00E22B41" w:rsidRPr="00CC3BE2" w:rsidRDefault="00E22B41" w:rsidP="00425756">
      <w:pPr>
        <w:pStyle w:val="ListParagraph"/>
        <w:jc w:val="both"/>
        <w:rPr>
          <w:lang w:val="sr-Cyrl-RS"/>
        </w:rPr>
      </w:pPr>
    </w:p>
    <w:tbl>
      <w:tblPr>
        <w:tblStyle w:val="TableGrid"/>
        <w:tblW w:w="9990" w:type="dxa"/>
        <w:tblInd w:w="412" w:type="dxa"/>
        <w:tblLook w:val="04A0" w:firstRow="1" w:lastRow="0" w:firstColumn="1" w:lastColumn="0" w:noHBand="0" w:noVBand="1"/>
      </w:tblPr>
      <w:tblGrid>
        <w:gridCol w:w="9990"/>
      </w:tblGrid>
      <w:tr w:rsidR="00E22B41" w:rsidTr="00DE4EA2">
        <w:tc>
          <w:tcPr>
            <w:tcW w:w="9990" w:type="dxa"/>
          </w:tcPr>
          <w:p w:rsidR="00E22B41" w:rsidRDefault="00E22B41" w:rsidP="001476BA">
            <w:pPr>
              <w:pStyle w:val="ListParagraph"/>
              <w:ind w:left="252" w:firstLine="432"/>
              <w:rPr>
                <w:lang w:val="sr-Cyrl-RS"/>
              </w:rPr>
            </w:pPr>
          </w:p>
        </w:tc>
      </w:tr>
      <w:tr w:rsidR="00E22B41" w:rsidTr="00DE4EA2">
        <w:tc>
          <w:tcPr>
            <w:tcW w:w="9990" w:type="dxa"/>
          </w:tcPr>
          <w:p w:rsidR="00E22B41" w:rsidRDefault="00E22B41" w:rsidP="001476BA">
            <w:pPr>
              <w:pStyle w:val="ListParagraph"/>
              <w:ind w:left="522" w:hanging="522"/>
              <w:rPr>
                <w:lang w:val="sr-Cyrl-RS"/>
              </w:rPr>
            </w:pPr>
          </w:p>
        </w:tc>
      </w:tr>
      <w:tr w:rsidR="00E22B41" w:rsidTr="00DE4EA2">
        <w:tc>
          <w:tcPr>
            <w:tcW w:w="9990" w:type="dxa"/>
          </w:tcPr>
          <w:p w:rsidR="00E22B41" w:rsidRDefault="00E22B41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E22B41" w:rsidTr="00DE4EA2">
        <w:tc>
          <w:tcPr>
            <w:tcW w:w="9990" w:type="dxa"/>
          </w:tcPr>
          <w:p w:rsidR="00E22B41" w:rsidRDefault="00E22B41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E22B41" w:rsidTr="00DE4EA2">
        <w:tc>
          <w:tcPr>
            <w:tcW w:w="9990" w:type="dxa"/>
          </w:tcPr>
          <w:p w:rsidR="00E22B41" w:rsidRDefault="00E22B41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B93ACE" w:rsidRDefault="00B93ACE">
      <w:pPr>
        <w:rPr>
          <w:lang w:val="sr-Cyrl-RS"/>
        </w:rPr>
      </w:pPr>
    </w:p>
    <w:p w:rsidR="007566B4" w:rsidRDefault="0082419C" w:rsidP="001476BA">
      <w:pPr>
        <w:pStyle w:val="ListParagraph"/>
        <w:ind w:left="540"/>
        <w:jc w:val="both"/>
        <w:rPr>
          <w:lang w:val="sr-Cyrl-RS"/>
        </w:rPr>
      </w:pPr>
      <w:r>
        <w:rPr>
          <w:lang w:val="sr-Cyrl-RS"/>
        </w:rPr>
        <w:t>3</w:t>
      </w:r>
      <w:r w:rsidR="00A64FA0">
        <w:rPr>
          <w:lang w:val="sr-Cyrl-RS"/>
        </w:rPr>
        <w:t xml:space="preserve">.) </w:t>
      </w:r>
      <w:r w:rsidR="009A6583">
        <w:rPr>
          <w:lang w:val="sr-Cyrl-RS"/>
        </w:rPr>
        <w:t xml:space="preserve">Непосредне активности инспектора у фази остваривања иснпекцијског надзора треба да карактерише самосталност. Ово је истовремено претпоставка његовог </w:t>
      </w:r>
      <w:r w:rsidR="007566B4">
        <w:rPr>
          <w:lang w:val="sr-Cyrl-RS"/>
        </w:rPr>
        <w:t xml:space="preserve">ефикасног, објективног и успешног рада. </w:t>
      </w:r>
    </w:p>
    <w:p w:rsidR="007566B4" w:rsidRDefault="007566B4" w:rsidP="007566B4">
      <w:pPr>
        <w:pStyle w:val="ListParagraph"/>
        <w:jc w:val="both"/>
        <w:rPr>
          <w:lang w:val="sr-Cyrl-RS"/>
        </w:rPr>
      </w:pPr>
    </w:p>
    <w:p w:rsidR="008A5EC0" w:rsidRDefault="007566B4" w:rsidP="007566B4">
      <w:pPr>
        <w:pStyle w:val="ListParagraph"/>
        <w:jc w:val="both"/>
        <w:rPr>
          <w:lang w:val="sr-Cyrl-RS"/>
        </w:rPr>
      </w:pPr>
      <w:r>
        <w:rPr>
          <w:lang w:val="sr-Cyrl-RS"/>
        </w:rPr>
        <w:t>- Наведите два могућа примера недозвољеног утицаја на рад инспектора. (примери су хипотетички, наве</w:t>
      </w:r>
      <w:r w:rsidR="004274A6">
        <w:rPr>
          <w:lang w:val="sr-Cyrl-RS"/>
        </w:rPr>
        <w:t>дите шта по ваш</w:t>
      </w:r>
      <w:r>
        <w:rPr>
          <w:lang w:val="sr-Cyrl-RS"/>
        </w:rPr>
        <w:t>ем мишљењу угрожава самосталан рад инспектора)</w:t>
      </w:r>
    </w:p>
    <w:p w:rsidR="007566B4" w:rsidRDefault="007566B4" w:rsidP="007566B4">
      <w:pPr>
        <w:pStyle w:val="ListParagraph"/>
        <w:jc w:val="both"/>
        <w:rPr>
          <w:lang w:val="sr-Cyrl-RS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0170"/>
      </w:tblGrid>
      <w:tr w:rsidR="00CC6899" w:rsidTr="001476BA">
        <w:tc>
          <w:tcPr>
            <w:tcW w:w="10170" w:type="dxa"/>
          </w:tcPr>
          <w:p w:rsidR="00CC6899" w:rsidRDefault="00CC6899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CC6899" w:rsidTr="001476BA">
        <w:tc>
          <w:tcPr>
            <w:tcW w:w="10170" w:type="dxa"/>
          </w:tcPr>
          <w:p w:rsidR="00CC6899" w:rsidRDefault="00CC6899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CC6899" w:rsidTr="001476BA">
        <w:tc>
          <w:tcPr>
            <w:tcW w:w="10170" w:type="dxa"/>
          </w:tcPr>
          <w:p w:rsidR="00CC6899" w:rsidRDefault="00CC6899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CC6899" w:rsidTr="001476BA">
        <w:tc>
          <w:tcPr>
            <w:tcW w:w="10170" w:type="dxa"/>
          </w:tcPr>
          <w:p w:rsidR="00CC6899" w:rsidRDefault="00CC6899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CC6899" w:rsidTr="001476BA">
        <w:tc>
          <w:tcPr>
            <w:tcW w:w="10170" w:type="dxa"/>
          </w:tcPr>
          <w:p w:rsidR="00CC6899" w:rsidRDefault="00CC6899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1476BA" w:rsidRDefault="001476BA" w:rsidP="008A5EC0">
      <w:pPr>
        <w:rPr>
          <w:lang w:val="sr-Cyrl-RS"/>
        </w:rPr>
      </w:pPr>
    </w:p>
    <w:p w:rsidR="001D4274" w:rsidRPr="001476BA" w:rsidRDefault="004E7644" w:rsidP="001476BA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1476BA">
        <w:rPr>
          <w:lang w:val="sr-Cyrl-RS"/>
        </w:rPr>
        <w:lastRenderedPageBreak/>
        <w:t xml:space="preserve">У </w:t>
      </w:r>
      <w:r w:rsidR="00CC6899" w:rsidRPr="001476BA">
        <w:rPr>
          <w:lang w:val="sr-Cyrl-RS"/>
        </w:rPr>
        <w:t>поступку инспекцијског надзора, обе стране – субј</w:t>
      </w:r>
      <w:r w:rsidR="004274A6">
        <w:rPr>
          <w:lang w:val="sr-Cyrl-RS"/>
        </w:rPr>
        <w:t>е</w:t>
      </w:r>
      <w:r w:rsidR="00CC6899" w:rsidRPr="001476BA">
        <w:rPr>
          <w:lang w:val="sr-Cyrl-RS"/>
        </w:rPr>
        <w:t xml:space="preserve">кт надзора и надзирани субјект имају дефинисана права и обавезе. Да </w:t>
      </w:r>
      <w:r w:rsidR="00DF2A47">
        <w:rPr>
          <w:lang w:val="sr-Cyrl-RS"/>
        </w:rPr>
        <w:t>ли надзо</w:t>
      </w:r>
      <w:r w:rsidR="00CC6899" w:rsidRPr="001476BA">
        <w:rPr>
          <w:lang w:val="sr-Cyrl-RS"/>
        </w:rPr>
        <w:t>рани субјект осим права на правну заштиту (жалба, приговор и ван поступка судска заштита) има и друга права?  Ако има, која су то права?</w:t>
      </w:r>
    </w:p>
    <w:p w:rsidR="00CC6899" w:rsidRDefault="00CC6899" w:rsidP="00CC6899">
      <w:pPr>
        <w:pStyle w:val="ListParagraph"/>
        <w:jc w:val="both"/>
        <w:rPr>
          <w:lang w:val="sr-Cyrl-RS"/>
        </w:rPr>
      </w:pPr>
    </w:p>
    <w:tbl>
      <w:tblPr>
        <w:tblStyle w:val="TableGrid"/>
        <w:tblW w:w="9900" w:type="dxa"/>
        <w:tblInd w:w="378" w:type="dxa"/>
        <w:tblLook w:val="04A0" w:firstRow="1" w:lastRow="0" w:firstColumn="1" w:lastColumn="0" w:noHBand="0" w:noVBand="1"/>
      </w:tblPr>
      <w:tblGrid>
        <w:gridCol w:w="9900"/>
      </w:tblGrid>
      <w:tr w:rsidR="00A64FA0" w:rsidTr="001476BA">
        <w:tc>
          <w:tcPr>
            <w:tcW w:w="9900" w:type="dxa"/>
          </w:tcPr>
          <w:p w:rsidR="00A64FA0" w:rsidRDefault="00A64FA0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64FA0" w:rsidTr="001476BA">
        <w:tc>
          <w:tcPr>
            <w:tcW w:w="9900" w:type="dxa"/>
          </w:tcPr>
          <w:p w:rsidR="00A64FA0" w:rsidRDefault="00A64FA0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64FA0" w:rsidTr="001476BA">
        <w:tc>
          <w:tcPr>
            <w:tcW w:w="9900" w:type="dxa"/>
          </w:tcPr>
          <w:p w:rsidR="00A64FA0" w:rsidRDefault="00A64FA0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64FA0" w:rsidTr="001476BA">
        <w:tc>
          <w:tcPr>
            <w:tcW w:w="9900" w:type="dxa"/>
          </w:tcPr>
          <w:p w:rsidR="00A64FA0" w:rsidRDefault="00A64FA0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64FA0" w:rsidTr="001476BA">
        <w:tc>
          <w:tcPr>
            <w:tcW w:w="9900" w:type="dxa"/>
          </w:tcPr>
          <w:p w:rsidR="00A64FA0" w:rsidRDefault="00A64FA0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1D4274" w:rsidRPr="00CC6899" w:rsidRDefault="001D4274" w:rsidP="00CC6899">
      <w:pPr>
        <w:rPr>
          <w:lang w:val="sr-Cyrl-RS"/>
        </w:rPr>
      </w:pPr>
    </w:p>
    <w:p w:rsidR="001D4274" w:rsidRPr="001476BA" w:rsidRDefault="00845EF1" w:rsidP="001476BA">
      <w:pPr>
        <w:pStyle w:val="ListParagraph"/>
        <w:numPr>
          <w:ilvl w:val="0"/>
          <w:numId w:val="7"/>
        </w:numPr>
        <w:rPr>
          <w:lang w:val="sr-Cyrl-RS"/>
        </w:rPr>
      </w:pPr>
      <w:r w:rsidRPr="001476BA">
        <w:rPr>
          <w:lang w:val="sr-Cyrl-RS"/>
        </w:rPr>
        <w:t>У неким случајевима, поред анализе</w:t>
      </w:r>
      <w:r w:rsidR="00DF2A47">
        <w:rPr>
          <w:lang w:val="sr-Cyrl-RS"/>
        </w:rPr>
        <w:t>-провере</w:t>
      </w:r>
      <w:r w:rsidRPr="001476BA">
        <w:rPr>
          <w:lang w:val="sr-Cyrl-RS"/>
        </w:rPr>
        <w:t xml:space="preserve">  која се спроводи у оквиру инспекцијског надзора</w:t>
      </w:r>
      <w:r w:rsidR="00AF15D6" w:rsidRPr="001476BA">
        <w:rPr>
          <w:lang w:val="sr-Cyrl-RS"/>
        </w:rPr>
        <w:t xml:space="preserve"> </w:t>
      </w:r>
      <w:r w:rsidR="00AF15D6" w:rsidRPr="001476BA">
        <w:rPr>
          <w:lang w:val="sr-Cyrl-RS"/>
        </w:rPr>
        <w:t>(анализа робе, намирница и сл.)</w:t>
      </w:r>
      <w:r w:rsidRPr="001476BA">
        <w:rPr>
          <w:lang w:val="sr-Cyrl-RS"/>
        </w:rPr>
        <w:t xml:space="preserve">, </w:t>
      </w:r>
      <w:r w:rsidR="00AF15D6" w:rsidRPr="001476BA">
        <w:rPr>
          <w:lang w:val="sr-Cyrl-RS"/>
        </w:rPr>
        <w:t>надзирани субјект м</w:t>
      </w:r>
      <w:r w:rsidR="005A55FF" w:rsidRPr="001476BA">
        <w:rPr>
          <w:lang w:val="sr-Cyrl-RS"/>
        </w:rPr>
        <w:t>оже захтевати</w:t>
      </w:r>
      <w:r w:rsidRPr="001476BA">
        <w:rPr>
          <w:lang w:val="sr-Cyrl-RS"/>
        </w:rPr>
        <w:t xml:space="preserve"> суперанализу. </w:t>
      </w:r>
      <w:r w:rsidR="00AF15D6" w:rsidRPr="001476BA">
        <w:rPr>
          <w:lang w:val="sr-Cyrl-RS"/>
        </w:rPr>
        <w:t xml:space="preserve"> Објасните шта према вашем мишљењу представља суперанализа и какав значај она има?</w:t>
      </w:r>
    </w:p>
    <w:p w:rsidR="00AF15D6" w:rsidRDefault="00AF15D6" w:rsidP="00AF15D6">
      <w:pPr>
        <w:pStyle w:val="ListParagraph"/>
        <w:ind w:left="180"/>
        <w:rPr>
          <w:lang w:val="sr-Cyrl-RS"/>
        </w:rPr>
      </w:pPr>
    </w:p>
    <w:tbl>
      <w:tblPr>
        <w:tblStyle w:val="TableGrid"/>
        <w:tblW w:w="9900" w:type="dxa"/>
        <w:tblInd w:w="378" w:type="dxa"/>
        <w:tblLook w:val="04A0" w:firstRow="1" w:lastRow="0" w:firstColumn="1" w:lastColumn="0" w:noHBand="0" w:noVBand="1"/>
      </w:tblPr>
      <w:tblGrid>
        <w:gridCol w:w="9900"/>
      </w:tblGrid>
      <w:tr w:rsidR="00AF15D6" w:rsidTr="001476BA">
        <w:tc>
          <w:tcPr>
            <w:tcW w:w="9900" w:type="dxa"/>
          </w:tcPr>
          <w:p w:rsidR="00AF15D6" w:rsidRDefault="00AF15D6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F15D6" w:rsidTr="001476BA">
        <w:tc>
          <w:tcPr>
            <w:tcW w:w="9900" w:type="dxa"/>
          </w:tcPr>
          <w:p w:rsidR="00AF15D6" w:rsidRDefault="00AF15D6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F15D6" w:rsidTr="001476BA">
        <w:tc>
          <w:tcPr>
            <w:tcW w:w="9900" w:type="dxa"/>
          </w:tcPr>
          <w:p w:rsidR="00AF15D6" w:rsidRDefault="00AF15D6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F15D6" w:rsidTr="001476BA">
        <w:tc>
          <w:tcPr>
            <w:tcW w:w="9900" w:type="dxa"/>
          </w:tcPr>
          <w:p w:rsidR="00AF15D6" w:rsidRDefault="00AF15D6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  <w:tr w:rsidR="00AF15D6" w:rsidTr="001476BA">
        <w:tc>
          <w:tcPr>
            <w:tcW w:w="9900" w:type="dxa"/>
          </w:tcPr>
          <w:p w:rsidR="00AF15D6" w:rsidRDefault="00AF15D6" w:rsidP="00D24326">
            <w:pPr>
              <w:pStyle w:val="ListParagraph"/>
              <w:ind w:left="0"/>
              <w:rPr>
                <w:lang w:val="sr-Cyrl-RS"/>
              </w:rPr>
            </w:pPr>
          </w:p>
        </w:tc>
      </w:tr>
    </w:tbl>
    <w:p w:rsidR="001476BA" w:rsidRDefault="001476BA" w:rsidP="00DB283A">
      <w:pPr>
        <w:rPr>
          <w:b/>
          <w:color w:val="000000" w:themeColor="text1"/>
          <w:u w:val="single"/>
          <w:lang w:val="sr-Cyrl-RS"/>
        </w:rPr>
      </w:pPr>
    </w:p>
    <w:p w:rsidR="001476BA" w:rsidRDefault="00B45748" w:rsidP="00DB283A">
      <w:pPr>
        <w:rPr>
          <w:b/>
          <w:color w:val="000000" w:themeColor="text1"/>
          <w:u w:val="single"/>
          <w:lang w:val="sr-Cyrl-RS"/>
        </w:rPr>
      </w:pPr>
      <w:r>
        <w:rPr>
          <w:b/>
          <w:color w:val="000000" w:themeColor="text1"/>
          <w:u w:val="single"/>
          <w:lang w:val="sr-Cyrl-RS"/>
        </w:rPr>
        <w:t xml:space="preserve">ЗАДАТАК: </w:t>
      </w:r>
    </w:p>
    <w:p w:rsidR="005864A9" w:rsidRDefault="003D67AE" w:rsidP="00F07DFC">
      <w:p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Пронађите уз помоћ званичних интернет презентација (</w:t>
      </w:r>
      <w:r>
        <w:rPr>
          <w:color w:val="000000" w:themeColor="text1"/>
          <w:lang w:val="sr-Cyrl-RS"/>
        </w:rPr>
        <w:t>сајтова)</w:t>
      </w:r>
      <w:r>
        <w:rPr>
          <w:color w:val="000000" w:themeColor="text1"/>
          <w:lang w:val="sr-Cyrl-RS"/>
        </w:rPr>
        <w:t xml:space="preserve"> Народне банке Србије, Комисије за хартије од вредности и Државне ревизорске институције </w:t>
      </w:r>
      <w:r w:rsidR="005864A9">
        <w:rPr>
          <w:color w:val="000000" w:themeColor="text1"/>
          <w:lang w:val="sr-Cyrl-RS"/>
        </w:rPr>
        <w:t>примере</w:t>
      </w:r>
      <w:r w:rsidR="00237247">
        <w:rPr>
          <w:color w:val="000000" w:themeColor="text1"/>
          <w:lang w:val="sr-Cyrl-RS"/>
        </w:rPr>
        <w:t xml:space="preserve"> аката насталих из спроведеног управног надзора</w:t>
      </w:r>
      <w:r w:rsidR="00DE4EA2">
        <w:rPr>
          <w:color w:val="000000" w:themeColor="text1"/>
          <w:lang w:val="sr-Cyrl-RS"/>
        </w:rPr>
        <w:t xml:space="preserve"> или у вези са надзором</w:t>
      </w:r>
      <w:r w:rsidR="005864A9">
        <w:rPr>
          <w:color w:val="000000" w:themeColor="text1"/>
          <w:lang w:val="sr-Cyrl-RS"/>
        </w:rPr>
        <w:t xml:space="preserve"> (</w:t>
      </w:r>
      <w:r w:rsidR="005864A9" w:rsidRPr="005864A9">
        <w:rPr>
          <w:color w:val="000000" w:themeColor="text1"/>
          <w:lang w:val="sr-Cyrl-RS"/>
        </w:rPr>
        <w:t xml:space="preserve">извештај о пословима надзора над обављањем делатности осигурања, решење о  одузимању дозволе за рад, </w:t>
      </w:r>
      <w:r w:rsidR="005864A9">
        <w:rPr>
          <w:color w:val="000000" w:themeColor="text1"/>
          <w:lang w:val="sr-Cyrl-RS"/>
        </w:rPr>
        <w:t xml:space="preserve">давање сагласности, јавна опомена, </w:t>
      </w:r>
      <w:r w:rsidR="005864A9" w:rsidRPr="005864A9">
        <w:rPr>
          <w:color w:val="000000" w:themeColor="text1"/>
          <w:lang w:val="sr-Cyrl-RS"/>
        </w:rPr>
        <w:t xml:space="preserve">извештај о ревизији, решење којим се налажу мере и сл.) </w:t>
      </w:r>
      <w:r w:rsidR="00DE4EA2">
        <w:rPr>
          <w:color w:val="000000" w:themeColor="text1"/>
          <w:lang w:val="sr-Cyrl-RS"/>
        </w:rPr>
        <w:t xml:space="preserve"> </w:t>
      </w:r>
      <w:r w:rsidR="00237247">
        <w:rPr>
          <w:color w:val="000000" w:themeColor="text1"/>
          <w:lang w:val="sr-Cyrl-RS"/>
        </w:rPr>
        <w:t xml:space="preserve"> </w:t>
      </w:r>
    </w:p>
    <w:p w:rsidR="001476BA" w:rsidRDefault="00F07DFC" w:rsidP="00F07DFC">
      <w:pPr>
        <w:jc w:val="both"/>
        <w:rPr>
          <w:b/>
          <w:color w:val="000000" w:themeColor="text1"/>
          <w:u w:val="single"/>
          <w:lang w:val="sr-Cyrl-RS"/>
        </w:rPr>
      </w:pPr>
      <w:r>
        <w:rPr>
          <w:color w:val="000000" w:themeColor="text1"/>
          <w:lang w:val="sr-Cyrl-RS"/>
        </w:rPr>
        <w:t>Потребно је наћи по један акт</w:t>
      </w:r>
      <w:r w:rsidR="00237247">
        <w:rPr>
          <w:color w:val="000000" w:themeColor="text1"/>
          <w:lang w:val="sr-Cyrl-RS"/>
        </w:rPr>
        <w:t xml:space="preserve"> за сваки од </w:t>
      </w:r>
      <w:r w:rsidR="00DE4EA2">
        <w:rPr>
          <w:color w:val="000000" w:themeColor="text1"/>
          <w:lang w:val="sr-Cyrl-RS"/>
        </w:rPr>
        <w:t xml:space="preserve">наведених субјеката и послати као посебне документе уз </w:t>
      </w:r>
      <w:r w:rsidR="003D67A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 xml:space="preserve">одговоре на горе наведена питања, тако да мејл садржи четири документа. </w:t>
      </w:r>
    </w:p>
    <w:p w:rsidR="001476BA" w:rsidRDefault="001476BA" w:rsidP="00DB283A">
      <w:pPr>
        <w:rPr>
          <w:b/>
          <w:color w:val="000000" w:themeColor="text1"/>
          <w:u w:val="single"/>
          <w:lang w:val="sr-Cyrl-RS"/>
        </w:rPr>
      </w:pPr>
    </w:p>
    <w:p w:rsidR="002A796E" w:rsidRPr="00F462A7" w:rsidRDefault="001F07B4" w:rsidP="00DB283A">
      <w:pPr>
        <w:rPr>
          <w:b/>
          <w:color w:val="000000" w:themeColor="text1"/>
          <w:u w:val="single"/>
          <w:lang w:val="sr-Cyrl-RS"/>
        </w:rPr>
      </w:pPr>
      <w:r w:rsidRPr="00F462A7">
        <w:rPr>
          <w:b/>
          <w:color w:val="000000" w:themeColor="text1"/>
          <w:u w:val="single"/>
          <w:lang w:val="sr-Cyrl-RS"/>
        </w:rPr>
        <w:t>Напомена</w:t>
      </w:r>
      <w:r w:rsidR="00B6733F" w:rsidRPr="00F462A7">
        <w:rPr>
          <w:b/>
          <w:color w:val="000000" w:themeColor="text1"/>
          <w:u w:val="single"/>
          <w:lang w:val="sr-Cyrl-RS"/>
        </w:rPr>
        <w:t>: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>
        <w:rPr>
          <w:lang w:val="sr-Cyrl-RS"/>
        </w:rPr>
        <w:t>Питања са одговорима п</w:t>
      </w:r>
      <w:r w:rsidR="00F07DFC">
        <w:rPr>
          <w:lang w:val="sr-Cyrl-RS"/>
        </w:rPr>
        <w:t xml:space="preserve">ослати до четвртка </w:t>
      </w:r>
      <w:r w:rsidR="00F07DFC" w:rsidRPr="00F07DFC">
        <w:rPr>
          <w:u w:val="single"/>
          <w:lang w:val="sr-Cyrl-RS"/>
        </w:rPr>
        <w:t>16</w:t>
      </w:r>
      <w:r w:rsidR="001F07B4" w:rsidRPr="00F07DFC">
        <w:rPr>
          <w:u w:val="single"/>
          <w:lang w:val="sr-Cyrl-RS"/>
        </w:rPr>
        <w:t>.04.2020.</w:t>
      </w:r>
      <w:proofErr w:type="gramEnd"/>
      <w:r w:rsidR="001F07B4">
        <w:rPr>
          <w:lang w:val="sr-Cyrl-RS"/>
        </w:rPr>
        <w:t xml:space="preserve"> (закључно са четвртком), на адресу </w:t>
      </w:r>
      <w:hyperlink r:id="rId7" w:history="1">
        <w:r w:rsidR="001F07B4" w:rsidRPr="00FF62A9">
          <w:rPr>
            <w:rStyle w:val="Hyperlink"/>
            <w:lang w:val="sr-Cyrl-RS"/>
          </w:rPr>
          <w:t>dvucinic@jura.kg.ac.rs</w:t>
        </w:r>
      </w:hyperlink>
      <w:r w:rsidR="001F07B4">
        <w:rPr>
          <w:lang w:val="sr-Cyrl-RS"/>
        </w:rPr>
        <w:t xml:space="preserve"> . </w:t>
      </w:r>
      <w:r w:rsidR="00063014">
        <w:rPr>
          <w:lang w:val="sr-Cyrl-RS"/>
        </w:rPr>
        <w:t>У наслову мејла ставити „</w:t>
      </w:r>
      <w:r w:rsidR="00063014" w:rsidRPr="00F07DFC">
        <w:rPr>
          <w:highlight w:val="yellow"/>
          <w:lang w:val="sr-Cyrl-RS"/>
        </w:rPr>
        <w:t>Провера</w:t>
      </w:r>
      <w:r w:rsidR="00F07DFC" w:rsidRPr="00F07DFC">
        <w:rPr>
          <w:highlight w:val="yellow"/>
          <w:lang w:val="sr-Cyrl-RS"/>
        </w:rPr>
        <w:t xml:space="preserve"> 3</w:t>
      </w:r>
      <w:r w:rsidR="00063014">
        <w:rPr>
          <w:lang w:val="sr-Cyrl-RS"/>
        </w:rPr>
        <w:t xml:space="preserve">“. Обавезно навести име, презиме и број индекса на одговарајућем месту у документу. </w:t>
      </w:r>
    </w:p>
    <w:p w:rsidR="001F07B4" w:rsidRDefault="00F462A7" w:rsidP="00F462A7">
      <w:pPr>
        <w:spacing w:after="0"/>
        <w:jc w:val="both"/>
        <w:rPr>
          <w:lang w:val="sr-Cyrl-RS"/>
        </w:rPr>
      </w:pPr>
      <w:proofErr w:type="gramStart"/>
      <w:r>
        <w:t>*</w:t>
      </w:r>
      <w:r w:rsidR="001F07B4" w:rsidRPr="00F07DFC">
        <w:rPr>
          <w:u w:val="single"/>
          <w:lang w:val="sr-Cyrl-RS"/>
        </w:rPr>
        <w:t xml:space="preserve">При </w:t>
      </w:r>
      <w:r w:rsidR="00063014" w:rsidRPr="00F07DFC">
        <w:rPr>
          <w:u w:val="single"/>
          <w:lang w:val="sr-Cyrl-RS"/>
        </w:rPr>
        <w:t>припреми одговора може се користити обавезна литература, закон, односно интернет.</w:t>
      </w:r>
      <w:proofErr w:type="gramEnd"/>
      <w:r w:rsidR="00063014">
        <w:rPr>
          <w:lang w:val="sr-Cyrl-RS"/>
        </w:rPr>
        <w:t xml:space="preserve"> </w:t>
      </w:r>
    </w:p>
    <w:p w:rsidR="00063014" w:rsidRDefault="00F462A7" w:rsidP="007929C7">
      <w:pPr>
        <w:spacing w:after="0"/>
        <w:jc w:val="both"/>
      </w:pPr>
      <w:proofErr w:type="gramStart"/>
      <w:r>
        <w:t>*</w:t>
      </w:r>
      <w:r w:rsidR="00B6733F">
        <w:rPr>
          <w:lang w:val="sr-Cyrl-RS"/>
        </w:rPr>
        <w:t>Испуњење ове обавезе цениће се као активност на вежбама.</w:t>
      </w:r>
      <w:proofErr w:type="gramEnd"/>
      <w:r w:rsidR="00B6733F">
        <w:rPr>
          <w:lang w:val="sr-Cyrl-RS"/>
        </w:rPr>
        <w:t xml:space="preserve"> </w:t>
      </w:r>
    </w:p>
    <w:p w:rsidR="007929C7" w:rsidRPr="007929C7" w:rsidRDefault="007929C7" w:rsidP="00F462A7">
      <w:pPr>
        <w:jc w:val="both"/>
        <w:rPr>
          <w:lang w:val="sr-Cyrl-RS"/>
        </w:rPr>
      </w:pPr>
      <w:proofErr w:type="gramStart"/>
      <w:r>
        <w:t>*</w:t>
      </w:r>
      <w:r>
        <w:rPr>
          <w:lang w:val="sr-Cyrl-RS"/>
        </w:rPr>
        <w:t>За сва неопходна појашњења обратити се на горе наведену имејл адресу.</w:t>
      </w:r>
      <w:proofErr w:type="gramEnd"/>
    </w:p>
    <w:p w:rsidR="00063014" w:rsidRDefault="00063014" w:rsidP="00DB283A">
      <w:pPr>
        <w:rPr>
          <w:lang w:val="sr-Cyrl-RS"/>
        </w:rPr>
      </w:pPr>
    </w:p>
    <w:p w:rsidR="00063014" w:rsidRPr="00DB283A" w:rsidRDefault="00063014" w:rsidP="00DB283A">
      <w:pPr>
        <w:rPr>
          <w:lang w:val="sr-Cyrl-RS"/>
        </w:rPr>
      </w:pPr>
      <w:bookmarkStart w:id="0" w:name="_GoBack"/>
      <w:bookmarkEnd w:id="0"/>
    </w:p>
    <w:sectPr w:rsidR="00063014" w:rsidRPr="00DB283A" w:rsidSect="001476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24C3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0B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1A1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E19C6"/>
    <w:multiLevelType w:val="hybridMultilevel"/>
    <w:tmpl w:val="D1540C62"/>
    <w:lvl w:ilvl="0" w:tplc="FD7E4EF8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E5F8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27EBF"/>
    <w:multiLevelType w:val="hybridMultilevel"/>
    <w:tmpl w:val="059C71FA"/>
    <w:lvl w:ilvl="0" w:tplc="05A00D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E602F"/>
    <w:multiLevelType w:val="hybridMultilevel"/>
    <w:tmpl w:val="98F8D57E"/>
    <w:lvl w:ilvl="0" w:tplc="4276119A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CE"/>
    <w:rsid w:val="00052507"/>
    <w:rsid w:val="00063014"/>
    <w:rsid w:val="001476BA"/>
    <w:rsid w:val="001D4274"/>
    <w:rsid w:val="001F07B4"/>
    <w:rsid w:val="00237247"/>
    <w:rsid w:val="002823E1"/>
    <w:rsid w:val="002A796E"/>
    <w:rsid w:val="002B7ACF"/>
    <w:rsid w:val="003B3B4F"/>
    <w:rsid w:val="003C4707"/>
    <w:rsid w:val="003D67AE"/>
    <w:rsid w:val="00425756"/>
    <w:rsid w:val="004274A6"/>
    <w:rsid w:val="004E7644"/>
    <w:rsid w:val="005864A9"/>
    <w:rsid w:val="005A55FF"/>
    <w:rsid w:val="006321A7"/>
    <w:rsid w:val="00687B59"/>
    <w:rsid w:val="006C73AA"/>
    <w:rsid w:val="007566B4"/>
    <w:rsid w:val="007929C7"/>
    <w:rsid w:val="0081673B"/>
    <w:rsid w:val="0082419C"/>
    <w:rsid w:val="00845EF1"/>
    <w:rsid w:val="008A5EC0"/>
    <w:rsid w:val="00922537"/>
    <w:rsid w:val="009A6583"/>
    <w:rsid w:val="00A64FA0"/>
    <w:rsid w:val="00A908E9"/>
    <w:rsid w:val="00AE6884"/>
    <w:rsid w:val="00AF15D6"/>
    <w:rsid w:val="00B45748"/>
    <w:rsid w:val="00B6733F"/>
    <w:rsid w:val="00B74787"/>
    <w:rsid w:val="00B93ACE"/>
    <w:rsid w:val="00CC151C"/>
    <w:rsid w:val="00CC3BE2"/>
    <w:rsid w:val="00CC5EEF"/>
    <w:rsid w:val="00CC6899"/>
    <w:rsid w:val="00D92E00"/>
    <w:rsid w:val="00DB283A"/>
    <w:rsid w:val="00DB50BE"/>
    <w:rsid w:val="00DE4EA2"/>
    <w:rsid w:val="00DF2A47"/>
    <w:rsid w:val="00E22B41"/>
    <w:rsid w:val="00F07DFC"/>
    <w:rsid w:val="00F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A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3B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7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vucin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ucin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2020-04-10T19:17:00Z</dcterms:created>
  <dcterms:modified xsi:type="dcterms:W3CDTF">2020-04-11T00:23:00Z</dcterms:modified>
</cp:coreProperties>
</file>