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6A" w:rsidRPr="00F879A8" w:rsidRDefault="00942E6A" w:rsidP="00F879A8">
      <w:pPr>
        <w:pStyle w:val="a0"/>
        <w:spacing w:line="360" w:lineRule="auto"/>
        <w:rPr>
          <w:b/>
          <w:color w:val="FF0000"/>
          <w:szCs w:val="24"/>
          <w:lang w:val="sr-Cyrl-RS"/>
        </w:rPr>
      </w:pPr>
      <w:r w:rsidRPr="00F879A8">
        <w:rPr>
          <w:b/>
          <w:color w:val="FF0000"/>
          <w:szCs w:val="24"/>
          <w:lang w:val="sr-Cyrl-RS"/>
        </w:rPr>
        <w:t>наставни предмет: управни надзор</w:t>
      </w:r>
    </w:p>
    <w:p w:rsidR="00942E6A" w:rsidRPr="00F879A8" w:rsidRDefault="00942E6A" w:rsidP="00F879A8">
      <w:pPr>
        <w:pStyle w:val="a0"/>
        <w:spacing w:line="360" w:lineRule="auto"/>
        <w:rPr>
          <w:b/>
          <w:color w:val="FF0000"/>
          <w:szCs w:val="24"/>
          <w:lang w:val="sr-Cyrl-RS"/>
        </w:rPr>
      </w:pPr>
      <w:r w:rsidRPr="00F879A8">
        <w:rPr>
          <w:b/>
          <w:color w:val="FF0000"/>
          <w:szCs w:val="24"/>
          <w:lang w:val="sr-Cyrl-RS"/>
        </w:rPr>
        <w:t>Основне академске студије: општи смер и унутрашњи послови и безбедност</w:t>
      </w:r>
    </w:p>
    <w:p w:rsidR="00942E6A" w:rsidRPr="00F879A8" w:rsidRDefault="00942E6A" w:rsidP="00F879A8">
      <w:pPr>
        <w:pStyle w:val="a0"/>
        <w:spacing w:line="360" w:lineRule="auto"/>
        <w:rPr>
          <w:b/>
          <w:color w:val="FF0000"/>
          <w:szCs w:val="24"/>
          <w:u w:val="single"/>
          <w:lang w:val="sr-Cyrl-RS"/>
        </w:rPr>
      </w:pPr>
      <w:r w:rsidRPr="00F879A8">
        <w:rPr>
          <w:b/>
          <w:color w:val="FF0000"/>
          <w:szCs w:val="24"/>
          <w:u w:val="single"/>
          <w:lang w:val="sr-Cyrl-RS"/>
        </w:rPr>
        <w:t xml:space="preserve">НАПОМЕНА: МАТЕРИЈАЛ ЗА ПРЕДАВАЊА ЗА </w:t>
      </w:r>
      <w:r w:rsidRPr="00F879A8">
        <w:rPr>
          <w:b/>
          <w:color w:val="0070C0"/>
          <w:szCs w:val="24"/>
          <w:u w:val="single"/>
          <w:lang w:val="sr-Cyrl-RS"/>
        </w:rPr>
        <w:t xml:space="preserve">ПЕТАК </w:t>
      </w:r>
      <w:r w:rsidRPr="00F879A8">
        <w:rPr>
          <w:b/>
          <w:color w:val="0070C0"/>
          <w:szCs w:val="24"/>
          <w:u w:val="single"/>
          <w:lang w:val="sr-Latn-RS"/>
        </w:rPr>
        <w:t>08</w:t>
      </w:r>
      <w:r w:rsidRPr="00F879A8">
        <w:rPr>
          <w:b/>
          <w:color w:val="0070C0"/>
          <w:szCs w:val="24"/>
          <w:u w:val="single"/>
          <w:lang w:val="sr-Cyrl-RS"/>
        </w:rPr>
        <w:t>.05</w:t>
      </w:r>
      <w:r w:rsidRPr="00F879A8">
        <w:rPr>
          <w:b/>
          <w:color w:val="0070C0"/>
          <w:szCs w:val="24"/>
          <w:u w:val="single"/>
          <w:lang w:val="sr-Cyrl-RS"/>
        </w:rPr>
        <w:t>.2020.</w:t>
      </w:r>
    </w:p>
    <w:p w:rsidR="00942E6A" w:rsidRPr="00F879A8" w:rsidRDefault="00942E6A" w:rsidP="00F879A8">
      <w:pPr>
        <w:pStyle w:val="a0"/>
        <w:spacing w:line="360" w:lineRule="auto"/>
        <w:rPr>
          <w:b/>
          <w:color w:val="FF0000"/>
          <w:szCs w:val="24"/>
          <w:u w:val="single"/>
          <w:lang w:val="sr-Cyrl-RS"/>
        </w:rPr>
      </w:pPr>
      <w:r w:rsidRPr="00F879A8">
        <w:rPr>
          <w:b/>
          <w:color w:val="FF0000"/>
          <w:szCs w:val="24"/>
          <w:u w:val="single"/>
          <w:lang w:val="sr-Cyrl-RS"/>
        </w:rPr>
        <w:t>нАСТАВНИК: Проф. др Зоран Јовановић</w:t>
      </w:r>
      <w:bookmarkStart w:id="0" w:name="_GoBack"/>
      <w:bookmarkEnd w:id="0"/>
    </w:p>
    <w:p w:rsidR="00942E6A" w:rsidRPr="00F879A8" w:rsidRDefault="00942E6A" w:rsidP="00F879A8">
      <w:pPr>
        <w:pStyle w:val="22"/>
        <w:spacing w:line="360" w:lineRule="auto"/>
        <w:rPr>
          <w:sz w:val="24"/>
        </w:rPr>
      </w:pPr>
    </w:p>
    <w:p w:rsidR="001C2258" w:rsidRPr="00F879A8" w:rsidRDefault="001C2258" w:rsidP="00F879A8">
      <w:pPr>
        <w:pStyle w:val="22"/>
        <w:spacing w:line="360" w:lineRule="auto"/>
        <w:rPr>
          <w:sz w:val="24"/>
        </w:rPr>
      </w:pPr>
      <w:r w:rsidRPr="00F879A8">
        <w:rPr>
          <w:sz w:val="24"/>
        </w:rPr>
        <w:t>2.7. Правни акти инспекцијских органа</w:t>
      </w:r>
    </w:p>
    <w:p w:rsidR="001C2258" w:rsidRPr="00F879A8" w:rsidRDefault="001C2258" w:rsidP="00F879A8">
      <w:pPr>
        <w:pStyle w:val="a"/>
        <w:spacing w:line="360" w:lineRule="auto"/>
        <w:rPr>
          <w:sz w:val="24"/>
        </w:rPr>
      </w:pPr>
      <w:r w:rsidRPr="00F879A8">
        <w:rPr>
          <w:sz w:val="24"/>
        </w:rPr>
        <w:t xml:space="preserve">На захтев физичког или правног лица (будући надзирани субјект) инспектор издаје </w:t>
      </w:r>
      <w:r w:rsidRPr="00F879A8">
        <w:rPr>
          <w:i/>
          <w:sz w:val="24"/>
        </w:rPr>
        <w:t>акт о примени прописа</w:t>
      </w:r>
      <w:r w:rsidRPr="00F879A8">
        <w:rPr>
          <w:b/>
          <w:sz w:val="24"/>
        </w:rPr>
        <w:t xml:space="preserve">, </w:t>
      </w:r>
      <w:r w:rsidRPr="00F879A8">
        <w:rPr>
          <w:sz w:val="24"/>
        </w:rPr>
        <w:t>односно акт о томе како се и под којим условима одређене одредбе закона или другог прописа примењују у датом случају, или ће се евентуално применити на неки могући будући правни однос или стање. Лицу које је поступило према акту о примени прописа не може бити изречена мера предвиђена законом, осим:</w:t>
      </w:r>
    </w:p>
    <w:p w:rsidR="001C2258" w:rsidRPr="00F879A8" w:rsidRDefault="001C2258" w:rsidP="00F879A8">
      <w:pPr>
        <w:pStyle w:val="a"/>
        <w:spacing w:line="360" w:lineRule="auto"/>
        <w:rPr>
          <w:sz w:val="24"/>
        </w:rPr>
      </w:pPr>
      <w:r w:rsidRPr="00F879A8">
        <w:rPr>
          <w:sz w:val="24"/>
        </w:rPr>
        <w:t>– ако је после издавања акта о примени прописа којим се прецизира начин како да у конкретном случају примени пропис, а пре поступања по њему, промењен пропис тако да се друкчије уређује предмет односно питање које је предмет акта о примени прописа;</w:t>
      </w:r>
    </w:p>
    <w:p w:rsidR="001C2258" w:rsidRPr="00F879A8" w:rsidRDefault="001C2258" w:rsidP="00F879A8">
      <w:pPr>
        <w:pStyle w:val="a"/>
        <w:spacing w:line="360" w:lineRule="auto"/>
        <w:rPr>
          <w:sz w:val="24"/>
        </w:rPr>
      </w:pPr>
      <w:r w:rsidRPr="00F879A8">
        <w:rPr>
          <w:sz w:val="24"/>
        </w:rPr>
        <w:t xml:space="preserve"> – ако је акт о примени прописа био нетачан, а лице је о томе обавештено, а од обавештења до почетка поступка инспекцијског надзора је било довољно времена да се отклони незаконитост која је настала услед нетачног акта о примени прописа;</w:t>
      </w:r>
    </w:p>
    <w:p w:rsidR="001C2258" w:rsidRPr="00F879A8" w:rsidRDefault="001C2258" w:rsidP="00F879A8">
      <w:pPr>
        <w:pStyle w:val="a"/>
        <w:spacing w:line="360" w:lineRule="auto"/>
        <w:rPr>
          <w:sz w:val="24"/>
        </w:rPr>
      </w:pPr>
      <w:r w:rsidRPr="00F879A8">
        <w:rPr>
          <w:sz w:val="24"/>
        </w:rPr>
        <w:t xml:space="preserve"> – ако је изрицање мера нужно и неодложно ради спречавања или отклањања опасности по живот или здравље људи, имовину, лична права и слободе, укључујући права и интересе запослених и радно ангажованих лица, привреду, животну средину, биљни или животињски свет, јавни ред или безбедност или ради спречавања настанка и отклањања штете по јавни интерес и интерес трећих лица, с тим да у том случају лице има право на накнаду претрпљене штете и</w:t>
      </w:r>
    </w:p>
    <w:p w:rsidR="001C2258" w:rsidRPr="00F879A8" w:rsidRDefault="001C2258" w:rsidP="00F879A8">
      <w:pPr>
        <w:pStyle w:val="a"/>
        <w:spacing w:line="360" w:lineRule="auto"/>
        <w:rPr>
          <w:sz w:val="24"/>
        </w:rPr>
      </w:pPr>
      <w:r w:rsidRPr="00F879A8">
        <w:rPr>
          <w:sz w:val="24"/>
        </w:rPr>
        <w:t xml:space="preserve">– ако инспекција утврди да се ради о нерегистрованом надзираном субјекту. </w:t>
      </w:r>
    </w:p>
    <w:p w:rsidR="001C2258" w:rsidRPr="00F879A8" w:rsidRDefault="001C2258" w:rsidP="00F879A8">
      <w:pPr>
        <w:pStyle w:val="a"/>
        <w:spacing w:line="360" w:lineRule="auto"/>
        <w:rPr>
          <w:sz w:val="24"/>
        </w:rPr>
      </w:pPr>
      <w:r w:rsidRPr="00F879A8">
        <w:rPr>
          <w:sz w:val="24"/>
        </w:rPr>
        <w:t xml:space="preserve">Оваквим уређивањем се у инспекцијски надзор уводи, на неки начин, посебан облик гарантног акта којим се обезбеђује правну сигурност у будућем понашању надзираног субјекта, ако поступа у складу са актом о примени прописа. Гарантни акт </w:t>
      </w:r>
      <w:r w:rsidRPr="00F879A8">
        <w:rPr>
          <w:sz w:val="24"/>
        </w:rPr>
        <w:lastRenderedPageBreak/>
        <w:t>представља средство којим странци, на њен захтев, орган јемчи постојање одређеног правног стања у будућности и тако овај акт уноси извесност у будуће (предстојеће) односе органа и странке.</w:t>
      </w:r>
      <w:r w:rsidRPr="00F879A8">
        <w:rPr>
          <w:rStyle w:val="StyleFootnoteReference"/>
          <w:sz w:val="24"/>
        </w:rPr>
        <w:footnoteReference w:id="1"/>
      </w:r>
      <w:r w:rsidRPr="00F879A8">
        <w:rPr>
          <w:sz w:val="24"/>
        </w:rPr>
        <w:t xml:space="preserve"> </w:t>
      </w:r>
    </w:p>
    <w:p w:rsidR="001C2258" w:rsidRPr="00F879A8" w:rsidRDefault="001C2258" w:rsidP="00F879A8">
      <w:pPr>
        <w:pStyle w:val="a"/>
        <w:spacing w:line="360" w:lineRule="auto"/>
        <w:rPr>
          <w:sz w:val="24"/>
        </w:rPr>
      </w:pPr>
      <w:r w:rsidRPr="00F879A8">
        <w:rPr>
          <w:sz w:val="24"/>
        </w:rPr>
        <w:t>Зависно од обимности и сложености питања који је предмет акта о примени прописа, инспекција неке акте о примени прописа може да сачини и изда сама, док ће јој за друге бити неопходна непосредна сарадња, стручна подршка, помоћ и комуникација са сектором, одељењем или другом унутрашњом организационом јединицом задуженом за нормативне послове, која припрема нацрте закона и предлоге других прописа и тумачи их. Та сарадња може бити и таква да сектор, одељење или друга унутрашња организациона јединица задужена за нормативне послове сачини акт о примени прописа (на пример, мишљење) на тражење надзираног субјекта, достави га инспекцији, која га затим издаје надзираном субјекту.</w:t>
      </w:r>
    </w:p>
    <w:p w:rsidR="001C2258" w:rsidRPr="00F879A8" w:rsidRDefault="001C2258" w:rsidP="00F879A8">
      <w:pPr>
        <w:pStyle w:val="a"/>
        <w:spacing w:line="360" w:lineRule="auto"/>
        <w:rPr>
          <w:sz w:val="24"/>
        </w:rPr>
      </w:pPr>
    </w:p>
    <w:p w:rsidR="001C2258" w:rsidRPr="00F879A8" w:rsidRDefault="001C2258" w:rsidP="00F879A8">
      <w:pPr>
        <w:pStyle w:val="a"/>
        <w:spacing w:line="360" w:lineRule="auto"/>
        <w:rPr>
          <w:sz w:val="24"/>
        </w:rPr>
      </w:pPr>
      <w:r w:rsidRPr="00F879A8">
        <w:rPr>
          <w:sz w:val="24"/>
        </w:rPr>
        <w:t xml:space="preserve">Инспектор саставља </w:t>
      </w:r>
      <w:r w:rsidRPr="00F879A8">
        <w:rPr>
          <w:i/>
          <w:sz w:val="24"/>
        </w:rPr>
        <w:t>записник о  инспекцијском надзору</w:t>
      </w:r>
      <w:r w:rsidRPr="00F879A8">
        <w:rPr>
          <w:b/>
          <w:sz w:val="24"/>
        </w:rPr>
        <w:t>,</w:t>
      </w:r>
      <w:r w:rsidRPr="00F879A8">
        <w:rPr>
          <w:sz w:val="24"/>
        </w:rPr>
        <w:t xml:space="preserve"> у који се уносе прописани елементи, образложења, подаци и наводи од значаја за инспекцијски надзор. Тако се нарочито у записник уносе подаци из налога за инспекцијски надзор ако је издат; време и место инспекцијског надзора, а нарочито навођење основа и образложење разлога који су условили да се инспекцијски надзор врши ван радног времена надзираног субјекта; опис предузетих радњи и попис преузетих докумената; подаци о броју узетих узорака и предлозима које у вези са узимањем узорака даје овлашћено лице надзираног субјекта; изјаве које су дате; опис других изведених доказа; захтеви за изузеће који су поднети; утврђено чињенично стање; констатација законитог пословања и поступања надзираног субјекта; опис откривених незаконитости, са навођењем доказа на основу којег је одређена чињеница утврђена и правног основа за утврђивање незаконитости; мере које </w:t>
      </w:r>
      <w:r w:rsidRPr="00F879A8">
        <w:rPr>
          <w:sz w:val="24"/>
        </w:rPr>
        <w:lastRenderedPageBreak/>
        <w:t>се изричу са навођењем правног основа на коме су засноване и роком за поступање по њима; одговарајућа образложења; обавеза надзираног субјекта да обавештава инспектора о поступању по мерама и рок за то обавештавање; подаци о поднетим кривичним пријавама, пријавама за привредни преступ и захтевима за покретање прекршајног поступка, ако су поднете, односно подаци о другим мерама и радњама на које је инспектор овлашћен, ако су предузете; рок за давање примедаба на записник; навођење да је записник са примедбама или без примедаба прочитан лицу које присуствује надзору; други подаци и наводи од значаја за инспекцијски надзор.</w:t>
      </w:r>
    </w:p>
    <w:p w:rsidR="001C2258" w:rsidRPr="00F879A8" w:rsidRDefault="001C2258" w:rsidP="00F879A8">
      <w:pPr>
        <w:pStyle w:val="a"/>
        <w:spacing w:line="360" w:lineRule="auto"/>
        <w:rPr>
          <w:sz w:val="24"/>
        </w:rPr>
      </w:pPr>
      <w:r w:rsidRPr="00F879A8">
        <w:rPr>
          <w:sz w:val="24"/>
        </w:rPr>
        <w:t>Контролна листа и анализа одговарајуће стручне институције, односно акредитованог тела, ако је затражена, чине саставни део записника.</w:t>
      </w:r>
    </w:p>
    <w:p w:rsidR="001C2258" w:rsidRPr="00F879A8" w:rsidRDefault="001C2258" w:rsidP="00F879A8">
      <w:pPr>
        <w:pStyle w:val="a"/>
        <w:spacing w:line="360" w:lineRule="auto"/>
        <w:rPr>
          <w:sz w:val="24"/>
        </w:rPr>
      </w:pPr>
      <w:r w:rsidRPr="00F879A8">
        <w:rPr>
          <w:sz w:val="24"/>
        </w:rPr>
        <w:t>Овлашћено лице надзираног субјекта може да одбије да потпише или прими записник, што инспектор констатује у писаном облику и у записнику наводи разлоге због којих су потписивање или пријем записника одбијени.</w:t>
      </w:r>
    </w:p>
    <w:p w:rsidR="001C2258" w:rsidRPr="00F879A8" w:rsidRDefault="001C2258" w:rsidP="00F879A8">
      <w:pPr>
        <w:pStyle w:val="a"/>
        <w:spacing w:line="360" w:lineRule="auto"/>
        <w:rPr>
          <w:sz w:val="24"/>
        </w:rPr>
      </w:pPr>
      <w:r w:rsidRPr="00F879A8">
        <w:rPr>
          <w:sz w:val="24"/>
        </w:rPr>
        <w:t>Записник се доставља надзираном субјекту у року од осам радних дана од завршетка инспекцијског надзора.</w:t>
      </w:r>
    </w:p>
    <w:p w:rsidR="001C2258" w:rsidRPr="00F879A8" w:rsidRDefault="001C2258" w:rsidP="00F879A8">
      <w:pPr>
        <w:pStyle w:val="a"/>
        <w:spacing w:line="360" w:lineRule="auto"/>
        <w:rPr>
          <w:sz w:val="24"/>
        </w:rPr>
      </w:pPr>
      <w:r w:rsidRPr="00F879A8">
        <w:rPr>
          <w:sz w:val="24"/>
        </w:rPr>
        <w:t>Општи образац записника о инспекцијском надзору прописује министар надлежан за послове државне управе.</w:t>
      </w:r>
      <w:r w:rsidRPr="00F879A8">
        <w:rPr>
          <w:rStyle w:val="StyleFootnoteReference"/>
          <w:sz w:val="24"/>
        </w:rPr>
        <w:footnoteReference w:id="2"/>
      </w:r>
      <w:r w:rsidRPr="00F879A8">
        <w:rPr>
          <w:sz w:val="24"/>
        </w:rPr>
        <w:t xml:space="preserve"> Општи образац записника о инспекцијском надзору за инспекцијски надзор из изворне надлежности аутономне покрајине и јединице локалне самоуправе прописује надлежни орган аутономне покрајине или јединице локалне самоуправе.</w:t>
      </w:r>
    </w:p>
    <w:p w:rsidR="001C2258" w:rsidRPr="00F879A8" w:rsidRDefault="001C2258" w:rsidP="00F879A8">
      <w:pPr>
        <w:pStyle w:val="a"/>
        <w:spacing w:line="360" w:lineRule="auto"/>
        <w:rPr>
          <w:sz w:val="24"/>
        </w:rPr>
      </w:pPr>
      <w:r w:rsidRPr="00F879A8">
        <w:rPr>
          <w:sz w:val="24"/>
        </w:rPr>
        <w:t>Надзирани субјекат има право да у писаном облику стави примедбе на записник о инспекцијском надзору, у року од пет радних дана од његовог пријема. Инспектор оцењује примедбе, све заједно и сваку засебно, и у међусобној вези. Инспектор може после тога да изврши допунски инспекцијски надзор да би утврдио чињенице на које се примедбе односе. Ако су у примедбама на записник изнете нове чињенице и нови докази, због којих треба изменити чињенично стање које је утврђено у записнику или друкчије правне и друге оцене, инспектор о томе саставља допуну записника, на коју се не може ставити примедба. Поступајући по примедбама на записник, инспектор може да измени предложену или наложену, односно изречену меру или да одустане од ње.</w:t>
      </w:r>
      <w:r w:rsidRPr="00F879A8">
        <w:rPr>
          <w:rStyle w:val="StyleFootnoteReference"/>
          <w:sz w:val="24"/>
        </w:rPr>
        <w:footnoteReference w:id="3"/>
      </w:r>
    </w:p>
    <w:p w:rsidR="001C2258" w:rsidRPr="00F879A8" w:rsidRDefault="001C2258" w:rsidP="00F879A8">
      <w:pPr>
        <w:pStyle w:val="a"/>
        <w:spacing w:line="360" w:lineRule="auto"/>
        <w:rPr>
          <w:sz w:val="24"/>
        </w:rPr>
      </w:pPr>
      <w:r w:rsidRPr="00F879A8">
        <w:rPr>
          <w:i/>
          <w:sz w:val="24"/>
        </w:rPr>
        <w:lastRenderedPageBreak/>
        <w:t>Решењем</w:t>
      </w:r>
      <w:r w:rsidRPr="00F879A8">
        <w:rPr>
          <w:sz w:val="24"/>
        </w:rPr>
        <w:t xml:space="preserve"> инспектор одлучује о мерама које се предузимају према надзираном субјекту, као резултат инспекцијског надзора.</w:t>
      </w:r>
      <w:r w:rsidRPr="00F879A8">
        <w:rPr>
          <w:color w:val="666666"/>
          <w:sz w:val="24"/>
        </w:rPr>
        <w:t xml:space="preserve"> </w:t>
      </w:r>
      <w:r w:rsidRPr="00F879A8">
        <w:rPr>
          <w:sz w:val="24"/>
        </w:rPr>
        <w:t>Ако инспектор у вршењу инспекцијског надзора не утврди незаконитости, неправилности или недостатке, он не доноси решење или закључак већ окончава поступак инспекцијског надзора достављањем надзираном субјекту записника у коме се наводи да нису утврђене незаконитости, неправилности или недостаци у његовом пословању или поступању. Међутим, ако у вршењу ванредног утврђујућег, односно потврђујућег инспекцијског надзора инспектор не утврди незаконитости, неправилности или недостатке, он доноси решење о испуњености прописаних услова или потврђивању законитости и безбедности поступања или пословања.</w:t>
      </w:r>
    </w:p>
    <w:p w:rsidR="001C2258" w:rsidRPr="00F879A8" w:rsidRDefault="001C2258" w:rsidP="00F879A8">
      <w:pPr>
        <w:pStyle w:val="a"/>
        <w:spacing w:line="360" w:lineRule="auto"/>
        <w:rPr>
          <w:sz w:val="24"/>
        </w:rPr>
      </w:pPr>
      <w:r w:rsidRPr="00F879A8">
        <w:rPr>
          <w:sz w:val="24"/>
        </w:rPr>
        <w:t>Изузетно, инспектор може мере наложити изрицањем усменог решења, када оцени да се на тај начин отклања непосредна опасност по живот и здравље људи, имовину веће вредности, животну средину или биљни или животињски свет. У случају налагања мера и радњи усменим решењем, инспектор је дужан да без одлагања сачини службену белешку о наложеној мери, као и да у року од три дана од дана изрицања усменог решења, донесе писано решење.</w:t>
      </w:r>
    </w:p>
    <w:p w:rsidR="001C2258" w:rsidRPr="00F879A8" w:rsidRDefault="001C2258" w:rsidP="00F879A8">
      <w:pPr>
        <w:pStyle w:val="a"/>
        <w:spacing w:line="360" w:lineRule="auto"/>
        <w:rPr>
          <w:sz w:val="24"/>
        </w:rPr>
      </w:pPr>
      <w:r w:rsidRPr="00F879A8">
        <w:rPr>
          <w:sz w:val="24"/>
        </w:rPr>
        <w:t>Ако инспекција одступи од решења која је раније доносила у истим или сличним стварима, дужна је, из разлога уједначавања инспекцијске праксе, да у том решењу посебно образложи разлоге за одступање.</w:t>
      </w:r>
    </w:p>
    <w:p w:rsidR="001C2258" w:rsidRPr="00F879A8" w:rsidRDefault="001C2258" w:rsidP="00F879A8">
      <w:pPr>
        <w:pStyle w:val="a"/>
        <w:spacing w:line="360" w:lineRule="auto"/>
        <w:rPr>
          <w:color w:val="000000"/>
          <w:sz w:val="24"/>
        </w:rPr>
      </w:pPr>
      <w:r w:rsidRPr="00F879A8">
        <w:rPr>
          <w:color w:val="000000"/>
          <w:sz w:val="24"/>
        </w:rPr>
        <w:t>Ако надзирани субјект у остављеном року није поступио по предлогу мера из записника, односно ако није отклонило записником утврђене незаконитости, неправилности и недостатке, инспектор је дужан да донесе решење којим налаже мере и одређује рок за њихово отклањање, а ово решење доноси се ако се у контролном инспекцијском надзору утврди да незаконитости, неправилности и недостаци нису отклоњени.</w:t>
      </w:r>
    </w:p>
    <w:p w:rsidR="001C2258" w:rsidRPr="00F879A8" w:rsidRDefault="001C2258" w:rsidP="00F879A8">
      <w:pPr>
        <w:pStyle w:val="a"/>
        <w:spacing w:line="360" w:lineRule="auto"/>
        <w:rPr>
          <w:sz w:val="24"/>
        </w:rPr>
      </w:pPr>
      <w:r w:rsidRPr="00F879A8">
        <w:rPr>
          <w:i/>
          <w:sz w:val="24"/>
        </w:rPr>
        <w:lastRenderedPageBreak/>
        <w:t>Закон</w:t>
      </w:r>
      <w:r w:rsidRPr="00F879A8">
        <w:rPr>
          <w:sz w:val="24"/>
        </w:rPr>
        <w:t xml:space="preserve"> уређује и окончање поступка без доношења решења. Наиме, ако инспектор не донесе решење по истеку дана окончања инспекцијског надзора одређеног у налогу за инспекцијски надзор, односно по истеку законског рока за доношење решења – када налог у складу са законом није издат, надзирани субјекат може захтевати да инспектор оконча поступак. Ако инспектор то не учини у року од осам дана од дана подношења захтева, сматра се да је поступак обустављен и да, у погледу садржине налога, односно предмета надзора – када налог у складу са законом није издат, нису пронађене незаконитости у пословању и поступању надзираног субјекта.</w:t>
      </w:r>
    </w:p>
    <w:p w:rsidR="001C2258" w:rsidRPr="00F879A8" w:rsidRDefault="001C2258" w:rsidP="00F879A8">
      <w:pPr>
        <w:pStyle w:val="a"/>
        <w:spacing w:line="360" w:lineRule="auto"/>
        <w:rPr>
          <w:sz w:val="24"/>
        </w:rPr>
      </w:pPr>
      <w:r w:rsidRPr="00F879A8">
        <w:rPr>
          <w:sz w:val="24"/>
        </w:rPr>
        <w:t>Када је надзирани субјекат поднео захтев за ванредни утврђујући или потврђујући инспекцијски надзор, ако инспектор у року од осам дана од дана подношења захтева не оконча поступак, сматра се да је поступак обустављен и да постоји испуњеност прописаних услова, односно да је потврђена законитост и безбедност поступања или пословања надзираног субјекта.</w:t>
      </w:r>
    </w:p>
    <w:p w:rsidR="001C2258" w:rsidRPr="00F879A8" w:rsidRDefault="001C2258" w:rsidP="00F879A8">
      <w:pPr>
        <w:pStyle w:val="a"/>
        <w:spacing w:line="360" w:lineRule="auto"/>
        <w:rPr>
          <w:sz w:val="24"/>
        </w:rPr>
      </w:pPr>
      <w:r w:rsidRPr="00F879A8">
        <w:rPr>
          <w:sz w:val="24"/>
        </w:rPr>
        <w:t>Против решења инспектора може се изјавити жалба у року од 15 дана од дана доставе писаног решења. Жалба против закључка против кога је дозвољено изјавити жалбу може се изјавити у року од три дана од дана достављања тог закључка.</w:t>
      </w:r>
    </w:p>
    <w:p w:rsidR="001C2258" w:rsidRPr="00F879A8" w:rsidRDefault="001C2258" w:rsidP="00F879A8">
      <w:pPr>
        <w:pStyle w:val="a"/>
        <w:spacing w:line="360" w:lineRule="auto"/>
        <w:rPr>
          <w:sz w:val="24"/>
        </w:rPr>
      </w:pPr>
      <w:r w:rsidRPr="00F879A8">
        <w:rPr>
          <w:sz w:val="24"/>
        </w:rPr>
        <w:t>Жалба, начелно и по правилу, одлаже извршење решења. Изузетно, жалба не одлаже извршење решења када је, сагласно делокругу инспекције, неопходно предузимање хитних мера ради спречавања или отклањања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што се посебно образлаже у решењу.</w:t>
      </w:r>
    </w:p>
    <w:p w:rsidR="001C2258" w:rsidRPr="00F879A8" w:rsidRDefault="001C2258" w:rsidP="00F879A8">
      <w:pPr>
        <w:pStyle w:val="a"/>
        <w:spacing w:line="360" w:lineRule="auto"/>
        <w:rPr>
          <w:sz w:val="24"/>
        </w:rPr>
      </w:pPr>
      <w:r w:rsidRPr="00F879A8">
        <w:rPr>
          <w:sz w:val="24"/>
        </w:rPr>
        <w:t>Жалба се, за другостепени орган управе, предаје организационој јединици у којој је распоређен инспектор на чије решење је изјављена жалба, о чему надзирани субјекат мора бити поучен у решењу.</w:t>
      </w:r>
    </w:p>
    <w:p w:rsidR="001C2258" w:rsidRPr="00F879A8" w:rsidRDefault="001C2258" w:rsidP="00F879A8">
      <w:pPr>
        <w:pStyle w:val="a"/>
        <w:spacing w:line="360" w:lineRule="auto"/>
        <w:rPr>
          <w:b/>
          <w:sz w:val="24"/>
        </w:rPr>
      </w:pPr>
      <w:r w:rsidRPr="00F879A8">
        <w:rPr>
          <w:sz w:val="24"/>
        </w:rPr>
        <w:t>У случају да је првостепена одлука инспектора већ једанпут била поништена, другостепени орган не може да је опет поништи и упути предмет инспекцији на поновни поступак, него ће сам решити ову управну ствар. Одлука другостепеног органа по жалби је коначна и против ње се може покренути управни спор</w:t>
      </w:r>
      <w:r w:rsidRPr="00F879A8">
        <w:rPr>
          <w:b/>
          <w:sz w:val="24"/>
        </w:rPr>
        <w:t>.</w:t>
      </w:r>
    </w:p>
    <w:p w:rsidR="001C2258" w:rsidRPr="00F879A8" w:rsidRDefault="001C2258" w:rsidP="00F879A8">
      <w:pPr>
        <w:pStyle w:val="22"/>
        <w:spacing w:line="360" w:lineRule="auto"/>
        <w:rPr>
          <w:sz w:val="24"/>
        </w:rPr>
      </w:pPr>
      <w:r w:rsidRPr="00F879A8">
        <w:rPr>
          <w:sz w:val="24"/>
        </w:rPr>
        <w:t>2.8. Инспекцијске мере</w:t>
      </w:r>
    </w:p>
    <w:p w:rsidR="001C2258" w:rsidRPr="00F879A8" w:rsidRDefault="001C2258" w:rsidP="00F879A8">
      <w:pPr>
        <w:pStyle w:val="a"/>
        <w:spacing w:line="360" w:lineRule="auto"/>
        <w:rPr>
          <w:spacing w:val="-6"/>
          <w:sz w:val="24"/>
        </w:rPr>
      </w:pPr>
      <w:r w:rsidRPr="00F879A8">
        <w:rPr>
          <w:spacing w:val="-6"/>
          <w:sz w:val="24"/>
        </w:rPr>
        <w:t xml:space="preserve">Надзираном субјекту инспектор може изрећи управну меру, и то: </w:t>
      </w:r>
    </w:p>
    <w:p w:rsidR="001C2258" w:rsidRPr="00F879A8" w:rsidRDefault="001C2258" w:rsidP="00F879A8">
      <w:pPr>
        <w:pStyle w:val="a"/>
        <w:spacing w:line="360" w:lineRule="auto"/>
        <w:rPr>
          <w:spacing w:val="-6"/>
          <w:sz w:val="24"/>
        </w:rPr>
      </w:pPr>
      <w:r w:rsidRPr="00F879A8">
        <w:rPr>
          <w:spacing w:val="-6"/>
          <w:sz w:val="24"/>
        </w:rPr>
        <w:lastRenderedPageBreak/>
        <w:t>– превентивну меру,</w:t>
      </w:r>
    </w:p>
    <w:p w:rsidR="001C2258" w:rsidRPr="00F879A8" w:rsidRDefault="001C2258" w:rsidP="00F879A8">
      <w:pPr>
        <w:pStyle w:val="a"/>
        <w:spacing w:line="360" w:lineRule="auto"/>
        <w:rPr>
          <w:spacing w:val="-6"/>
          <w:sz w:val="24"/>
        </w:rPr>
      </w:pPr>
      <w:r w:rsidRPr="00F879A8">
        <w:rPr>
          <w:spacing w:val="-6"/>
          <w:sz w:val="24"/>
        </w:rPr>
        <w:t xml:space="preserve">– меру за отклањање незаконитости, </w:t>
      </w:r>
    </w:p>
    <w:p w:rsidR="001C2258" w:rsidRPr="00F879A8" w:rsidRDefault="001C2258" w:rsidP="00F879A8">
      <w:pPr>
        <w:pStyle w:val="a"/>
        <w:spacing w:line="360" w:lineRule="auto"/>
        <w:rPr>
          <w:spacing w:val="-6"/>
          <w:sz w:val="24"/>
        </w:rPr>
      </w:pPr>
      <w:r w:rsidRPr="00F879A8">
        <w:rPr>
          <w:spacing w:val="-6"/>
          <w:sz w:val="24"/>
        </w:rPr>
        <w:t>– посебну меру наредбе, забране или заплене и</w:t>
      </w:r>
    </w:p>
    <w:p w:rsidR="001C2258" w:rsidRPr="00F879A8" w:rsidRDefault="001C2258" w:rsidP="00F879A8">
      <w:pPr>
        <w:pStyle w:val="a"/>
        <w:spacing w:line="360" w:lineRule="auto"/>
        <w:rPr>
          <w:spacing w:val="-6"/>
          <w:sz w:val="24"/>
        </w:rPr>
      </w:pPr>
      <w:r w:rsidRPr="00F879A8">
        <w:rPr>
          <w:spacing w:val="-6"/>
          <w:sz w:val="24"/>
        </w:rPr>
        <w:t>– меру за заштиту права трећих лица.</w:t>
      </w:r>
    </w:p>
    <w:p w:rsidR="001C2258" w:rsidRPr="00F879A8" w:rsidRDefault="001C2258" w:rsidP="00F879A8">
      <w:pPr>
        <w:pStyle w:val="a"/>
        <w:spacing w:line="360" w:lineRule="auto"/>
        <w:rPr>
          <w:spacing w:val="-6"/>
          <w:sz w:val="24"/>
        </w:rPr>
      </w:pPr>
    </w:p>
    <w:p w:rsidR="001C2258" w:rsidRPr="00F879A8" w:rsidRDefault="001C2258" w:rsidP="00F879A8">
      <w:pPr>
        <w:pStyle w:val="a"/>
        <w:spacing w:line="360" w:lineRule="auto"/>
        <w:rPr>
          <w:spacing w:val="-6"/>
          <w:sz w:val="24"/>
        </w:rPr>
      </w:pPr>
      <w:r w:rsidRPr="00F879A8">
        <w:rPr>
          <w:spacing w:val="-6"/>
          <w:sz w:val="24"/>
        </w:rPr>
        <w:t>Инспектор изриче оне мере за отклањање незаконитости које су сразмерне процењеном ризику и откривеним незаконитостима и којима се најповољније по надзираног субјекта постижу циљ и сврха закона и другог прописа, односно самог инспекцијског надзора. Те мере морају да буду сразмерне економској снази надзираног субјекта, да се њихове штетне последице сведу на најмању меру и настави одрживо пословање и развој надзираног субјекта.</w:t>
      </w:r>
    </w:p>
    <w:p w:rsidR="001C2258" w:rsidRPr="00F879A8" w:rsidRDefault="001C2258" w:rsidP="00F879A8">
      <w:pPr>
        <w:pStyle w:val="a"/>
        <w:spacing w:line="360" w:lineRule="auto"/>
        <w:rPr>
          <w:spacing w:val="-6"/>
          <w:sz w:val="24"/>
        </w:rPr>
      </w:pPr>
      <w:r w:rsidRPr="00F879A8">
        <w:rPr>
          <w:spacing w:val="-6"/>
          <w:sz w:val="24"/>
        </w:rPr>
        <w:t xml:space="preserve"> Начело сразмерности је једно од кључних начела у савременом управном и инспекцијском праву Европе. Европски судови, нарочито Европски суд правде, развили су богату судску праксу о правном и административном концепту сразмерности. Правна струка у Европи је дефинисала да се за сразмерност у праву Европске уније захтева одговор на три основна питања: (1) да ли је мера погодна да се њом постигне легитиман циљ; (2) да ли је мера нужна како би се постигао циљ или су доступна мање ограничавајућа средства и (3) да ли мера узрокује прекомерне негативне последице по интересе субјекта у питању. Начело сразмерности, према томе, тражи да мера буде истовремено одговарајућа, нужна, односно законита и целисходна.</w:t>
      </w:r>
    </w:p>
    <w:p w:rsidR="001C2258" w:rsidRPr="00F879A8" w:rsidRDefault="001C2258" w:rsidP="00F879A8">
      <w:pPr>
        <w:pStyle w:val="a"/>
        <w:spacing w:line="360" w:lineRule="auto"/>
        <w:rPr>
          <w:spacing w:val="-6"/>
          <w:sz w:val="24"/>
        </w:rPr>
      </w:pPr>
      <w:r w:rsidRPr="00F879A8">
        <w:rPr>
          <w:spacing w:val="-6"/>
          <w:sz w:val="24"/>
        </w:rPr>
        <w:t xml:space="preserve">Инспекцијске мере се градирају тако да се, по правилу, крећу од најблаже ка строжој, под условом да се у конкретном случају блажом мером постиже одговарајући ниво заштите грађана, привреде, животне средине и других добара, права и легитимних интереса. Изрицањем сразмерне инспекцијске мере постиже се циљ закона и разумна уместо формалне примене закона од стране инспектора. </w:t>
      </w:r>
    </w:p>
    <w:p w:rsidR="001C2258" w:rsidRPr="00F879A8" w:rsidRDefault="001C2258" w:rsidP="00F879A8">
      <w:pPr>
        <w:pStyle w:val="a"/>
        <w:spacing w:line="360" w:lineRule="auto"/>
        <w:rPr>
          <w:spacing w:val="-6"/>
          <w:sz w:val="24"/>
        </w:rPr>
      </w:pPr>
    </w:p>
    <w:p w:rsidR="001C2258" w:rsidRPr="00F879A8" w:rsidRDefault="001C2258" w:rsidP="00F879A8">
      <w:pPr>
        <w:pStyle w:val="a"/>
        <w:spacing w:line="360" w:lineRule="auto"/>
        <w:rPr>
          <w:spacing w:val="-6"/>
          <w:sz w:val="24"/>
        </w:rPr>
      </w:pPr>
      <w:r w:rsidRPr="00F879A8">
        <w:rPr>
          <w:spacing w:val="-6"/>
          <w:sz w:val="24"/>
        </w:rPr>
        <w:t>Инспектор предузима или изриче превентивне мере ако је то потребно и нужно да би се унапред искључила или предупредила вероватноћа настанка незаконитости у поступању надзираних субјеката. Превентивне мере су:</w:t>
      </w:r>
    </w:p>
    <w:p w:rsidR="001C2258" w:rsidRPr="00F879A8" w:rsidRDefault="001C2258" w:rsidP="00F879A8">
      <w:pPr>
        <w:pStyle w:val="a"/>
        <w:spacing w:line="360" w:lineRule="auto"/>
        <w:rPr>
          <w:spacing w:val="-6"/>
          <w:sz w:val="24"/>
        </w:rPr>
      </w:pPr>
      <w:r w:rsidRPr="00F879A8">
        <w:rPr>
          <w:spacing w:val="-6"/>
          <w:sz w:val="24"/>
        </w:rPr>
        <w:t>– упозоравање надзираног субјекта о његовим обавезама из закона и других прописа, као и о другим мерама управљеним према надзираном субјекту уз указивање на санкције прописане за поступања супротна тим обавезама, пружање стручне и саветодавне подршке (давањем мишљења, објашњења, одговора на питања и сл.);</w:t>
      </w:r>
    </w:p>
    <w:p w:rsidR="001C2258" w:rsidRPr="00F879A8" w:rsidRDefault="001C2258" w:rsidP="00F879A8">
      <w:pPr>
        <w:pStyle w:val="a"/>
        <w:spacing w:line="360" w:lineRule="auto"/>
        <w:rPr>
          <w:spacing w:val="-6"/>
          <w:sz w:val="24"/>
          <w:shd w:val="clear" w:color="auto" w:fill="FFFFFF"/>
        </w:rPr>
      </w:pPr>
      <w:r w:rsidRPr="00F879A8">
        <w:rPr>
          <w:spacing w:val="-6"/>
          <w:sz w:val="24"/>
        </w:rPr>
        <w:t>– указивање надзираном субјекту на могућност наступања забрањених или штетних последица његовог пословања или поступања</w:t>
      </w:r>
      <w:r w:rsidRPr="00F879A8">
        <w:rPr>
          <w:spacing w:val="-6"/>
          <w:sz w:val="24"/>
          <w:shd w:val="clear" w:color="auto" w:fill="FFFFFF"/>
        </w:rPr>
        <w:t>;</w:t>
      </w:r>
    </w:p>
    <w:p w:rsidR="001C2258" w:rsidRPr="00F879A8" w:rsidRDefault="001C2258" w:rsidP="00F879A8">
      <w:pPr>
        <w:pStyle w:val="a"/>
        <w:spacing w:line="360" w:lineRule="auto"/>
        <w:rPr>
          <w:spacing w:val="-6"/>
          <w:sz w:val="24"/>
        </w:rPr>
      </w:pPr>
      <w:r w:rsidRPr="00F879A8">
        <w:rPr>
          <w:spacing w:val="-6"/>
          <w:sz w:val="24"/>
          <w:shd w:val="clear" w:color="auto" w:fill="FFFFFF"/>
        </w:rPr>
        <w:lastRenderedPageBreak/>
        <w:t xml:space="preserve">– </w:t>
      </w:r>
      <w:r w:rsidRPr="00F879A8">
        <w:rPr>
          <w:spacing w:val="-6"/>
          <w:sz w:val="24"/>
        </w:rPr>
        <w:t>предлагање предузимања радњи ради отклањања узрока таквих последица и друге мере којима се постиже превентивна улога инспекцијског надзора.</w:t>
      </w:r>
      <w:r w:rsidRPr="00F879A8">
        <w:rPr>
          <w:rStyle w:val="FootnoteReference"/>
          <w:spacing w:val="-6"/>
          <w:sz w:val="24"/>
        </w:rPr>
        <w:footnoteReference w:id="4"/>
      </w:r>
    </w:p>
    <w:p w:rsidR="001C2258" w:rsidRPr="00F879A8" w:rsidRDefault="001C2258" w:rsidP="00F879A8">
      <w:pPr>
        <w:pStyle w:val="a"/>
        <w:spacing w:line="360" w:lineRule="auto"/>
        <w:rPr>
          <w:spacing w:val="-6"/>
          <w:sz w:val="24"/>
        </w:rPr>
      </w:pPr>
      <w:r w:rsidRPr="00F879A8">
        <w:rPr>
          <w:spacing w:val="-6"/>
          <w:sz w:val="24"/>
        </w:rPr>
        <w:t>Превентивне мере могу се изрећи и непознатом субјекту инспекцијског надзора, а нерегистрованом субјекту се може изрећи само наведена мера упозоравања. Ваља, такође, истаћи да поред непосредно превентивних мера, и корективне и репресивне инспекцијске мере имају посредну превентивну сврху, јер указују на потребно и законито поступање у будућим случајевима, а нарочито у погледу законитости и безбедности будућег пословања, поступања и понашања и спречавања будућих неодређених, али одредивих повреда и угрожавања заштићених добара.</w:t>
      </w:r>
    </w:p>
    <w:p w:rsidR="001C2258" w:rsidRPr="00F879A8" w:rsidRDefault="001C2258" w:rsidP="00F879A8">
      <w:pPr>
        <w:pStyle w:val="a"/>
        <w:spacing w:line="360" w:lineRule="auto"/>
        <w:rPr>
          <w:spacing w:val="-6"/>
          <w:sz w:val="24"/>
        </w:rPr>
      </w:pPr>
    </w:p>
    <w:p w:rsidR="001C2258" w:rsidRPr="00F879A8" w:rsidRDefault="001C2258" w:rsidP="00F879A8">
      <w:pPr>
        <w:pStyle w:val="a"/>
        <w:spacing w:line="360" w:lineRule="auto"/>
        <w:rPr>
          <w:spacing w:val="-6"/>
          <w:sz w:val="24"/>
        </w:rPr>
      </w:pPr>
      <w:r w:rsidRPr="00F879A8">
        <w:rPr>
          <w:spacing w:val="-6"/>
          <w:sz w:val="24"/>
        </w:rPr>
        <w:t>Ако открије незаконитост у пословању или поступању надзираног субјекта, инспектор му указује на незаконитост, налаже му мере и рок за њено отклањање и отклањање њених штетних последица као и на испуњавање прописаних обавеза, и то уноси у записник о инспекцијском надзору. Надзирани субјект дужан је да писмено обавести инспектора о томе да ли је благовремено предузео мере које су му наложене, и ако јесте – инспектор решењем на записнику о инспекцијском надзору обуставља поступак. Ради утврђивања да ли су благовремено предузете наложене мере, инспектор може да од надзираног субјекта тражи да уз обавештење приложи документацију, односно други материјал (фотографије и др.) из кога је видљиво да су утврђена незаконитост и њене штетне последице отклоњене а прописане обавезе испуњене.</w:t>
      </w:r>
    </w:p>
    <w:p w:rsidR="001C2258" w:rsidRPr="00F879A8" w:rsidRDefault="001C2258" w:rsidP="00F879A8">
      <w:pPr>
        <w:pStyle w:val="a"/>
        <w:spacing w:line="360" w:lineRule="auto"/>
        <w:rPr>
          <w:spacing w:val="-6"/>
          <w:sz w:val="24"/>
        </w:rPr>
      </w:pPr>
      <w:r w:rsidRPr="00F879A8">
        <w:rPr>
          <w:spacing w:val="-6"/>
          <w:sz w:val="24"/>
        </w:rPr>
        <w:t>Ако надзирани субјект благовремено не предузме мере које су му наложене, што инспектор проверава у контролном инспекцијском надзору, инспектор доноси решење којим изриче мере за отклањање незаконитости и њених штетних последица и испуњавање прописаних обавеза.</w:t>
      </w:r>
    </w:p>
    <w:p w:rsidR="001C2258" w:rsidRPr="00F879A8" w:rsidRDefault="001C2258" w:rsidP="00F879A8">
      <w:pPr>
        <w:pStyle w:val="a"/>
        <w:spacing w:line="360" w:lineRule="auto"/>
        <w:rPr>
          <w:spacing w:val="-6"/>
          <w:sz w:val="24"/>
        </w:rPr>
      </w:pPr>
      <w:r w:rsidRPr="00F879A8">
        <w:rPr>
          <w:spacing w:val="-6"/>
          <w:sz w:val="24"/>
        </w:rPr>
        <w:t xml:space="preserve">Инспектор може одмах донети решење којим изриче мере за отклањање незаконитости, без претходног указивања на незаконитост и остављања рока за њено отклањање и отклањање </w:t>
      </w:r>
      <w:r w:rsidRPr="00F879A8">
        <w:rPr>
          <w:spacing w:val="-6"/>
          <w:sz w:val="24"/>
        </w:rPr>
        <w:lastRenderedPageBreak/>
        <w:t>њених штетних последица и испуњавање прописаних обавеза, ако то налаже неопходност предузимања хитних мера ради спречавања или отклањања опасности по живот или здравље људи, имовину, лична права и слободе, укључујући права и интересе запослених и радно ангажованих лица, привреду, животну средину, биљни или животињски свет, јавни ред или безбедност. Инспектор је овлашћен да може истовремено да изрекне више мера за отклањање незаконитости.</w:t>
      </w:r>
    </w:p>
    <w:p w:rsidR="001C2258" w:rsidRPr="00F879A8" w:rsidRDefault="001C2258" w:rsidP="00F879A8">
      <w:pPr>
        <w:pStyle w:val="a"/>
        <w:spacing w:line="360" w:lineRule="auto"/>
        <w:rPr>
          <w:spacing w:val="-6"/>
          <w:sz w:val="24"/>
        </w:rPr>
      </w:pPr>
      <w:r w:rsidRPr="00F879A8">
        <w:rPr>
          <w:spacing w:val="-6"/>
          <w:sz w:val="24"/>
        </w:rPr>
        <w:t>Ако надзирани субјект не отклони незаконитост у остављеном року, инспектор може донети решење и изрећи меру којом, до отклањања незаконитости,</w:t>
      </w:r>
      <w:r w:rsidRPr="00F879A8">
        <w:rPr>
          <w:b/>
          <w:spacing w:val="-6"/>
          <w:sz w:val="24"/>
        </w:rPr>
        <w:t xml:space="preserve"> </w:t>
      </w:r>
      <w:r w:rsidRPr="00F879A8">
        <w:rPr>
          <w:spacing w:val="-6"/>
          <w:sz w:val="24"/>
        </w:rPr>
        <w:t xml:space="preserve">забрањује вршење делатности или заплењује предмете или документацију који су му послужили за повреду прописа или су тиме настали. Инспектор може, без остављања рока за отклањање незаконитости, изрећи меру забране вршења делатности или заплене предмета или документације ако је неопходно да се предузму хитне мере ради спречавања или отклањања опасности по живот или здравље људи, имовину, лична права и слободе, укључујући права и интересе запослених и радно ангажованих лица, привреду, животну средину, биљни или животињски свет, јавни ред или безбедност. Инспектор који забрани вршење делатности има право да нареди да се надзираном субјекту запечате пословне и производне просторије, објекти и други простор у коме врши делатност или који томе служи, </w:t>
      </w:r>
      <w:r w:rsidRPr="00F879A8">
        <w:rPr>
          <w:spacing w:val="-6"/>
          <w:sz w:val="24"/>
          <w:lang w:eastAsia="sr-Latn-CS"/>
        </w:rPr>
        <w:t xml:space="preserve">постројења, уређаји, </w:t>
      </w:r>
      <w:r w:rsidRPr="00F879A8">
        <w:rPr>
          <w:spacing w:val="-6"/>
          <w:sz w:val="24"/>
        </w:rPr>
        <w:t xml:space="preserve">опрема, прибор, </w:t>
      </w:r>
      <w:r w:rsidRPr="00F879A8">
        <w:rPr>
          <w:spacing w:val="-6"/>
          <w:sz w:val="24"/>
          <w:lang w:eastAsia="sr-Latn-CS"/>
        </w:rPr>
        <w:t>средства рада и други предмети</w:t>
      </w:r>
      <w:r w:rsidRPr="00F879A8">
        <w:rPr>
          <w:spacing w:val="-6"/>
          <w:sz w:val="24"/>
        </w:rPr>
        <w:t xml:space="preserve"> којима врши делатност. Инспектор може изрећи и другу посебну меру (</w:t>
      </w:r>
      <w:r w:rsidRPr="00F879A8">
        <w:rPr>
          <w:rFonts w:eastAsia="TimesNewRomanPSMT"/>
          <w:spacing w:val="-6"/>
          <w:sz w:val="24"/>
        </w:rPr>
        <w:t>мере наредбе, забране, заплене),</w:t>
      </w:r>
      <w:r w:rsidRPr="00F879A8">
        <w:rPr>
          <w:spacing w:val="-6"/>
          <w:sz w:val="24"/>
        </w:rPr>
        <w:t xml:space="preserve"> кад је то одређено посебним законом.</w:t>
      </w:r>
      <w:r w:rsidRPr="00F879A8">
        <w:rPr>
          <w:rStyle w:val="StyleFootnoteReference"/>
          <w:spacing w:val="-6"/>
          <w:sz w:val="24"/>
        </w:rPr>
        <w:footnoteReference w:id="5"/>
      </w:r>
    </w:p>
    <w:p w:rsidR="001C2258" w:rsidRPr="00F879A8" w:rsidRDefault="001C2258" w:rsidP="00F879A8">
      <w:pPr>
        <w:pStyle w:val="a"/>
        <w:spacing w:line="360" w:lineRule="auto"/>
        <w:rPr>
          <w:spacing w:val="-6"/>
          <w:sz w:val="24"/>
        </w:rPr>
      </w:pPr>
      <w:r w:rsidRPr="00F879A8">
        <w:rPr>
          <w:spacing w:val="-6"/>
          <w:sz w:val="24"/>
        </w:rPr>
        <w:t xml:space="preserve">Ако је надзирани субјект, повређујући закон или други пропис, омео остваривање, односно повредио права или правне интересе трећих лица, инспектор мора да трећа лица, на њихов захтев, упозна са својим налазом, мерама које је изрекао и другим подацима битним за остваривање њихових права. Ако је то потребно ради заштите права трећих лица, инспектор може да донесе решење којим објављује своје решење или његов сажетак на одређено време </w:t>
      </w:r>
      <w:r w:rsidRPr="00F879A8">
        <w:rPr>
          <w:spacing w:val="-6"/>
          <w:sz w:val="24"/>
        </w:rPr>
        <w:lastRenderedPageBreak/>
        <w:t xml:space="preserve">на видљивом месту у пословним просторијама надзираног субјекта или на њиховом улазу, у јавним гласилима или на други начин, о трошку надзираног субјекта. </w:t>
      </w:r>
    </w:p>
    <w:p w:rsidR="0040522D" w:rsidRPr="00F879A8" w:rsidRDefault="0040522D" w:rsidP="00F879A8">
      <w:pPr>
        <w:rPr>
          <w:sz w:val="24"/>
          <w:szCs w:val="24"/>
        </w:rPr>
      </w:pPr>
    </w:p>
    <w:sectPr w:rsidR="0040522D" w:rsidRPr="00F879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DF" w:rsidRDefault="00AB6ADF" w:rsidP="001C2258">
      <w:pPr>
        <w:spacing w:line="240" w:lineRule="auto"/>
      </w:pPr>
      <w:r>
        <w:separator/>
      </w:r>
    </w:p>
  </w:endnote>
  <w:endnote w:type="continuationSeparator" w:id="0">
    <w:p w:rsidR="00AB6ADF" w:rsidRDefault="00AB6ADF" w:rsidP="001C2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3" w:usb1="08070000" w:usb2="00000010" w:usb3="00000000" w:csb0="00020005"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DF" w:rsidRDefault="00AB6ADF" w:rsidP="001C2258">
      <w:pPr>
        <w:spacing w:line="240" w:lineRule="auto"/>
      </w:pPr>
      <w:r>
        <w:separator/>
      </w:r>
    </w:p>
  </w:footnote>
  <w:footnote w:type="continuationSeparator" w:id="0">
    <w:p w:rsidR="00AB6ADF" w:rsidRDefault="00AB6ADF" w:rsidP="001C2258">
      <w:pPr>
        <w:spacing w:line="240" w:lineRule="auto"/>
      </w:pPr>
      <w:r>
        <w:continuationSeparator/>
      </w:r>
    </w:p>
  </w:footnote>
  <w:footnote w:id="1">
    <w:p w:rsidR="001C2258" w:rsidRPr="00B51B5A" w:rsidRDefault="001C2258" w:rsidP="001C2258">
      <w:pPr>
        <w:widowControl w:val="0"/>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i/>
          <w:sz w:val="20"/>
          <w:lang w:val="sr-Cyrl-RS"/>
        </w:rPr>
        <w:t>З</w:t>
      </w:r>
      <w:r w:rsidRPr="00B51B5A">
        <w:rPr>
          <w:i/>
          <w:sz w:val="20"/>
        </w:rPr>
        <w:t>акон</w:t>
      </w:r>
      <w:r w:rsidRPr="00B51B5A">
        <w:rPr>
          <w:i/>
          <w:sz w:val="20"/>
          <w:lang w:val="sr-Cyrl-RS"/>
        </w:rPr>
        <w:t>ом</w:t>
      </w:r>
      <w:r w:rsidRPr="00B51B5A">
        <w:rPr>
          <w:i/>
          <w:sz w:val="20"/>
        </w:rPr>
        <w:t xml:space="preserve"> о општем управном</w:t>
      </w:r>
      <w:r w:rsidRPr="00B51B5A">
        <w:rPr>
          <w:sz w:val="20"/>
        </w:rPr>
        <w:t xml:space="preserve"> </w:t>
      </w:r>
      <w:r w:rsidRPr="00B51B5A">
        <w:rPr>
          <w:i/>
          <w:sz w:val="20"/>
        </w:rPr>
        <w:t>поступку</w:t>
      </w:r>
      <w:r w:rsidRPr="00B51B5A">
        <w:rPr>
          <w:sz w:val="20"/>
          <w:lang w:val="sr-Cyrl-RS"/>
        </w:rPr>
        <w:t xml:space="preserve"> (</w:t>
      </w:r>
      <w:r w:rsidRPr="00B51B5A">
        <w:rPr>
          <w:i/>
          <w:sz w:val="20"/>
          <w:lang w:val="sr-Cyrl-RS"/>
        </w:rPr>
        <w:t>Службени гласник РС</w:t>
      </w:r>
      <w:r w:rsidRPr="00B51B5A">
        <w:rPr>
          <w:sz w:val="20"/>
          <w:lang w:val="sr-Cyrl-RS"/>
        </w:rPr>
        <w:t>, бр. 18/16) – члан 19,</w:t>
      </w:r>
      <w:r w:rsidRPr="00B51B5A">
        <w:rPr>
          <w:sz w:val="20"/>
        </w:rPr>
        <w:t xml:space="preserve">  предвиђено</w:t>
      </w:r>
      <w:r w:rsidRPr="00B51B5A">
        <w:rPr>
          <w:sz w:val="20"/>
          <w:lang w:val="sr-Cyrl-RS"/>
        </w:rPr>
        <w:t xml:space="preserve"> је </w:t>
      </w:r>
      <w:r w:rsidRPr="00B51B5A">
        <w:rPr>
          <w:sz w:val="20"/>
        </w:rPr>
        <w:t xml:space="preserve"> да г</w:t>
      </w:r>
      <w:r w:rsidRPr="00B51B5A">
        <w:rPr>
          <w:sz w:val="20"/>
          <w:lang w:val="sr-Latn-RS"/>
        </w:rPr>
        <w:t>арантни акт не обавезује орган да донесе управни акт одређене садржине:</w:t>
      </w:r>
      <w:r w:rsidRPr="00B51B5A">
        <w:rPr>
          <w:sz w:val="20"/>
        </w:rPr>
        <w:t xml:space="preserve"> </w:t>
      </w:r>
      <w:r w:rsidRPr="00B51B5A">
        <w:rPr>
          <w:sz w:val="20"/>
          <w:lang w:val="sr-Latn-RS"/>
        </w:rPr>
        <w:t>ако захтев за доношење управног акта не буде поднет у року од годину дана  од дана издавања гарантног акта или у другом року одређеном посебним законом;</w:t>
      </w:r>
      <w:r w:rsidRPr="00B51B5A">
        <w:rPr>
          <w:sz w:val="20"/>
        </w:rPr>
        <w:t xml:space="preserve"> </w:t>
      </w:r>
      <w:r w:rsidRPr="00B51B5A">
        <w:rPr>
          <w:sz w:val="20"/>
          <w:lang w:val="sr-Latn-RS"/>
        </w:rPr>
        <w:t>ако се чињенично стање на коме се заснива захтев за доношење управног акта битно разликује од оног описаног у захтеву за доношење гарантног акта;</w:t>
      </w:r>
      <w:r w:rsidRPr="00B51B5A">
        <w:rPr>
          <w:sz w:val="20"/>
        </w:rPr>
        <w:t xml:space="preserve"> </w:t>
      </w:r>
      <w:r w:rsidRPr="00B51B5A">
        <w:rPr>
          <w:sz w:val="20"/>
          <w:lang w:val="sr-Latn-RS"/>
        </w:rPr>
        <w:t>ако је измењен правни основ на основу кога је гарантни акт донет тако што се</w:t>
      </w:r>
      <w:r w:rsidRPr="00B51B5A">
        <w:rPr>
          <w:sz w:val="20"/>
          <w:lang w:val="sr-Cyrl-RS"/>
        </w:rPr>
        <w:t xml:space="preserve"> </w:t>
      </w:r>
      <w:r w:rsidRPr="00B51B5A">
        <w:rPr>
          <w:sz w:val="20"/>
          <w:lang w:val="sr-Latn-RS"/>
        </w:rPr>
        <w:t xml:space="preserve">новим прописом предвиђа поништавање, укидање или измена управних аката донетих на основу ранијих прописа, и кад постоје други разлози утврђени посебним законом. </w:t>
      </w:r>
      <w:r w:rsidRPr="00B51B5A">
        <w:rPr>
          <w:sz w:val="20"/>
        </w:rPr>
        <w:t xml:space="preserve">Када је реч о компаративноправној регулативи и пракси, законска решења о ослобађању од изрицања и предузимања инспекцијских мера након пружене стручне и саветодавне подршке од стране инспекције, са одговарајућим изузецима када мере могу бити изречене и предузете, садржи литвански </w:t>
      </w:r>
      <w:r w:rsidRPr="00B51B5A">
        <w:rPr>
          <w:i/>
          <w:sz w:val="20"/>
        </w:rPr>
        <w:t>Закон о јавној управи</w:t>
      </w:r>
      <w:r w:rsidRPr="00B51B5A">
        <w:rPr>
          <w:sz w:val="20"/>
        </w:rPr>
        <w:t xml:space="preserve">, у оквиру кога су уређене и инспекције и инспекцијски надзор. Правни институт </w:t>
      </w:r>
      <w:r w:rsidRPr="00B51B5A">
        <w:rPr>
          <w:sz w:val="20"/>
          <w:lang w:val="sr-Cyrl-RS"/>
        </w:rPr>
        <w:t>„</w:t>
      </w:r>
      <w:r w:rsidRPr="00B51B5A">
        <w:rPr>
          <w:sz w:val="20"/>
        </w:rPr>
        <w:t>уверавајућег мишљења</w:t>
      </w:r>
      <w:r w:rsidRPr="00B51B5A">
        <w:rPr>
          <w:sz w:val="20"/>
          <w:lang w:val="sr-Cyrl-RS"/>
        </w:rPr>
        <w:t>”</w:t>
      </w:r>
      <w:r w:rsidRPr="00B51B5A">
        <w:rPr>
          <w:sz w:val="20"/>
        </w:rPr>
        <w:t xml:space="preserve"> из литванског закона послужио је као узор за припрему решења </w:t>
      </w:r>
      <w:r w:rsidRPr="00B51B5A">
        <w:rPr>
          <w:i/>
          <w:sz w:val="20"/>
        </w:rPr>
        <w:t>Закона о инспекцијском надзору</w:t>
      </w:r>
      <w:r w:rsidRPr="00B51B5A">
        <w:rPr>
          <w:sz w:val="20"/>
        </w:rPr>
        <w:t xml:space="preserve"> о ослобађању од изрицања инспекцијских мера. У Литванији, </w:t>
      </w:r>
      <w:r w:rsidRPr="00B51B5A">
        <w:rPr>
          <w:sz w:val="20"/>
          <w:lang w:val="sr-Cyrl-RS"/>
        </w:rPr>
        <w:t>„</w:t>
      </w:r>
      <w:r w:rsidRPr="00B51B5A">
        <w:rPr>
          <w:sz w:val="20"/>
        </w:rPr>
        <w:t>уверавајуће мишљење</w:t>
      </w:r>
      <w:r w:rsidRPr="00B51B5A">
        <w:rPr>
          <w:sz w:val="20"/>
          <w:lang w:val="sr-Cyrl-RS"/>
        </w:rPr>
        <w:t>”</w:t>
      </w:r>
      <w:r w:rsidRPr="00B51B5A">
        <w:rPr>
          <w:sz w:val="20"/>
        </w:rPr>
        <w:t xml:space="preserve"> је</w:t>
      </w:r>
      <w:r w:rsidRPr="00B51B5A">
        <w:rPr>
          <w:sz w:val="20"/>
          <w:lang w:val="sr-Cyrl-RS"/>
        </w:rPr>
        <w:t>,</w:t>
      </w:r>
      <w:r w:rsidRPr="00B51B5A">
        <w:rPr>
          <w:sz w:val="20"/>
        </w:rPr>
        <w:t xml:space="preserve"> најпре</w:t>
      </w:r>
      <w:r w:rsidRPr="00B51B5A">
        <w:rPr>
          <w:sz w:val="20"/>
          <w:lang w:val="sr-Cyrl-RS"/>
        </w:rPr>
        <w:t>,</w:t>
      </w:r>
      <w:r w:rsidRPr="00B51B5A">
        <w:rPr>
          <w:sz w:val="20"/>
        </w:rPr>
        <w:t xml:space="preserve"> заживело у пореским органима (2004</w:t>
      </w:r>
      <w:r w:rsidRPr="00B51B5A">
        <w:rPr>
          <w:sz w:val="20"/>
          <w:lang w:val="sr-Cyrl-RS"/>
        </w:rPr>
        <w:t>. године</w:t>
      </w:r>
      <w:r w:rsidRPr="00B51B5A">
        <w:rPr>
          <w:sz w:val="20"/>
        </w:rPr>
        <w:t xml:space="preserve">) и показало добре ефекте и за привредне субјекте и грађане и за инспекторе и друге службенике, тако да је потом поменутим </w:t>
      </w:r>
      <w:r w:rsidRPr="00B51B5A">
        <w:rPr>
          <w:i/>
          <w:sz w:val="20"/>
          <w:lang w:val="sr-Cyrl-RS"/>
        </w:rPr>
        <w:t>З</w:t>
      </w:r>
      <w:r w:rsidRPr="00B51B5A">
        <w:rPr>
          <w:i/>
          <w:sz w:val="20"/>
        </w:rPr>
        <w:t>аконом о јавној управи</w:t>
      </w:r>
      <w:r w:rsidRPr="00B51B5A">
        <w:rPr>
          <w:sz w:val="20"/>
        </w:rPr>
        <w:t xml:space="preserve"> преузето као решење за све инспекције.</w:t>
      </w:r>
      <w:r w:rsidRPr="00B51B5A">
        <w:rPr>
          <w:sz w:val="20"/>
          <w:lang w:val="sr-Cyrl-RS"/>
        </w:rPr>
        <w:t xml:space="preserve"> (Водич)</w:t>
      </w:r>
    </w:p>
  </w:footnote>
  <w:footnote w:id="2">
    <w:p w:rsidR="001C2258" w:rsidRPr="00B51B5A" w:rsidRDefault="001C2258" w:rsidP="001C2258">
      <w:pPr>
        <w:pStyle w:val="FootnoteText"/>
        <w:spacing w:line="240" w:lineRule="auto"/>
        <w:ind w:firstLine="284"/>
        <w:rPr>
          <w:bCs/>
          <w:iCs/>
          <w:lang w:val="sr-Cyrl-RS"/>
        </w:rPr>
      </w:pPr>
      <w:r w:rsidRPr="00B51B5A">
        <w:rPr>
          <w:rStyle w:val="FootnoteReference"/>
        </w:rPr>
        <w:footnoteRef/>
      </w:r>
      <w:r w:rsidRPr="00B51B5A">
        <w:t xml:space="preserve"> </w:t>
      </w:r>
      <w:r w:rsidRPr="00B51B5A">
        <w:rPr>
          <w:lang w:val="sr-Cyrl-RS"/>
        </w:rPr>
        <w:t xml:space="preserve">Правилник </w:t>
      </w:r>
      <w:r w:rsidRPr="00B51B5A">
        <w:rPr>
          <w:lang w:val="sr-Cyrl-RS"/>
        </w:rPr>
        <w:t xml:space="preserve">о општем обрасцу записника о инспекцијском надзору објављен је у </w:t>
      </w:r>
      <w:r w:rsidRPr="00B51B5A">
        <w:rPr>
          <w:bCs/>
          <w:i/>
          <w:iCs/>
        </w:rPr>
        <w:t>Службен</w:t>
      </w:r>
      <w:r w:rsidRPr="00B51B5A">
        <w:rPr>
          <w:bCs/>
          <w:i/>
          <w:iCs/>
          <w:lang w:val="sr-Cyrl-RS"/>
        </w:rPr>
        <w:t>ом</w:t>
      </w:r>
      <w:r w:rsidRPr="00B51B5A">
        <w:rPr>
          <w:bCs/>
          <w:i/>
          <w:iCs/>
        </w:rPr>
        <w:t xml:space="preserve"> гласник</w:t>
      </w:r>
      <w:r w:rsidRPr="00B51B5A">
        <w:rPr>
          <w:bCs/>
          <w:i/>
          <w:iCs/>
          <w:lang w:val="sr-Cyrl-RS"/>
        </w:rPr>
        <w:t>у</w:t>
      </w:r>
      <w:r w:rsidRPr="00B51B5A">
        <w:rPr>
          <w:bCs/>
          <w:i/>
          <w:iCs/>
        </w:rPr>
        <w:t xml:space="preserve"> РС</w:t>
      </w:r>
      <w:r w:rsidRPr="00B51B5A">
        <w:rPr>
          <w:bCs/>
          <w:iCs/>
        </w:rPr>
        <w:t xml:space="preserve">, бр. </w:t>
      </w:r>
      <w:r w:rsidRPr="00B51B5A">
        <w:rPr>
          <w:bCs/>
          <w:iCs/>
          <w:lang w:val="sr-Cyrl-RS"/>
        </w:rPr>
        <w:t>81</w:t>
      </w:r>
      <w:r w:rsidRPr="00B51B5A">
        <w:rPr>
          <w:bCs/>
          <w:iCs/>
        </w:rPr>
        <w:t>/</w:t>
      </w:r>
      <w:r w:rsidRPr="00B51B5A">
        <w:rPr>
          <w:bCs/>
          <w:iCs/>
          <w:lang w:val="sr-Cyrl-RS"/>
        </w:rPr>
        <w:t>15.</w:t>
      </w:r>
    </w:p>
  </w:footnote>
  <w:footnote w:id="3">
    <w:p w:rsidR="001C2258" w:rsidRPr="00B51B5A" w:rsidRDefault="001C2258" w:rsidP="001C2258">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 xml:space="preserve">Одредбе о записнику у поступку инспекцијског надзора садрже и посебни (секторски) закони. Тако је </w:t>
      </w:r>
      <w:r w:rsidRPr="00B51B5A">
        <w:rPr>
          <w:i/>
          <w:sz w:val="20"/>
          <w:lang w:val="sr-Cyrl-RS"/>
        </w:rPr>
        <w:t>Законом о пореском поступку и пореској администрацији</w:t>
      </w:r>
      <w:r w:rsidRPr="00B51B5A">
        <w:rPr>
          <w:sz w:val="20"/>
          <w:lang w:val="sr-Cyrl-RS"/>
        </w:rPr>
        <w:t xml:space="preserve"> у члану 128. прописано да порески инспектор саставља записник о теренској контроли. Свака страница записника о теренској контроли мора бити означена редним бројем и потписана. Овај записник доставља се пореском обвезнику, у року од пет дана од дана завршетка контроле. На записник о теренској контроли порески обвезник има право да поднесе примедбе у року од осам дана од дана пријема записника, осим на донето усмено решење из члана 133. став 2. овог закона. Ако су у примедбама изнети нови докази и чињенице, због којих би требало променити чињенично стање утврђено у записнику или изменити раније правне оцене, порески инспектор ће о таквим доказима и чињеницама или о новим правним оцен</w:t>
      </w:r>
      <w:r>
        <w:rPr>
          <w:sz w:val="20"/>
          <w:lang w:val="sr-Cyrl-RS"/>
        </w:rPr>
        <w:t>ама саставити допунски записник</w:t>
      </w:r>
      <w:r w:rsidRPr="00B51B5A">
        <w:rPr>
          <w:sz w:val="20"/>
          <w:lang w:val="sr-Cyrl-RS"/>
        </w:rPr>
        <w:t>, на који се не може изјавити приговор.</w:t>
      </w:r>
    </w:p>
    <w:p w:rsidR="001C2258" w:rsidRPr="00F230ED" w:rsidRDefault="001C2258" w:rsidP="001C2258">
      <w:pPr>
        <w:autoSpaceDE w:val="0"/>
        <w:autoSpaceDN w:val="0"/>
        <w:adjustRightInd w:val="0"/>
        <w:spacing w:line="240" w:lineRule="auto"/>
        <w:ind w:firstLine="284"/>
        <w:rPr>
          <w:spacing w:val="-4"/>
          <w:sz w:val="20"/>
          <w:lang w:val="sr-Cyrl-RS"/>
        </w:rPr>
      </w:pPr>
      <w:r w:rsidRPr="00F230ED">
        <w:rPr>
          <w:i/>
          <w:spacing w:val="-4"/>
          <w:sz w:val="20"/>
          <w:lang w:val="sr-Cyrl-RS"/>
        </w:rPr>
        <w:t>Законом о трговини</w:t>
      </w:r>
      <w:r w:rsidRPr="00F230ED">
        <w:rPr>
          <w:spacing w:val="-4"/>
          <w:sz w:val="20"/>
          <w:lang w:val="sr-Cyrl-RS"/>
        </w:rPr>
        <w:t xml:space="preserve"> је у члану 68. прописано да о свим радњама у поступку инспекцијског надзора од значаја за утврђивање чињеничног стања, тржишни инспектор саставља записник. Записник мора бити јасан и читак, и води се у писаном, односно електронском облику. Изјаве лица у поступку инспекцијског надзора, као и примедбе на садржину записника, дају се у посебном документу, који потписује давалац изјаве. О питањима која нису од непосредног значаја за утврђивање чињеничног стања, тржишни инспектор саставља службену белешку. Копија записника се издаје странци одмах по окончању радње у поступку, а ако то није могуће, најкасније у року од три дана од дана извођења радње у поступку, итд.</w:t>
      </w:r>
    </w:p>
  </w:footnote>
  <w:footnote w:id="4">
    <w:p w:rsidR="001C2258" w:rsidRPr="00B51B5A" w:rsidRDefault="001C2258" w:rsidP="001C2258">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lang w:val="sr-Cyrl-RS"/>
        </w:rPr>
        <w:t xml:space="preserve"> </w:t>
      </w:r>
      <w:r w:rsidRPr="00B51B5A">
        <w:rPr>
          <w:sz w:val="20"/>
          <w:lang w:val="sr-Cyrl-RS"/>
        </w:rPr>
        <w:t>На пример:</w:t>
      </w:r>
      <w:r w:rsidRPr="00B51B5A">
        <w:rPr>
          <w:sz w:val="20"/>
        </w:rPr>
        <w:t xml:space="preserve"> </w:t>
      </w:r>
      <w:r w:rsidRPr="00B51B5A">
        <w:rPr>
          <w:i/>
          <w:sz w:val="20"/>
          <w:lang w:val="sr-Cyrl-RS"/>
        </w:rPr>
        <w:t>Закон о планирању и изградњи</w:t>
      </w:r>
      <w:r w:rsidRPr="00B51B5A">
        <w:rPr>
          <w:sz w:val="20"/>
          <w:lang w:val="sr-Cyrl-RS"/>
        </w:rPr>
        <w:t xml:space="preserve"> у члану 175. став 6, којим се уређују права и дужности грађевинског инспектора, прописује да је грађевински инспектор, између осталог, дужан да пружа стручну помоћ у вршењу поверених послова у области инспекцијског надзора и да даје стручна објашњења и да предузима превентивне мере, укључујући и то да обавештава субјекта инспекцијског надзора у вези са обавезама из прописа, указује субјекту инспекцијског надзора на могуће забрањене, односно штетне последице његовог понашања, и опомене субјекта инспекцијског надзора на потребу отклањања узрока незаконитости које могу настати у будућности.</w:t>
      </w:r>
    </w:p>
    <w:p w:rsidR="001C2258" w:rsidRPr="00B51B5A" w:rsidRDefault="001C2258" w:rsidP="001C2258">
      <w:pPr>
        <w:autoSpaceDE w:val="0"/>
        <w:autoSpaceDN w:val="0"/>
        <w:adjustRightInd w:val="0"/>
        <w:spacing w:line="240" w:lineRule="auto"/>
        <w:ind w:firstLine="284"/>
        <w:rPr>
          <w:sz w:val="20"/>
          <w:lang w:val="sr-Cyrl-RS"/>
        </w:rPr>
      </w:pPr>
      <w:r w:rsidRPr="00B51B5A">
        <w:rPr>
          <w:i/>
          <w:sz w:val="20"/>
          <w:lang w:val="sr-Cyrl-RS"/>
        </w:rPr>
        <w:t>Закон о управној инспекцији</w:t>
      </w:r>
      <w:r w:rsidRPr="00B51B5A">
        <w:rPr>
          <w:sz w:val="20"/>
          <w:lang w:val="sr-Cyrl-RS"/>
        </w:rPr>
        <w:t xml:space="preserve"> у члану 27. прописује да управни инспектор у вршењу инспекцијског надзора у циљу спречавања наступања штетних последица због недостатака и неправилности у спровођењу закона и других прописа чије извршење надзире, може предузимати и одговарајуће превентивне мере, као што су упозорење надзираног органа на обавезе из прописа, указивање на могуће штетне последице, предлагање мера за отклањање њихових узрока и сл. (Водич)</w:t>
      </w:r>
    </w:p>
  </w:footnote>
  <w:footnote w:id="5">
    <w:p w:rsidR="001C2258" w:rsidRPr="00401ECA" w:rsidRDefault="001C2258" w:rsidP="001C2258">
      <w:pPr>
        <w:autoSpaceDE w:val="0"/>
        <w:autoSpaceDN w:val="0"/>
        <w:adjustRightInd w:val="0"/>
        <w:spacing w:line="240" w:lineRule="auto"/>
        <w:ind w:firstLine="284"/>
        <w:rPr>
          <w:spacing w:val="-6"/>
          <w:sz w:val="20"/>
          <w:lang w:val="sr-Cyrl-RS"/>
        </w:rPr>
      </w:pPr>
      <w:r w:rsidRPr="00401ECA">
        <w:rPr>
          <w:rStyle w:val="FootnoteReference"/>
          <w:spacing w:val="-6"/>
          <w:sz w:val="20"/>
        </w:rPr>
        <w:footnoteRef/>
      </w:r>
      <w:r w:rsidRPr="00401ECA">
        <w:rPr>
          <w:spacing w:val="-6"/>
          <w:sz w:val="20"/>
          <w:lang w:val="sr-Cyrl-RS"/>
        </w:rPr>
        <w:t xml:space="preserve"> </w:t>
      </w:r>
      <w:r w:rsidRPr="00401ECA">
        <w:rPr>
          <w:spacing w:val="-6"/>
          <w:sz w:val="20"/>
          <w:lang w:val="sr-Cyrl-RS"/>
        </w:rPr>
        <w:t xml:space="preserve">На пример: мере повлачења и опозивања производа (опозивање производа је дефинисано као свака активност или мера којом се врши повраћај опасног производа који је произвођач или дистрибутер већ испоручио или учинио доступним потрошачима и другим корисницима, а повлачење производа као свака активност или мера којом се спречава дистрибуција, излагање или нуђење опасног производа који је на тржишту), врши се наредбом да за сваки производ који би могао да представља ризик за одређена лица та лица буду благовремено и на одговарајући начин упозорена на ризик, укључујући и објављивање упозорења преко средстава јавног информисања, забране нуђења, излагања, испоручивања и чињења доступним производа који би могао да буде опасан, за време које је потребно да се изврше провере својстава производа која могу да утичу на безбедност и здравље потрошача и других корисника, забране нуђења, излагања, испоручивања и чињења доступним сваког опасног производа, као и друге мере које се тичу производа уређене су </w:t>
      </w:r>
      <w:r w:rsidRPr="00401ECA">
        <w:rPr>
          <w:i/>
          <w:spacing w:val="-6"/>
          <w:sz w:val="20"/>
          <w:lang w:val="sr-Cyrl-RS"/>
        </w:rPr>
        <w:t>Законом о општој безбедности производа</w:t>
      </w:r>
      <w:r w:rsidRPr="00401ECA">
        <w:rPr>
          <w:spacing w:val="-6"/>
          <w:sz w:val="20"/>
          <w:lang w:val="sr-Cyrl-RS"/>
        </w:rPr>
        <w:t xml:space="preserve">; мере привремене забране промета одређене робе, односно вршења одређене услуге, привременог затварања продајног објекта, привремене забране обављања трговине ван продајног објекта и одузимања робе – </w:t>
      </w:r>
      <w:r w:rsidRPr="00401ECA">
        <w:rPr>
          <w:i/>
          <w:spacing w:val="-6"/>
          <w:sz w:val="20"/>
          <w:lang w:val="sr-Cyrl-RS"/>
        </w:rPr>
        <w:t>Законом о трговини</w:t>
      </w:r>
      <w:r w:rsidRPr="00401ECA">
        <w:rPr>
          <w:spacing w:val="-6"/>
          <w:sz w:val="20"/>
          <w:lang w:val="sr-Cyrl-RS"/>
        </w:rPr>
        <w:t>, итд. (Водич)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58"/>
    <w:rsid w:val="001C2258"/>
    <w:rsid w:val="0040522D"/>
    <w:rsid w:val="00942E6A"/>
    <w:rsid w:val="00AB6ADF"/>
    <w:rsid w:val="00F879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3F85"/>
  <w15:chartTrackingRefBased/>
  <w15:docId w15:val="{AD0E5CB1-B920-4007-9DB6-73B4165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58"/>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1C2258"/>
    <w:rPr>
      <w:sz w:val="20"/>
    </w:rPr>
  </w:style>
  <w:style w:type="character" w:customStyle="1" w:styleId="FootnoteTextChar">
    <w:name w:val="Footnote Text Char"/>
    <w:aliases w:val="Footnote Text Char1 Char Char2,Footnote Text Char Char Char Char Char Char2,Footnote Text Char Char Char1 Char Char2,Footnote Text Char Char1 Char Char2,single space Char Char Char2,ft Char Char Char1,Footnote Text Char Char Char Char"/>
    <w:basedOn w:val="DefaultParagraphFont"/>
    <w:link w:val="FootnoteText"/>
    <w:semiHidden/>
    <w:rsid w:val="001C2258"/>
    <w:rPr>
      <w:rFonts w:ascii="Times New Roman" w:eastAsia="Times New Roman" w:hAnsi="Times New Roman" w:cs="Times New Roman"/>
      <w:sz w:val="20"/>
      <w:szCs w:val="20"/>
      <w:lang w:val="sr-Cyrl-CS"/>
    </w:rPr>
  </w:style>
  <w:style w:type="character" w:styleId="FootnoteReference">
    <w:name w:val="footnote reference"/>
    <w:aliases w:val="ftref"/>
    <w:semiHidden/>
    <w:rsid w:val="001C2258"/>
    <w:rPr>
      <w:vertAlign w:val="superscript"/>
    </w:rPr>
  </w:style>
  <w:style w:type="paragraph" w:customStyle="1" w:styleId="22">
    <w:name w:val="Наслов 2.2."/>
    <w:basedOn w:val="Normal"/>
    <w:rsid w:val="001C2258"/>
    <w:pPr>
      <w:spacing w:before="300" w:after="300" w:line="240" w:lineRule="auto"/>
      <w:ind w:firstLine="0"/>
      <w:jc w:val="center"/>
    </w:pPr>
    <w:rPr>
      <w:rFonts w:ascii="Tahoma" w:hAnsi="Tahoma"/>
      <w:b/>
      <w:sz w:val="22"/>
      <w:szCs w:val="24"/>
    </w:rPr>
  </w:style>
  <w:style w:type="paragraph" w:customStyle="1" w:styleId="a">
    <w:name w:val="Текст"/>
    <w:basedOn w:val="Normal"/>
    <w:rsid w:val="001C2258"/>
    <w:pPr>
      <w:spacing w:line="240" w:lineRule="auto"/>
      <w:ind w:firstLine="567"/>
    </w:pPr>
    <w:rPr>
      <w:sz w:val="22"/>
      <w:szCs w:val="24"/>
    </w:rPr>
  </w:style>
  <w:style w:type="character" w:customStyle="1" w:styleId="StyleFootnoteReference">
    <w:name w:val="Style Footnote Reference"/>
    <w:aliases w:val="ftref + 12 pt"/>
    <w:rsid w:val="001C2258"/>
    <w:rPr>
      <w:sz w:val="22"/>
      <w:vertAlign w:val="superscript"/>
    </w:rPr>
  </w:style>
  <w:style w:type="paragraph" w:customStyle="1" w:styleId="a0">
    <w:name w:val="ГЛАВА"/>
    <w:basedOn w:val="Normal"/>
    <w:rsid w:val="00942E6A"/>
    <w:pPr>
      <w:spacing w:before="300" w:after="300" w:line="240" w:lineRule="auto"/>
      <w:ind w:firstLine="0"/>
      <w:jc w:val="center"/>
    </w:pPr>
    <w:rPr>
      <w:rFonts w:ascii="Tahoma" w:hAnsi="Tahoma"/>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2020-05-07T10:03:00Z</dcterms:created>
  <dcterms:modified xsi:type="dcterms:W3CDTF">2020-05-07T10:08:00Z</dcterms:modified>
</cp:coreProperties>
</file>