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0D13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>КРИМИНОЛОГИЈА, ВЕЖБЕ</w:t>
      </w:r>
    </w:p>
    <w:p w14:paraId="51DC746F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>6. недеља, 23. 03. 2020.</w:t>
      </w:r>
    </w:p>
    <w:p w14:paraId="116B9AB2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>ТЕОРИЈЕ ДРУШТВЕНЕ РЕАКЦИЈЕ; ФЕМИНИСТИЧКИ ПРИСТУП У КРИМИНОЛОГИЈИ</w:t>
      </w:r>
    </w:p>
    <w:p w14:paraId="681A665E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>1. Објаснити предмет интересовања теорија друштвене реакције и основне правце у хронолошком низу;</w:t>
      </w:r>
    </w:p>
    <w:p w14:paraId="57D61DD5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>2. Објаснити феномен етикетирања и његов утицај на развој криминалног понашања;</w:t>
      </w:r>
    </w:p>
    <w:p w14:paraId="4C434D9E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>3. На који начин механизам друштвене реакције доприноси настанку секундарне девијације, односно секундарног криминалног понашања?</w:t>
      </w:r>
    </w:p>
    <w:p w14:paraId="4D058D0D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 xml:space="preserve">4. Каква треба да буде политика сузбијања криминалитета према </w:t>
      </w:r>
      <w:proofErr w:type="spellStart"/>
      <w:r>
        <w:rPr>
          <w:lang w:val="sr-Cyrl-RS"/>
        </w:rPr>
        <w:t>миротворачкој</w:t>
      </w:r>
      <w:proofErr w:type="spellEnd"/>
      <w:r>
        <w:rPr>
          <w:lang w:val="sr-Cyrl-RS"/>
        </w:rPr>
        <w:t xml:space="preserve"> теорији?</w:t>
      </w:r>
    </w:p>
    <w:p w14:paraId="6900FFB7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 xml:space="preserve">5. Пронађи примере примене концепта </w:t>
      </w:r>
      <w:proofErr w:type="spellStart"/>
      <w:r>
        <w:rPr>
          <w:lang w:val="sr-Cyrl-RS"/>
        </w:rPr>
        <w:t>ресторативне</w:t>
      </w:r>
      <w:proofErr w:type="spellEnd"/>
      <w:r>
        <w:rPr>
          <w:lang w:val="sr-Cyrl-RS"/>
        </w:rPr>
        <w:t xml:space="preserve"> правде у КЗ и ЗМУКД.</w:t>
      </w:r>
    </w:p>
    <w:p w14:paraId="665F0112" w14:textId="77777777" w:rsidR="00E01236" w:rsidRDefault="00E01236" w:rsidP="00E01236">
      <w:pPr>
        <w:rPr>
          <w:lang w:val="sr-Cyrl-RS"/>
        </w:rPr>
      </w:pPr>
      <w:r>
        <w:rPr>
          <w:lang w:val="sr-Cyrl-RS"/>
        </w:rPr>
        <w:t>6. У чему се огледа утицај феминистичких теорија на кривично законодавство?</w:t>
      </w:r>
    </w:p>
    <w:p w14:paraId="69C52C23" w14:textId="77777777" w:rsidR="00A34E63" w:rsidRDefault="00A34E63">
      <w:bookmarkStart w:id="0" w:name="_GoBack"/>
      <w:bookmarkEnd w:id="0"/>
    </w:p>
    <w:sectPr w:rsidR="00A3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9B"/>
    <w:rsid w:val="003A149B"/>
    <w:rsid w:val="00A34E63"/>
    <w:rsid w:val="00E0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41A73-5202-480A-BD43-50AD0982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2020-03-25T23:03:00Z</dcterms:created>
  <dcterms:modified xsi:type="dcterms:W3CDTF">2020-03-25T23:03:00Z</dcterms:modified>
</cp:coreProperties>
</file>