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534ED">
      <w:pPr>
        <w:pStyle w:val="text"/>
      </w:pP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_________________</w:t>
      </w:r>
    </w:p>
    <w:p w:rsidR="00000000" w:rsidRDefault="00D534ED">
      <w:pPr>
        <w:pStyle w:val="text"/>
      </w:pPr>
      <w:proofErr w:type="spellStart"/>
      <w:r>
        <w:t>Број</w:t>
      </w:r>
      <w:proofErr w:type="spellEnd"/>
      <w:r>
        <w:t>: _________________</w:t>
      </w:r>
    </w:p>
    <w:p w:rsidR="00000000" w:rsidRDefault="00D534ED">
      <w:pPr>
        <w:pStyle w:val="text"/>
      </w:pPr>
      <w:proofErr w:type="spellStart"/>
      <w:r>
        <w:t>Датум</w:t>
      </w:r>
      <w:proofErr w:type="spellEnd"/>
      <w:r>
        <w:t>: _________________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192.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1),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179. </w:t>
      </w:r>
      <w:proofErr w:type="spellStart"/>
      <w:r>
        <w:t>став</w:t>
      </w:r>
      <w:proofErr w:type="spellEnd"/>
      <w:r>
        <w:t xml:space="preserve"> 5. </w:t>
      </w:r>
      <w:proofErr w:type="spellStart"/>
      <w:r>
        <w:t>тачка</w:t>
      </w:r>
      <w:proofErr w:type="spellEnd"/>
      <w:r>
        <w:t xml:space="preserve"> 1)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24/05, 61/05, 54/09, 32/13, 75/14,</w:t>
      </w:r>
      <w:r w:rsidR="00D9652C">
        <w:rPr>
          <w:lang w:val="hr-HR"/>
        </w:rPr>
        <w:t xml:space="preserve"> 13/17-Одлука УС РС,</w:t>
      </w:r>
      <w:r>
        <w:rPr>
          <w:lang w:val="hr-HR"/>
        </w:rPr>
        <w:t xml:space="preserve"> 113/17</w:t>
      </w:r>
      <w:r w:rsidR="00D9652C">
        <w:rPr>
          <w:lang w:val="sr-Cyrl-RS"/>
        </w:rPr>
        <w:t xml:space="preserve"> и 95/18 – аутентично тумачење</w:t>
      </w:r>
      <w:bookmarkStart w:id="0" w:name="_GoBack"/>
      <w:bookmarkEnd w:id="0"/>
      <w:r>
        <w:t xml:space="preserve">) и </w:t>
      </w:r>
      <w:proofErr w:type="spellStart"/>
      <w:r>
        <w:t>члана</w:t>
      </w:r>
      <w:proofErr w:type="spellEnd"/>
      <w:r>
        <w:t xml:space="preserve"> ___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/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Привред</w:t>
      </w:r>
      <w:r>
        <w:t>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_________________, </w:t>
      </w:r>
      <w:proofErr w:type="spellStart"/>
      <w:r>
        <w:t>доносим</w:t>
      </w:r>
      <w:proofErr w:type="spellEnd"/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nazivobrasca"/>
      </w:pPr>
      <w:r>
        <w:t>Р Е Ш Е Њ Е</w:t>
      </w:r>
    </w:p>
    <w:p w:rsidR="00000000" w:rsidRDefault="00D534ED">
      <w:pPr>
        <w:pStyle w:val="nazivobrasca"/>
      </w:pPr>
      <w:r>
        <w:t xml:space="preserve">о </w:t>
      </w:r>
      <w:proofErr w:type="spellStart"/>
      <w:r>
        <w:t>отказу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вишка</w:t>
      </w:r>
      <w:proofErr w:type="spellEnd"/>
      <w:r>
        <w:t xml:space="preserve"> </w:t>
      </w:r>
      <w:proofErr w:type="spellStart"/>
      <w:r>
        <w:t>запослених</w:t>
      </w:r>
      <w:proofErr w:type="spellEnd"/>
    </w:p>
    <w:p w:rsidR="00000000" w:rsidRDefault="00D534ED">
      <w:pPr>
        <w:pStyle w:val="nazivobrasca"/>
      </w:pPr>
      <w:r>
        <w:t> </w:t>
      </w:r>
    </w:p>
    <w:p w:rsidR="00000000" w:rsidRDefault="00D534ED">
      <w:pPr>
        <w:pStyle w:val="text"/>
      </w:pPr>
      <w:r>
        <w:t xml:space="preserve">1. 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из</w:t>
      </w:r>
      <w:proofErr w:type="spellEnd"/>
      <w:r>
        <w:t xml:space="preserve"> ____________,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_____________________, у </w:t>
      </w:r>
      <w:proofErr w:type="spellStart"/>
      <w:r>
        <w:t>Сектору</w:t>
      </w:r>
      <w:proofErr w:type="spellEnd"/>
      <w:r>
        <w:t xml:space="preserve"> ______________</w:t>
      </w:r>
      <w:r>
        <w:t xml:space="preserve">, </w:t>
      </w:r>
      <w:proofErr w:type="spellStart"/>
      <w:r>
        <w:t>отказује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______, </w:t>
      </w:r>
      <w:proofErr w:type="spellStart"/>
      <w:r>
        <w:t>закључен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технолошких</w:t>
      </w:r>
      <w:proofErr w:type="spellEnd"/>
      <w:r>
        <w:t>/</w:t>
      </w:r>
      <w:proofErr w:type="spellStart"/>
      <w:r>
        <w:t>економских</w:t>
      </w:r>
      <w:proofErr w:type="spellEnd"/>
      <w:r>
        <w:t>/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промена</w:t>
      </w:r>
      <w:proofErr w:type="spellEnd"/>
      <w:r>
        <w:t xml:space="preserve"> </w:t>
      </w:r>
      <w:proofErr w:type="spellStart"/>
      <w:r>
        <w:t>престала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обављањем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обављао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уговору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а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</w:t>
      </w:r>
      <w:r>
        <w:t>е</w:t>
      </w:r>
      <w:proofErr w:type="spellEnd"/>
      <w:r>
        <w:t xml:space="preserve"> </w:t>
      </w:r>
      <w:proofErr w:type="spellStart"/>
      <w:r>
        <w:t>обезбедити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оспособљавање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упућивање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.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r>
        <w:t xml:space="preserve">2.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отказује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________ </w:t>
      </w:r>
      <w:proofErr w:type="spellStart"/>
      <w:r>
        <w:t>године</w:t>
      </w:r>
      <w:proofErr w:type="spellEnd"/>
      <w:r>
        <w:t xml:space="preserve">, с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r>
        <w:t xml:space="preserve">и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у </w:t>
      </w:r>
      <w:proofErr w:type="spellStart"/>
      <w:r>
        <w:t>привредном</w:t>
      </w:r>
      <w:proofErr w:type="spellEnd"/>
      <w:r>
        <w:t xml:space="preserve"> </w:t>
      </w:r>
      <w:proofErr w:type="spellStart"/>
      <w:r>
        <w:t>друштву</w:t>
      </w:r>
      <w:proofErr w:type="spellEnd"/>
      <w:r>
        <w:t xml:space="preserve"> _________________. 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r>
        <w:t xml:space="preserve">3.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отпремнину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158. и 159.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у </w:t>
      </w:r>
      <w:proofErr w:type="spellStart"/>
      <w:r>
        <w:t>укупном</w:t>
      </w:r>
      <w:proofErr w:type="spellEnd"/>
      <w:r>
        <w:t xml:space="preserve">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__________ РСД (</w:t>
      </w:r>
      <w:proofErr w:type="spellStart"/>
      <w:r>
        <w:t>словима</w:t>
      </w:r>
      <w:proofErr w:type="spellEnd"/>
      <w:r>
        <w:t xml:space="preserve">: ___________________________ </w:t>
      </w:r>
      <w:proofErr w:type="spellStart"/>
      <w:r>
        <w:t>динара</w:t>
      </w:r>
      <w:proofErr w:type="spellEnd"/>
      <w:r>
        <w:t xml:space="preserve">),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исплатити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r>
        <w:t xml:space="preserve">4. </w:t>
      </w:r>
      <w:proofErr w:type="spellStart"/>
      <w:r>
        <w:t>Зарада</w:t>
      </w:r>
      <w:proofErr w:type="spellEnd"/>
      <w:r>
        <w:t xml:space="preserve">,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примања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, а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исплаћена</w:t>
      </w:r>
      <w:proofErr w:type="spellEnd"/>
      <w:r>
        <w:t xml:space="preserve">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исплаћена</w:t>
      </w:r>
      <w:proofErr w:type="spellEnd"/>
      <w:r>
        <w:t xml:space="preserve"> </w:t>
      </w:r>
      <w:proofErr w:type="spellStart"/>
      <w:r>
        <w:t>зап</w:t>
      </w:r>
      <w:r>
        <w:t>осленом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у </w:t>
      </w:r>
      <w:proofErr w:type="spellStart"/>
      <w:r>
        <w:t>Друштву</w:t>
      </w:r>
      <w:proofErr w:type="spellEnd"/>
      <w:r>
        <w:t>.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r>
        <w:t xml:space="preserve">5.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,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незапослености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новчану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и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пензијско</w:t>
      </w:r>
      <w:proofErr w:type="spellEnd"/>
      <w:r>
        <w:t xml:space="preserve"> и </w:t>
      </w:r>
      <w:proofErr w:type="spellStart"/>
      <w:r>
        <w:t>инвалидско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 и </w:t>
      </w:r>
      <w:proofErr w:type="spellStart"/>
      <w:r>
        <w:t>здравствену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о </w:t>
      </w:r>
      <w:proofErr w:type="spellStart"/>
      <w:r>
        <w:t>запошљавању</w:t>
      </w:r>
      <w:proofErr w:type="spellEnd"/>
      <w:r>
        <w:t>.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o-obrazlozenje"/>
      </w:pPr>
      <w:proofErr w:type="spellStart"/>
      <w:r>
        <w:t>Образложење</w:t>
      </w:r>
      <w:proofErr w:type="spellEnd"/>
    </w:p>
    <w:p w:rsidR="00000000" w:rsidRDefault="00D534ED">
      <w:pPr>
        <w:pStyle w:val="o-obrazlozenje"/>
      </w:pPr>
      <w:r>
        <w:t> </w:t>
      </w:r>
    </w:p>
    <w:p w:rsidR="00000000" w:rsidRDefault="00D534ED">
      <w:pPr>
        <w:pStyle w:val="text"/>
      </w:pP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_________________ и </w:t>
      </w:r>
      <w:proofErr w:type="spellStart"/>
      <w:r>
        <w:t>запослени</w:t>
      </w:r>
      <w:proofErr w:type="spellEnd"/>
      <w:r>
        <w:t xml:space="preserve"> __________________, </w:t>
      </w:r>
      <w:proofErr w:type="spellStart"/>
      <w:r>
        <w:t>закључили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бр</w:t>
      </w:r>
      <w:proofErr w:type="spellEnd"/>
      <w:r>
        <w:t xml:space="preserve">. ___________,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__________________________, у </w:t>
      </w:r>
      <w:proofErr w:type="spellStart"/>
      <w:r>
        <w:t>Сектору</w:t>
      </w:r>
      <w:proofErr w:type="spellEnd"/>
      <w:r>
        <w:t xml:space="preserve"> __________________</w:t>
      </w:r>
      <w:r>
        <w:t>______.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proofErr w:type="spellStart"/>
      <w:r>
        <w:lastRenderedPageBreak/>
        <w:t>Потреба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обављањем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распоређен</w:t>
      </w:r>
      <w:proofErr w:type="spellEnd"/>
      <w:r>
        <w:t xml:space="preserve">, </w:t>
      </w:r>
      <w:proofErr w:type="spellStart"/>
      <w:r>
        <w:t>престала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технолошких</w:t>
      </w:r>
      <w:proofErr w:type="spellEnd"/>
      <w:r>
        <w:t>/</w:t>
      </w:r>
      <w:proofErr w:type="spellStart"/>
      <w:r>
        <w:t>економских</w:t>
      </w:r>
      <w:proofErr w:type="spellEnd"/>
      <w:r>
        <w:t>/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промена</w:t>
      </w:r>
      <w:proofErr w:type="spellEnd"/>
      <w:r>
        <w:t xml:space="preserve"> у </w:t>
      </w:r>
      <w:proofErr w:type="spellStart"/>
      <w:r>
        <w:t>Друштву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укидањем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_______________, у </w:t>
      </w:r>
      <w:proofErr w:type="spellStart"/>
      <w:r>
        <w:t>Сектору</w:t>
      </w:r>
      <w:proofErr w:type="spellEnd"/>
      <w:r>
        <w:t xml:space="preserve"> ____________________,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Одлуци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Д</w:t>
      </w:r>
      <w:r>
        <w:t>руштва</w:t>
      </w:r>
      <w:proofErr w:type="spellEnd"/>
      <w:r>
        <w:t xml:space="preserve">, </w:t>
      </w:r>
      <w:proofErr w:type="spellStart"/>
      <w:r>
        <w:t>бр</w:t>
      </w:r>
      <w:proofErr w:type="spellEnd"/>
      <w:r>
        <w:t xml:space="preserve">. ____ </w:t>
      </w:r>
      <w:proofErr w:type="spellStart"/>
      <w:r>
        <w:t>од</w:t>
      </w:r>
      <w:proofErr w:type="spellEnd"/>
      <w:r>
        <w:t xml:space="preserve"> ________ </w:t>
      </w:r>
      <w:proofErr w:type="spellStart"/>
      <w:r>
        <w:t>године</w:t>
      </w:r>
      <w:proofErr w:type="spellEnd"/>
      <w:r>
        <w:t xml:space="preserve">, о </w:t>
      </w:r>
      <w:proofErr w:type="spellStart"/>
      <w:r>
        <w:t>измени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"</w:t>
      </w:r>
      <w:proofErr w:type="spellStart"/>
      <w:r>
        <w:t>Организациона</w:t>
      </w:r>
      <w:proofErr w:type="spellEnd"/>
      <w:r>
        <w:t xml:space="preserve"> </w:t>
      </w:r>
      <w:proofErr w:type="spellStart"/>
      <w:r>
        <w:t>структура</w:t>
      </w:r>
      <w:proofErr w:type="spellEnd"/>
      <w:r>
        <w:t xml:space="preserve"> </w:t>
      </w:r>
      <w:proofErr w:type="spellStart"/>
      <w:r>
        <w:t>Сектора</w:t>
      </w:r>
      <w:proofErr w:type="spellEnd"/>
      <w:r>
        <w:t xml:space="preserve"> ______________________".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proofErr w:type="spellStart"/>
      <w:r>
        <w:t>Запосленом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могло</w:t>
      </w:r>
      <w:proofErr w:type="spellEnd"/>
      <w:r>
        <w:t xml:space="preserve"> </w:t>
      </w:r>
      <w:proofErr w:type="spellStart"/>
      <w:r>
        <w:t>обезбедити</w:t>
      </w:r>
      <w:proofErr w:type="spellEnd"/>
      <w:r>
        <w:t xml:space="preserve"> </w:t>
      </w:r>
      <w:proofErr w:type="spellStart"/>
      <w:r>
        <w:t>ниједно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Правилником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одговарају</w:t>
      </w:r>
      <w:proofErr w:type="spellEnd"/>
      <w:r>
        <w:t xml:space="preserve"> </w:t>
      </w:r>
      <w:proofErr w:type="spellStart"/>
      <w:r>
        <w:t>врсти</w:t>
      </w:r>
      <w:proofErr w:type="spellEnd"/>
      <w:r>
        <w:t xml:space="preserve"> и </w:t>
      </w:r>
      <w:proofErr w:type="spellStart"/>
      <w:r>
        <w:t>степену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спреме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оспособљавање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у </w:t>
      </w:r>
      <w:proofErr w:type="spellStart"/>
      <w:r>
        <w:t>нижем</w:t>
      </w:r>
      <w:proofErr w:type="spellEnd"/>
      <w:r>
        <w:t xml:space="preserve"> </w:t>
      </w:r>
      <w:proofErr w:type="spellStart"/>
      <w:r>
        <w:t>степену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спреме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занимања</w:t>
      </w:r>
      <w:proofErr w:type="spellEnd"/>
      <w:r>
        <w:t xml:space="preserve"> у </w:t>
      </w:r>
      <w:proofErr w:type="spellStart"/>
      <w:r>
        <w:t>Друштву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посао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.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proofErr w:type="spellStart"/>
      <w:r>
        <w:t>Висина</w:t>
      </w:r>
      <w:proofErr w:type="spellEnd"/>
      <w:r>
        <w:t xml:space="preserve"> и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исплату</w:t>
      </w:r>
      <w:proofErr w:type="spellEnd"/>
      <w:r>
        <w:t xml:space="preserve"> </w:t>
      </w:r>
      <w:proofErr w:type="spellStart"/>
      <w:r>
        <w:t>отпремнине</w:t>
      </w:r>
      <w:proofErr w:type="spellEnd"/>
      <w:r>
        <w:t xml:space="preserve"> </w:t>
      </w:r>
      <w:proofErr w:type="spellStart"/>
      <w:r>
        <w:t>запосле</w:t>
      </w:r>
      <w:r>
        <w:t>ном</w:t>
      </w:r>
      <w:proofErr w:type="spellEnd"/>
      <w:r>
        <w:t xml:space="preserve"> </w:t>
      </w:r>
      <w:proofErr w:type="spellStart"/>
      <w:r>
        <w:t>утврђени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одредаба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158. и 159.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исплате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,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примања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одредаба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186.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.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, </w:t>
      </w:r>
      <w:proofErr w:type="spellStart"/>
      <w:r>
        <w:t>одлучено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диспозитиву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. 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proofErr w:type="spellStart"/>
      <w:r>
        <w:t>За</w:t>
      </w:r>
      <w:r>
        <w:t>послени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Националној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запошљавања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случај</w:t>
      </w:r>
      <w:proofErr w:type="spellEnd"/>
      <w:r>
        <w:t xml:space="preserve"> </w:t>
      </w:r>
      <w:proofErr w:type="spellStart"/>
      <w:r>
        <w:t>незапослености</w:t>
      </w:r>
      <w:proofErr w:type="spellEnd"/>
      <w:r>
        <w:t xml:space="preserve">,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160.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.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proofErr w:type="spellStart"/>
      <w:r>
        <w:t>Ово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>.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proofErr w:type="spellStart"/>
      <w:r>
        <w:rPr>
          <w:b/>
          <w:bCs/>
        </w:rPr>
        <w:t>Поука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правном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леку</w:t>
      </w:r>
      <w:proofErr w:type="spellEnd"/>
      <w:r>
        <w:t xml:space="preserve">: </w:t>
      </w:r>
      <w:proofErr w:type="spellStart"/>
      <w:r>
        <w:t>Пр</w:t>
      </w:r>
      <w:r>
        <w:t>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покренути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судом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000000" w:rsidRDefault="00D534ED">
      <w:pPr>
        <w:pStyle w:val="text"/>
      </w:pPr>
      <w:r>
        <w:t> </w:t>
      </w:r>
    </w:p>
    <w:p w:rsidR="00000000" w:rsidRDefault="00D534ED">
      <w:pPr>
        <w:pStyle w:val="text"/>
      </w:pPr>
      <w:proofErr w:type="spellStart"/>
      <w:r>
        <w:t>Доставити</w:t>
      </w:r>
      <w:proofErr w:type="spellEnd"/>
      <w:r>
        <w:t xml:space="preserve">: </w:t>
      </w:r>
    </w:p>
    <w:p w:rsidR="00000000" w:rsidRDefault="00D534ED">
      <w:pPr>
        <w:pStyle w:val="text"/>
      </w:pPr>
      <w:r>
        <w:t xml:space="preserve">– </w:t>
      </w:r>
      <w:proofErr w:type="spellStart"/>
      <w:r>
        <w:t>Запосленом</w:t>
      </w:r>
      <w:proofErr w:type="spellEnd"/>
    </w:p>
    <w:p w:rsidR="00000000" w:rsidRDefault="00D534ED">
      <w:pPr>
        <w:pStyle w:val="text"/>
      </w:pPr>
      <w:r>
        <w:t xml:space="preserve">–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Сектора</w:t>
      </w:r>
      <w:proofErr w:type="spellEnd"/>
      <w:r>
        <w:t xml:space="preserve"> ______________</w:t>
      </w:r>
    </w:p>
    <w:p w:rsidR="00000000" w:rsidRDefault="00D534ED">
      <w:pPr>
        <w:pStyle w:val="text"/>
      </w:pPr>
      <w:r>
        <w:t xml:space="preserve">– </w:t>
      </w:r>
      <w:proofErr w:type="spellStart"/>
      <w:r>
        <w:t>Сектору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финансије</w:t>
      </w:r>
      <w:proofErr w:type="spellEnd"/>
      <w:r>
        <w:t xml:space="preserve"> </w:t>
      </w:r>
    </w:p>
    <w:p w:rsidR="00000000" w:rsidRDefault="00D534ED">
      <w:pPr>
        <w:pStyle w:val="text"/>
      </w:pPr>
      <w:r>
        <w:t xml:space="preserve">– </w:t>
      </w:r>
      <w:proofErr w:type="spellStart"/>
      <w:r>
        <w:t>Сектору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и </w:t>
      </w:r>
      <w:proofErr w:type="spellStart"/>
      <w:r>
        <w:t>људске</w:t>
      </w:r>
      <w:proofErr w:type="spellEnd"/>
      <w:r>
        <w:t xml:space="preserve"> </w:t>
      </w:r>
      <w:proofErr w:type="spellStart"/>
      <w:r>
        <w:t>ресурсе</w:t>
      </w:r>
      <w:proofErr w:type="spellEnd"/>
      <w:r>
        <w:t xml:space="preserve"> </w:t>
      </w:r>
    </w:p>
    <w:p w:rsidR="00000000" w:rsidRDefault="00D534ED">
      <w:pPr>
        <w:pStyle w:val="text"/>
      </w:pPr>
      <w: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12"/>
        <w:gridCol w:w="2712"/>
        <w:gridCol w:w="3648"/>
      </w:tblGrid>
      <w:tr w:rsidR="00000000">
        <w:trPr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534ED"/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534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534ED">
            <w:pPr>
              <w:pStyle w:val="text"/>
              <w:jc w:val="center"/>
            </w:pPr>
            <w:proofErr w:type="spellStart"/>
            <w:r>
              <w:t>Директ</w:t>
            </w:r>
            <w:r>
              <w:t>ор</w:t>
            </w:r>
            <w:proofErr w:type="spellEnd"/>
          </w:p>
          <w:p w:rsidR="00000000" w:rsidRDefault="00D534ED">
            <w:pPr>
              <w:pStyle w:val="text"/>
              <w:jc w:val="center"/>
            </w:pPr>
            <w:r>
              <w:t>________________</w:t>
            </w:r>
          </w:p>
        </w:tc>
      </w:tr>
    </w:tbl>
    <w:p w:rsidR="00D534ED" w:rsidRDefault="00D534ED">
      <w:pPr>
        <w:pStyle w:val="text"/>
      </w:pPr>
      <w:proofErr w:type="spellStart"/>
      <w:r>
        <w:rPr>
          <w:b/>
          <w:bCs/>
          <w:i/>
          <w:iCs/>
        </w:rPr>
        <w:t>Напомена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Редакције</w:t>
      </w:r>
      <w:proofErr w:type="spellEnd"/>
      <w:r>
        <w:rPr>
          <w:b/>
          <w:bCs/>
          <w:i/>
          <w:iCs/>
        </w:rPr>
        <w:t xml:space="preserve">: </w:t>
      </w:r>
      <w:proofErr w:type="spellStart"/>
      <w:r>
        <w:rPr>
          <w:i/>
          <w:iCs/>
        </w:rPr>
        <w:t>Чланом</w:t>
      </w:r>
      <w:proofErr w:type="spellEnd"/>
      <w:r>
        <w:rPr>
          <w:i/>
          <w:iCs/>
        </w:rPr>
        <w:t xml:space="preserve"> 153. </w:t>
      </w:r>
      <w:proofErr w:type="spellStart"/>
      <w:r>
        <w:rPr>
          <w:i/>
          <w:iCs/>
        </w:rPr>
        <w:t>Закона</w:t>
      </w:r>
      <w:proofErr w:type="spellEnd"/>
      <w:r>
        <w:rPr>
          <w:i/>
          <w:iCs/>
        </w:rPr>
        <w:t xml:space="preserve"> о </w:t>
      </w:r>
      <w:proofErr w:type="spellStart"/>
      <w:r>
        <w:rPr>
          <w:i/>
          <w:iCs/>
        </w:rPr>
        <w:t>раду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прописани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случајеви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када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је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послодавац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дужан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донесе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Програм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решавања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вишка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запослених</w:t>
      </w:r>
      <w:proofErr w:type="spellEnd"/>
      <w:r>
        <w:rPr>
          <w:i/>
          <w:iCs/>
        </w:rPr>
        <w:t>.</w:t>
      </w:r>
    </w:p>
    <w:sectPr w:rsidR="00D5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9652C"/>
    <w:rsid w:val="00D534ED"/>
    <w:rsid w:val="00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2B780"/>
  <w15:chartTrackingRefBased/>
  <w15:docId w15:val="{57812E11-38A8-4E62-963C-1C490A7C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upa">
    <w:name w:val="grup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56"/>
      <w:szCs w:val="56"/>
    </w:rPr>
  </w:style>
  <w:style w:type="paragraph" w:customStyle="1" w:styleId="nazivgrupe">
    <w:name w:val="nazivgrupe"/>
    <w:basedOn w:val="Normal"/>
    <w:pPr>
      <w:spacing w:before="390" w:after="390"/>
      <w:jc w:val="center"/>
    </w:pPr>
    <w:rPr>
      <w:rFonts w:ascii="Tahoma" w:hAnsi="Tahoma" w:cs="Tahoma"/>
      <w:b/>
      <w:bCs/>
      <w:i/>
      <w:iCs/>
      <w:sz w:val="39"/>
      <w:szCs w:val="39"/>
    </w:rPr>
  </w:style>
  <w:style w:type="paragraph" w:customStyle="1" w:styleId="izvorprava">
    <w:name w:val="izvorprav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32"/>
      <w:szCs w:val="32"/>
    </w:rPr>
  </w:style>
  <w:style w:type="paragraph" w:customStyle="1" w:styleId="textizvoraprava">
    <w:name w:val="textizvoraprava"/>
    <w:basedOn w:val="Normal"/>
    <w:pPr>
      <w:spacing w:before="120" w:after="120"/>
      <w:jc w:val="both"/>
    </w:pPr>
    <w:rPr>
      <w:rFonts w:ascii="Tahoma" w:hAnsi="Tahoma" w:cs="Tahoma"/>
      <w:i/>
      <w:iCs/>
    </w:rPr>
  </w:style>
  <w:style w:type="paragraph" w:customStyle="1" w:styleId="uvodnenapomene">
    <w:name w:val="uvodnenapomene"/>
    <w:basedOn w:val="Normal"/>
    <w:pPr>
      <w:keepNext/>
      <w:spacing w:before="24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nazivugovoraunapomeni">
    <w:name w:val="nazivugovoraunapomeni"/>
    <w:basedOn w:val="Normal"/>
    <w:pPr>
      <w:keepNext/>
      <w:spacing w:before="240" w:after="240"/>
    </w:pPr>
    <w:rPr>
      <w:rFonts w:ascii="Tahoma" w:hAnsi="Tahoma" w:cs="Tahoma"/>
      <w:b/>
      <w:bCs/>
      <w:i/>
      <w:iCs/>
    </w:rPr>
  </w:style>
  <w:style w:type="paragraph" w:customStyle="1" w:styleId="podnaslovunapomeni">
    <w:name w:val="podnaslovunapomeni"/>
    <w:basedOn w:val="Normal"/>
    <w:pPr>
      <w:keepNext/>
      <w:spacing w:before="120" w:after="120"/>
    </w:pPr>
    <w:rPr>
      <w:rFonts w:ascii="Tahoma" w:hAnsi="Tahoma" w:cs="Tahoma"/>
      <w:b/>
      <w:bCs/>
      <w:i/>
      <w:iCs/>
      <w:sz w:val="21"/>
      <w:szCs w:val="21"/>
    </w:rPr>
  </w:style>
  <w:style w:type="paragraph" w:customStyle="1" w:styleId="nazivugovora">
    <w:name w:val="nazivugovora"/>
    <w:basedOn w:val="Normal"/>
    <w:pPr>
      <w:spacing w:before="12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Tahoma" w:hAnsi="Tahoma" w:cs="Tahoma"/>
      <w:sz w:val="23"/>
      <w:szCs w:val="23"/>
    </w:rPr>
  </w:style>
  <w:style w:type="paragraph" w:customStyle="1" w:styleId="zagrada">
    <w:name w:val="zagrada"/>
    <w:basedOn w:val="Normal"/>
    <w:pPr>
      <w:spacing w:before="60" w:after="60"/>
      <w:jc w:val="both"/>
    </w:pPr>
    <w:rPr>
      <w:rFonts w:ascii="Tahoma" w:hAnsi="Tahoma" w:cs="Tahoma"/>
      <w:i/>
      <w:iCs/>
      <w:sz w:val="20"/>
      <w:szCs w:val="20"/>
    </w:rPr>
  </w:style>
  <w:style w:type="paragraph" w:customStyle="1" w:styleId="nazivobrasca-expand">
    <w:name w:val="nazivobrasca-expand"/>
    <w:basedOn w:val="Normal"/>
    <w:pPr>
      <w:spacing w:after="2"/>
      <w:jc w:val="center"/>
    </w:pPr>
    <w:rPr>
      <w:rFonts w:ascii="Tahoma" w:hAnsi="Tahoma" w:cs="Tahoma"/>
      <w:b/>
      <w:bCs/>
      <w:spacing w:val="60"/>
      <w:sz w:val="23"/>
      <w:szCs w:val="23"/>
    </w:rPr>
  </w:style>
  <w:style w:type="paragraph" w:customStyle="1" w:styleId="nazivobrasca">
    <w:name w:val="nazivobrasca"/>
    <w:basedOn w:val="Normal"/>
    <w:pPr>
      <w:spacing w:after="15"/>
      <w:jc w:val="center"/>
    </w:pPr>
    <w:rPr>
      <w:rFonts w:ascii="Tahoma" w:hAnsi="Tahoma" w:cs="Tahoma"/>
      <w:b/>
      <w:bCs/>
      <w:sz w:val="23"/>
      <w:szCs w:val="23"/>
    </w:rPr>
  </w:style>
  <w:style w:type="paragraph" w:customStyle="1" w:styleId="o-obrazlozenje">
    <w:name w:val="o-obrazlozenje"/>
    <w:basedOn w:val="Normal"/>
    <w:pPr>
      <w:spacing w:after="2"/>
      <w:jc w:val="center"/>
    </w:pPr>
    <w:rPr>
      <w:rFonts w:ascii="Tahoma" w:hAnsi="Tahoma" w:cs="Tahoma"/>
      <w:b/>
      <w:bCs/>
      <w:spacing w:val="60"/>
      <w:sz w:val="23"/>
      <w:szCs w:val="23"/>
    </w:rPr>
  </w:style>
  <w:style w:type="paragraph" w:customStyle="1" w:styleId="nabrajanje-crtice">
    <w:name w:val="nabrajanje-crtice"/>
    <w:basedOn w:val="Normal"/>
    <w:pPr>
      <w:spacing w:before="60" w:after="60"/>
      <w:ind w:left="285"/>
      <w:jc w:val="both"/>
    </w:pPr>
    <w:rPr>
      <w:rFonts w:ascii="Tahoma" w:hAnsi="Tahoma" w:cs="Tahoma"/>
      <w:sz w:val="21"/>
      <w:szCs w:val="21"/>
    </w:rPr>
  </w:style>
  <w:style w:type="paragraph" w:customStyle="1" w:styleId="predmet">
    <w:name w:val="predmet"/>
    <w:basedOn w:val="Normal"/>
    <w:pPr>
      <w:spacing w:before="60" w:after="60"/>
      <w:ind w:left="1245" w:hanging="1245"/>
    </w:pPr>
    <w:rPr>
      <w:rFonts w:ascii="Tahoma" w:hAnsi="Tahoma" w:cs="Tahom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Tahoma" w:hAnsi="Tahoma" w:cs="Tahoma"/>
      <w:b/>
      <w:bCs/>
      <w:spacing w:val="20"/>
      <w:sz w:val="23"/>
      <w:szCs w:val="23"/>
    </w:rPr>
  </w:style>
  <w:style w:type="paragraph" w:customStyle="1" w:styleId="naslov">
    <w:name w:val="naslov"/>
    <w:basedOn w:val="Normal"/>
    <w:pPr>
      <w:spacing w:before="180" w:after="180"/>
    </w:pPr>
    <w:rPr>
      <w:rFonts w:ascii="Tahoma" w:hAnsi="Tahoma" w:cs="Tahoma"/>
      <w:b/>
      <w:bCs/>
      <w:i/>
      <w:iCs/>
    </w:rPr>
  </w:style>
  <w:style w:type="paragraph" w:customStyle="1" w:styleId="podnaslov">
    <w:name w:val="podnaslov"/>
    <w:basedOn w:val="Normal"/>
    <w:pPr>
      <w:spacing w:before="180" w:after="60"/>
    </w:pPr>
    <w:rPr>
      <w:rFonts w:ascii="Tahoma" w:hAnsi="Tahoma" w:cs="Tahoma"/>
      <w:b/>
      <w:bCs/>
      <w:i/>
      <w:iCs/>
    </w:rPr>
  </w:style>
  <w:style w:type="paragraph" w:customStyle="1" w:styleId="uvuceno">
    <w:name w:val="uvuceno"/>
    <w:basedOn w:val="Normal"/>
    <w:pPr>
      <w:spacing w:before="255" w:after="60"/>
      <w:ind w:left="285" w:hanging="285"/>
      <w:jc w:val="both"/>
    </w:pPr>
    <w:rPr>
      <w:rFonts w:ascii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Решење o отказу због вишка запослених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Решење o отказу због вишка запослених</dc:title>
  <dc:subject/>
  <dc:creator>Aleksandar Antic</dc:creator>
  <cp:keywords/>
  <dc:description/>
  <cp:lastModifiedBy>Aleksandar Antic</cp:lastModifiedBy>
  <cp:revision>2</cp:revision>
  <dcterms:created xsi:type="dcterms:W3CDTF">2019-12-03T08:34:00Z</dcterms:created>
  <dcterms:modified xsi:type="dcterms:W3CDTF">2019-12-03T08:34:00Z</dcterms:modified>
</cp:coreProperties>
</file>