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 xml:space="preserve">Materija za predavanja iz predmeta </w:t>
      </w:r>
      <w:r w:rsidRPr="00053BA6">
        <w:rPr>
          <w:b/>
          <w:szCs w:val="24"/>
          <w:u w:val="single"/>
        </w:rPr>
        <w:t>Međunarodno privatno pravo EU</w:t>
      </w:r>
      <w:r w:rsidRPr="00053BA6">
        <w:rPr>
          <w:b/>
          <w:szCs w:val="24"/>
        </w:rPr>
        <w:t xml:space="preserve"> (Master akademske studije), letnji semesta</w:t>
      </w:r>
      <w:r w:rsidR="005F48AB" w:rsidRPr="00053BA6">
        <w:rPr>
          <w:b/>
          <w:szCs w:val="24"/>
        </w:rPr>
        <w:t>r</w:t>
      </w:r>
      <w:r w:rsidR="008533F7">
        <w:rPr>
          <w:b/>
          <w:szCs w:val="24"/>
        </w:rPr>
        <w:t xml:space="preserve"> akademske 2019/2020. godine, 12</w:t>
      </w:r>
      <w:r w:rsidRPr="00053BA6">
        <w:rPr>
          <w:b/>
          <w:szCs w:val="24"/>
        </w:rPr>
        <w:t>. nedelja</w:t>
      </w:r>
    </w:p>
    <w:p w:rsidR="00374F34" w:rsidRPr="00053BA6" w:rsidRDefault="00374F34" w:rsidP="00374F34">
      <w:pPr>
        <w:jc w:val="both"/>
        <w:rPr>
          <w:b/>
          <w:szCs w:val="24"/>
        </w:rPr>
      </w:pPr>
    </w:p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>I Uvodne napomene</w:t>
      </w:r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Sve potrebne informacije o ovom predmetu nalaze se u Planu rada za ovaj predmet (Studije/Master studije/Planovi rada na nastavnim predmeti</w:t>
      </w:r>
      <w:r w:rsidR="00D85C79">
        <w:rPr>
          <w:szCs w:val="24"/>
        </w:rPr>
        <w:t>ma za 2019/2020. godinu/Modul 5</w:t>
      </w:r>
      <w:r w:rsidRPr="00053BA6">
        <w:rPr>
          <w:szCs w:val="24"/>
        </w:rPr>
        <w:t xml:space="preserve">(GP2)/Međunarodno privatno pravo EU) – link </w:t>
      </w:r>
      <w:hyperlink r:id="rId8" w:history="1">
        <w:r w:rsidRPr="00053BA6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U planu rada se može raspored predavanja po nedeljama, obavezna literatura, ispitna pitanja...</w:t>
      </w:r>
    </w:p>
    <w:p w:rsidR="00374F34" w:rsidRPr="00053BA6" w:rsidRDefault="00374F34" w:rsidP="00374F34">
      <w:pPr>
        <w:rPr>
          <w:szCs w:val="24"/>
        </w:rPr>
      </w:pPr>
    </w:p>
    <w:p w:rsidR="008533F7" w:rsidRDefault="008533F7" w:rsidP="00374F34">
      <w:pPr>
        <w:jc w:val="center"/>
        <w:rPr>
          <w:b/>
          <w:szCs w:val="24"/>
        </w:rPr>
      </w:pPr>
      <w:r>
        <w:rPr>
          <w:b/>
          <w:szCs w:val="24"/>
        </w:rPr>
        <w:t>Polje primene Brisel I Uredbe, opšta nadležnost i prorogacija nadležnosti</w:t>
      </w:r>
    </w:p>
    <w:p w:rsidR="00676964" w:rsidRPr="00053BA6" w:rsidRDefault="00676964" w:rsidP="00374F34">
      <w:pPr>
        <w:jc w:val="center"/>
        <w:rPr>
          <w:b/>
          <w:szCs w:val="24"/>
        </w:rPr>
      </w:pPr>
    </w:p>
    <w:p w:rsidR="00676964" w:rsidRPr="00053BA6" w:rsidRDefault="00676964" w:rsidP="00676964">
      <w:pPr>
        <w:rPr>
          <w:szCs w:val="24"/>
        </w:rPr>
      </w:pPr>
      <w:r w:rsidRPr="00053BA6">
        <w:rPr>
          <w:szCs w:val="24"/>
        </w:rPr>
        <w:t>Izvor literature:</w:t>
      </w:r>
    </w:p>
    <w:p w:rsidR="00676964" w:rsidRPr="00053BA6" w:rsidRDefault="00676964" w:rsidP="00676964">
      <w:pPr>
        <w:rPr>
          <w:szCs w:val="24"/>
        </w:rPr>
      </w:pPr>
    </w:p>
    <w:p w:rsidR="008533F7" w:rsidRDefault="008533F7" w:rsidP="008533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8533F7">
        <w:rPr>
          <w:szCs w:val="24"/>
        </w:rPr>
        <w:t>Tibor Varadi, Bernadet Bordaš, Gašo Knežević, Vladimir Pavić, Međunarodno privatno pravo, Beograd 2010. (</w:t>
      </w:r>
      <w:r>
        <w:rPr>
          <w:szCs w:val="24"/>
        </w:rPr>
        <w:t>ili kasnije izdanje</w:t>
      </w:r>
      <w:r w:rsidRPr="008533F7">
        <w:rPr>
          <w:szCs w:val="24"/>
        </w:rPr>
        <w:t>)</w:t>
      </w:r>
    </w:p>
    <w:p w:rsidR="0091090C" w:rsidRPr="00034170" w:rsidRDefault="0091090C" w:rsidP="0091090C">
      <w:pPr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M. Petrović, Ograničenje međunarodne sudske nadležnosti, Kragujevac 2009.</w:t>
      </w:r>
    </w:p>
    <w:p w:rsidR="0023615A" w:rsidRPr="00076CFD" w:rsidRDefault="0091090C" w:rsidP="00576B2B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E93851">
        <w:rPr>
          <w:rFonts w:cs="Times New Roman"/>
          <w:szCs w:val="24"/>
        </w:rPr>
        <w:t>Brisel I Uredba EU (REGULATION (EU) No 1215/2012 OF THE EUROPEAN PARLIAMENT AND OF THE COUNCIL of 12 December 2012 on jurisdiction and the recognition and enforcement of judgments in civil and commercial matters (recast)</w:t>
      </w:r>
      <w:bookmarkStart w:id="0" w:name="_GoBack"/>
      <w:bookmarkEnd w:id="0"/>
    </w:p>
    <w:p w:rsidR="00224123" w:rsidRPr="00E93851" w:rsidRDefault="00224123" w:rsidP="00224123">
      <w:pPr>
        <w:jc w:val="both"/>
        <w:rPr>
          <w:i/>
        </w:rPr>
      </w:pPr>
    </w:p>
    <w:p w:rsidR="00224123" w:rsidRPr="00E93851" w:rsidRDefault="00224123" w:rsidP="00224123">
      <w:pPr>
        <w:jc w:val="both"/>
        <w:rPr>
          <w:i/>
        </w:rPr>
      </w:pPr>
      <w:r w:rsidRPr="00E93851">
        <w:rPr>
          <w:i/>
        </w:rPr>
        <w:t>→</w:t>
      </w:r>
      <w:r>
        <w:rPr>
          <w:i/>
        </w:rPr>
        <w:t>(T. Varadi, 517-519</w:t>
      </w:r>
      <w:r w:rsidRPr="00E93851">
        <w:rPr>
          <w:i/>
        </w:rPr>
        <w:t>)</w:t>
      </w:r>
      <w:r w:rsidRPr="00E93851">
        <w:rPr>
          <w:rStyle w:val="FootnoteReference"/>
          <w:i/>
        </w:rPr>
        <w:t xml:space="preserve"> </w:t>
      </w:r>
      <w:r w:rsidRPr="00E93851">
        <w:rPr>
          <w:rStyle w:val="FootnoteReference"/>
          <w:i/>
        </w:rPr>
        <w:footnoteReference w:id="1"/>
      </w:r>
    </w:p>
    <w:p w:rsidR="00224123" w:rsidRPr="00E93851" w:rsidRDefault="00224123" w:rsidP="00224123">
      <w:pPr>
        <w:jc w:val="both"/>
        <w:rPr>
          <w:i/>
        </w:rPr>
      </w:pPr>
    </w:p>
    <w:p w:rsidR="00224123" w:rsidRPr="00E93851" w:rsidRDefault="00224123" w:rsidP="00224123">
      <w:pPr>
        <w:jc w:val="both"/>
      </w:pPr>
      <w:r w:rsidRPr="00E93851">
        <w:rPr>
          <w:i/>
        </w:rPr>
        <w:t xml:space="preserve">Pravila o međunarodnoj nadležnosti Regulative Brisel I (44/2001) </w:t>
      </w:r>
    </w:p>
    <w:p w:rsidR="00224123" w:rsidRPr="00E93851" w:rsidRDefault="00224123" w:rsidP="0022412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Cs w:val="24"/>
        </w:rPr>
      </w:pPr>
      <w:r w:rsidRPr="00E93851">
        <w:rPr>
          <w:szCs w:val="24"/>
        </w:rPr>
        <w:t>Istorija “evropskog sudskog prostora”</w:t>
      </w:r>
    </w:p>
    <w:p w:rsidR="00224123" w:rsidRPr="00E93851" w:rsidRDefault="00224123" w:rsidP="0022412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Cs w:val="24"/>
        </w:rPr>
      </w:pPr>
      <w:r w:rsidRPr="00E93851">
        <w:rPr>
          <w:szCs w:val="24"/>
        </w:rPr>
        <w:t>osnovne ideje Brisel I Regulative</w:t>
      </w:r>
    </w:p>
    <w:p w:rsidR="00224123" w:rsidRDefault="00224123" w:rsidP="0022412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Cs w:val="24"/>
        </w:rPr>
      </w:pPr>
      <w:r w:rsidRPr="00E93851">
        <w:rPr>
          <w:szCs w:val="24"/>
        </w:rPr>
        <w:t>Pravila o nadležnosti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1)Crna i bela lista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2)Opšti forum i posebna nadležnost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3)Zaštita slabije strane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4) Isključiva međunarodna nadležnost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5)Prorogacija nadležnosti</w:t>
      </w:r>
    </w:p>
    <w:p w:rsidR="00224123" w:rsidRDefault="00224123" w:rsidP="00224123">
      <w:pPr>
        <w:jc w:val="both"/>
      </w:pPr>
    </w:p>
    <w:p w:rsidR="00224123" w:rsidRDefault="00224123" w:rsidP="00224123">
      <w:pPr>
        <w:jc w:val="both"/>
        <w:rPr>
          <w:i/>
        </w:rPr>
      </w:pPr>
      <w:r>
        <w:t>→</w:t>
      </w:r>
      <w:r w:rsidRPr="00D12AB1">
        <w:rPr>
          <w:i/>
        </w:rPr>
        <w:t>M. Petrović, str. 69-73.</w:t>
      </w:r>
    </w:p>
    <w:p w:rsidR="00224123" w:rsidRPr="00224123" w:rsidRDefault="00224123" w:rsidP="00224123">
      <w:pPr>
        <w:jc w:val="both"/>
        <w:rPr>
          <w:i/>
        </w:rPr>
      </w:pPr>
      <w:r w:rsidRPr="00224123">
        <w:rPr>
          <w:i/>
          <w:szCs w:val="24"/>
        </w:rPr>
        <w:t>→M. Petrović</w:t>
      </w:r>
      <w:r>
        <w:rPr>
          <w:szCs w:val="24"/>
        </w:rPr>
        <w:t xml:space="preserve"> (140 i dalje str.)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 Evropska unija</w:t>
      </w:r>
    </w:p>
    <w:p w:rsidR="00224123" w:rsidRDefault="00224123" w:rsidP="00224123">
      <w:pPr>
        <w:pStyle w:val="ListParagraph"/>
        <w:jc w:val="both"/>
        <w:rPr>
          <w:szCs w:val="24"/>
        </w:rPr>
      </w:pP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5.1. Opšte napomene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5.2. Dopuštensot prorogacionog sporazuma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5.3. Formalna punovažnost prorogacionog sporazuma</w:t>
      </w:r>
    </w:p>
    <w:p w:rsidR="00224123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5.4. Materijalna punovažnost prorogacionog sporazuma</w:t>
      </w:r>
    </w:p>
    <w:p w:rsidR="00224123" w:rsidRPr="00B11A4B" w:rsidRDefault="00224123" w:rsidP="00224123">
      <w:pPr>
        <w:pStyle w:val="ListParagraph"/>
        <w:jc w:val="both"/>
        <w:rPr>
          <w:szCs w:val="24"/>
        </w:rPr>
      </w:pPr>
      <w:r>
        <w:rPr>
          <w:szCs w:val="24"/>
        </w:rPr>
        <w:t>5.5. Dejstvo prorogacionog sporazuma</w:t>
      </w:r>
    </w:p>
    <w:sectPr w:rsidR="00224123" w:rsidRPr="00B11A4B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72" w:rsidRDefault="00D45B72" w:rsidP="00224123">
      <w:r>
        <w:separator/>
      </w:r>
    </w:p>
  </w:endnote>
  <w:endnote w:type="continuationSeparator" w:id="0">
    <w:p w:rsidR="00D45B72" w:rsidRDefault="00D45B72" w:rsidP="0022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72" w:rsidRDefault="00D45B72" w:rsidP="00224123">
      <w:r>
        <w:separator/>
      </w:r>
    </w:p>
  </w:footnote>
  <w:footnote w:type="continuationSeparator" w:id="0">
    <w:p w:rsidR="00D45B72" w:rsidRDefault="00D45B72" w:rsidP="00224123">
      <w:r>
        <w:continuationSeparator/>
      </w:r>
    </w:p>
  </w:footnote>
  <w:footnote w:id="1">
    <w:p w:rsidR="00224123" w:rsidRPr="000D1743" w:rsidRDefault="00224123" w:rsidP="00224123">
      <w:pPr>
        <w:pStyle w:val="FootnoteText"/>
      </w:pPr>
      <w:r>
        <w:rPr>
          <w:rStyle w:val="FootnoteReference"/>
        </w:rPr>
        <w:footnoteRef/>
      </w:r>
      <w:r>
        <w:t xml:space="preserve"> Stranice su označene prema knjizi iz 2010. godine, ali se može koristiti i neko kasnije izdanje.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F34"/>
    <w:rsid w:val="00053BA6"/>
    <w:rsid w:val="00076CFD"/>
    <w:rsid w:val="00224123"/>
    <w:rsid w:val="0023615A"/>
    <w:rsid w:val="00374F34"/>
    <w:rsid w:val="004779BA"/>
    <w:rsid w:val="00511C81"/>
    <w:rsid w:val="0051741F"/>
    <w:rsid w:val="00576B2B"/>
    <w:rsid w:val="005F48AB"/>
    <w:rsid w:val="0062319A"/>
    <w:rsid w:val="00676964"/>
    <w:rsid w:val="007A5D44"/>
    <w:rsid w:val="008533F7"/>
    <w:rsid w:val="0091090C"/>
    <w:rsid w:val="00AF2282"/>
    <w:rsid w:val="00B11A4B"/>
    <w:rsid w:val="00D27B65"/>
    <w:rsid w:val="00D45B72"/>
    <w:rsid w:val="00D67A2F"/>
    <w:rsid w:val="00D85C79"/>
    <w:rsid w:val="00E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4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34"/>
    <w:rPr>
      <w:rFonts w:ascii="Times New Roman" w:hAnsi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34"/>
    <w:rPr>
      <w:rFonts w:ascii="Times New Roman" w:hAnsi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4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676964"/>
    <w:pPr>
      <w:ind w:left="720"/>
      <w:contextualSpacing/>
    </w:pPr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123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123"/>
    <w:rPr>
      <w:rFonts w:ascii="Times New Roman" w:eastAsia="Calibri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2241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a.kg.ac.rs/index.php/sr/dokumenti/851-modul-5-%E2%80%93-gradjansko-pravo-2/view-categor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Milena Petrovic</cp:lastModifiedBy>
  <cp:revision>16</cp:revision>
  <dcterms:created xsi:type="dcterms:W3CDTF">2020-05-11T23:49:00Z</dcterms:created>
  <dcterms:modified xsi:type="dcterms:W3CDTF">2020-06-11T12:58:00Z</dcterms:modified>
</cp:coreProperties>
</file>