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B35" w:rsidRDefault="00CA6B35" w:rsidP="00CA6B35">
      <w:pPr>
        <w:jc w:val="center"/>
        <w:rPr>
          <w:b/>
          <w:i/>
          <w:lang w:val="sr"/>
        </w:rPr>
      </w:pPr>
    </w:p>
    <w:p w:rsidR="00CA6B35" w:rsidRDefault="00CA6B35" w:rsidP="00CA6B35">
      <w:pPr>
        <w:jc w:val="center"/>
        <w:rPr>
          <w:b/>
          <w:i/>
          <w:lang w:val="sr"/>
        </w:rPr>
      </w:pPr>
    </w:p>
    <w:p w:rsidR="00CA6B35" w:rsidRDefault="00CA6B35" w:rsidP="00CA6B35">
      <w:pPr>
        <w:jc w:val="center"/>
        <w:rPr>
          <w:b/>
          <w:i/>
          <w:lang w:val="sr"/>
        </w:rPr>
      </w:pPr>
    </w:p>
    <w:p w:rsidR="00CA6B35" w:rsidRDefault="00CA6B35" w:rsidP="00CA6B35">
      <w:pPr>
        <w:jc w:val="center"/>
        <w:rPr>
          <w:b/>
          <w:i/>
          <w:lang w:val="sr"/>
        </w:rPr>
      </w:pPr>
      <w:r>
        <w:rPr>
          <w:b/>
          <w:i/>
          <w:lang w:val="sr"/>
        </w:rPr>
        <w:t>ШЕСТА</w:t>
      </w:r>
      <w:r w:rsidRPr="00164279">
        <w:rPr>
          <w:b/>
          <w:i/>
          <w:lang w:val="sr"/>
        </w:rPr>
        <w:t xml:space="preserve"> НЕДЕЉА</w:t>
      </w:r>
      <w:r>
        <w:rPr>
          <w:b/>
          <w:i/>
          <w:lang w:val="sr"/>
        </w:rPr>
        <w:t xml:space="preserve"> ПРЕДАВАЊА (30.04.2020.)</w:t>
      </w:r>
    </w:p>
    <w:p w:rsidR="00CA6B35" w:rsidRDefault="00CA6B35" w:rsidP="00CA6B35">
      <w:pPr>
        <w:jc w:val="center"/>
        <w:rPr>
          <w:b/>
          <w:i/>
          <w:lang w:val="sr"/>
        </w:rPr>
      </w:pPr>
    </w:p>
    <w:p w:rsidR="00CA6B35" w:rsidRPr="008F19FF" w:rsidRDefault="00CA6B35" w:rsidP="00CA6B35">
      <w:pPr>
        <w:jc w:val="both"/>
        <w:rPr>
          <w:rFonts w:ascii="Times New Roman" w:hAnsi="Times New Roman" w:cs="Times New Roman"/>
          <w:sz w:val="20"/>
          <w:szCs w:val="20"/>
          <w:lang w:val="de-DE"/>
        </w:rPr>
      </w:pPr>
      <w:r w:rsidRPr="00AD6F6F">
        <w:rPr>
          <w:rFonts w:cs="Arial"/>
          <w:b/>
          <w:sz w:val="20"/>
          <w:szCs w:val="20"/>
          <w:lang w:val="sr"/>
        </w:rPr>
        <w:t>Литера</w:t>
      </w:r>
      <w:r>
        <w:rPr>
          <w:rFonts w:cs="Arial"/>
          <w:b/>
          <w:sz w:val="20"/>
          <w:szCs w:val="20"/>
          <w:lang w:val="sr"/>
        </w:rPr>
        <w:t>т</w:t>
      </w:r>
      <w:r w:rsidRPr="00AD6F6F">
        <w:rPr>
          <w:rFonts w:cs="Arial"/>
          <w:b/>
          <w:sz w:val="20"/>
          <w:szCs w:val="20"/>
          <w:lang w:val="sr"/>
        </w:rPr>
        <w:t>ура</w:t>
      </w:r>
      <w:r>
        <w:rPr>
          <w:rFonts w:cs="Arial"/>
          <w:b/>
          <w:sz w:val="20"/>
          <w:szCs w:val="20"/>
          <w:lang w:val="sr"/>
        </w:rPr>
        <w:t xml:space="preserve">: </w:t>
      </w:r>
      <w:r w:rsidRPr="00A94174">
        <w:rPr>
          <w:rFonts w:ascii="Times New Roman" w:hAnsi="Times New Roman" w:cs="Times New Roman"/>
          <w:sz w:val="20"/>
          <w:szCs w:val="20"/>
        </w:rPr>
        <w:t>Д. Живојиновић, Уговор о одрицању од наслеђа које није отворено, Правни живот, 10/2000, 405-411, 413 - 419;</w:t>
      </w:r>
      <w:r>
        <w:rPr>
          <w:rFonts w:ascii="Times New Roman" w:hAnsi="Times New Roman" w:cs="Times New Roman"/>
          <w:sz w:val="20"/>
          <w:szCs w:val="20"/>
          <w:lang w:val="de-DE"/>
        </w:rPr>
        <w:t xml:space="preserve"> </w:t>
      </w:r>
      <w:r w:rsidRPr="00C96A62">
        <w:rPr>
          <w:rFonts w:cs="Arial"/>
          <w:sz w:val="20"/>
          <w:szCs w:val="20"/>
          <w:lang w:val="sr-Latn-CS"/>
        </w:rPr>
        <w:t>Д</w:t>
      </w:r>
      <w:r w:rsidRPr="00C96A62">
        <w:rPr>
          <w:rFonts w:cs="Arial"/>
          <w:sz w:val="20"/>
          <w:szCs w:val="20"/>
        </w:rPr>
        <w:t>. Ђурђевић, Институције наследног права, Београд 2015, стр.</w:t>
      </w:r>
      <w:r>
        <w:rPr>
          <w:rFonts w:cs="Arial"/>
          <w:sz w:val="20"/>
          <w:szCs w:val="20"/>
        </w:rPr>
        <w:t xml:space="preserve"> 242-243.</w:t>
      </w:r>
    </w:p>
    <w:p w:rsidR="00CA6B35" w:rsidRDefault="00CA6B35" w:rsidP="00CA6B35">
      <w:pPr>
        <w:jc w:val="center"/>
        <w:rPr>
          <w:b/>
          <w:sz w:val="28"/>
          <w:szCs w:val="28"/>
          <w:lang w:val="sr"/>
        </w:rPr>
      </w:pPr>
    </w:p>
    <w:p w:rsidR="00CA6B35" w:rsidRDefault="00CA6B35" w:rsidP="00CA6B35">
      <w:pPr>
        <w:jc w:val="center"/>
        <w:rPr>
          <w:lang w:val="sr"/>
        </w:rPr>
      </w:pPr>
    </w:p>
    <w:p w:rsidR="00CA6B35" w:rsidRDefault="00CA6B35" w:rsidP="00CA6B35">
      <w:pPr>
        <w:jc w:val="center"/>
        <w:rPr>
          <w:lang w:val="sr"/>
        </w:rPr>
      </w:pPr>
      <w:r w:rsidRPr="002F65A2">
        <w:rPr>
          <w:lang w:val="sr"/>
        </w:rPr>
        <w:t>УГОВОР О ОДРИЦАЊУ О НАСЛЕЂА КОЈЕ НИЈЕ ОТВОРЕНО</w:t>
      </w:r>
    </w:p>
    <w:p w:rsidR="00CA6B35" w:rsidRPr="002F65A2" w:rsidRDefault="00CA6B35" w:rsidP="00CA6B35">
      <w:pPr>
        <w:jc w:val="center"/>
        <w:rPr>
          <w:lang w:val="sr"/>
        </w:rPr>
      </w:pPr>
    </w:p>
    <w:p w:rsidR="00CA6B35" w:rsidRDefault="00CA6B35" w:rsidP="00CA6B35">
      <w:pPr>
        <w:jc w:val="center"/>
        <w:rPr>
          <w:b/>
          <w:lang w:val="sr"/>
        </w:rPr>
      </w:pPr>
    </w:p>
    <w:p w:rsidR="00CA6B35" w:rsidRDefault="00CA6B35" w:rsidP="00CA6B35">
      <w:pPr>
        <w:jc w:val="both"/>
        <w:rPr>
          <w:lang w:val="sr"/>
        </w:rPr>
      </w:pPr>
      <w:r>
        <w:rPr>
          <w:b/>
          <w:lang w:val="sr"/>
        </w:rPr>
        <w:t xml:space="preserve">Историјат. </w:t>
      </w:r>
      <w:r>
        <w:rPr>
          <w:lang w:val="sr"/>
        </w:rPr>
        <w:t>Могућност одрицања од неотвореног наслеђа није постојала у римском праву. Овај уговор своје зачетке вуче из средњевековног пруског права, а данас постоји у Аустрији, Немачкој – као посебна врста уговора и Швајцарској - као врста уговора о наслеђивању.</w:t>
      </w:r>
    </w:p>
    <w:p w:rsidR="00CA6B35" w:rsidRDefault="00CA6B35" w:rsidP="00CA6B35">
      <w:pPr>
        <w:jc w:val="both"/>
        <w:rPr>
          <w:lang w:val="sr"/>
        </w:rPr>
      </w:pPr>
      <w:r>
        <w:rPr>
          <w:lang w:val="sr"/>
        </w:rPr>
        <w:t>Забрањен је у земљама романске правне традиције и источноевропским земљама.</w:t>
      </w:r>
    </w:p>
    <w:p w:rsidR="00CA6B35" w:rsidRDefault="00CA6B35" w:rsidP="00CA6B35">
      <w:pPr>
        <w:jc w:val="both"/>
        <w:rPr>
          <w:lang w:val="sr"/>
        </w:rPr>
      </w:pPr>
      <w:r>
        <w:rPr>
          <w:lang w:val="sr"/>
        </w:rPr>
        <w:t xml:space="preserve">У ЗОНу се овај уговор посебно не помиње али се чл. 218 одређује </w:t>
      </w:r>
      <w:r w:rsidRPr="00D31B5C">
        <w:rPr>
          <w:b/>
          <w:lang w:val="sr"/>
        </w:rPr>
        <w:t>санкција ништавости за одрицање од наслеђа које није оторено,</w:t>
      </w:r>
      <w:r>
        <w:rPr>
          <w:lang w:val="sr"/>
        </w:rPr>
        <w:t xml:space="preserve"> на основу чега изводимо закључак да је забрањено било једнострано или уговорно одрицање од наслеђа које није отворено.</w:t>
      </w:r>
    </w:p>
    <w:p w:rsidR="00CA6B35" w:rsidRDefault="00CA6B35" w:rsidP="00CA6B35">
      <w:pPr>
        <w:jc w:val="both"/>
        <w:rPr>
          <w:lang w:val="sr"/>
        </w:rPr>
      </w:pPr>
      <w:r>
        <w:rPr>
          <w:lang w:val="sr"/>
        </w:rPr>
        <w:t xml:space="preserve">Разлог изучавања – постојао је српском праву до 1974. дакле био је дозвољен и у Савезном закону о наслеђивању из 1955. За време СРЈ у црногорском праву постојала је једна од варијанти овог уговора. </w:t>
      </w:r>
    </w:p>
    <w:p w:rsidR="00CA6B35" w:rsidRDefault="00CA6B35" w:rsidP="00CA6B35">
      <w:pPr>
        <w:jc w:val="both"/>
        <w:rPr>
          <w:lang w:val="sr"/>
        </w:rPr>
      </w:pPr>
      <w:r>
        <w:rPr>
          <w:lang w:val="sr"/>
        </w:rPr>
        <w:t>И данас је тамо дозвољен, регулисан је чл. 135 ЗОН Црне Горе.</w:t>
      </w:r>
    </w:p>
    <w:p w:rsidR="00CA6B35" w:rsidRDefault="00CA6B35" w:rsidP="00CA6B35">
      <w:pPr>
        <w:jc w:val="both"/>
        <w:rPr>
          <w:lang w:val="sr"/>
        </w:rPr>
      </w:pPr>
    </w:p>
    <w:p w:rsidR="00CA6B35" w:rsidRPr="00A13167" w:rsidRDefault="00CA6B35" w:rsidP="00CA6B35">
      <w:pPr>
        <w:jc w:val="both"/>
        <w:rPr>
          <w:lang w:val="sr"/>
        </w:rPr>
      </w:pPr>
    </w:p>
    <w:p w:rsidR="00CA6B35" w:rsidRPr="00806919" w:rsidRDefault="00CA6B35" w:rsidP="00CA6B35">
      <w:pPr>
        <w:jc w:val="both"/>
        <w:rPr>
          <w:lang w:val="ru-RU"/>
        </w:rPr>
      </w:pPr>
      <w:r w:rsidRPr="00A13167">
        <w:rPr>
          <w:b/>
          <w:lang w:val="sr"/>
        </w:rPr>
        <w:t>Појам</w:t>
      </w:r>
      <w:r>
        <w:rPr>
          <w:b/>
          <w:lang w:val="sr"/>
        </w:rPr>
        <w:t xml:space="preserve"> и садржина</w:t>
      </w:r>
      <w:r w:rsidRPr="00A13167">
        <w:rPr>
          <w:b/>
          <w:lang w:val="sr"/>
        </w:rPr>
        <w:t>.</w:t>
      </w:r>
      <w:r w:rsidRPr="00A13167">
        <w:rPr>
          <w:lang w:val="sr"/>
        </w:rPr>
        <w:t xml:space="preserve"> </w:t>
      </w:r>
      <w:r>
        <w:rPr>
          <w:lang w:val="sr"/>
        </w:rPr>
        <w:t xml:space="preserve">Уговор о одрицању од наслеђа које није отворено је уговор који се закључује између будућег оставиоца и будућег наследника који би на наслеђе </w:t>
      </w:r>
      <w:r w:rsidRPr="002E0350">
        <w:rPr>
          <w:lang w:val="sr"/>
        </w:rPr>
        <w:t>био позван по основу закона или завештања</w:t>
      </w:r>
      <w:r>
        <w:rPr>
          <w:lang w:val="sr"/>
        </w:rPr>
        <w:t>, а којим се тај наследник, одриче будућег наследног права, права које ће настати у моменту  оставиочеве смрти. То је</w:t>
      </w:r>
      <w:r w:rsidRPr="00806919">
        <w:rPr>
          <w:lang w:val="ru-RU"/>
        </w:rPr>
        <w:t xml:space="preserve"> такав уговор којим се будући законски или завештајни наследник антиципирано, дакле пре отварања наследства, одриче свог наследног права на заоставштини оставиоца. </w:t>
      </w:r>
    </w:p>
    <w:p w:rsidR="00CA6B35" w:rsidRDefault="00CA6B35" w:rsidP="00CA6B35">
      <w:pPr>
        <w:jc w:val="both"/>
        <w:rPr>
          <w:lang w:val="sr"/>
        </w:rPr>
      </w:pPr>
    </w:p>
    <w:p w:rsidR="00CA6B35" w:rsidRDefault="00CA6B35" w:rsidP="00CA6B35">
      <w:pPr>
        <w:jc w:val="both"/>
        <w:rPr>
          <w:lang w:val="sr"/>
        </w:rPr>
      </w:pPr>
    </w:p>
    <w:p w:rsidR="00CA6B35" w:rsidRDefault="00CA6B35" w:rsidP="00CA6B35">
      <w:pPr>
        <w:jc w:val="both"/>
        <w:rPr>
          <w:lang w:val="sr"/>
        </w:rPr>
      </w:pPr>
      <w:r>
        <w:rPr>
          <w:lang w:val="sr"/>
        </w:rPr>
        <w:t xml:space="preserve">У </w:t>
      </w:r>
      <w:r w:rsidRPr="00D31B5C">
        <w:rPr>
          <w:b/>
          <w:lang w:val="sr"/>
        </w:rPr>
        <w:t>Црној Гори</w:t>
      </w:r>
      <w:r>
        <w:rPr>
          <w:lang w:val="sr"/>
        </w:rPr>
        <w:t xml:space="preserve"> то је уговор који се склапа између </w:t>
      </w:r>
      <w:r w:rsidRPr="00D31B5C">
        <w:rPr>
          <w:b/>
          <w:lang w:val="sr"/>
        </w:rPr>
        <w:t>пунолетног и потпуно пословно способног потомка</w:t>
      </w:r>
      <w:r>
        <w:rPr>
          <w:lang w:val="sr"/>
        </w:rPr>
        <w:t xml:space="preserve"> (оног који може самостално да располаже својим правима) – будућег наследника и </w:t>
      </w:r>
      <w:r w:rsidRPr="00D31B5C">
        <w:rPr>
          <w:b/>
          <w:lang w:val="sr"/>
        </w:rPr>
        <w:t>претка</w:t>
      </w:r>
      <w:r>
        <w:rPr>
          <w:lang w:val="sr"/>
        </w:rPr>
        <w:t xml:space="preserve"> – будућег оставиоца, а којим се потомак одриче наследног права које би му припало након оставиочеве смрти. </w:t>
      </w:r>
    </w:p>
    <w:p w:rsidR="00CA6B35" w:rsidRDefault="00CA6B35" w:rsidP="00CA6B35">
      <w:pPr>
        <w:jc w:val="both"/>
        <w:rPr>
          <w:lang w:val="sr"/>
        </w:rPr>
      </w:pPr>
    </w:p>
    <w:p w:rsidR="00CA6B35" w:rsidRDefault="00CA6B35" w:rsidP="00CA6B35">
      <w:pPr>
        <w:jc w:val="both"/>
        <w:rPr>
          <w:lang w:val="sr"/>
        </w:rPr>
      </w:pPr>
      <w:r>
        <w:rPr>
          <w:lang w:val="sr"/>
        </w:rPr>
        <w:t xml:space="preserve">Када је уговор о наслеђивању основ позивања на наслеђе, неотвореног наслеђа се не могу одрећи уговорне стране, већ само лице у чију корист је уговор сачињен.  Уговорне стране овај циљ постижу споразумним раскидом уговора. </w:t>
      </w:r>
    </w:p>
    <w:p w:rsidR="00CA6B35" w:rsidRDefault="00CA6B35" w:rsidP="00CA6B35">
      <w:pPr>
        <w:jc w:val="both"/>
        <w:rPr>
          <w:lang w:val="sr"/>
        </w:rPr>
      </w:pPr>
    </w:p>
    <w:p w:rsidR="00CA6B35" w:rsidRPr="00806919" w:rsidRDefault="00CA6B35" w:rsidP="00CA6B35">
      <w:pPr>
        <w:jc w:val="both"/>
        <w:rPr>
          <w:lang w:val="ru-RU"/>
        </w:rPr>
      </w:pPr>
      <w:r>
        <w:rPr>
          <w:lang w:val="sr"/>
        </w:rPr>
        <w:lastRenderedPageBreak/>
        <w:t xml:space="preserve">Овим уговором спречава се будуће стицање наслеђа и уводи промена у наследноправној позицији наследника која би постојала у моменту смрти оставиоца, на основу правила законског или завештајног наслеђивања. </w:t>
      </w:r>
      <w:r>
        <w:rPr>
          <w:lang w:val="sr-Latn-CS"/>
        </w:rPr>
        <w:t>Његова</w:t>
      </w:r>
      <w:r w:rsidRPr="00806919">
        <w:rPr>
          <w:lang w:val="ru-RU"/>
        </w:rPr>
        <w:t xml:space="preserve"> сврха се огледа у искључењу законског или тестамента</w:t>
      </w:r>
      <w:r w:rsidRPr="00806919">
        <w:t>р</w:t>
      </w:r>
      <w:r w:rsidRPr="00806919">
        <w:rPr>
          <w:lang w:val="ru-RU"/>
        </w:rPr>
        <w:t>ног права наслеђивања, или пак наслеђивања по основу уговора о наслеђивању (код којег се може одрећи само треће лице у чију корист је уговор закључен, али не и уговорне стране).</w:t>
      </w:r>
    </w:p>
    <w:p w:rsidR="00CA6B35" w:rsidRDefault="00CA6B35" w:rsidP="00CA6B35">
      <w:pPr>
        <w:jc w:val="both"/>
        <w:rPr>
          <w:lang w:val="sr"/>
        </w:rPr>
      </w:pPr>
      <w:r>
        <w:rPr>
          <w:lang w:val="sr"/>
        </w:rPr>
        <w:t xml:space="preserve">Лице које се одрекло наслеђа и, по правилу његово потомство, искључују се из круга потенцијалних наследника, па се узима као да нису доживели моменат делације. </w:t>
      </w:r>
    </w:p>
    <w:p w:rsidR="00CA6B35" w:rsidRDefault="00CA6B35" w:rsidP="00CA6B35">
      <w:pPr>
        <w:rPr>
          <w:lang w:val="sr"/>
        </w:rPr>
      </w:pPr>
    </w:p>
    <w:p w:rsidR="00CA6B35" w:rsidRDefault="00CA6B35" w:rsidP="00CA6B35">
      <w:pPr>
        <w:jc w:val="center"/>
        <w:rPr>
          <w:lang w:val="sr"/>
        </w:rPr>
      </w:pPr>
    </w:p>
    <w:p w:rsidR="00CA6B35" w:rsidRPr="009E6970" w:rsidRDefault="00CA6B35" w:rsidP="00CA6B35">
      <w:pPr>
        <w:jc w:val="center"/>
        <w:rPr>
          <w:b/>
          <w:lang w:val="sr"/>
        </w:rPr>
      </w:pPr>
      <w:r w:rsidRPr="009E6970">
        <w:rPr>
          <w:b/>
          <w:lang w:val="sr"/>
        </w:rPr>
        <w:t>Одрицање од законског наслеђа</w:t>
      </w:r>
    </w:p>
    <w:p w:rsidR="00CA6B35" w:rsidRDefault="00CA6B35" w:rsidP="00CA6B35">
      <w:pPr>
        <w:rPr>
          <w:b/>
          <w:lang w:val="sr"/>
        </w:rPr>
      </w:pPr>
    </w:p>
    <w:p w:rsidR="00CA6B35" w:rsidRPr="009E6970" w:rsidRDefault="00CA6B35" w:rsidP="00CA6B35">
      <w:pPr>
        <w:jc w:val="both"/>
        <w:rPr>
          <w:lang w:val="sr"/>
        </w:rPr>
      </w:pPr>
    </w:p>
    <w:p w:rsidR="00CA6B35" w:rsidRDefault="00CA6B35" w:rsidP="00CA6B35">
      <w:pPr>
        <w:jc w:val="both"/>
        <w:rPr>
          <w:lang w:val="sr"/>
        </w:rPr>
      </w:pPr>
      <w:r>
        <w:rPr>
          <w:lang w:val="sr"/>
        </w:rPr>
        <w:t xml:space="preserve">У </w:t>
      </w:r>
      <w:r w:rsidRPr="00ED29D5">
        <w:rPr>
          <w:b/>
          <w:lang w:val="sr"/>
        </w:rPr>
        <w:t>немачком</w:t>
      </w:r>
      <w:r>
        <w:rPr>
          <w:lang w:val="sr"/>
        </w:rPr>
        <w:t xml:space="preserve"> праву супружник и сродници оставиоца могу се одрећи наслеђа које није отворено чиме излазе из круга законских наследника и губе право на законски наследни део који би добили у моменту смрти оставиоца. Одрицање се односи и на могуће увећање наследног дела, по праву прираштаја. Одрицање искључујe примену права представљања, уколико није другачије уговорено. Односи се и на нужни део.</w:t>
      </w:r>
    </w:p>
    <w:p w:rsidR="00CA6B35" w:rsidRDefault="00CA6B35" w:rsidP="00CA6B35">
      <w:pPr>
        <w:jc w:val="both"/>
        <w:rPr>
          <w:lang w:val="sr"/>
        </w:rPr>
      </w:pPr>
    </w:p>
    <w:p w:rsidR="00CA6B35" w:rsidRDefault="00CA6B35" w:rsidP="00CA6B35">
      <w:pPr>
        <w:jc w:val="both"/>
        <w:rPr>
          <w:lang w:val="sr"/>
        </w:rPr>
      </w:pPr>
      <w:r>
        <w:rPr>
          <w:lang w:val="sr"/>
        </w:rPr>
        <w:t xml:space="preserve">У немачкој се одрицање може извршити </w:t>
      </w:r>
      <w:r w:rsidRPr="00046C23">
        <w:rPr>
          <w:b/>
          <w:lang w:val="sr"/>
        </w:rPr>
        <w:t>у корист одређеног лица</w:t>
      </w:r>
      <w:r>
        <w:rPr>
          <w:lang w:val="sr"/>
        </w:rPr>
        <w:t xml:space="preserve">, једног или више њих (релативно одрицање од наслеђа). Ово одрицање ће произвести правно дејство уколико лице у чију корист је одрицање извршено, постане наследник. </w:t>
      </w:r>
    </w:p>
    <w:p w:rsidR="00CA6B35" w:rsidRDefault="00CA6B35" w:rsidP="00CA6B35">
      <w:pPr>
        <w:jc w:val="both"/>
        <w:rPr>
          <w:lang w:val="sr"/>
        </w:rPr>
      </w:pPr>
    </w:p>
    <w:p w:rsidR="00CA6B35" w:rsidRDefault="00CA6B35" w:rsidP="00CA6B35">
      <w:pPr>
        <w:jc w:val="both"/>
        <w:rPr>
          <w:lang w:val="sr"/>
        </w:rPr>
      </w:pPr>
      <w:r>
        <w:rPr>
          <w:lang w:val="sr"/>
        </w:rPr>
        <w:t xml:space="preserve">У </w:t>
      </w:r>
      <w:r w:rsidRPr="00ED29D5">
        <w:rPr>
          <w:b/>
          <w:lang w:val="sr"/>
        </w:rPr>
        <w:t xml:space="preserve">Аустрији </w:t>
      </w:r>
      <w:r>
        <w:rPr>
          <w:lang w:val="sr"/>
        </w:rPr>
        <w:t>се такође одрицање може вршити у корист трећег, осим ако је са трећим закључен уговор о отуђењу од наслеђа коме се неко нада, који је недозвољен у аустријском праву.</w:t>
      </w:r>
    </w:p>
    <w:p w:rsidR="00CA6B35" w:rsidRDefault="00CA6B35" w:rsidP="00CA6B35">
      <w:pPr>
        <w:jc w:val="both"/>
        <w:rPr>
          <w:lang w:val="sr"/>
        </w:rPr>
      </w:pPr>
    </w:p>
    <w:p w:rsidR="00CA6B35" w:rsidRDefault="00CA6B35" w:rsidP="00CA6B35">
      <w:pPr>
        <w:jc w:val="both"/>
        <w:rPr>
          <w:lang w:val="sr"/>
        </w:rPr>
      </w:pPr>
      <w:r>
        <w:rPr>
          <w:lang w:val="sr"/>
        </w:rPr>
        <w:t xml:space="preserve">У </w:t>
      </w:r>
      <w:r w:rsidRPr="00B36F7C">
        <w:rPr>
          <w:b/>
          <w:lang w:val="sr"/>
        </w:rPr>
        <w:t>Црној Гори</w:t>
      </w:r>
      <w:r>
        <w:rPr>
          <w:lang w:val="sr"/>
        </w:rPr>
        <w:t xml:space="preserve"> лице које се одрекло законског наследног дела не може одређивати даљу судбину наследног дела кога се одрекло, нити условљавати своје одрицање тиме да тај део прирасте неком другом наследнику. Од момента закључења уговора потомак и цела његова нисходна линија сматрају се да непостоје, па нема дела који они могу располагати (апсолутно одрицање од наслеђа).</w:t>
      </w:r>
    </w:p>
    <w:p w:rsidR="00CA6B35" w:rsidRDefault="00CA6B35" w:rsidP="00CA6B35">
      <w:pPr>
        <w:jc w:val="both"/>
        <w:rPr>
          <w:lang w:val="sr"/>
        </w:rPr>
      </w:pPr>
    </w:p>
    <w:p w:rsidR="00CA6B35" w:rsidRDefault="00CA6B35" w:rsidP="00CA6B35">
      <w:pPr>
        <w:jc w:val="both"/>
        <w:rPr>
          <w:lang w:val="sr"/>
        </w:rPr>
      </w:pPr>
    </w:p>
    <w:p w:rsidR="00CA6B35" w:rsidRDefault="00CA6B35" w:rsidP="00CA6B35">
      <w:pPr>
        <w:jc w:val="center"/>
        <w:rPr>
          <w:b/>
          <w:lang w:val="sr"/>
        </w:rPr>
      </w:pPr>
      <w:r w:rsidRPr="00ED29D5">
        <w:rPr>
          <w:b/>
          <w:lang w:val="sr"/>
        </w:rPr>
        <w:t>Одрицање од права на нужни део</w:t>
      </w:r>
    </w:p>
    <w:p w:rsidR="00CA6B35" w:rsidRPr="00ED29D5" w:rsidRDefault="00CA6B35" w:rsidP="00CA6B35">
      <w:pPr>
        <w:jc w:val="center"/>
        <w:rPr>
          <w:b/>
          <w:lang w:val="sr"/>
        </w:rPr>
      </w:pPr>
    </w:p>
    <w:p w:rsidR="00CA6B35" w:rsidRDefault="00CA6B35" w:rsidP="00CA6B35">
      <w:pPr>
        <w:jc w:val="both"/>
        <w:rPr>
          <w:lang w:val="sr"/>
        </w:rPr>
      </w:pPr>
    </w:p>
    <w:p w:rsidR="00CA6B35" w:rsidRDefault="00CA6B35" w:rsidP="00CA6B35">
      <w:pPr>
        <w:jc w:val="both"/>
        <w:rPr>
          <w:lang w:val="sr"/>
        </w:rPr>
      </w:pPr>
      <w:r>
        <w:rPr>
          <w:lang w:val="sr"/>
        </w:rPr>
        <w:t xml:space="preserve">Одрицање од законског наслеђа укључује и одрицање од права на нужни део. У немачкој се неко лице може одрећи само права на нужни део, као и </w:t>
      </w:r>
      <w:r w:rsidRPr="00DD27DF">
        <w:rPr>
          <w:b/>
          <w:lang w:val="sr"/>
        </w:rPr>
        <w:t>дела права на нужни део</w:t>
      </w:r>
      <w:r>
        <w:rPr>
          <w:lang w:val="sr"/>
        </w:rPr>
        <w:t xml:space="preserve"> (због облигационоправне природе).</w:t>
      </w:r>
    </w:p>
    <w:p w:rsidR="00CA6B35" w:rsidRDefault="00CA6B35" w:rsidP="00CA6B35">
      <w:pPr>
        <w:jc w:val="both"/>
        <w:rPr>
          <w:lang w:val="sr"/>
        </w:rPr>
      </w:pPr>
    </w:p>
    <w:p w:rsidR="00CA6B35" w:rsidRDefault="00CA6B35" w:rsidP="00CA6B35">
      <w:pPr>
        <w:jc w:val="both"/>
        <w:rPr>
          <w:lang w:val="sr"/>
        </w:rPr>
      </w:pPr>
      <w:r>
        <w:rPr>
          <w:lang w:val="sr"/>
        </w:rPr>
        <w:t xml:space="preserve">У Црној гори се о овоме не говори. Нема сметњи за ово одрицње. Односи се и на потомке нужног наследника, ако уговором није другачије одређено. Немогуће је делимично одрицање од права на нужни део јер је она наследноправне природе – немогућност делимичног одрицања од наслеђа. </w:t>
      </w:r>
    </w:p>
    <w:p w:rsidR="00CA6B35" w:rsidRDefault="00CA6B35" w:rsidP="00CA6B35">
      <w:pPr>
        <w:jc w:val="both"/>
        <w:rPr>
          <w:lang w:val="sr"/>
        </w:rPr>
      </w:pPr>
      <w:r>
        <w:rPr>
          <w:lang w:val="sr"/>
        </w:rPr>
        <w:t xml:space="preserve">Одрицање од права на нужни део </w:t>
      </w:r>
      <w:r w:rsidRPr="00046C23">
        <w:rPr>
          <w:b/>
          <w:lang w:val="sr"/>
        </w:rPr>
        <w:t>не искључује могућност нужног наследника да наследи као законски наследник</w:t>
      </w:r>
      <w:r>
        <w:rPr>
          <w:lang w:val="sr"/>
        </w:rPr>
        <w:t>, ако у моменту делације не буде завештања, ако  оно буде неважеће или без дејства.</w:t>
      </w:r>
    </w:p>
    <w:p w:rsidR="00CA6B35" w:rsidRDefault="00CA6B35" w:rsidP="00CA6B35">
      <w:pPr>
        <w:jc w:val="both"/>
        <w:rPr>
          <w:lang w:val="sr"/>
        </w:rPr>
      </w:pPr>
    </w:p>
    <w:p w:rsidR="00CA6B35" w:rsidRDefault="00CA6B35" w:rsidP="00CA6B35">
      <w:pPr>
        <w:jc w:val="both"/>
        <w:rPr>
          <w:lang w:val="sr"/>
        </w:rPr>
      </w:pPr>
      <w:r>
        <w:rPr>
          <w:lang w:val="sr"/>
        </w:rPr>
        <w:t xml:space="preserve">Оправдање – проширење слободе завештања. </w:t>
      </w:r>
    </w:p>
    <w:p w:rsidR="00CA6B35" w:rsidRDefault="00CA6B35" w:rsidP="00CA6B35">
      <w:pPr>
        <w:jc w:val="both"/>
        <w:rPr>
          <w:lang w:val="sr"/>
        </w:rPr>
      </w:pPr>
    </w:p>
    <w:p w:rsidR="00CA6B35" w:rsidRDefault="00CA6B35" w:rsidP="00CA6B35">
      <w:pPr>
        <w:jc w:val="both"/>
        <w:rPr>
          <w:lang w:val="sr"/>
        </w:rPr>
      </w:pPr>
    </w:p>
    <w:p w:rsidR="00CA6B35" w:rsidRDefault="00CA6B35" w:rsidP="00CA6B35">
      <w:pPr>
        <w:jc w:val="center"/>
        <w:rPr>
          <w:b/>
          <w:lang w:val="sr"/>
        </w:rPr>
      </w:pPr>
      <w:r>
        <w:rPr>
          <w:b/>
          <w:lang w:val="sr"/>
        </w:rPr>
        <w:t>Одрицање од наслеђа по основу тестамента</w:t>
      </w:r>
    </w:p>
    <w:p w:rsidR="00CA6B35" w:rsidRDefault="00CA6B35" w:rsidP="00CA6B35">
      <w:pPr>
        <w:jc w:val="center"/>
        <w:rPr>
          <w:b/>
          <w:lang w:val="sr"/>
        </w:rPr>
      </w:pPr>
    </w:p>
    <w:p w:rsidR="00CA6B35" w:rsidRDefault="00CA6B35" w:rsidP="00CA6B35">
      <w:pPr>
        <w:jc w:val="center"/>
        <w:rPr>
          <w:b/>
          <w:lang w:val="sr"/>
        </w:rPr>
      </w:pPr>
    </w:p>
    <w:p w:rsidR="00CA6B35" w:rsidRPr="002A14BA" w:rsidRDefault="00CA6B35" w:rsidP="00CA6B35">
      <w:pPr>
        <w:jc w:val="both"/>
        <w:rPr>
          <w:lang w:val="sr"/>
        </w:rPr>
      </w:pPr>
      <w:r w:rsidRPr="002A14BA">
        <w:rPr>
          <w:lang w:val="sr"/>
        </w:rPr>
        <w:t>У</w:t>
      </w:r>
      <w:r>
        <w:rPr>
          <w:b/>
          <w:lang w:val="sr"/>
        </w:rPr>
        <w:t xml:space="preserve"> црногорском праву </w:t>
      </w:r>
      <w:r w:rsidRPr="002A14BA">
        <w:rPr>
          <w:lang w:val="sr"/>
        </w:rPr>
        <w:t>уколико је предак пре закључења уговора о одрицању од наслеђа са потомком</w:t>
      </w:r>
      <w:r>
        <w:rPr>
          <w:lang w:val="sr"/>
        </w:rPr>
        <w:t>,</w:t>
      </w:r>
      <w:r w:rsidRPr="002A14BA">
        <w:rPr>
          <w:lang w:val="sr"/>
        </w:rPr>
        <w:t xml:space="preserve"> сачинио тестамент којим га именује за наследника, одрицање се односи и на корист из тестмента. </w:t>
      </w:r>
    </w:p>
    <w:p w:rsidR="00CA6B35" w:rsidRDefault="00CA6B35" w:rsidP="00CA6B35">
      <w:pPr>
        <w:jc w:val="both"/>
        <w:rPr>
          <w:b/>
          <w:lang w:val="sr"/>
        </w:rPr>
      </w:pPr>
    </w:p>
    <w:p w:rsidR="00CA6B35" w:rsidRDefault="00CA6B35" w:rsidP="00CA6B35">
      <w:pPr>
        <w:jc w:val="both"/>
        <w:rPr>
          <w:lang w:val="sr"/>
        </w:rPr>
      </w:pPr>
      <w:r>
        <w:rPr>
          <w:lang w:val="sr"/>
        </w:rPr>
        <w:t>И у упоредном праву познат је овај облик одрицања од наслеђа које није отворено, а о</w:t>
      </w:r>
      <w:r w:rsidRPr="002A14BA">
        <w:rPr>
          <w:lang w:val="sr"/>
        </w:rPr>
        <w:t>дн</w:t>
      </w:r>
      <w:r>
        <w:rPr>
          <w:lang w:val="sr"/>
        </w:rPr>
        <w:t xml:space="preserve">оси се на </w:t>
      </w:r>
      <w:r w:rsidRPr="00685A0C">
        <w:rPr>
          <w:u w:val="single"/>
          <w:lang w:val="sr"/>
        </w:rPr>
        <w:t>одрицање од користи по основу сачињеног тестамента,</w:t>
      </w:r>
      <w:r>
        <w:rPr>
          <w:lang w:val="sr"/>
        </w:rPr>
        <w:t xml:space="preserve">  као и </w:t>
      </w:r>
      <w:r w:rsidRPr="00685A0C">
        <w:rPr>
          <w:u w:val="single"/>
          <w:lang w:val="sr"/>
        </w:rPr>
        <w:t>одрицање о</w:t>
      </w:r>
      <w:r w:rsidRPr="00ED5098">
        <w:rPr>
          <w:u w:val="single"/>
          <w:lang w:val="sr"/>
        </w:rPr>
        <w:t>д могућег увођења у завештање</w:t>
      </w:r>
      <w:r>
        <w:rPr>
          <w:lang w:val="sr"/>
        </w:rPr>
        <w:t xml:space="preserve">. </w:t>
      </w:r>
    </w:p>
    <w:p w:rsidR="00CA6B35" w:rsidRDefault="00CA6B35" w:rsidP="00CA6B35">
      <w:pPr>
        <w:jc w:val="both"/>
        <w:rPr>
          <w:lang w:val="sr"/>
        </w:rPr>
      </w:pPr>
      <w:r>
        <w:rPr>
          <w:lang w:val="sr"/>
        </w:rPr>
        <w:t xml:space="preserve">Закључење овог уговора </w:t>
      </w:r>
      <w:r w:rsidRPr="00EC78AA">
        <w:rPr>
          <w:b/>
          <w:lang w:val="sr"/>
        </w:rPr>
        <w:t xml:space="preserve">нема неки </w:t>
      </w:r>
      <w:r>
        <w:rPr>
          <w:b/>
          <w:lang w:val="sr"/>
        </w:rPr>
        <w:t xml:space="preserve">велики </w:t>
      </w:r>
      <w:r w:rsidRPr="00EC78AA">
        <w:rPr>
          <w:b/>
          <w:lang w:val="sr"/>
        </w:rPr>
        <w:t>практичан значај</w:t>
      </w:r>
      <w:r>
        <w:rPr>
          <w:lang w:val="sr"/>
        </w:rPr>
        <w:t xml:space="preserve"> јер завешталац може једнострано опозвати корист коју је неком лицу оставио путем завештања, као и што га не мора обухватати доцнијим завештањем, па стога не мора са њим закључивати уговор којим би се произвео такав ефекат. </w:t>
      </w:r>
    </w:p>
    <w:p w:rsidR="00CA6B35" w:rsidRDefault="00CA6B35" w:rsidP="00CA6B35">
      <w:pPr>
        <w:jc w:val="both"/>
        <w:rPr>
          <w:lang w:val="sr"/>
        </w:rPr>
      </w:pPr>
    </w:p>
    <w:p w:rsidR="00CA6B35" w:rsidRDefault="00CA6B35" w:rsidP="00CA6B35">
      <w:pPr>
        <w:jc w:val="both"/>
        <w:rPr>
          <w:lang w:val="sr"/>
        </w:rPr>
      </w:pPr>
      <w:r>
        <w:rPr>
          <w:lang w:val="sr"/>
        </w:rPr>
        <w:t xml:space="preserve">Међутим, у немачком праву одрицање од тестаменталног наслеђа има већи практични значај јер се на страни будућег оставиоца може наћи и ограничено пословно способно лице које може самостално закључити овај уговор; а уколико је пословно неспособан, овај уговор може сачинити преко свог законског заступника уз одобрење старатељског суда. Дакле, ако тестатор постане потпуно пословно неспособан и тиме завештајно неспособан, овим се може остварити сврха опозива тестаменталног располагања. </w:t>
      </w:r>
    </w:p>
    <w:p w:rsidR="00CA6B35" w:rsidRDefault="00CA6B35" w:rsidP="00CA6B35">
      <w:pPr>
        <w:jc w:val="both"/>
        <w:rPr>
          <w:lang w:val="sr"/>
        </w:rPr>
      </w:pPr>
    </w:p>
    <w:p w:rsidR="00CA6B35" w:rsidRDefault="00CA6B35" w:rsidP="00CA6B35">
      <w:pPr>
        <w:jc w:val="both"/>
        <w:rPr>
          <w:lang w:val="sr"/>
        </w:rPr>
      </w:pPr>
    </w:p>
    <w:p w:rsidR="00CA6B35" w:rsidRDefault="00CA6B35" w:rsidP="00CA6B35">
      <w:pPr>
        <w:jc w:val="center"/>
        <w:rPr>
          <w:b/>
          <w:lang w:val="sr"/>
        </w:rPr>
      </w:pPr>
      <w:r w:rsidRPr="008B605A">
        <w:rPr>
          <w:b/>
          <w:lang w:val="sr"/>
        </w:rPr>
        <w:t>Уговорне стране</w:t>
      </w:r>
    </w:p>
    <w:p w:rsidR="00CA6B35" w:rsidRDefault="00CA6B35" w:rsidP="00CA6B35">
      <w:pPr>
        <w:jc w:val="center"/>
        <w:rPr>
          <w:b/>
          <w:lang w:val="sr"/>
        </w:rPr>
      </w:pPr>
    </w:p>
    <w:p w:rsidR="00CA6B35" w:rsidRDefault="00CA6B35" w:rsidP="00CA6B35">
      <w:pPr>
        <w:jc w:val="both"/>
        <w:rPr>
          <w:lang w:val="sr"/>
        </w:rPr>
      </w:pPr>
      <w:r>
        <w:rPr>
          <w:b/>
          <w:lang w:val="sr"/>
        </w:rPr>
        <w:t xml:space="preserve">У Црној Гори </w:t>
      </w:r>
      <w:r>
        <w:rPr>
          <w:lang w:val="sr"/>
        </w:rPr>
        <w:t xml:space="preserve">уговорне стране могу бити само пунолетан и пословно способан потомак, </w:t>
      </w:r>
      <w:r w:rsidRPr="002E0350">
        <w:rPr>
          <w:u w:val="single"/>
          <w:lang w:val="sr"/>
        </w:rPr>
        <w:t xml:space="preserve">који би се у моменту смрти претка појавио као његов законски наследник, </w:t>
      </w:r>
      <w:r>
        <w:rPr>
          <w:lang w:val="sr"/>
        </w:rPr>
        <w:t xml:space="preserve">и предак. </w:t>
      </w:r>
    </w:p>
    <w:p w:rsidR="00CA6B35" w:rsidRDefault="00CA6B35" w:rsidP="00CA6B35">
      <w:pPr>
        <w:jc w:val="both"/>
        <w:rPr>
          <w:lang w:val="sr"/>
        </w:rPr>
      </w:pPr>
      <w:r>
        <w:rPr>
          <w:lang w:val="sr"/>
        </w:rPr>
        <w:t>И предак мора бити потпуно пословно способан. Елиминисање заступништва указује на блискост овог уговора са располагањем имовином за случај смрти путем тестамента.</w:t>
      </w:r>
    </w:p>
    <w:p w:rsidR="00CA6B35" w:rsidRDefault="00CA6B35" w:rsidP="00CA6B35">
      <w:pPr>
        <w:jc w:val="both"/>
        <w:rPr>
          <w:lang w:val="sr"/>
        </w:rPr>
      </w:pPr>
    </w:p>
    <w:p w:rsidR="00CA6B35" w:rsidRPr="002E0350" w:rsidRDefault="00CA6B35" w:rsidP="00CA6B35">
      <w:pPr>
        <w:jc w:val="both"/>
        <w:rPr>
          <w:u w:val="single"/>
          <w:lang w:val="sr"/>
        </w:rPr>
      </w:pPr>
      <w:r>
        <w:rPr>
          <w:lang w:val="sr"/>
        </w:rPr>
        <w:t xml:space="preserve">У </w:t>
      </w:r>
      <w:r>
        <w:rPr>
          <w:b/>
          <w:lang w:val="sr"/>
        </w:rPr>
        <w:t xml:space="preserve">Немачкој и Аустрији </w:t>
      </w:r>
      <w:r w:rsidRPr="00705953">
        <w:rPr>
          <w:lang w:val="sr"/>
        </w:rPr>
        <w:t xml:space="preserve">шири </w:t>
      </w:r>
      <w:r>
        <w:rPr>
          <w:lang w:val="sr"/>
        </w:rPr>
        <w:t xml:space="preserve">je </w:t>
      </w:r>
      <w:r w:rsidRPr="00705953">
        <w:rPr>
          <w:lang w:val="sr"/>
        </w:rPr>
        <w:t>круг лица</w:t>
      </w:r>
      <w:r>
        <w:rPr>
          <w:lang w:val="sr"/>
        </w:rPr>
        <w:t xml:space="preserve"> која се могу наћи у улози уговорних страна – сваки будући наследник, изузев државе.</w:t>
      </w:r>
      <w:r>
        <w:rPr>
          <w:b/>
          <w:lang w:val="sr"/>
        </w:rPr>
        <w:t xml:space="preserve"> </w:t>
      </w:r>
      <w:r w:rsidRPr="002E0350">
        <w:rPr>
          <w:u w:val="single"/>
          <w:lang w:val="sr"/>
        </w:rPr>
        <w:t>Не тражи се да у конкретном случају буде позван на наслеђе.</w:t>
      </w:r>
    </w:p>
    <w:p w:rsidR="00CA6B35" w:rsidRPr="002E0350" w:rsidRDefault="00CA6B35" w:rsidP="00CA6B35">
      <w:pPr>
        <w:jc w:val="both"/>
        <w:rPr>
          <w:u w:val="single"/>
          <w:lang w:val="sr"/>
        </w:rPr>
      </w:pPr>
    </w:p>
    <w:p w:rsidR="00CA6B35" w:rsidRDefault="00CA6B35" w:rsidP="00CA6B35">
      <w:pPr>
        <w:jc w:val="both"/>
        <w:rPr>
          <w:lang w:val="sr"/>
        </w:rPr>
      </w:pPr>
      <w:r>
        <w:rPr>
          <w:lang w:val="sr"/>
        </w:rPr>
        <w:t xml:space="preserve"> У Немачкој будући оставилац мора лично закључити уговор, али допуштена је могућност закључења и преко законског заступника.</w:t>
      </w:r>
    </w:p>
    <w:p w:rsidR="00CA6B35" w:rsidRDefault="00CA6B35" w:rsidP="00CA6B35">
      <w:pPr>
        <w:jc w:val="both"/>
        <w:rPr>
          <w:lang w:val="sr"/>
        </w:rPr>
      </w:pPr>
      <w:r>
        <w:rPr>
          <w:lang w:val="sr"/>
        </w:rPr>
        <w:t>Исто важи и за лице које се одриче наслеђа – може преко законског заступника, али уз одобрење старатељског суда.</w:t>
      </w:r>
    </w:p>
    <w:p w:rsidR="00CA6B35" w:rsidRDefault="00CA6B35" w:rsidP="00CA6B35">
      <w:pPr>
        <w:jc w:val="both"/>
        <w:rPr>
          <w:lang w:val="sr"/>
        </w:rPr>
      </w:pPr>
    </w:p>
    <w:p w:rsidR="00CA6B35" w:rsidRPr="008B605A" w:rsidRDefault="00CA6B35" w:rsidP="00CA6B35">
      <w:pPr>
        <w:jc w:val="both"/>
        <w:rPr>
          <w:lang w:val="sr"/>
        </w:rPr>
      </w:pPr>
    </w:p>
    <w:p w:rsidR="00CA6B35" w:rsidRDefault="00CA6B35" w:rsidP="00CA6B35">
      <w:pPr>
        <w:jc w:val="center"/>
        <w:rPr>
          <w:b/>
          <w:lang w:val="sr"/>
        </w:rPr>
      </w:pPr>
      <w:r>
        <w:rPr>
          <w:b/>
          <w:lang w:val="sr"/>
        </w:rPr>
        <w:t xml:space="preserve">Правна природа </w:t>
      </w:r>
    </w:p>
    <w:p w:rsidR="00CA6B35" w:rsidRDefault="00CA6B35" w:rsidP="00CA6B35">
      <w:pPr>
        <w:jc w:val="center"/>
        <w:rPr>
          <w:b/>
          <w:lang w:val="sr"/>
        </w:rPr>
      </w:pPr>
      <w:bookmarkStart w:id="0" w:name="_GoBack"/>
      <w:bookmarkEnd w:id="0"/>
    </w:p>
    <w:p w:rsidR="00CA6B35" w:rsidRDefault="00CA6B35" w:rsidP="00CA6B35">
      <w:pPr>
        <w:jc w:val="center"/>
        <w:rPr>
          <w:b/>
          <w:lang w:val="sr"/>
        </w:rPr>
      </w:pPr>
    </w:p>
    <w:p w:rsidR="00CA6B35" w:rsidRPr="00BA6829" w:rsidRDefault="00CA6B35" w:rsidP="00CA6B35">
      <w:pPr>
        <w:pStyle w:val="ListParagraph"/>
        <w:numPr>
          <w:ilvl w:val="0"/>
          <w:numId w:val="1"/>
        </w:numPr>
        <w:ind w:left="460" w:hanging="318"/>
        <w:jc w:val="both"/>
        <w:rPr>
          <w:lang w:val="sr"/>
        </w:rPr>
      </w:pPr>
      <w:r>
        <w:rPr>
          <w:b/>
          <w:lang w:val="sr"/>
        </w:rPr>
        <w:t>наследно-</w:t>
      </w:r>
      <w:r w:rsidRPr="00A6222F">
        <w:rPr>
          <w:b/>
          <w:lang w:val="sr"/>
        </w:rPr>
        <w:t>правни уговор</w:t>
      </w:r>
      <w:r>
        <w:rPr>
          <w:lang w:val="sr"/>
        </w:rPr>
        <w:t xml:space="preserve"> - </w:t>
      </w:r>
      <w:r w:rsidRPr="00BA6829">
        <w:rPr>
          <w:lang w:val="sr"/>
        </w:rPr>
        <w:t>њиме се не уводи</w:t>
      </w:r>
      <w:r>
        <w:rPr>
          <w:lang w:val="sr"/>
        </w:rPr>
        <w:t xml:space="preserve"> основ за универзалну сукцесију, </w:t>
      </w:r>
      <w:r w:rsidRPr="00BA6829">
        <w:rPr>
          <w:lang w:val="sr"/>
        </w:rPr>
        <w:t xml:space="preserve">али </w:t>
      </w:r>
      <w:r>
        <w:rPr>
          <w:lang w:val="sr"/>
        </w:rPr>
        <w:t>се спречава будуће наслеђивање, па се означава као негативни</w:t>
      </w:r>
      <w:r w:rsidRPr="00BA6829">
        <w:rPr>
          <w:lang w:val="sr"/>
        </w:rPr>
        <w:t xml:space="preserve"> уговор о наслеђивању</w:t>
      </w:r>
      <w:r>
        <w:rPr>
          <w:lang w:val="sr"/>
        </w:rPr>
        <w:t>;</w:t>
      </w:r>
    </w:p>
    <w:p w:rsidR="00CA6B35" w:rsidRPr="00BA6829" w:rsidRDefault="00CA6B35" w:rsidP="00CA6B35">
      <w:pPr>
        <w:pStyle w:val="ListParagraph"/>
        <w:numPr>
          <w:ilvl w:val="0"/>
          <w:numId w:val="1"/>
        </w:numPr>
        <w:ind w:left="460" w:hanging="318"/>
        <w:jc w:val="both"/>
        <w:rPr>
          <w:lang w:val="sr"/>
        </w:rPr>
      </w:pPr>
      <w:r w:rsidRPr="00A6222F">
        <w:rPr>
          <w:b/>
          <w:lang w:val="sr"/>
        </w:rPr>
        <w:t>формални</w:t>
      </w:r>
      <w:r w:rsidRPr="00BA6829">
        <w:rPr>
          <w:lang w:val="sr"/>
        </w:rPr>
        <w:t xml:space="preserve">, конститутивна форма ЦГ </w:t>
      </w:r>
      <w:r>
        <w:rPr>
          <w:lang w:val="sr"/>
        </w:rPr>
        <w:t xml:space="preserve">-  </w:t>
      </w:r>
      <w:r w:rsidRPr="00BA6829">
        <w:rPr>
          <w:lang w:val="sr"/>
        </w:rPr>
        <w:t>судија</w:t>
      </w:r>
      <w:r>
        <w:rPr>
          <w:lang w:val="sr"/>
        </w:rPr>
        <w:t xml:space="preserve"> или нотар,</w:t>
      </w:r>
      <w:r w:rsidRPr="00BA6829">
        <w:rPr>
          <w:lang w:val="sr"/>
        </w:rPr>
        <w:t xml:space="preserve"> Немачка – нотар, Аустрија – нотар или на судски записник</w:t>
      </w:r>
      <w:r>
        <w:rPr>
          <w:lang w:val="sr"/>
        </w:rPr>
        <w:t>;</w:t>
      </w:r>
    </w:p>
    <w:p w:rsidR="00CA6B35" w:rsidRDefault="00CA6B35" w:rsidP="00CA6B35">
      <w:pPr>
        <w:pStyle w:val="ListParagraph"/>
        <w:numPr>
          <w:ilvl w:val="0"/>
          <w:numId w:val="1"/>
        </w:numPr>
        <w:ind w:left="460" w:hanging="318"/>
        <w:jc w:val="both"/>
        <w:rPr>
          <w:lang w:val="sr"/>
        </w:rPr>
      </w:pPr>
      <w:r w:rsidRPr="00A6222F">
        <w:rPr>
          <w:b/>
          <w:lang w:val="sr"/>
        </w:rPr>
        <w:t>апстрактан</w:t>
      </w:r>
      <w:r w:rsidRPr="00BA6829">
        <w:rPr>
          <w:lang w:val="sr"/>
        </w:rPr>
        <w:t xml:space="preserve"> – основ обавезивања </w:t>
      </w:r>
      <w:r>
        <w:rPr>
          <w:lang w:val="sr"/>
        </w:rPr>
        <w:t xml:space="preserve">уговорних страна </w:t>
      </w:r>
      <w:r w:rsidRPr="00BA6829">
        <w:rPr>
          <w:lang w:val="sr"/>
        </w:rPr>
        <w:t>није споља видљив</w:t>
      </w:r>
      <w:r>
        <w:rPr>
          <w:lang w:val="sr"/>
        </w:rPr>
        <w:t>. Из њега се не види да ли се обавезује и друга уговорна страна и у чему се састоји њена обавеза.</w:t>
      </w:r>
      <w:r w:rsidRPr="00BA6829">
        <w:rPr>
          <w:lang w:val="sr"/>
        </w:rPr>
        <w:t xml:space="preserve"> </w:t>
      </w:r>
      <w:r>
        <w:rPr>
          <w:lang w:val="sr"/>
        </w:rPr>
        <w:t xml:space="preserve">Апстрактни правни посао није нарочити тип правног посла већ </w:t>
      </w:r>
      <w:r w:rsidRPr="00941C83">
        <w:rPr>
          <w:b/>
          <w:i/>
          <w:lang w:val="sr"/>
        </w:rPr>
        <w:t>оквир у који се уносе делови каузалног правног посла.</w:t>
      </w:r>
      <w:r>
        <w:rPr>
          <w:lang w:val="sr"/>
        </w:rPr>
        <w:t xml:space="preserve"> Тако каузални правни посао нестаје са позорнице, на његово место ступа апстрактни правни посао који повериоца ставља у повољнији положај. Каузални правни посао као основни правни посао, </w:t>
      </w:r>
      <w:r w:rsidRPr="00E82459">
        <w:rPr>
          <w:i/>
          <w:lang w:val="sr"/>
        </w:rPr>
        <w:t xml:space="preserve">претходи </w:t>
      </w:r>
      <w:r>
        <w:rPr>
          <w:lang w:val="sr"/>
        </w:rPr>
        <w:t xml:space="preserve">овом апстрактном правном послу, а </w:t>
      </w:r>
      <w:r w:rsidRPr="00941C83">
        <w:rPr>
          <w:lang w:val="sr"/>
        </w:rPr>
        <w:t>којим се</w:t>
      </w:r>
      <w:r>
        <w:rPr>
          <w:lang w:val="sr"/>
        </w:rPr>
        <w:t>,</w:t>
      </w:r>
      <w:r w:rsidRPr="00941C83">
        <w:rPr>
          <w:lang w:val="sr"/>
        </w:rPr>
        <w:t xml:space="preserve"> по правилу</w:t>
      </w:r>
      <w:r>
        <w:rPr>
          <w:lang w:val="sr"/>
        </w:rPr>
        <w:t>,</w:t>
      </w:r>
      <w:r w:rsidRPr="00941C83">
        <w:rPr>
          <w:lang w:val="sr"/>
        </w:rPr>
        <w:t xml:space="preserve"> утврђује </w:t>
      </w:r>
      <w:r w:rsidRPr="00E82459">
        <w:rPr>
          <w:b/>
          <w:lang w:val="sr"/>
        </w:rPr>
        <w:t>накнада за одрицањ</w:t>
      </w:r>
      <w:r>
        <w:rPr>
          <w:b/>
          <w:lang w:val="sr"/>
        </w:rPr>
        <w:t>e</w:t>
      </w:r>
      <w:r>
        <w:rPr>
          <w:lang w:val="sr"/>
        </w:rPr>
        <w:t>. Будућ</w:t>
      </w:r>
      <w:r w:rsidRPr="00941C83">
        <w:rPr>
          <w:lang w:val="sr"/>
        </w:rPr>
        <w:t xml:space="preserve">и да је уговор о одрицању, апстрактан он је самосталан од </w:t>
      </w:r>
      <w:r>
        <w:rPr>
          <w:lang w:val="sr"/>
        </w:rPr>
        <w:t>каузалног правног посла тако да лице које се одрекло не може приговоре из каузалног користити у апстрактном правном послу;</w:t>
      </w:r>
    </w:p>
    <w:p w:rsidR="00CA6B35" w:rsidRPr="00C53645" w:rsidRDefault="00CA6B35" w:rsidP="00CA6B35">
      <w:pPr>
        <w:pStyle w:val="ListParagraph"/>
        <w:ind w:left="460"/>
        <w:jc w:val="both"/>
        <w:rPr>
          <w:lang w:val="sr"/>
        </w:rPr>
      </w:pPr>
      <w:r w:rsidRPr="00C53645">
        <w:rPr>
          <w:lang w:val="sr"/>
        </w:rPr>
        <w:t xml:space="preserve">(Поставило се питање заштите будућег наследника када је одрицање договорено уз наканаду, а то се не види из апстрактног уговора о одрицању од наслеђа које није отворено – то су правила о неосновном обогаћењу, као и дефинисањем да испуњење уговора о накнади буде </w:t>
      </w:r>
      <w:r w:rsidRPr="00C53645">
        <w:rPr>
          <w:b/>
          <w:lang w:val="sr"/>
        </w:rPr>
        <w:t>услов</w:t>
      </w:r>
      <w:r w:rsidRPr="00C53645">
        <w:rPr>
          <w:lang w:val="sr"/>
        </w:rPr>
        <w:t xml:space="preserve"> уговора о одрицању од наслеђа</w:t>
      </w:r>
      <w:r>
        <w:rPr>
          <w:lang w:val="sr"/>
        </w:rPr>
        <w:t>.</w:t>
      </w:r>
      <w:r w:rsidRPr="00C53645">
        <w:rPr>
          <w:lang w:val="sr"/>
        </w:rPr>
        <w:t xml:space="preserve">)  </w:t>
      </w:r>
    </w:p>
    <w:p w:rsidR="00CA6B35" w:rsidRPr="00BA6829" w:rsidRDefault="00CA6B35" w:rsidP="00CA6B35">
      <w:pPr>
        <w:pStyle w:val="ListParagraph"/>
        <w:numPr>
          <w:ilvl w:val="0"/>
          <w:numId w:val="1"/>
        </w:numPr>
        <w:ind w:left="460" w:hanging="318"/>
        <w:jc w:val="both"/>
        <w:rPr>
          <w:lang w:val="sr"/>
        </w:rPr>
      </w:pPr>
      <w:r w:rsidRPr="00A6222F">
        <w:rPr>
          <w:b/>
          <w:lang w:val="sr"/>
        </w:rPr>
        <w:t>теретан,</w:t>
      </w:r>
      <w:r w:rsidRPr="00BA6829">
        <w:rPr>
          <w:lang w:val="sr"/>
        </w:rPr>
        <w:t xml:space="preserve"> али може бити и </w:t>
      </w:r>
      <w:r w:rsidRPr="00C53645">
        <w:rPr>
          <w:b/>
          <w:lang w:val="sr"/>
        </w:rPr>
        <w:t>доброчин</w:t>
      </w:r>
      <w:r>
        <w:rPr>
          <w:lang w:val="sr"/>
        </w:rPr>
        <w:t>; у Н</w:t>
      </w:r>
      <w:r w:rsidRPr="00BA6829">
        <w:rPr>
          <w:lang w:val="sr"/>
        </w:rPr>
        <w:t>емачкој се он везује за противчинидбу будућег оставиоца којим се овај обештећује</w:t>
      </w:r>
      <w:r>
        <w:rPr>
          <w:lang w:val="sr"/>
        </w:rPr>
        <w:t>;</w:t>
      </w:r>
    </w:p>
    <w:p w:rsidR="00CA6B35" w:rsidRPr="00BA6829" w:rsidRDefault="00CA6B35" w:rsidP="00CA6B35">
      <w:pPr>
        <w:pStyle w:val="ListParagraph"/>
        <w:numPr>
          <w:ilvl w:val="0"/>
          <w:numId w:val="1"/>
        </w:numPr>
        <w:ind w:left="460" w:hanging="318"/>
        <w:jc w:val="both"/>
        <w:rPr>
          <w:lang w:val="sr"/>
        </w:rPr>
      </w:pPr>
      <w:r w:rsidRPr="00A6222F">
        <w:rPr>
          <w:b/>
          <w:lang w:val="sr"/>
        </w:rPr>
        <w:t xml:space="preserve">алеаторан </w:t>
      </w:r>
      <w:r w:rsidRPr="00BA6829">
        <w:rPr>
          <w:lang w:val="sr"/>
        </w:rPr>
        <w:t>јер у моменту одрицања нису познати стварни ефекти одрицања.</w:t>
      </w:r>
    </w:p>
    <w:p w:rsidR="00CA6B35" w:rsidRDefault="00CA6B35" w:rsidP="00CA6B35">
      <w:pPr>
        <w:ind w:left="460" w:hanging="318"/>
        <w:jc w:val="center"/>
        <w:rPr>
          <w:lang w:val="sr"/>
        </w:rPr>
      </w:pPr>
    </w:p>
    <w:p w:rsidR="00CA6B35" w:rsidRDefault="00CA6B35" w:rsidP="00CA6B35">
      <w:pPr>
        <w:ind w:left="460" w:hanging="318"/>
        <w:jc w:val="center"/>
        <w:rPr>
          <w:lang w:val="sr"/>
        </w:rPr>
      </w:pPr>
    </w:p>
    <w:p w:rsidR="00CA6B35" w:rsidRDefault="00CA6B35" w:rsidP="00CA6B35">
      <w:pPr>
        <w:ind w:left="460" w:hanging="318"/>
        <w:jc w:val="center"/>
        <w:rPr>
          <w:b/>
          <w:lang w:val="sr"/>
        </w:rPr>
      </w:pPr>
      <w:r>
        <w:rPr>
          <w:b/>
          <w:lang w:val="sr"/>
        </w:rPr>
        <w:t>Д</w:t>
      </w:r>
      <w:r>
        <w:rPr>
          <w:b/>
          <w:lang w:val="sr"/>
        </w:rPr>
        <w:t>ејствo</w:t>
      </w:r>
    </w:p>
    <w:p w:rsidR="00CA6B35" w:rsidRPr="00BA6829" w:rsidRDefault="00CA6B35" w:rsidP="00CA6B35">
      <w:pPr>
        <w:ind w:left="460" w:hanging="318"/>
        <w:jc w:val="center"/>
        <w:rPr>
          <w:b/>
          <w:lang w:val="sr"/>
        </w:rPr>
      </w:pPr>
    </w:p>
    <w:p w:rsidR="00CA6B35" w:rsidRDefault="00CA6B35" w:rsidP="00CA6B35">
      <w:pPr>
        <w:jc w:val="both"/>
        <w:rPr>
          <w:lang w:val="sr"/>
        </w:rPr>
      </w:pPr>
    </w:p>
    <w:p w:rsidR="00CA6B35" w:rsidRDefault="00CA6B35" w:rsidP="00CA6B35">
      <w:pPr>
        <w:jc w:val="both"/>
        <w:rPr>
          <w:lang w:val="sr"/>
        </w:rPr>
      </w:pPr>
      <w:r>
        <w:rPr>
          <w:lang w:val="sr"/>
        </w:rPr>
        <w:t xml:space="preserve">У </w:t>
      </w:r>
      <w:r w:rsidRPr="00636947">
        <w:rPr>
          <w:b/>
          <w:lang w:val="sr"/>
        </w:rPr>
        <w:t>Црној Гори</w:t>
      </w:r>
      <w:r>
        <w:rPr>
          <w:b/>
          <w:lang w:val="sr"/>
        </w:rPr>
        <w:t>,</w:t>
      </w:r>
      <w:r w:rsidRPr="00636947">
        <w:rPr>
          <w:b/>
          <w:lang w:val="sr"/>
        </w:rPr>
        <w:t xml:space="preserve"> </w:t>
      </w:r>
      <w:r>
        <w:rPr>
          <w:lang w:val="sr"/>
        </w:rPr>
        <w:t>потомак губи право на учешће у подели заоставштине.</w:t>
      </w:r>
    </w:p>
    <w:p w:rsidR="00CA6B35" w:rsidRDefault="00CA6B35" w:rsidP="00CA6B35">
      <w:pPr>
        <w:jc w:val="both"/>
        <w:rPr>
          <w:lang w:val="sr"/>
        </w:rPr>
      </w:pPr>
      <w:r>
        <w:rPr>
          <w:lang w:val="sr"/>
        </w:rPr>
        <w:t>Сагласност потомака лица које се одрекло наслеђа није потребно, то одрицање се и на њих протеже.</w:t>
      </w:r>
    </w:p>
    <w:p w:rsidR="00CA6B35" w:rsidRDefault="00CA6B35" w:rsidP="00CA6B35">
      <w:pPr>
        <w:jc w:val="both"/>
        <w:rPr>
          <w:lang w:val="sr"/>
        </w:rPr>
      </w:pPr>
    </w:p>
    <w:p w:rsidR="00CA6B35" w:rsidRDefault="00CA6B35" w:rsidP="00CA6B35">
      <w:pPr>
        <w:jc w:val="both"/>
        <w:rPr>
          <w:lang w:val="sr"/>
        </w:rPr>
      </w:pPr>
      <w:r>
        <w:rPr>
          <w:lang w:val="sr"/>
        </w:rPr>
        <w:t xml:space="preserve">Везује потомка и он не може једнострано опозвати уговор. </w:t>
      </w:r>
    </w:p>
    <w:p w:rsidR="00CA6B35" w:rsidRDefault="00CA6B35" w:rsidP="00CA6B35">
      <w:pPr>
        <w:jc w:val="both"/>
        <w:rPr>
          <w:lang w:val="sr"/>
        </w:rPr>
      </w:pPr>
      <w:r>
        <w:rPr>
          <w:lang w:val="sr"/>
        </w:rPr>
        <w:t>Везује и будућег оставиоца и он не може даље погоршавати његов наследноправни положај, али може једнострано побољшати његов наследноправни положај именујући га за наследника тестаментом који ће сачинити после склапања овог уговора.</w:t>
      </w:r>
    </w:p>
    <w:p w:rsidR="00CA6B35" w:rsidRDefault="00CA6B35" w:rsidP="00CA6B35">
      <w:pPr>
        <w:jc w:val="both"/>
        <w:rPr>
          <w:lang w:val="sr"/>
        </w:rPr>
      </w:pPr>
    </w:p>
    <w:p w:rsidR="00CA6B35" w:rsidRPr="002E30E8" w:rsidRDefault="00CA6B35" w:rsidP="00CA6B35">
      <w:pPr>
        <w:jc w:val="both"/>
        <w:rPr>
          <w:lang w:val="de-DE"/>
        </w:rPr>
      </w:pPr>
      <w:r>
        <w:rPr>
          <w:lang w:val="sr"/>
        </w:rPr>
        <w:t>У Немачкој, п</w:t>
      </w:r>
      <w:r w:rsidRPr="00806919">
        <w:rPr>
          <w:lang w:val="ru-RU"/>
        </w:rPr>
        <w:t xml:space="preserve">равно дејство одрицања проширује се на потомке лица које се одрекло наслеђа, осим уколико другачије није уговорено, </w:t>
      </w:r>
      <w:r w:rsidRPr="00806919">
        <w:t>одакле</w:t>
      </w:r>
      <w:r w:rsidRPr="00806919">
        <w:rPr>
          <w:lang w:val="ru-RU"/>
        </w:rPr>
        <w:t xml:space="preserve"> произилази да право одрицања од будућег наследства није личног карактера. Одрицање од законског наследног дела укључује и одрицање од права на нужни део (ако законски наследник спада у круг нужних налседника), осим уколико другачије није договорено, а закон такође предвиђа могућност да се одрицање ограничи само на нужни део (2346 БГБ-а). Овај вид одрицања од посебног је значаја за остваривање слободе тестирања, јер оставиоцу даје сигурност да његова завештајна располагања неће бити накнадно оспорена потраживањем нужног дела од стране наследника који се одрекао. </w:t>
      </w:r>
    </w:p>
    <w:p w:rsidR="00CA6B35" w:rsidRDefault="00CA6B35" w:rsidP="00CA6B35">
      <w:pPr>
        <w:jc w:val="both"/>
        <w:rPr>
          <w:lang w:val="sr"/>
        </w:rPr>
      </w:pPr>
    </w:p>
    <w:p w:rsidR="00CA6B35" w:rsidRDefault="00CA6B35" w:rsidP="00CA6B35">
      <w:pPr>
        <w:jc w:val="center"/>
        <w:rPr>
          <w:b/>
          <w:lang w:val="sr"/>
        </w:rPr>
      </w:pPr>
      <w:r w:rsidRPr="00C95F89">
        <w:rPr>
          <w:b/>
          <w:lang w:val="sr"/>
        </w:rPr>
        <w:t>Раскид</w:t>
      </w:r>
    </w:p>
    <w:p w:rsidR="00CA6B35" w:rsidRPr="00C95F89" w:rsidRDefault="00CA6B35" w:rsidP="00CA6B35">
      <w:pPr>
        <w:jc w:val="center"/>
        <w:rPr>
          <w:b/>
          <w:lang w:val="sr"/>
        </w:rPr>
      </w:pPr>
    </w:p>
    <w:p w:rsidR="00CA6B35" w:rsidRDefault="00CA6B35" w:rsidP="00CA6B35">
      <w:pPr>
        <w:jc w:val="both"/>
        <w:rPr>
          <w:lang w:val="sr"/>
        </w:rPr>
      </w:pPr>
    </w:p>
    <w:p w:rsidR="00CA6B35" w:rsidRDefault="00CA6B35" w:rsidP="00CA6B35">
      <w:pPr>
        <w:jc w:val="both"/>
        <w:rPr>
          <w:lang w:val="sr"/>
        </w:rPr>
      </w:pPr>
      <w:r>
        <w:rPr>
          <w:lang w:val="sr"/>
        </w:rPr>
        <w:t xml:space="preserve">- </w:t>
      </w:r>
      <w:r w:rsidRPr="000E5C7F">
        <w:rPr>
          <w:b/>
          <w:lang w:val="sr"/>
        </w:rPr>
        <w:t>споразумно</w:t>
      </w:r>
    </w:p>
    <w:p w:rsidR="00CA6B35" w:rsidRDefault="00CA6B35" w:rsidP="00CA6B35">
      <w:pPr>
        <w:jc w:val="both"/>
        <w:rPr>
          <w:lang w:val="sr"/>
        </w:rPr>
      </w:pPr>
      <w:r>
        <w:rPr>
          <w:b/>
          <w:lang w:val="sr"/>
        </w:rPr>
        <w:t xml:space="preserve">- </w:t>
      </w:r>
      <w:r w:rsidRPr="009F1C87">
        <w:rPr>
          <w:b/>
          <w:lang w:val="sr"/>
        </w:rPr>
        <w:t>не може једнострано</w:t>
      </w:r>
      <w:r>
        <w:rPr>
          <w:lang w:val="sr"/>
        </w:rPr>
        <w:t xml:space="preserve"> - апстракта обавеза постаје самостална и независна од основног облигационог односа који га прати. Зато будући наследник може да изгуби приговоре које му тај однос нуди. Опасност да одрицање остане на снази иако будући оставилац није испунио свој обавезу, умањена је правилима о неоснованом обогаћењу. </w:t>
      </w:r>
    </w:p>
    <w:p w:rsidR="00CA6B35" w:rsidRDefault="00CA6B35" w:rsidP="00CA6B35">
      <w:pPr>
        <w:jc w:val="both"/>
        <w:rPr>
          <w:lang w:val="sr"/>
        </w:rPr>
      </w:pPr>
    </w:p>
    <w:p w:rsidR="00CA6B35" w:rsidRDefault="00CA6B35" w:rsidP="00CA6B35">
      <w:pPr>
        <w:jc w:val="both"/>
        <w:rPr>
          <w:lang w:val="sr"/>
        </w:rPr>
      </w:pPr>
    </w:p>
    <w:p w:rsidR="00CA6B35" w:rsidRDefault="00CA6B35" w:rsidP="00CA6B35">
      <w:pPr>
        <w:jc w:val="center"/>
        <w:rPr>
          <w:b/>
          <w:lang w:val="sr"/>
        </w:rPr>
      </w:pPr>
      <w:r w:rsidRPr="0045269A">
        <w:rPr>
          <w:b/>
          <w:lang w:val="sr"/>
        </w:rPr>
        <w:t>Разлози за и против</w:t>
      </w:r>
    </w:p>
    <w:p w:rsidR="00CA6B35" w:rsidRDefault="00CA6B35" w:rsidP="00CA6B35">
      <w:pPr>
        <w:jc w:val="center"/>
        <w:rPr>
          <w:b/>
          <w:lang w:val="sr"/>
        </w:rPr>
      </w:pPr>
    </w:p>
    <w:p w:rsidR="00CA6B35" w:rsidRDefault="00CA6B35" w:rsidP="00CA6B35">
      <w:pPr>
        <w:jc w:val="center"/>
        <w:rPr>
          <w:b/>
          <w:lang w:val="sr"/>
        </w:rPr>
      </w:pPr>
    </w:p>
    <w:p w:rsidR="00CA6B35" w:rsidRPr="002E30E8" w:rsidRDefault="00CA6B35" w:rsidP="00CA6B35">
      <w:pPr>
        <w:rPr>
          <w:b/>
          <w:i/>
          <w:lang w:val="sr"/>
        </w:rPr>
      </w:pPr>
      <w:r>
        <w:rPr>
          <w:b/>
          <w:i/>
          <w:lang w:val="sr"/>
        </w:rPr>
        <w:t>недостаци</w:t>
      </w:r>
    </w:p>
    <w:p w:rsidR="00CA6B35" w:rsidRPr="002E30E8" w:rsidRDefault="00CA6B35" w:rsidP="00CA6B35">
      <w:pPr>
        <w:pStyle w:val="ListParagraph"/>
        <w:numPr>
          <w:ilvl w:val="0"/>
          <w:numId w:val="1"/>
        </w:numPr>
        <w:jc w:val="both"/>
        <w:rPr>
          <w:lang w:val="sr"/>
        </w:rPr>
      </w:pPr>
      <w:r>
        <w:rPr>
          <w:lang w:val="sr"/>
        </w:rPr>
        <w:t>хазардни посао јер се у моменту склапања уговора не знају стварни ефекти одрицања (колика ће бити заоставштина и чега се он то одриче)</w:t>
      </w:r>
    </w:p>
    <w:p w:rsidR="00CA6B35" w:rsidRDefault="00CA6B35" w:rsidP="00CA6B35">
      <w:pPr>
        <w:pStyle w:val="ListParagraph"/>
        <w:numPr>
          <w:ilvl w:val="0"/>
          <w:numId w:val="1"/>
        </w:numPr>
        <w:jc w:val="both"/>
        <w:rPr>
          <w:lang w:val="sr"/>
        </w:rPr>
      </w:pPr>
      <w:r>
        <w:rPr>
          <w:lang w:val="sr"/>
        </w:rPr>
        <w:t>закључују га најчешће женски потомци под утицајем ауторитета старијег</w:t>
      </w:r>
    </w:p>
    <w:p w:rsidR="00CA6B35" w:rsidRDefault="00CA6B35" w:rsidP="00CA6B35">
      <w:pPr>
        <w:pStyle w:val="ListParagraph"/>
        <w:numPr>
          <w:ilvl w:val="0"/>
          <w:numId w:val="1"/>
        </w:numPr>
        <w:jc w:val="both"/>
        <w:rPr>
          <w:lang w:val="sr"/>
        </w:rPr>
      </w:pPr>
      <w:r>
        <w:rPr>
          <w:lang w:val="sr"/>
        </w:rPr>
        <w:t>ствара нездраве односе између потомака који су се одрекли и оних који нису</w:t>
      </w:r>
    </w:p>
    <w:p w:rsidR="00CA6B35" w:rsidRPr="009F1C87" w:rsidRDefault="00CA6B35" w:rsidP="00CA6B35">
      <w:pPr>
        <w:jc w:val="both"/>
        <w:rPr>
          <w:b/>
          <w:i/>
          <w:lang w:val="sr"/>
        </w:rPr>
      </w:pPr>
      <w:r w:rsidRPr="009F1C87">
        <w:rPr>
          <w:b/>
          <w:i/>
          <w:lang w:val="sr"/>
        </w:rPr>
        <w:t>добре стране</w:t>
      </w:r>
    </w:p>
    <w:p w:rsidR="00CA6B35" w:rsidRDefault="00CA6B35" w:rsidP="00CA6B35">
      <w:pPr>
        <w:jc w:val="both"/>
        <w:rPr>
          <w:lang w:val="sr"/>
        </w:rPr>
      </w:pPr>
    </w:p>
    <w:p w:rsidR="00CA6B35" w:rsidRPr="00F37AAA" w:rsidRDefault="00CA6B35" w:rsidP="00CA6B35">
      <w:pPr>
        <w:pStyle w:val="ListParagraph"/>
        <w:numPr>
          <w:ilvl w:val="0"/>
          <w:numId w:val="1"/>
        </w:numPr>
        <w:jc w:val="both"/>
        <w:rPr>
          <w:lang w:val="sr"/>
        </w:rPr>
      </w:pPr>
      <w:r w:rsidRPr="00F37AAA">
        <w:rPr>
          <w:lang w:val="sr"/>
        </w:rPr>
        <w:t>уводи извесност у погледу расподеле заоставштине</w:t>
      </w:r>
    </w:p>
    <w:p w:rsidR="00CA6B35" w:rsidRDefault="00CA6B35" w:rsidP="00CA6B35">
      <w:pPr>
        <w:pStyle w:val="ListParagraph"/>
        <w:numPr>
          <w:ilvl w:val="0"/>
          <w:numId w:val="1"/>
        </w:numPr>
        <w:jc w:val="both"/>
        <w:rPr>
          <w:lang w:val="sr"/>
        </w:rPr>
      </w:pPr>
      <w:r>
        <w:rPr>
          <w:lang w:val="sr"/>
        </w:rPr>
        <w:t>проширује слободу завештања</w:t>
      </w:r>
    </w:p>
    <w:p w:rsidR="00CA6B35" w:rsidRDefault="00CA6B35" w:rsidP="00CA6B35">
      <w:pPr>
        <w:pStyle w:val="ListParagraph"/>
        <w:numPr>
          <w:ilvl w:val="0"/>
          <w:numId w:val="1"/>
        </w:numPr>
        <w:jc w:val="both"/>
        <w:rPr>
          <w:lang w:val="sr"/>
        </w:rPr>
      </w:pPr>
      <w:r>
        <w:rPr>
          <w:lang w:val="sr"/>
        </w:rPr>
        <w:t>потомак, по правилу за то добија матерјално обештећење, накнаду, па је може искористити за обезбеђење своје егзистенције</w:t>
      </w:r>
    </w:p>
    <w:p w:rsidR="00CA6B35" w:rsidRDefault="00CA6B35" w:rsidP="00CA6B35">
      <w:pPr>
        <w:pStyle w:val="ListParagraph"/>
        <w:numPr>
          <w:ilvl w:val="0"/>
          <w:numId w:val="1"/>
        </w:numPr>
        <w:jc w:val="both"/>
        <w:rPr>
          <w:lang w:val="sr"/>
        </w:rPr>
      </w:pPr>
      <w:r>
        <w:rPr>
          <w:lang w:val="sr"/>
        </w:rPr>
        <w:t>погодан је за очување целине поседа</w:t>
      </w:r>
    </w:p>
    <w:p w:rsidR="00CA6B35" w:rsidRDefault="00CA6B35" w:rsidP="00CA6B35">
      <w:pPr>
        <w:jc w:val="both"/>
        <w:rPr>
          <w:lang w:val="sr"/>
        </w:rPr>
      </w:pPr>
    </w:p>
    <w:p w:rsidR="00CA6B35" w:rsidRDefault="00CA6B35" w:rsidP="00CA6B35">
      <w:pPr>
        <w:jc w:val="both"/>
        <w:rPr>
          <w:lang w:val="sr"/>
        </w:rPr>
      </w:pPr>
    </w:p>
    <w:p w:rsidR="00CA6B35" w:rsidRDefault="00CA6B35" w:rsidP="00CA6B35">
      <w:pPr>
        <w:jc w:val="both"/>
        <w:rPr>
          <w:lang w:val="sr"/>
        </w:rPr>
      </w:pPr>
    </w:p>
    <w:p w:rsidR="00CA6B35" w:rsidRPr="00233C91" w:rsidRDefault="00CA6B35" w:rsidP="00CA6B35">
      <w:pPr>
        <w:jc w:val="both"/>
        <w:rPr>
          <w:lang w:val="sr"/>
        </w:rPr>
      </w:pPr>
    </w:p>
    <w:p w:rsidR="00CA6B35" w:rsidRPr="0045269A" w:rsidRDefault="00CA6B35" w:rsidP="00CA6B35">
      <w:pPr>
        <w:jc w:val="both"/>
        <w:rPr>
          <w:lang w:val="sr"/>
        </w:rPr>
      </w:pPr>
    </w:p>
    <w:p w:rsidR="00CA6B35" w:rsidRPr="0045269A" w:rsidRDefault="00CA6B35" w:rsidP="00CA6B35">
      <w:pPr>
        <w:pStyle w:val="ListParagraph"/>
        <w:ind w:left="2980"/>
        <w:jc w:val="both"/>
        <w:rPr>
          <w:lang w:val="sr"/>
        </w:rPr>
      </w:pPr>
    </w:p>
    <w:p w:rsidR="00CA6B35" w:rsidRPr="008A04CC" w:rsidRDefault="00CA6B35" w:rsidP="00CA6B35">
      <w:pPr>
        <w:jc w:val="center"/>
        <w:rPr>
          <w:lang w:val="sr"/>
        </w:rPr>
      </w:pPr>
      <w:r w:rsidRPr="008A04CC">
        <w:rPr>
          <w:lang w:val="sr"/>
        </w:rPr>
        <w:t>УГОВОР О БУДУЋЕМ НАСЛЕДНОМ ПРАВУ ИЛИ ИСПОРУЦИ</w:t>
      </w:r>
    </w:p>
    <w:p w:rsidR="00CA6B35" w:rsidRDefault="00CA6B35" w:rsidP="00CA6B35">
      <w:pPr>
        <w:jc w:val="center"/>
        <w:rPr>
          <w:b/>
          <w:lang w:val="sr"/>
        </w:rPr>
      </w:pPr>
    </w:p>
    <w:p w:rsidR="00CA6B35" w:rsidRDefault="00CA6B35" w:rsidP="00CA6B35">
      <w:pPr>
        <w:jc w:val="center"/>
        <w:rPr>
          <w:b/>
          <w:lang w:val="sr"/>
        </w:rPr>
      </w:pPr>
    </w:p>
    <w:p w:rsidR="00CA6B35" w:rsidRPr="008A04CC" w:rsidRDefault="00CA6B35" w:rsidP="00CA6B35">
      <w:pPr>
        <w:jc w:val="center"/>
        <w:rPr>
          <w:lang w:val="sr"/>
        </w:rPr>
      </w:pPr>
      <w:r w:rsidRPr="008A04CC">
        <w:rPr>
          <w:lang w:val="sr"/>
        </w:rPr>
        <w:t>УГОВОР О БУДУЋЕМ НАСЛЕЂУ</w:t>
      </w:r>
    </w:p>
    <w:p w:rsidR="00CA6B35" w:rsidRDefault="00CA6B35" w:rsidP="00CA6B35">
      <w:pPr>
        <w:jc w:val="center"/>
        <w:rPr>
          <w:b/>
          <w:lang w:val="sr"/>
        </w:rPr>
      </w:pPr>
    </w:p>
    <w:p w:rsidR="00CA6B35" w:rsidRDefault="00CA6B35" w:rsidP="00CA6B35">
      <w:pPr>
        <w:jc w:val="both"/>
        <w:rPr>
          <w:lang w:val="sr"/>
        </w:rPr>
      </w:pPr>
      <w:r w:rsidRPr="005D6C9F">
        <w:rPr>
          <w:lang w:val="sr"/>
        </w:rPr>
        <w:t xml:space="preserve">Уговор којим неко лице </w:t>
      </w:r>
      <w:r w:rsidRPr="00C266FB">
        <w:rPr>
          <w:b/>
          <w:lang w:val="sr"/>
        </w:rPr>
        <w:t>отуђује наслеђе коме се нада</w:t>
      </w:r>
      <w:r w:rsidRPr="005D6C9F">
        <w:rPr>
          <w:lang w:val="sr"/>
        </w:rPr>
        <w:t xml:space="preserve">. </w:t>
      </w:r>
      <w:r>
        <w:rPr>
          <w:lang w:val="sr"/>
        </w:rPr>
        <w:t xml:space="preserve">Овде се ради о располагању наследном надом, која не ужива правну заштиту. То је такав уговор који се закључује између </w:t>
      </w:r>
      <w:r w:rsidRPr="009B4846">
        <w:rPr>
          <w:u w:val="single"/>
          <w:lang w:val="sr"/>
        </w:rPr>
        <w:t>будућег наследника (легатара) и неког трећег лица</w:t>
      </w:r>
      <w:r>
        <w:rPr>
          <w:lang w:val="sr"/>
        </w:rPr>
        <w:t xml:space="preserve"> којом се теретно или доброчино на треће лице преноси наследна нада.</w:t>
      </w:r>
    </w:p>
    <w:p w:rsidR="00CA6B35" w:rsidRDefault="00CA6B35" w:rsidP="00CA6B35">
      <w:pPr>
        <w:jc w:val="both"/>
        <w:rPr>
          <w:lang w:val="sr"/>
        </w:rPr>
      </w:pPr>
      <w:r>
        <w:rPr>
          <w:lang w:val="sr"/>
        </w:rPr>
        <w:t xml:space="preserve">Последица овога је да наслеђе у моменту смрти оставиоца неће стећи наследник, већ лице у чију корист је располагано наследном надом. </w:t>
      </w:r>
    </w:p>
    <w:p w:rsidR="00CA6B35" w:rsidRDefault="00CA6B35" w:rsidP="00CA6B35">
      <w:pPr>
        <w:jc w:val="both"/>
        <w:rPr>
          <w:lang w:val="sr"/>
        </w:rPr>
      </w:pPr>
      <w:r>
        <w:rPr>
          <w:lang w:val="sr"/>
        </w:rPr>
        <w:t>Овај уговор је ништав правни посао.</w:t>
      </w:r>
    </w:p>
    <w:p w:rsidR="00CA6B35" w:rsidRDefault="00CA6B35" w:rsidP="00CA6B35">
      <w:pPr>
        <w:jc w:val="both"/>
        <w:rPr>
          <w:lang w:val="sr"/>
        </w:rPr>
      </w:pPr>
    </w:p>
    <w:p w:rsidR="00CA6B35" w:rsidRDefault="00CA6B35" w:rsidP="00CA6B35">
      <w:pPr>
        <w:jc w:val="both"/>
        <w:rPr>
          <w:lang w:val="sr"/>
        </w:rPr>
      </w:pPr>
    </w:p>
    <w:p w:rsidR="00CA6B35" w:rsidRPr="001073DD" w:rsidRDefault="00CA6B35" w:rsidP="00CA6B35">
      <w:pPr>
        <w:jc w:val="center"/>
        <w:rPr>
          <w:b/>
          <w:lang w:val="sr"/>
        </w:rPr>
      </w:pPr>
      <w:r w:rsidRPr="001073DD">
        <w:rPr>
          <w:b/>
          <w:lang w:val="sr"/>
        </w:rPr>
        <w:t>Уговор о садржини тестамента</w:t>
      </w:r>
    </w:p>
    <w:p w:rsidR="00CA6B35" w:rsidRPr="001073DD" w:rsidRDefault="00CA6B35" w:rsidP="00CA6B35">
      <w:pPr>
        <w:jc w:val="center"/>
        <w:rPr>
          <w:b/>
          <w:lang w:val="sr"/>
        </w:rPr>
      </w:pPr>
    </w:p>
    <w:p w:rsidR="00CA6B35" w:rsidRDefault="00CA6B35" w:rsidP="00CA6B35">
      <w:pPr>
        <w:jc w:val="both"/>
        <w:rPr>
          <w:lang w:val="sr"/>
        </w:rPr>
      </w:pPr>
      <w:r>
        <w:rPr>
          <w:lang w:val="sr"/>
        </w:rPr>
        <w:t xml:space="preserve">Уговор којим се неко лице обавезује да ће сачинити  тестамент, да ће унети неку одредбу у њега, опозвати га, опозвати одређену одредбу или да то неће учинити. </w:t>
      </w:r>
    </w:p>
    <w:p w:rsidR="00CA6B35" w:rsidRDefault="00CA6B35" w:rsidP="00CA6B35">
      <w:pPr>
        <w:jc w:val="both"/>
        <w:rPr>
          <w:lang w:val="sr"/>
        </w:rPr>
      </w:pPr>
      <w:r>
        <w:rPr>
          <w:lang w:val="sr"/>
        </w:rPr>
        <w:t>Он је ништав јер је супротан садржини слободе заештања.</w:t>
      </w:r>
    </w:p>
    <w:p w:rsidR="00CA6B35" w:rsidRDefault="00CA6B35" w:rsidP="00CA6B35">
      <w:pPr>
        <w:jc w:val="both"/>
        <w:rPr>
          <w:lang w:val="sr"/>
        </w:rPr>
      </w:pPr>
    </w:p>
    <w:p w:rsidR="00CA6B35" w:rsidRDefault="00CA6B35" w:rsidP="00CA6B35">
      <w:pPr>
        <w:jc w:val="both"/>
        <w:rPr>
          <w:lang w:val="sr"/>
        </w:rPr>
      </w:pPr>
    </w:p>
    <w:p w:rsidR="00280BBB" w:rsidRPr="00CA6B35" w:rsidRDefault="00280BBB">
      <w:pPr>
        <w:rPr>
          <w:lang w:val="de-DE"/>
        </w:rPr>
      </w:pPr>
    </w:p>
    <w:sectPr w:rsidR="00280BBB" w:rsidRPr="00CA6B35" w:rsidSect="0026318C">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35" w:rsidRDefault="00CA6B35" w:rsidP="00CA6B35">
      <w:r>
        <w:separator/>
      </w:r>
    </w:p>
  </w:endnote>
  <w:endnote w:type="continuationSeparator" w:id="0">
    <w:p w:rsidR="00CA6B35" w:rsidRDefault="00CA6B35" w:rsidP="00CA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35" w:rsidRDefault="00CA6B35" w:rsidP="00580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B35" w:rsidRDefault="00CA6B35" w:rsidP="00CA6B3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B35" w:rsidRDefault="00CA6B35" w:rsidP="00580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A6B35" w:rsidRDefault="00CA6B35" w:rsidP="00CA6B3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35" w:rsidRDefault="00CA6B35" w:rsidP="00CA6B35">
      <w:r>
        <w:separator/>
      </w:r>
    </w:p>
  </w:footnote>
  <w:footnote w:type="continuationSeparator" w:id="0">
    <w:p w:rsidR="00CA6B35" w:rsidRDefault="00CA6B35" w:rsidP="00CA6B3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B3071"/>
    <w:multiLevelType w:val="hybridMultilevel"/>
    <w:tmpl w:val="F448024A"/>
    <w:lvl w:ilvl="0" w:tplc="753ACA50">
      <w:start w:val="4"/>
      <w:numFmt w:val="bullet"/>
      <w:lvlText w:val="-"/>
      <w:lvlJc w:val="left"/>
      <w:pPr>
        <w:ind w:left="2260" w:hanging="360"/>
      </w:pPr>
      <w:rPr>
        <w:rFonts w:ascii="Times New Roman" w:eastAsiaTheme="minorEastAsia" w:hAnsi="Times New Roman" w:cs="Times New Roman" w:hint="default"/>
      </w:rPr>
    </w:lvl>
    <w:lvl w:ilvl="1" w:tplc="16FE51AC">
      <w:numFmt w:val="bullet"/>
      <w:lvlText w:val="–"/>
      <w:lvlJc w:val="left"/>
      <w:pPr>
        <w:ind w:left="2980" w:hanging="360"/>
      </w:pPr>
      <w:rPr>
        <w:rFonts w:ascii="Cambria" w:eastAsiaTheme="minorEastAsia" w:hAnsi="Cambria" w:cs="Times"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hint="default"/>
      </w:rPr>
    </w:lvl>
    <w:lvl w:ilvl="8" w:tplc="04090005" w:tentative="1">
      <w:start w:val="1"/>
      <w:numFmt w:val="bullet"/>
      <w:lvlText w:val=""/>
      <w:lvlJc w:val="left"/>
      <w:pPr>
        <w:ind w:left="8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B35"/>
    <w:rsid w:val="0026318C"/>
    <w:rsid w:val="00280BBB"/>
    <w:rsid w:val="00CA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B01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35"/>
    <w:pPr>
      <w:ind w:left="720"/>
      <w:contextualSpacing/>
    </w:pPr>
  </w:style>
  <w:style w:type="paragraph" w:styleId="Footer">
    <w:name w:val="footer"/>
    <w:basedOn w:val="Normal"/>
    <w:link w:val="FooterChar"/>
    <w:uiPriority w:val="99"/>
    <w:unhideWhenUsed/>
    <w:rsid w:val="00CA6B35"/>
    <w:pPr>
      <w:tabs>
        <w:tab w:val="center" w:pos="4320"/>
        <w:tab w:val="right" w:pos="8640"/>
      </w:tabs>
    </w:pPr>
  </w:style>
  <w:style w:type="character" w:customStyle="1" w:styleId="FooterChar">
    <w:name w:val="Footer Char"/>
    <w:basedOn w:val="DefaultParagraphFont"/>
    <w:link w:val="Footer"/>
    <w:uiPriority w:val="99"/>
    <w:rsid w:val="00CA6B35"/>
  </w:style>
  <w:style w:type="character" w:styleId="PageNumber">
    <w:name w:val="page number"/>
    <w:basedOn w:val="DefaultParagraphFont"/>
    <w:uiPriority w:val="99"/>
    <w:semiHidden/>
    <w:unhideWhenUsed/>
    <w:rsid w:val="00CA6B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B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35"/>
    <w:pPr>
      <w:ind w:left="720"/>
      <w:contextualSpacing/>
    </w:pPr>
  </w:style>
  <w:style w:type="paragraph" w:styleId="Footer">
    <w:name w:val="footer"/>
    <w:basedOn w:val="Normal"/>
    <w:link w:val="FooterChar"/>
    <w:uiPriority w:val="99"/>
    <w:unhideWhenUsed/>
    <w:rsid w:val="00CA6B35"/>
    <w:pPr>
      <w:tabs>
        <w:tab w:val="center" w:pos="4320"/>
        <w:tab w:val="right" w:pos="8640"/>
      </w:tabs>
    </w:pPr>
  </w:style>
  <w:style w:type="character" w:customStyle="1" w:styleId="FooterChar">
    <w:name w:val="Footer Char"/>
    <w:basedOn w:val="DefaultParagraphFont"/>
    <w:link w:val="Footer"/>
    <w:uiPriority w:val="99"/>
    <w:rsid w:val="00CA6B35"/>
  </w:style>
  <w:style w:type="character" w:styleId="PageNumber">
    <w:name w:val="page number"/>
    <w:basedOn w:val="DefaultParagraphFont"/>
    <w:uiPriority w:val="99"/>
    <w:semiHidden/>
    <w:unhideWhenUsed/>
    <w:rsid w:val="00CA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9406</Characters>
  <Application>Microsoft Macintosh Word</Application>
  <DocSecurity>0</DocSecurity>
  <Lines>78</Lines>
  <Paragraphs>22</Paragraphs>
  <ScaleCrop>false</ScaleCrop>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dc:creator>
  <cp:keywords/>
  <dc:description/>
  <cp:lastModifiedBy>Dragica</cp:lastModifiedBy>
  <cp:revision>1</cp:revision>
  <dcterms:created xsi:type="dcterms:W3CDTF">2020-04-29T11:00:00Z</dcterms:created>
  <dcterms:modified xsi:type="dcterms:W3CDTF">2020-04-29T11:03:00Z</dcterms:modified>
</cp:coreProperties>
</file>