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1887"/>
        <w:gridCol w:w="1891"/>
        <w:gridCol w:w="1751"/>
        <w:gridCol w:w="1424"/>
      </w:tblGrid>
      <w:tr w:rsidR="00384BB4" w:rsidRPr="000A6F9D" w14:paraId="40C19FDD" w14:textId="77777777" w:rsidTr="001C2ED0">
        <w:trPr>
          <w:trHeight w:val="288"/>
          <w:jc w:val="center"/>
        </w:trPr>
        <w:tc>
          <w:tcPr>
            <w:tcW w:w="5000" w:type="pct"/>
            <w:gridSpan w:val="5"/>
            <w:shd w:val="pct10" w:color="auto" w:fill="auto"/>
            <w:vAlign w:val="center"/>
          </w:tcPr>
          <w:p w14:paraId="3E6EEE88" w14:textId="77777777" w:rsidR="00384BB4" w:rsidRPr="00312883" w:rsidRDefault="00384BB4" w:rsidP="001C2ED0">
            <w:pPr>
              <w:pStyle w:val="Heading3"/>
              <w:tabs>
                <w:tab w:val="left" w:pos="4500"/>
              </w:tabs>
              <w:jc w:val="center"/>
              <w:rPr>
                <w:i/>
                <w:sz w:val="36"/>
                <w:szCs w:val="36"/>
                <w:lang w:val="sr-Cyrl-CS"/>
              </w:rPr>
            </w:pPr>
            <w:r w:rsidRPr="00312883">
              <w:rPr>
                <w:i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384BB4" w:rsidRPr="00FC411B" w14:paraId="36F543B5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bottom w:val="single" w:sz="12" w:space="0" w:color="auto"/>
            </w:tcBorders>
            <w:vAlign w:val="center"/>
          </w:tcPr>
          <w:p w14:paraId="5F1EAD90" w14:textId="77777777" w:rsidR="00384BB4" w:rsidRPr="00312883" w:rsidRDefault="00384BB4" w:rsidP="001C2ED0">
            <w:pPr>
              <w:pStyle w:val="Heading3"/>
              <w:tabs>
                <w:tab w:val="left" w:pos="4500"/>
              </w:tabs>
              <w:rPr>
                <w:b w:val="0"/>
                <w:bCs w:val="0"/>
                <w:i/>
                <w:sz w:val="36"/>
                <w:szCs w:val="36"/>
                <w:lang w:val="ru-RU"/>
              </w:rPr>
            </w:pPr>
            <w:r w:rsidRPr="00312883">
              <w:rPr>
                <w:b w:val="0"/>
                <w:bCs w:val="0"/>
                <w:i/>
                <w:lang w:val="sr-Cyrl-CS"/>
              </w:rPr>
              <w:t>Назив предмета</w:t>
            </w:r>
            <w:r w:rsidRPr="00312883">
              <w:rPr>
                <w:b w:val="0"/>
                <w:bCs w:val="0"/>
                <w:i/>
                <w:lang w:val="ru-RU"/>
              </w:rPr>
              <w:t xml:space="preserve">          </w:t>
            </w:r>
            <w:r>
              <w:rPr>
                <w:i/>
                <w:iCs/>
                <w:lang w:val="sr-Cyrl-CS"/>
              </w:rPr>
              <w:t>СРПСКО ПРАВО</w:t>
            </w:r>
          </w:p>
        </w:tc>
      </w:tr>
      <w:tr w:rsidR="00384BB4" w:rsidRPr="00FC411B" w14:paraId="1A632E87" w14:textId="77777777" w:rsidTr="001C2ED0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333AC9" w14:textId="77777777" w:rsidR="00384BB4" w:rsidRPr="00312883" w:rsidRDefault="00384BB4" w:rsidP="001C2ED0">
            <w:pPr>
              <w:rPr>
                <w:b/>
                <w:bCs/>
                <w:i/>
                <w:iCs/>
                <w:lang w:val="sr-Cyrl-CS"/>
              </w:rPr>
            </w:pPr>
            <w:r w:rsidRPr="00312883">
              <w:rPr>
                <w:i/>
                <w:lang w:val="ru-RU"/>
              </w:rPr>
              <w:br w:type="page"/>
            </w:r>
          </w:p>
        </w:tc>
      </w:tr>
      <w:tr w:rsidR="00384BB4" w:rsidRPr="009E3E43" w14:paraId="4F996428" w14:textId="77777777" w:rsidTr="001C2ED0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</w:tcBorders>
            <w:vAlign w:val="center"/>
          </w:tcPr>
          <w:p w14:paraId="69FCAE1B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</w:tcBorders>
            <w:vAlign w:val="center"/>
          </w:tcPr>
          <w:p w14:paraId="1DB04370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</w:tcBorders>
            <w:vAlign w:val="center"/>
          </w:tcPr>
          <w:p w14:paraId="0E17DC4F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</w:tcBorders>
            <w:vAlign w:val="center"/>
          </w:tcPr>
          <w:p w14:paraId="446B7427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hAnsi="Times New Roman" w:cs="Times New Roman"/>
                <w:i/>
                <w:smallCaps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</w:tcBorders>
            <w:vAlign w:val="center"/>
          </w:tcPr>
          <w:p w14:paraId="6953D182" w14:textId="77777777" w:rsidR="00384BB4" w:rsidRPr="00312883" w:rsidRDefault="00384BB4" w:rsidP="001C2ED0">
            <w:pPr>
              <w:pStyle w:val="BodyText3"/>
              <w:tabs>
                <w:tab w:val="left" w:pos="450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</w:pPr>
            <w:r w:rsidRPr="00312883">
              <w:rPr>
                <w:rFonts w:ascii="Times New Roman" w:hAnsi="Times New Roman" w:cs="Times New Roman"/>
                <w:i/>
                <w:sz w:val="18"/>
                <w:szCs w:val="18"/>
                <w:lang w:val="sr-Cyrl-CS"/>
              </w:rPr>
              <w:t>Фонд часова</w:t>
            </w:r>
          </w:p>
        </w:tc>
      </w:tr>
      <w:tr w:rsidR="00384BB4" w:rsidRPr="009E3E43" w14:paraId="182ED243" w14:textId="77777777" w:rsidTr="001C2ED0">
        <w:trPr>
          <w:trHeight w:val="373"/>
          <w:jc w:val="center"/>
        </w:trPr>
        <w:tc>
          <w:tcPr>
            <w:tcW w:w="1080" w:type="pct"/>
            <w:vAlign w:val="center"/>
          </w:tcPr>
          <w:p w14:paraId="4AA43D01" w14:textId="610D22DC" w:rsidR="00384BB4" w:rsidRPr="006837D8" w:rsidRDefault="006837D8" w:rsidP="001C2ED0">
            <w:pPr>
              <w:pStyle w:val="Heading4"/>
              <w:jc w:val="center"/>
              <w:rPr>
                <w:iCs/>
                <w:color w:val="000000"/>
                <w:sz w:val="24"/>
                <w:szCs w:val="24"/>
                <w:lang w:val="sr-Latn-CS"/>
              </w:rPr>
            </w:pPr>
            <w:r>
              <w:rPr>
                <w:iCs/>
                <w:color w:val="000000"/>
                <w:sz w:val="24"/>
                <w:szCs w:val="24"/>
                <w:lang w:val="sr-Latn-CS"/>
              </w:rPr>
              <w:t>SRPPR</w:t>
            </w:r>
          </w:p>
        </w:tc>
        <w:tc>
          <w:tcPr>
            <w:tcW w:w="1064" w:type="pct"/>
            <w:vAlign w:val="center"/>
          </w:tcPr>
          <w:p w14:paraId="19C52D7A" w14:textId="77777777" w:rsidR="00384BB4" w:rsidRPr="00312883" w:rsidRDefault="00384BB4" w:rsidP="001C2ED0">
            <w:pPr>
              <w:pStyle w:val="Heading2"/>
              <w:rPr>
                <w:rFonts w:ascii="Times New Roman" w:hAnsi="Times New Roman" w:cs="Times New Roman"/>
                <w:iCs w:val="0"/>
                <w:lang w:val="sr-Cyrl-CS"/>
              </w:rPr>
            </w:pPr>
            <w:r w:rsidRPr="00312883">
              <w:rPr>
                <w:rFonts w:ascii="Times New Roman" w:hAnsi="Times New Roman" w:cs="Times New Roman"/>
                <w:iCs w:val="0"/>
                <w:lang w:val="sr-Cyrl-CS"/>
              </w:rPr>
              <w:t>обавезни</w:t>
            </w:r>
          </w:p>
        </w:tc>
        <w:tc>
          <w:tcPr>
            <w:tcW w:w="1066" w:type="pct"/>
            <w:vAlign w:val="center"/>
          </w:tcPr>
          <w:p w14:paraId="3C6E5A31" w14:textId="77777777" w:rsidR="00384BB4" w:rsidRPr="00312883" w:rsidRDefault="00384BB4" w:rsidP="001C2ED0">
            <w:pPr>
              <w:pStyle w:val="Heading2"/>
              <w:rPr>
                <w:rFonts w:ascii="Times New Roman" w:hAnsi="Times New Roman" w:cs="Times New Roman"/>
                <w:iCs w:val="0"/>
              </w:rPr>
            </w:pPr>
            <w:r w:rsidRPr="00312883">
              <w:rPr>
                <w:rFonts w:ascii="Times New Roman" w:hAnsi="Times New Roman" w:cs="Times New Roman"/>
                <w:iCs w:val="0"/>
              </w:rPr>
              <w:t xml:space="preserve">          II</w:t>
            </w:r>
          </w:p>
        </w:tc>
        <w:tc>
          <w:tcPr>
            <w:tcW w:w="987" w:type="pct"/>
            <w:vAlign w:val="center"/>
          </w:tcPr>
          <w:p w14:paraId="7086DE78" w14:textId="77777777" w:rsidR="00384BB4" w:rsidRPr="00312883" w:rsidRDefault="00384BB4" w:rsidP="001C2ED0">
            <w:pPr>
              <w:ind w:left="12"/>
              <w:jc w:val="center"/>
              <w:rPr>
                <w:b/>
                <w:bCs/>
                <w:i/>
                <w:sz w:val="28"/>
                <w:szCs w:val="28"/>
                <w:lang w:val="sr-Cyrl-CS"/>
              </w:rPr>
            </w:pPr>
            <w:r w:rsidRPr="00312883">
              <w:rPr>
                <w:b/>
                <w:bCs/>
                <w:i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803" w:type="pct"/>
            <w:vAlign w:val="center"/>
          </w:tcPr>
          <w:p w14:paraId="0111852D" w14:textId="77777777" w:rsidR="00384BB4" w:rsidRPr="00312883" w:rsidRDefault="00384BB4" w:rsidP="001C2ED0">
            <w:pPr>
              <w:pStyle w:val="Heading3"/>
              <w:rPr>
                <w:i/>
                <w:lang w:val="sr-Cyrl-CS"/>
              </w:rPr>
            </w:pPr>
            <w:r w:rsidRPr="00312883">
              <w:rPr>
                <w:i/>
                <w:lang w:val="sr-Cyrl-CS"/>
              </w:rPr>
              <w:t xml:space="preserve">   4 + 1</w:t>
            </w:r>
          </w:p>
        </w:tc>
      </w:tr>
    </w:tbl>
    <w:p w14:paraId="57450FAF" w14:textId="77777777" w:rsidR="00384BB4" w:rsidRPr="009E3E43" w:rsidRDefault="00384BB4" w:rsidP="00384BB4">
      <w:pPr>
        <w:rPr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8"/>
        <w:gridCol w:w="7038"/>
      </w:tblGrid>
      <w:tr w:rsidR="00384BB4" w:rsidRPr="000A6F9D" w14:paraId="2F6B7E20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0F778C86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14:paraId="7856A7AD" w14:textId="77777777" w:rsidR="00384BB4" w:rsidRPr="00C95551" w:rsidRDefault="00384BB4" w:rsidP="001C2ED0">
            <w:pPr>
              <w:jc w:val="both"/>
              <w:rPr>
                <w:b/>
                <w:bCs/>
                <w:lang w:val="sr-Cyrl-CS"/>
              </w:rPr>
            </w:pPr>
            <w:r w:rsidRPr="00B33E35">
              <w:rPr>
                <w:sz w:val="22"/>
                <w:szCs w:val="22"/>
                <w:lang w:val="ru-RU"/>
              </w:rPr>
              <w:t>Стицање знања о генези и развитку правних установа и правне мисли у српским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авама, па тиме и свести о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ој правној традицији (о њеном континуитету и дисконтинуитету); стицање знања о условима, разлозима и 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инима прихватања института из страног права; на конкретним слу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ајевима и ситуацијама треба да се стекне свест о зна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ају идеје о владавини права, и то у складу са српском народном изреком да „ПРАВДА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И ЗЕМ</w:t>
            </w:r>
            <w:r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>У И ГРАДОВЕ“; правноисторијско знање треба да послу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и као својеврсни експеримент (који је дала про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лост), из кога се могу изву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 поуке о позитивним и негативним последицама озакоњења и примене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правних института.</w:t>
            </w:r>
          </w:p>
        </w:tc>
      </w:tr>
      <w:tr w:rsidR="00384BB4" w:rsidRPr="000A6F9D" w14:paraId="39EA5F97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49D26937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14:paraId="281B49C9" w14:textId="77777777" w:rsidR="00384BB4" w:rsidRPr="004A6112" w:rsidRDefault="00384BB4" w:rsidP="001C2ED0">
            <w:pPr>
              <w:jc w:val="both"/>
              <w:rPr>
                <w:b/>
                <w:bCs/>
                <w:lang w:val="sr-Cyrl-CS"/>
              </w:rPr>
            </w:pPr>
            <w:r w:rsidRPr="00B33E35">
              <w:rPr>
                <w:sz w:val="22"/>
                <w:szCs w:val="22"/>
                <w:lang w:val="ru-RU"/>
              </w:rPr>
              <w:t>Систематско и генети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ко знање о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ем праву, са укорењено</w:t>
            </w:r>
            <w:r>
              <w:rPr>
                <w:sz w:val="22"/>
                <w:szCs w:val="22"/>
                <w:lang w:val="ru-RU"/>
              </w:rPr>
              <w:t>шћ</w:t>
            </w:r>
            <w:r w:rsidRPr="00B33E35">
              <w:rPr>
                <w:sz w:val="22"/>
                <w:szCs w:val="22"/>
                <w:lang w:val="ru-RU"/>
              </w:rPr>
              <w:t>у студента у својој правној традицији (са све</w:t>
            </w:r>
            <w:r>
              <w:rPr>
                <w:sz w:val="22"/>
                <w:szCs w:val="22"/>
                <w:lang w:val="ru-RU"/>
              </w:rPr>
              <w:t>шћ</w:t>
            </w:r>
            <w:r w:rsidRPr="00B33E35">
              <w:rPr>
                <w:sz w:val="22"/>
                <w:szCs w:val="22"/>
                <w:lang w:val="ru-RU"/>
              </w:rPr>
              <w:t>у о свим њеним манама и врлинама); формирана свест о достигнутим, освојеним и усвојеним правним стандардима (у појединим гранама права) испод којих ни савремени правни систем не сме да иде (без мањег или ве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ег ризика); свест о достигну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има и врхунцима у развитку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 xml:space="preserve">ег права који обавезују савременике, као 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то је нпр. на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ело законитости и судске независности, интепрелација, идеја о хуманизацији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не санкције и свест о могу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ности њеног изигравања; формирана свест о томе да је дома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>а правна традиција настала и развијала се под утицајем европског права и следствено, да српска правна традиција припада европској правној фамилији.</w:t>
            </w:r>
          </w:p>
        </w:tc>
      </w:tr>
      <w:tr w:rsidR="00384BB4" w:rsidRPr="000A6F9D" w14:paraId="01FAFF0F" w14:textId="77777777" w:rsidTr="001C2ED0">
        <w:trPr>
          <w:trHeight w:val="506"/>
        </w:trPr>
        <w:tc>
          <w:tcPr>
            <w:tcW w:w="2538" w:type="dxa"/>
            <w:vAlign w:val="center"/>
          </w:tcPr>
          <w:p w14:paraId="6F61E6D7" w14:textId="77777777" w:rsidR="00384BB4" w:rsidRPr="009E3E43" w:rsidRDefault="00384BB4" w:rsidP="001C2ED0">
            <w:r w:rsidRPr="009E3E43">
              <w:rPr>
                <w:sz w:val="22"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19E1AEC8" w14:textId="77777777" w:rsidR="00384BB4" w:rsidRPr="008F0EBD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Услови настанка </w:t>
            </w:r>
            <w:r w:rsidRPr="00B33E35">
              <w:rPr>
                <w:sz w:val="22"/>
                <w:szCs w:val="22"/>
                <w:lang w:val="ru-RU"/>
              </w:rPr>
              <w:t>и дефиниције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ених институ</w:t>
            </w:r>
            <w:r>
              <w:rPr>
                <w:sz w:val="22"/>
                <w:szCs w:val="22"/>
                <w:lang w:val="ru-RU"/>
              </w:rPr>
              <w:t>т</w:t>
            </w:r>
            <w:r w:rsidRPr="00B33E35">
              <w:rPr>
                <w:sz w:val="22"/>
                <w:szCs w:val="22"/>
                <w:lang w:val="ru-RU"/>
              </w:rPr>
              <w:t>а, по себи и у оквиру правног система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периода; идеја преузимања института („позајм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>ивање“, рецепција, правна трансплантација); дру</w:t>
            </w:r>
            <w:r>
              <w:rPr>
                <w:sz w:val="22"/>
                <w:szCs w:val="22"/>
                <w:lang w:val="ru-RU"/>
              </w:rPr>
              <w:t>ш</w:t>
            </w:r>
            <w:r w:rsidRPr="00B33E35">
              <w:rPr>
                <w:sz w:val="22"/>
                <w:szCs w:val="22"/>
                <w:lang w:val="ru-RU"/>
              </w:rPr>
              <w:t>твена потреба и ци</w:t>
            </w:r>
            <w:r w:rsidRPr="0098765E">
              <w:rPr>
                <w:sz w:val="22"/>
                <w:szCs w:val="22"/>
                <w:lang w:val="ru-RU"/>
              </w:rPr>
              <w:t>љ</w:t>
            </w:r>
            <w:r w:rsidRPr="00B33E35">
              <w:rPr>
                <w:sz w:val="22"/>
                <w:szCs w:val="22"/>
                <w:lang w:val="ru-RU"/>
              </w:rPr>
              <w:t xml:space="preserve"> озакоњења појединих института; извори права по периодима развитка; др</w:t>
            </w:r>
            <w:r>
              <w:rPr>
                <w:sz w:val="22"/>
                <w:szCs w:val="22"/>
                <w:lang w:val="ru-RU"/>
              </w:rPr>
              <w:t>ж</w:t>
            </w:r>
            <w:r w:rsidRPr="00B33E35">
              <w:rPr>
                <w:sz w:val="22"/>
                <w:szCs w:val="22"/>
                <w:lang w:val="ru-RU"/>
              </w:rPr>
              <w:t>авно уре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ење одре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еног периода; основни институти статусног, гра</w:t>
            </w:r>
            <w:r>
              <w:rPr>
                <w:sz w:val="22"/>
                <w:szCs w:val="22"/>
                <w:lang w:val="ru-RU"/>
              </w:rPr>
              <w:t>ђ</w:t>
            </w:r>
            <w:r w:rsidRPr="00B33E35">
              <w:rPr>
                <w:sz w:val="22"/>
                <w:szCs w:val="22"/>
                <w:lang w:val="ru-RU"/>
              </w:rPr>
              <w:t>анског, криви</w:t>
            </w:r>
            <w:r>
              <w:rPr>
                <w:sz w:val="22"/>
                <w:szCs w:val="22"/>
                <w:lang w:val="ru-RU"/>
              </w:rPr>
              <w:t>ч</w:t>
            </w:r>
            <w:r w:rsidRPr="00B33E35">
              <w:rPr>
                <w:sz w:val="22"/>
                <w:szCs w:val="22"/>
                <w:lang w:val="ru-RU"/>
              </w:rPr>
              <w:t>ног и судског права у средњем веку и у модерно доба.</w:t>
            </w:r>
          </w:p>
        </w:tc>
      </w:tr>
    </w:tbl>
    <w:p w14:paraId="1517921B" w14:textId="77777777" w:rsidR="00384BB4" w:rsidRPr="00FC411B" w:rsidRDefault="00384BB4" w:rsidP="00384BB4">
      <w:pPr>
        <w:rPr>
          <w:lang w:val="ru-RU"/>
        </w:rPr>
      </w:pPr>
    </w:p>
    <w:p w14:paraId="444CDD5E" w14:textId="77777777" w:rsidR="00384BB4" w:rsidRPr="00FC411B" w:rsidRDefault="00384BB4" w:rsidP="00384BB4">
      <w:pPr>
        <w:rPr>
          <w:lang w:val="ru-RU"/>
        </w:rPr>
      </w:pPr>
    </w:p>
    <w:p w14:paraId="53D53B89" w14:textId="77777777" w:rsidR="00384BB4" w:rsidRPr="00FC411B" w:rsidRDefault="00384BB4" w:rsidP="00384BB4">
      <w:pPr>
        <w:rPr>
          <w:lang w:val="ru-RU"/>
        </w:rPr>
      </w:pPr>
    </w:p>
    <w:p w14:paraId="3659CF30" w14:textId="77777777" w:rsidR="00384BB4" w:rsidRPr="00FC411B" w:rsidRDefault="00384BB4" w:rsidP="00384BB4">
      <w:pPr>
        <w:rPr>
          <w:lang w:val="ru-RU"/>
        </w:rPr>
      </w:pPr>
    </w:p>
    <w:p w14:paraId="2E6E24CD" w14:textId="77777777" w:rsidR="00384BB4" w:rsidRPr="00FC411B" w:rsidRDefault="00384BB4" w:rsidP="00384BB4">
      <w:pPr>
        <w:rPr>
          <w:lang w:val="ru-RU"/>
        </w:rPr>
      </w:pPr>
    </w:p>
    <w:p w14:paraId="5286A76F" w14:textId="77777777" w:rsidR="00384BB4" w:rsidRPr="00FC411B" w:rsidRDefault="00384BB4" w:rsidP="00384BB4">
      <w:pPr>
        <w:rPr>
          <w:lang w:val="ru-RU"/>
        </w:rPr>
      </w:pPr>
    </w:p>
    <w:p w14:paraId="12D23ACC" w14:textId="77777777" w:rsidR="00384BB4" w:rsidRPr="00FC411B" w:rsidRDefault="00384BB4" w:rsidP="00384BB4">
      <w:pPr>
        <w:rPr>
          <w:lang w:val="ru-RU"/>
        </w:rPr>
      </w:pPr>
    </w:p>
    <w:p w14:paraId="2626660C" w14:textId="77777777" w:rsidR="00384BB4" w:rsidRPr="00FC411B" w:rsidRDefault="00384BB4" w:rsidP="00384BB4">
      <w:pPr>
        <w:rPr>
          <w:lang w:val="ru-RU"/>
        </w:rPr>
      </w:pPr>
    </w:p>
    <w:p w14:paraId="2A25AE35" w14:textId="77777777" w:rsidR="00384BB4" w:rsidRPr="00FC411B" w:rsidRDefault="00384BB4" w:rsidP="00384BB4">
      <w:pPr>
        <w:rPr>
          <w:lang w:val="ru-RU"/>
        </w:rPr>
      </w:pPr>
    </w:p>
    <w:p w14:paraId="0298E48D" w14:textId="77777777" w:rsidR="00384BB4" w:rsidRPr="00FC411B" w:rsidRDefault="00384BB4" w:rsidP="00384BB4">
      <w:pPr>
        <w:rPr>
          <w:lang w:val="ru-RU"/>
        </w:rPr>
      </w:pPr>
    </w:p>
    <w:p w14:paraId="3E8498AA" w14:textId="77777777" w:rsidR="00384BB4" w:rsidRPr="00FC411B" w:rsidRDefault="00384BB4" w:rsidP="00384BB4">
      <w:pPr>
        <w:rPr>
          <w:lang w:val="ru-RU"/>
        </w:rPr>
      </w:pPr>
    </w:p>
    <w:p w14:paraId="7FE18860" w14:textId="77777777" w:rsidR="00384BB4" w:rsidRPr="005D7D98" w:rsidRDefault="00384BB4" w:rsidP="00384BB4">
      <w:pPr>
        <w:rPr>
          <w:lang w:val="ru-RU"/>
        </w:rPr>
      </w:pPr>
    </w:p>
    <w:p w14:paraId="0A39BAD2" w14:textId="77777777" w:rsidR="005D7D98" w:rsidRPr="007C5C3D" w:rsidRDefault="005D7D98" w:rsidP="00384BB4">
      <w:pPr>
        <w:rPr>
          <w:lang w:val="ru-RU"/>
        </w:rPr>
      </w:pPr>
    </w:p>
    <w:p w14:paraId="63C0CC26" w14:textId="77777777" w:rsidR="005D7D98" w:rsidRPr="007C5C3D" w:rsidRDefault="005D7D98" w:rsidP="00384BB4">
      <w:pPr>
        <w:rPr>
          <w:lang w:val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384BB4" w:rsidRPr="009E3E43" w14:paraId="124EAAC6" w14:textId="77777777" w:rsidTr="001C2ED0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7664C10B" w14:textId="77777777" w:rsidR="00384BB4" w:rsidRPr="009E3E43" w:rsidRDefault="00384BB4" w:rsidP="001C2ED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t>П Р Е Д А В А Њ А</w:t>
            </w:r>
          </w:p>
        </w:tc>
      </w:tr>
      <w:tr w:rsidR="00384BB4" w:rsidRPr="009E3E43" w14:paraId="1D853E3F" w14:textId="77777777" w:rsidTr="001C2ED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376F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7E6F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2B63" w14:textId="77777777" w:rsidR="00384BB4" w:rsidRPr="009E3E43" w:rsidRDefault="00384BB4" w:rsidP="001C2ED0">
            <w:pPr>
              <w:jc w:val="center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384BB4" w:rsidRPr="009E3E43" w14:paraId="34C49A55" w14:textId="77777777" w:rsidTr="001C2ED0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1BB1C317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0D9618C8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Уводне напомене;  Првобитна српска државност; Развитак немањићке Србије; Извори права немањићке Србије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524178D0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8CAC2A9" w14:textId="77777777" w:rsidTr="001C2ED0">
        <w:tc>
          <w:tcPr>
            <w:tcW w:w="1033" w:type="dxa"/>
            <w:vAlign w:val="center"/>
          </w:tcPr>
          <w:p w14:paraId="75616F64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6426" w:type="dxa"/>
          </w:tcPr>
          <w:p w14:paraId="35FB383B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Душанов законик; Статусно право немањићке Србије; Државно уређење немањићке Србије</w:t>
            </w:r>
          </w:p>
        </w:tc>
        <w:tc>
          <w:tcPr>
            <w:tcW w:w="1397" w:type="dxa"/>
          </w:tcPr>
          <w:p w14:paraId="01A8EE4D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50059D" w14:paraId="358425C3" w14:textId="77777777" w:rsidTr="001C2ED0">
        <w:tc>
          <w:tcPr>
            <w:tcW w:w="1033" w:type="dxa"/>
            <w:vAlign w:val="center"/>
          </w:tcPr>
          <w:p w14:paraId="259A9A33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III</w:t>
            </w:r>
          </w:p>
        </w:tc>
        <w:tc>
          <w:tcPr>
            <w:tcW w:w="6426" w:type="dxa"/>
          </w:tcPr>
          <w:p w14:paraId="371A5C70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Карактеристике кривичног права немањићке Србије; Уређење и право средњовековне Босне; Правни положај Срба под турском влашћу; Правни положај Срба под хабзбуршком влашћу</w:t>
            </w:r>
          </w:p>
        </w:tc>
        <w:tc>
          <w:tcPr>
            <w:tcW w:w="1397" w:type="dxa"/>
          </w:tcPr>
          <w:p w14:paraId="0958FA3A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6DFAB856" w14:textId="77777777" w:rsidTr="001C2ED0">
        <w:tc>
          <w:tcPr>
            <w:tcW w:w="1033" w:type="dxa"/>
            <w:vAlign w:val="center"/>
          </w:tcPr>
          <w:p w14:paraId="29A98780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6426" w:type="dxa"/>
          </w:tcPr>
          <w:p w14:paraId="67C01549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Стварно и наследно право; Облигационо право; Брачно правно немањићке Србије; Кривична дела против православља; Кривична дела против друштвеног поретка </w:t>
            </w:r>
          </w:p>
        </w:tc>
        <w:tc>
          <w:tcPr>
            <w:tcW w:w="1397" w:type="dxa"/>
          </w:tcPr>
          <w:p w14:paraId="4EFD7EEA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1A26F38B" w14:textId="77777777" w:rsidTr="001C2ED0">
        <w:tc>
          <w:tcPr>
            <w:tcW w:w="1033" w:type="dxa"/>
            <w:vAlign w:val="center"/>
          </w:tcPr>
          <w:p w14:paraId="467EB99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6426" w:type="dxa"/>
          </w:tcPr>
          <w:p w14:paraId="06A1F979" w14:textId="77777777" w:rsidR="00384BB4" w:rsidRPr="00961CEC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Први колоквијум</w:t>
            </w:r>
          </w:p>
        </w:tc>
        <w:tc>
          <w:tcPr>
            <w:tcW w:w="1397" w:type="dxa"/>
          </w:tcPr>
          <w:p w14:paraId="0EEC4BDC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5ACF58FD" w14:textId="77777777" w:rsidTr="001C2ED0">
        <w:tc>
          <w:tcPr>
            <w:tcW w:w="1033" w:type="dxa"/>
            <w:vAlign w:val="center"/>
          </w:tcPr>
          <w:p w14:paraId="6359CCF2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6426" w:type="dxa"/>
          </w:tcPr>
          <w:p w14:paraId="07185BA0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Кривична дела против државног поретка; Кривична дела против личности; Кривична дела против имовине; Судско уређење и судски поступак немањићке Србије </w:t>
            </w:r>
          </w:p>
        </w:tc>
        <w:tc>
          <w:tcPr>
            <w:tcW w:w="1397" w:type="dxa"/>
          </w:tcPr>
          <w:p w14:paraId="4C7FB85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2A05C1E9" w14:textId="77777777" w:rsidTr="001C2ED0">
        <w:tc>
          <w:tcPr>
            <w:tcW w:w="1033" w:type="dxa"/>
            <w:vAlign w:val="center"/>
          </w:tcPr>
          <w:p w14:paraId="5F95C005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6426" w:type="dxa"/>
          </w:tcPr>
          <w:p w14:paraId="0EF45F0E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Правне прилике у Београдском пашалуку пред Први српски устанак; Организација државе и право Србије Првог устанка; Турско-српска управа; Хатишериф од 1830. и 1833; Уставобранитељски режим и право; Први закони о народној скупштини у Кнежевини Србији</w:t>
            </w:r>
          </w:p>
        </w:tc>
        <w:tc>
          <w:tcPr>
            <w:tcW w:w="1397" w:type="dxa"/>
          </w:tcPr>
          <w:p w14:paraId="4FEF4A6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B8392E" w14:paraId="3CA654C6" w14:textId="77777777" w:rsidTr="001C2ED0">
        <w:tc>
          <w:tcPr>
            <w:tcW w:w="1033" w:type="dxa"/>
            <w:vAlign w:val="center"/>
          </w:tcPr>
          <w:p w14:paraId="39ECCA7B" w14:textId="77777777" w:rsidR="00384BB4" w:rsidRPr="0050059D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6426" w:type="dxa"/>
          </w:tcPr>
          <w:p w14:paraId="4C20AB6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Закони о адвокатури; Закон о штампи и карактеристике страначких програма у Краљевини Србији; Међународноправни положај српских земаља; Право Црне Горе; Правни положај Срба у окупираној и анектираној Босни и Херцеговини</w:t>
            </w:r>
          </w:p>
        </w:tc>
        <w:tc>
          <w:tcPr>
            <w:tcW w:w="1397" w:type="dxa"/>
          </w:tcPr>
          <w:p w14:paraId="1C5D26CD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A27912F" w14:textId="77777777" w:rsidTr="001C2ED0">
        <w:tc>
          <w:tcPr>
            <w:tcW w:w="1033" w:type="dxa"/>
            <w:vAlign w:val="center"/>
          </w:tcPr>
          <w:p w14:paraId="540F02A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6426" w:type="dxa"/>
          </w:tcPr>
          <w:p w14:paraId="5EE58886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Основни правнополитички документи стварања југословенске државе; Карактеристични елемент</w:t>
            </w:r>
            <w:r w:rsidRPr="00FC411B"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програма политичких странака у краљевини СХС; Карактеристике нацрта за први устав Краљевине СХС; Пословник и доношење Видовданског устава</w:t>
            </w:r>
          </w:p>
        </w:tc>
        <w:tc>
          <w:tcPr>
            <w:tcW w:w="1397" w:type="dxa"/>
          </w:tcPr>
          <w:p w14:paraId="26B35DF0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77E179BD" w14:textId="77777777" w:rsidTr="001C2ED0">
        <w:tc>
          <w:tcPr>
            <w:tcW w:w="1033" w:type="dxa"/>
            <w:vAlign w:val="center"/>
          </w:tcPr>
          <w:p w14:paraId="6AF99F79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6426" w:type="dxa"/>
          </w:tcPr>
          <w:p w14:paraId="0567D847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Други колоквијум  </w:t>
            </w:r>
          </w:p>
        </w:tc>
        <w:tc>
          <w:tcPr>
            <w:tcW w:w="1397" w:type="dxa"/>
          </w:tcPr>
          <w:p w14:paraId="7BE0BDE2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62CAEC09" w14:textId="77777777" w:rsidTr="001C2ED0">
        <w:tc>
          <w:tcPr>
            <w:tcW w:w="1033" w:type="dxa"/>
            <w:vAlign w:val="center"/>
          </w:tcPr>
          <w:p w14:paraId="20084491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6426" w:type="dxa"/>
          </w:tcPr>
          <w:p w14:paraId="783B40B8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„Сретењски устав”; Тзв. Турски устав; Преображенски устав; Кнез Михаилов закон о централној државној управи и о општинама; Намеснички устав</w:t>
            </w:r>
          </w:p>
        </w:tc>
        <w:tc>
          <w:tcPr>
            <w:tcW w:w="1397" w:type="dxa"/>
          </w:tcPr>
          <w:p w14:paraId="142ECF14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7DEFFBCF" w14:textId="77777777" w:rsidTr="001C2ED0">
        <w:tc>
          <w:tcPr>
            <w:tcW w:w="1033" w:type="dxa"/>
            <w:vAlign w:val="center"/>
          </w:tcPr>
          <w:p w14:paraId="1DCDF0D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6426" w:type="dxa"/>
          </w:tcPr>
          <w:p w14:paraId="009CF3E0" w14:textId="1894A3E4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Устави Краљевине Србије од 1888, 1901. и 1903; Судско уређење модерне Србије и питање судске независности; Српски грађански законик</w:t>
            </w:r>
            <w:r w:rsidR="00251E5D">
              <w:rPr>
                <w:sz w:val="22"/>
                <w:szCs w:val="22"/>
                <w:lang w:val="sr-Cyrl-CS"/>
              </w:rPr>
              <w:t>;  Грађански поступак у Кнежевини Србији</w:t>
            </w:r>
          </w:p>
        </w:tc>
        <w:tc>
          <w:tcPr>
            <w:tcW w:w="1397" w:type="dxa"/>
          </w:tcPr>
          <w:p w14:paraId="20447959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126F23E1" w14:textId="77777777" w:rsidTr="001C2ED0">
        <w:tc>
          <w:tcPr>
            <w:tcW w:w="1033" w:type="dxa"/>
            <w:vAlign w:val="center"/>
          </w:tcPr>
          <w:p w14:paraId="7A9C2D8B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6426" w:type="dxa"/>
          </w:tcPr>
          <w:p w14:paraId="548C20F6" w14:textId="19601981" w:rsidR="00384BB4" w:rsidRPr="009E3E43" w:rsidRDefault="00251E5D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Полицијски законик; </w:t>
            </w:r>
            <w:r w:rsidR="00384BB4">
              <w:rPr>
                <w:sz w:val="22"/>
                <w:szCs w:val="22"/>
                <w:lang w:val="sr-Cyrl-CS"/>
              </w:rPr>
              <w:t>Казнителни (кривични) законик за Књажество Србију; Кривични поступак у Кнежевини Србији; Општи имовински законик за Црну Гору</w:t>
            </w:r>
          </w:p>
        </w:tc>
        <w:tc>
          <w:tcPr>
            <w:tcW w:w="1397" w:type="dxa"/>
          </w:tcPr>
          <w:p w14:paraId="1ED953C3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9E3E43" w14:paraId="41429760" w14:textId="77777777" w:rsidTr="001C2ED0">
        <w:tc>
          <w:tcPr>
            <w:tcW w:w="1033" w:type="dxa"/>
            <w:vAlign w:val="center"/>
          </w:tcPr>
          <w:p w14:paraId="4CC01F84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6426" w:type="dxa"/>
          </w:tcPr>
          <w:p w14:paraId="0185EE50" w14:textId="5CFF86F6" w:rsidR="00384BB4" w:rsidRPr="009E3E43" w:rsidRDefault="00397596" w:rsidP="00397596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Доношење и с</w:t>
            </w:r>
            <w:r w:rsidR="00384BB4">
              <w:rPr>
                <w:sz w:val="22"/>
                <w:szCs w:val="22"/>
                <w:lang w:val="sr-Cyrl-CS"/>
              </w:rPr>
              <w:t>адржина Видовданског устава; Закони Шестојануарске диктатуре; Септембарски устав; Уредба о Бановини Хрватској; Судови у југословенској Краљевини</w:t>
            </w:r>
          </w:p>
        </w:tc>
        <w:tc>
          <w:tcPr>
            <w:tcW w:w="1397" w:type="dxa"/>
          </w:tcPr>
          <w:p w14:paraId="0A1420FF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  <w:tr w:rsidR="00384BB4" w:rsidRPr="0050059D" w14:paraId="3DF2EFC2" w14:textId="77777777" w:rsidTr="001C2ED0">
        <w:tc>
          <w:tcPr>
            <w:tcW w:w="1033" w:type="dxa"/>
            <w:vAlign w:val="center"/>
          </w:tcPr>
          <w:p w14:paraId="32B620D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6426" w:type="dxa"/>
          </w:tcPr>
          <w:p w14:paraId="1015D97B" w14:textId="77777777" w:rsidR="00384BB4" w:rsidRPr="00FC411B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>Југословенски кривични законик; Југословенски закон о кривичном поступку; Проблеми грађанског права у југословенској Краљевини; Југословенски грађански парнични поступак</w:t>
            </w:r>
          </w:p>
        </w:tc>
        <w:tc>
          <w:tcPr>
            <w:tcW w:w="1397" w:type="dxa"/>
          </w:tcPr>
          <w:p w14:paraId="3144F836" w14:textId="77777777" w:rsidR="00384BB4" w:rsidRPr="001035C2" w:rsidRDefault="00384BB4" w:rsidP="001C2ED0">
            <w:pPr>
              <w:jc w:val="both"/>
            </w:pPr>
            <w:r>
              <w:t>4</w:t>
            </w:r>
          </w:p>
        </w:tc>
      </w:tr>
    </w:tbl>
    <w:p w14:paraId="2BE4AB89" w14:textId="77777777" w:rsidR="00384BB4" w:rsidRPr="0050059D" w:rsidRDefault="00384BB4" w:rsidP="00384BB4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1F251E" w:rsidRPr="00FB5C18" w14:paraId="477F5D56" w14:textId="77777777" w:rsidTr="001C2ED0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7E957A3C" w14:textId="77777777" w:rsidR="00384BB4" w:rsidRPr="00FB5C18" w:rsidRDefault="00384BB4" w:rsidP="001C2ED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9E3E43">
              <w:rPr>
                <w:b/>
                <w:bCs/>
                <w:sz w:val="28"/>
                <w:szCs w:val="28"/>
                <w:lang w:val="sr-Cyrl-CS"/>
              </w:rPr>
              <w:lastRenderedPageBreak/>
              <w:t>В Е Ж Б Е</w:t>
            </w:r>
            <w:r w:rsidRPr="00FB5C18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251E5D" w:rsidRPr="00FB5C18" w14:paraId="5796AE95" w14:textId="77777777" w:rsidTr="001C2ED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C8AB9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2DD48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F995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 w:rsidRPr="009E3E43">
              <w:rPr>
                <w:sz w:val="22"/>
                <w:szCs w:val="22"/>
                <w:lang w:val="sr-Cyrl-CS"/>
              </w:rPr>
              <w:t>број часова</w:t>
            </w:r>
          </w:p>
        </w:tc>
      </w:tr>
      <w:tr w:rsidR="00251E5D" w:rsidRPr="00B8392E" w14:paraId="5C43895C" w14:textId="77777777" w:rsidTr="001C2ED0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4AB461B8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0515B6A6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Првобитна српска државност; Развитак немањићке Србије; Извори права немањићке Србије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2D0CB9E0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0DBFA523" w14:textId="77777777" w:rsidTr="001C2ED0">
        <w:tc>
          <w:tcPr>
            <w:tcW w:w="1033" w:type="dxa"/>
            <w:vAlign w:val="center"/>
          </w:tcPr>
          <w:p w14:paraId="25F97719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II</w:t>
            </w:r>
          </w:p>
        </w:tc>
        <w:tc>
          <w:tcPr>
            <w:tcW w:w="6426" w:type="dxa"/>
          </w:tcPr>
          <w:p w14:paraId="6E5ACA67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Душанов законик; Статусно право немањићке Србије; Државно уређење немањићке Србије</w:t>
            </w:r>
          </w:p>
        </w:tc>
        <w:tc>
          <w:tcPr>
            <w:tcW w:w="1397" w:type="dxa"/>
          </w:tcPr>
          <w:p w14:paraId="2C13C6D5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ru-RU"/>
              </w:rPr>
              <w:t xml:space="preserve">       </w:t>
            </w:r>
          </w:p>
        </w:tc>
      </w:tr>
      <w:tr w:rsidR="00251E5D" w:rsidRPr="00B8392E" w14:paraId="5FD2FE0B" w14:textId="77777777" w:rsidTr="001C2ED0">
        <w:tc>
          <w:tcPr>
            <w:tcW w:w="1033" w:type="dxa"/>
            <w:vAlign w:val="center"/>
          </w:tcPr>
          <w:p w14:paraId="0C2ED555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III</w:t>
            </w:r>
          </w:p>
        </w:tc>
        <w:tc>
          <w:tcPr>
            <w:tcW w:w="6426" w:type="dxa"/>
          </w:tcPr>
          <w:p w14:paraId="7BBAD865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Карактеристике кривичног права немањићке Србије; Уређење и право средњовековне Босне</w:t>
            </w:r>
          </w:p>
        </w:tc>
        <w:tc>
          <w:tcPr>
            <w:tcW w:w="1397" w:type="dxa"/>
          </w:tcPr>
          <w:p w14:paraId="4A0C9593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0510F8A8" w14:textId="77777777" w:rsidTr="001C2ED0">
        <w:trPr>
          <w:trHeight w:val="293"/>
        </w:trPr>
        <w:tc>
          <w:tcPr>
            <w:tcW w:w="1033" w:type="dxa"/>
            <w:vAlign w:val="center"/>
          </w:tcPr>
          <w:p w14:paraId="3C68DD7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IV</w:t>
            </w:r>
          </w:p>
        </w:tc>
        <w:tc>
          <w:tcPr>
            <w:tcW w:w="6426" w:type="dxa"/>
          </w:tcPr>
          <w:p w14:paraId="1E03EBAE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Правни положај Срба под турском влашћу; Правни положај Срба под хабзбуршком влашћу</w:t>
            </w:r>
          </w:p>
        </w:tc>
        <w:tc>
          <w:tcPr>
            <w:tcW w:w="1397" w:type="dxa"/>
          </w:tcPr>
          <w:p w14:paraId="17752B75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FB5C18" w14:paraId="30E2189C" w14:textId="77777777" w:rsidTr="001C2ED0">
        <w:tc>
          <w:tcPr>
            <w:tcW w:w="1033" w:type="dxa"/>
            <w:vAlign w:val="center"/>
          </w:tcPr>
          <w:p w14:paraId="771FEDA4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</w:t>
            </w:r>
          </w:p>
        </w:tc>
        <w:tc>
          <w:tcPr>
            <w:tcW w:w="6426" w:type="dxa"/>
          </w:tcPr>
          <w:p w14:paraId="1EEC97A7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Стварно и наследно право; Облигационо право; Брачно правно немањићке Србије; Кривична дела против православља; Кривична дела против друштвеног поретка</w:t>
            </w:r>
          </w:p>
        </w:tc>
        <w:tc>
          <w:tcPr>
            <w:tcW w:w="1397" w:type="dxa"/>
          </w:tcPr>
          <w:p w14:paraId="7582AADF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54CABEDE" w14:textId="77777777" w:rsidTr="001C2ED0">
        <w:tc>
          <w:tcPr>
            <w:tcW w:w="1033" w:type="dxa"/>
            <w:vAlign w:val="center"/>
          </w:tcPr>
          <w:p w14:paraId="6CD6EC37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</w:t>
            </w:r>
          </w:p>
        </w:tc>
        <w:tc>
          <w:tcPr>
            <w:tcW w:w="6426" w:type="dxa"/>
          </w:tcPr>
          <w:p w14:paraId="0C30E821" w14:textId="77777777" w:rsidR="00384BB4" w:rsidRPr="00B35E48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Саопштавање резултата првог колоквијума </w:t>
            </w:r>
          </w:p>
        </w:tc>
        <w:tc>
          <w:tcPr>
            <w:tcW w:w="1397" w:type="dxa"/>
          </w:tcPr>
          <w:p w14:paraId="4B45EE10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489052E3" w14:textId="77777777" w:rsidTr="001C2ED0">
        <w:tc>
          <w:tcPr>
            <w:tcW w:w="1033" w:type="dxa"/>
            <w:vAlign w:val="center"/>
          </w:tcPr>
          <w:p w14:paraId="0109297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</w:t>
            </w:r>
          </w:p>
        </w:tc>
        <w:tc>
          <w:tcPr>
            <w:tcW w:w="6426" w:type="dxa"/>
          </w:tcPr>
          <w:p w14:paraId="5787588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Кривична дела против државног поретка; Кривична дела против личности; Кривична дела против имовине; Судско уређење и судски поступак немањићке Србије</w:t>
            </w:r>
          </w:p>
        </w:tc>
        <w:tc>
          <w:tcPr>
            <w:tcW w:w="1397" w:type="dxa"/>
          </w:tcPr>
          <w:p w14:paraId="7E5CC8CD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58EA5B3E" w14:textId="77777777" w:rsidTr="001C2ED0">
        <w:tc>
          <w:tcPr>
            <w:tcW w:w="1033" w:type="dxa"/>
            <w:vAlign w:val="center"/>
          </w:tcPr>
          <w:p w14:paraId="63C8B663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VIII</w:t>
            </w:r>
          </w:p>
        </w:tc>
        <w:tc>
          <w:tcPr>
            <w:tcW w:w="6426" w:type="dxa"/>
          </w:tcPr>
          <w:p w14:paraId="2609F1B2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Правне прилике у Београдском пашалуку пред Први српски устанак; Организација државе и право Србије Првог устанка; Турско-српска управа; Хатишериф од 1830. и 1833; Уставобранитељски режим и право;  Први закони о народној скупштини у Кнежевини Србији</w:t>
            </w:r>
          </w:p>
        </w:tc>
        <w:tc>
          <w:tcPr>
            <w:tcW w:w="1397" w:type="dxa"/>
          </w:tcPr>
          <w:p w14:paraId="668A0B8F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39D90B6C" w14:textId="77777777" w:rsidTr="001C2ED0">
        <w:tc>
          <w:tcPr>
            <w:tcW w:w="1033" w:type="dxa"/>
            <w:vAlign w:val="center"/>
          </w:tcPr>
          <w:p w14:paraId="31BB41C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IX</w:t>
            </w:r>
          </w:p>
        </w:tc>
        <w:tc>
          <w:tcPr>
            <w:tcW w:w="6426" w:type="dxa"/>
          </w:tcPr>
          <w:p w14:paraId="77D62FA0" w14:textId="77777777" w:rsidR="00384BB4" w:rsidRPr="0050059D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Закони о адвокатури; Закон о штампи и карактеристике страначких програма у Краљевини Србији; Међународноправни положај српских земаља; Право Црне Горе; Правни положај Срба у окупираној и анектираној Босни и Херцеговини</w:t>
            </w:r>
          </w:p>
        </w:tc>
        <w:tc>
          <w:tcPr>
            <w:tcW w:w="1397" w:type="dxa"/>
          </w:tcPr>
          <w:p w14:paraId="6EEDF4E6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1C53EFD8" w14:textId="77777777" w:rsidTr="001C2ED0">
        <w:tc>
          <w:tcPr>
            <w:tcW w:w="1033" w:type="dxa"/>
            <w:vAlign w:val="center"/>
          </w:tcPr>
          <w:p w14:paraId="56980F6A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</w:t>
            </w:r>
          </w:p>
        </w:tc>
        <w:tc>
          <w:tcPr>
            <w:tcW w:w="6426" w:type="dxa"/>
          </w:tcPr>
          <w:p w14:paraId="229445E7" w14:textId="77777777" w:rsidR="00384BB4" w:rsidRPr="002B0A61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Основни правнополитички документи стварања југословенске државе; Карактеристични елеменит програма политичких странака у краљевини СХС; Карактеристике нацрта за први устав Краљевине СХС; Пословник и доношење Видовданског устава</w:t>
            </w:r>
          </w:p>
        </w:tc>
        <w:tc>
          <w:tcPr>
            <w:tcW w:w="1397" w:type="dxa"/>
          </w:tcPr>
          <w:p w14:paraId="2D4A7414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FB5C18" w14:paraId="2F66E66E" w14:textId="77777777" w:rsidTr="001C2ED0">
        <w:tc>
          <w:tcPr>
            <w:tcW w:w="1033" w:type="dxa"/>
            <w:vAlign w:val="center"/>
          </w:tcPr>
          <w:p w14:paraId="5B24FD5F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</w:t>
            </w:r>
          </w:p>
        </w:tc>
        <w:tc>
          <w:tcPr>
            <w:tcW w:w="6426" w:type="dxa"/>
          </w:tcPr>
          <w:p w14:paraId="3518FF6D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Саопштавање резултата другог колоквијума</w:t>
            </w:r>
          </w:p>
        </w:tc>
        <w:tc>
          <w:tcPr>
            <w:tcW w:w="1397" w:type="dxa"/>
          </w:tcPr>
          <w:p w14:paraId="1B0BD13E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B8392E" w14:paraId="0793D831" w14:textId="77777777" w:rsidTr="001C2ED0">
        <w:tc>
          <w:tcPr>
            <w:tcW w:w="1033" w:type="dxa"/>
            <w:vAlign w:val="center"/>
          </w:tcPr>
          <w:p w14:paraId="19A2D890" w14:textId="77777777" w:rsidR="00384BB4" w:rsidRPr="00FB5C18" w:rsidRDefault="00384BB4" w:rsidP="001C2ED0">
            <w:pPr>
              <w:jc w:val="both"/>
              <w:rPr>
                <w:lang w:val="ru-RU"/>
              </w:rPr>
            </w:pPr>
            <w:r w:rsidRPr="009E3E43">
              <w:rPr>
                <w:sz w:val="22"/>
                <w:szCs w:val="22"/>
              </w:rPr>
              <w:t>XII</w:t>
            </w:r>
          </w:p>
        </w:tc>
        <w:tc>
          <w:tcPr>
            <w:tcW w:w="6426" w:type="dxa"/>
          </w:tcPr>
          <w:p w14:paraId="175AD48C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„Сретењски устав”; Тзв. Турски устав; Преображенски устав; Кнез Михаилов закон о централној државној управи и о општинама; Намеснички устав</w:t>
            </w:r>
          </w:p>
        </w:tc>
        <w:tc>
          <w:tcPr>
            <w:tcW w:w="1397" w:type="dxa"/>
          </w:tcPr>
          <w:p w14:paraId="1298B63C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983F73" w14:paraId="78E9CDC1" w14:textId="77777777" w:rsidTr="001C2ED0">
        <w:tc>
          <w:tcPr>
            <w:tcW w:w="1033" w:type="dxa"/>
            <w:vAlign w:val="center"/>
          </w:tcPr>
          <w:p w14:paraId="4DD992B6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XIII</w:t>
            </w:r>
          </w:p>
        </w:tc>
        <w:tc>
          <w:tcPr>
            <w:tcW w:w="6426" w:type="dxa"/>
          </w:tcPr>
          <w:p w14:paraId="2EDE31D3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Устави Краљевине Србије од 1888, 1901. и 1903; Судско уређење модерне Србије и питање судске независности; Српски грађански законик</w:t>
            </w:r>
          </w:p>
        </w:tc>
        <w:tc>
          <w:tcPr>
            <w:tcW w:w="1397" w:type="dxa"/>
          </w:tcPr>
          <w:p w14:paraId="1D2A4019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8F0EBD" w14:paraId="33AE6B48" w14:textId="77777777" w:rsidTr="001C2ED0">
        <w:tc>
          <w:tcPr>
            <w:tcW w:w="1033" w:type="dxa"/>
            <w:vAlign w:val="center"/>
          </w:tcPr>
          <w:p w14:paraId="3C875AAD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XIV</w:t>
            </w:r>
          </w:p>
        </w:tc>
        <w:tc>
          <w:tcPr>
            <w:tcW w:w="6426" w:type="dxa"/>
          </w:tcPr>
          <w:p w14:paraId="2FAE788A" w14:textId="77777777" w:rsidR="00384BB4" w:rsidRPr="009E3E43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Грађански поступак у Кнежевини Србији; Казнителни (кривични) законик за Књажество Србију; Кривични поступак у Кнежевини Србији; Општи имовински законик за Црну Гору</w:t>
            </w:r>
          </w:p>
        </w:tc>
        <w:tc>
          <w:tcPr>
            <w:tcW w:w="1397" w:type="dxa"/>
          </w:tcPr>
          <w:p w14:paraId="535309DE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  <w:tr w:rsidR="00251E5D" w:rsidRPr="00CD54F3" w14:paraId="13325121" w14:textId="77777777" w:rsidTr="001C2ED0">
        <w:tc>
          <w:tcPr>
            <w:tcW w:w="1033" w:type="dxa"/>
            <w:vAlign w:val="center"/>
          </w:tcPr>
          <w:p w14:paraId="455676A2" w14:textId="77777777" w:rsidR="00384BB4" w:rsidRPr="009E3E43" w:rsidRDefault="00384BB4" w:rsidP="001C2ED0">
            <w:pPr>
              <w:jc w:val="both"/>
            </w:pPr>
            <w:r w:rsidRPr="009E3E43">
              <w:rPr>
                <w:sz w:val="22"/>
                <w:szCs w:val="22"/>
              </w:rPr>
              <w:t>XV</w:t>
            </w:r>
          </w:p>
        </w:tc>
        <w:tc>
          <w:tcPr>
            <w:tcW w:w="6426" w:type="dxa"/>
          </w:tcPr>
          <w:p w14:paraId="2111F7A6" w14:textId="77777777" w:rsidR="00384BB4" w:rsidRPr="004A0E3E" w:rsidRDefault="00384BB4" w:rsidP="001C2ED0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Уписивање предиспитних поена</w:t>
            </w:r>
          </w:p>
        </w:tc>
        <w:tc>
          <w:tcPr>
            <w:tcW w:w="1397" w:type="dxa"/>
          </w:tcPr>
          <w:p w14:paraId="49566A21" w14:textId="77777777" w:rsidR="00384BB4" w:rsidRPr="001035C2" w:rsidRDefault="00384BB4" w:rsidP="001C2ED0">
            <w:pPr>
              <w:jc w:val="both"/>
            </w:pPr>
            <w:r>
              <w:t>1</w:t>
            </w:r>
          </w:p>
        </w:tc>
      </w:tr>
    </w:tbl>
    <w:p w14:paraId="0C5F0A00" w14:textId="77777777" w:rsidR="00384BB4" w:rsidRPr="0093661C" w:rsidRDefault="00384BB4" w:rsidP="00384BB4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8"/>
        <w:gridCol w:w="1350"/>
        <w:gridCol w:w="4968"/>
      </w:tblGrid>
      <w:tr w:rsidR="00384BB4" w:rsidRPr="009E3E43" w14:paraId="31DB2903" w14:textId="77777777" w:rsidTr="00A01D03">
        <w:trPr>
          <w:trHeight w:val="350"/>
        </w:trPr>
        <w:tc>
          <w:tcPr>
            <w:tcW w:w="3258" w:type="dxa"/>
            <w:vAlign w:val="center"/>
          </w:tcPr>
          <w:p w14:paraId="350F5F84" w14:textId="77777777" w:rsidR="00384BB4" w:rsidRPr="009E3E43" w:rsidRDefault="00384BB4" w:rsidP="001C2ED0">
            <w:pPr>
              <w:jc w:val="both"/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Облици извођења наставе</w:t>
            </w:r>
          </w:p>
        </w:tc>
        <w:tc>
          <w:tcPr>
            <w:tcW w:w="6318" w:type="dxa"/>
            <w:gridSpan w:val="2"/>
          </w:tcPr>
          <w:p w14:paraId="29D029AA" w14:textId="77777777" w:rsidR="00384BB4" w:rsidRPr="0004352E" w:rsidRDefault="00384BB4" w:rsidP="001C2ED0">
            <w:pPr>
              <w:jc w:val="both"/>
              <w:rPr>
                <w:lang w:val="sr-Cyrl-CS"/>
              </w:rPr>
            </w:pPr>
            <w:r w:rsidRPr="00ED2098">
              <w:rPr>
                <w:sz w:val="22"/>
                <w:szCs w:val="22"/>
                <w:lang w:val="sr-Cyrl-CS"/>
              </w:rPr>
              <w:t xml:space="preserve">предавања, </w:t>
            </w:r>
            <w:r>
              <w:rPr>
                <w:sz w:val="22"/>
                <w:szCs w:val="22"/>
                <w:lang w:val="sr-Cyrl-CS"/>
              </w:rPr>
              <w:t>дискусије</w:t>
            </w:r>
            <w:r w:rsidRPr="00ED2098">
              <w:rPr>
                <w:sz w:val="22"/>
                <w:szCs w:val="22"/>
                <w:lang w:val="sr-Cyrl-CS"/>
              </w:rPr>
              <w:t>, колоквијуми</w:t>
            </w:r>
            <w:r>
              <w:rPr>
                <w:sz w:val="22"/>
                <w:szCs w:val="22"/>
                <w:lang w:val="sr-Cyrl-CS"/>
              </w:rPr>
              <w:t>, вежбе</w:t>
            </w:r>
          </w:p>
        </w:tc>
      </w:tr>
      <w:tr w:rsidR="00384BB4" w:rsidRPr="000A6F9D" w14:paraId="18D322FE" w14:textId="77777777" w:rsidTr="001C2ED0">
        <w:trPr>
          <w:trHeight w:val="690"/>
        </w:trPr>
        <w:tc>
          <w:tcPr>
            <w:tcW w:w="3258" w:type="dxa"/>
            <w:vAlign w:val="center"/>
          </w:tcPr>
          <w:p w14:paraId="3FC13227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Начин оцењивања на предмету</w:t>
            </w:r>
          </w:p>
          <w:p w14:paraId="71ADE8BE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  <w:p w14:paraId="37C6B46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5D0415DB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>Структура укупне оцене студента на предмету:</w:t>
            </w:r>
          </w:p>
          <w:p w14:paraId="00C75A1D" w14:textId="77777777" w:rsidR="00384BB4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а)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колоквијум – до </w:t>
            </w:r>
            <w:r>
              <w:rPr>
                <w:b/>
                <w:bCs/>
                <w:sz w:val="22"/>
                <w:szCs w:val="22"/>
                <w:lang w:val="sr-Cyrl-CS"/>
              </w:rPr>
              <w:t>2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0 поена</w:t>
            </w:r>
            <w:r w:rsidRPr="0093471D">
              <w:rPr>
                <w:sz w:val="22"/>
                <w:szCs w:val="22"/>
                <w:lang w:val="sr-Cyrl-CS"/>
              </w:rPr>
              <w:t xml:space="preserve"> (1</w:t>
            </w:r>
            <w:r>
              <w:rPr>
                <w:sz w:val="22"/>
                <w:szCs w:val="22"/>
                <w:lang w:val="sr-Cyrl-CS"/>
              </w:rPr>
              <w:t>0</w:t>
            </w:r>
            <w:r w:rsidRPr="0093471D">
              <w:rPr>
                <w:sz w:val="22"/>
                <w:szCs w:val="22"/>
                <w:lang w:val="sr-Cyrl-CS"/>
              </w:rPr>
              <w:t xml:space="preserve"> x </w:t>
            </w:r>
            <w:r>
              <w:rPr>
                <w:sz w:val="22"/>
                <w:szCs w:val="22"/>
                <w:lang w:val="sr-Cyrl-CS"/>
              </w:rPr>
              <w:t>2</w:t>
            </w:r>
            <w:r w:rsidRPr="0093471D">
              <w:rPr>
                <w:sz w:val="22"/>
                <w:szCs w:val="22"/>
                <w:lang w:val="sr-Cyrl-CS"/>
              </w:rPr>
              <w:t>)</w:t>
            </w:r>
          </w:p>
          <w:p w14:paraId="7AD8BF0E" w14:textId="77777777" w:rsidR="00384BB4" w:rsidRDefault="00384BB4" w:rsidP="001C2ED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Колоквијуми су „ослобађајући” и представљају половину градива, односно кључни елеменат предиспитних обавеза. </w:t>
            </w:r>
          </w:p>
          <w:p w14:paraId="682688F3" w14:textId="77777777" w:rsidR="00384BB4" w:rsidRDefault="00384BB4" w:rsidP="001C2ED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Бодови остварени на колоквијумима представљају први удео на основу кога се уз оцену на завршном усменом испиту формира </w:t>
            </w:r>
            <w:r>
              <w:rPr>
                <w:sz w:val="22"/>
                <w:szCs w:val="22"/>
                <w:lang w:val="sr-Cyrl-CS"/>
              </w:rPr>
              <w:lastRenderedPageBreak/>
              <w:t xml:space="preserve">коначна оцена. </w:t>
            </w:r>
          </w:p>
          <w:p w14:paraId="2960CA3D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б)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предавањима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- до 15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  <w:p w14:paraId="013B5896" w14:textId="77777777" w:rsidR="00384BB4" w:rsidRPr="0093471D" w:rsidRDefault="00384BB4" w:rsidP="001C2ED0">
            <w:pPr>
              <w:rPr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в)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присуство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71726E">
              <w:rPr>
                <w:b/>
                <w:bCs/>
                <w:sz w:val="22"/>
                <w:szCs w:val="22"/>
                <w:lang w:val="sr-Cyrl-CS"/>
              </w:rPr>
              <w:t>и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sr-Cyrl-CS"/>
              </w:rPr>
              <w:t>активност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на вежбама - до </w:t>
            </w:r>
            <w:r>
              <w:rPr>
                <w:b/>
                <w:bCs/>
                <w:sz w:val="22"/>
                <w:szCs w:val="22"/>
                <w:lang w:val="sr-Cyrl-CS"/>
              </w:rPr>
              <w:t>1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>5 поена</w:t>
            </w:r>
          </w:p>
          <w:p w14:paraId="5CC21E79" w14:textId="77777777" w:rsidR="00384BB4" w:rsidRDefault="00384BB4" w:rsidP="001C2ED0">
            <w:pPr>
              <w:rPr>
                <w:b/>
                <w:bCs/>
                <w:lang w:val="sr-Cyrl-CS"/>
              </w:rPr>
            </w:pPr>
            <w:r w:rsidRPr="0093471D">
              <w:rPr>
                <w:sz w:val="22"/>
                <w:szCs w:val="22"/>
                <w:lang w:val="sr-Cyrl-CS"/>
              </w:rPr>
              <w:t xml:space="preserve">г) 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усмени испит </w:t>
            </w:r>
            <w:r>
              <w:rPr>
                <w:b/>
                <w:bCs/>
                <w:sz w:val="22"/>
                <w:szCs w:val="22"/>
                <w:lang w:val="sr-Cyrl-CS"/>
              </w:rPr>
              <w:t>(са из</w:t>
            </w:r>
            <w:r w:rsidR="00BE5E1A">
              <w:rPr>
                <w:b/>
                <w:bCs/>
                <w:sz w:val="22"/>
                <w:szCs w:val="22"/>
                <w:lang w:val="sr-Cyrl-CS"/>
              </w:rPr>
              <w:t xml:space="preserve">влачењем испитних питања) – до </w:t>
            </w:r>
            <w:r w:rsidR="00BE5E1A" w:rsidRPr="005D7D98">
              <w:rPr>
                <w:b/>
                <w:bCs/>
                <w:sz w:val="22"/>
                <w:szCs w:val="22"/>
                <w:lang w:val="ru-RU"/>
              </w:rPr>
              <w:t>7</w:t>
            </w:r>
            <w:r>
              <w:rPr>
                <w:b/>
                <w:bCs/>
                <w:sz w:val="22"/>
                <w:szCs w:val="22"/>
                <w:lang w:val="sr-Cyrl-CS"/>
              </w:rPr>
              <w:t>0</w:t>
            </w:r>
            <w:r w:rsidRPr="00C6031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  <w:p w14:paraId="1E17F9B4" w14:textId="51EFF354" w:rsidR="00384BB4" w:rsidRPr="001035C2" w:rsidRDefault="00384BB4" w:rsidP="00795506">
            <w:pPr>
              <w:rPr>
                <w:color w:val="FF0000"/>
                <w:lang w:val="sr-Cyrl-CS"/>
              </w:rPr>
            </w:pPr>
            <w:r>
              <w:rPr>
                <w:lang w:val="sr-Cyrl-CS"/>
              </w:rPr>
              <w:t xml:space="preserve">   Наставу и испите на предмету обавља </w:t>
            </w:r>
            <w:r w:rsidR="00795506">
              <w:rPr>
                <w:lang w:val="sr-Cyrl-CS"/>
              </w:rPr>
              <w:t>доц. др Биљана  Гавриловић</w:t>
            </w:r>
            <w:r w:rsidR="003B502E">
              <w:rPr>
                <w:lang w:val="sr-Cyrl-CS"/>
              </w:rPr>
              <w:t xml:space="preserve"> Грбовић</w:t>
            </w:r>
            <w:r>
              <w:rPr>
                <w:lang w:val="sr-Cyrl-CS"/>
              </w:rPr>
              <w:t xml:space="preserve">, а у случају потребе </w:t>
            </w:r>
            <w:r w:rsidR="00D25F86">
              <w:rPr>
                <w:lang w:val="sr-Cyrl-CS"/>
              </w:rPr>
              <w:t>проф</w:t>
            </w:r>
            <w:r>
              <w:rPr>
                <w:lang w:val="sr-Cyrl-CS"/>
              </w:rPr>
              <w:t>. др Зоран Чворовић.</w:t>
            </w:r>
          </w:p>
        </w:tc>
      </w:tr>
      <w:tr w:rsidR="00384BB4" w:rsidRPr="000A6F9D" w14:paraId="5A82F93E" w14:textId="77777777" w:rsidTr="001C2ED0">
        <w:trPr>
          <w:trHeight w:val="347"/>
        </w:trPr>
        <w:tc>
          <w:tcPr>
            <w:tcW w:w="3258" w:type="dxa"/>
            <w:vMerge w:val="restart"/>
            <w:vAlign w:val="center"/>
          </w:tcPr>
          <w:p w14:paraId="76F23161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lastRenderedPageBreak/>
              <w:t>Литература</w:t>
            </w:r>
          </w:p>
          <w:p w14:paraId="445D3E8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  <w:p w14:paraId="483507FA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357FE57A" w14:textId="77777777" w:rsidR="00384BB4" w:rsidRPr="009E3E43" w:rsidRDefault="00384BB4" w:rsidP="001C2ED0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обавезна</w:t>
            </w:r>
          </w:p>
        </w:tc>
        <w:tc>
          <w:tcPr>
            <w:tcW w:w="4968" w:type="dxa"/>
          </w:tcPr>
          <w:p w14:paraId="06934321" w14:textId="0399A62A" w:rsidR="00384BB4" w:rsidRPr="002745EC" w:rsidRDefault="00384BB4" w:rsidP="000876DE">
            <w:pPr>
              <w:jc w:val="both"/>
              <w:rPr>
                <w:lang w:val="ru-RU"/>
              </w:rPr>
            </w:pPr>
            <w:r w:rsidRPr="00B33E35">
              <w:rPr>
                <w:sz w:val="22"/>
                <w:szCs w:val="22"/>
                <w:lang w:val="ru-RU"/>
              </w:rPr>
              <w:t>М. Павлови</w:t>
            </w:r>
            <w:r>
              <w:rPr>
                <w:sz w:val="22"/>
                <w:szCs w:val="22"/>
                <w:lang w:val="ru-RU"/>
              </w:rPr>
              <w:t>ћ</w:t>
            </w:r>
            <w:r w:rsidRPr="00B33E35"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i/>
                <w:iCs/>
                <w:sz w:val="22"/>
                <w:szCs w:val="22"/>
                <w:lang w:val="ru-RU"/>
              </w:rPr>
              <w:t xml:space="preserve">Српско 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>право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од </w:t>
            </w:r>
            <w:r w:rsidRPr="00955BE2">
              <w:rPr>
                <w:i/>
                <w:iCs/>
                <w:sz w:val="22"/>
                <w:szCs w:val="22"/>
              </w:rPr>
              <w:t>VII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 до </w:t>
            </w:r>
            <w:r w:rsidRPr="00955BE2">
              <w:rPr>
                <w:i/>
                <w:iCs/>
              </w:rPr>
              <w:t>XX</w:t>
            </w:r>
            <w:r w:rsidRPr="00955BE2">
              <w:rPr>
                <w:i/>
                <w:iCs/>
                <w:sz w:val="22"/>
                <w:szCs w:val="22"/>
                <w:lang w:val="ru-RU"/>
              </w:rPr>
              <w:t xml:space="preserve"> века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 w:rsidRPr="00B33E35">
              <w:rPr>
                <w:sz w:val="22"/>
                <w:szCs w:val="22"/>
                <w:lang w:val="ru-RU"/>
              </w:rPr>
              <w:t>Крагујевац, 20</w:t>
            </w:r>
            <w:r w:rsidR="003B502E">
              <w:rPr>
                <w:sz w:val="22"/>
                <w:szCs w:val="22"/>
                <w:lang w:val="ru-RU"/>
              </w:rPr>
              <w:t>2</w:t>
            </w:r>
            <w:r w:rsidR="000876DE">
              <w:rPr>
                <w:sz w:val="22"/>
                <w:szCs w:val="22"/>
                <w:lang w:val="ru-RU"/>
              </w:rPr>
              <w:t>3</w:t>
            </w:r>
            <w:r w:rsidRPr="00B33E35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384BB4" w:rsidRPr="000A6F9D" w14:paraId="533FB6EE" w14:textId="77777777" w:rsidTr="001C2ED0">
        <w:trPr>
          <w:trHeight w:val="346"/>
        </w:trPr>
        <w:tc>
          <w:tcPr>
            <w:tcW w:w="3258" w:type="dxa"/>
            <w:vMerge/>
            <w:vAlign w:val="center"/>
          </w:tcPr>
          <w:p w14:paraId="6DA09876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4505D802" w14:textId="77777777" w:rsidR="00384BB4" w:rsidRPr="009E3E43" w:rsidRDefault="00384BB4" w:rsidP="001C2ED0">
            <w:pPr>
              <w:rPr>
                <w:lang w:val="sr-Cyrl-CS"/>
              </w:rPr>
            </w:pPr>
            <w:r w:rsidRPr="009E3E43">
              <w:rPr>
                <w:lang w:val="sr-Cyrl-CS"/>
              </w:rPr>
              <w:t>допунска</w:t>
            </w:r>
          </w:p>
        </w:tc>
        <w:tc>
          <w:tcPr>
            <w:tcW w:w="4968" w:type="dxa"/>
          </w:tcPr>
          <w:p w14:paraId="0C3CA95C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Преображенски устав - први српски устав</w:t>
            </w:r>
            <w:r w:rsidRPr="002745EC">
              <w:rPr>
                <w:sz w:val="22"/>
                <w:szCs w:val="22"/>
                <w:lang w:val="ru-RU"/>
              </w:rPr>
              <w:t>, Крагујевац, 1997.</w:t>
            </w:r>
          </w:p>
          <w:p w14:paraId="0E39DFBA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sz w:val="22"/>
                <w:szCs w:val="22"/>
                <w:lang w:val="ru-RU"/>
              </w:rPr>
              <w:t>Српска правна историја</w:t>
            </w:r>
            <w:r w:rsidRPr="002745EC">
              <w:rPr>
                <w:sz w:val="22"/>
                <w:szCs w:val="22"/>
                <w:lang w:val="ru-RU"/>
              </w:rPr>
              <w:t>, Крагујевац, 2005.</w:t>
            </w:r>
          </w:p>
          <w:p w14:paraId="5D48A9FA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 xml:space="preserve">Правна европеизација Србије 1804 - 1914, </w:t>
            </w:r>
            <w:r w:rsidRPr="002745EC">
              <w:rPr>
                <w:sz w:val="22"/>
                <w:szCs w:val="22"/>
                <w:lang w:val="ru-RU"/>
              </w:rPr>
              <w:t>Крагујевац, 2008.</w:t>
            </w:r>
          </w:p>
          <w:p w14:paraId="47ADB9A1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Народна скупштина у уставима Кнежевине и Краљевине Србије,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Два века српске уставности</w:t>
            </w:r>
            <w:r w:rsidRPr="002745EC">
              <w:rPr>
                <w:sz w:val="22"/>
                <w:szCs w:val="22"/>
                <w:lang w:val="ru-RU"/>
              </w:rPr>
              <w:t xml:space="preserve"> (Зборник радова САНУ), Београд, 2010.</w:t>
            </w:r>
          </w:p>
          <w:p w14:paraId="6EB73F36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Југословенска краљевина – прва европска регионална држава, </w:t>
            </w:r>
            <w:r w:rsidRPr="002745EC">
              <w:rPr>
                <w:i/>
                <w:sz w:val="22"/>
                <w:szCs w:val="22"/>
                <w:lang w:val="ru-RU"/>
              </w:rPr>
              <w:t>Зборник Матице српске за друштвене науке</w:t>
            </w:r>
            <w:r w:rsidRPr="002745EC">
              <w:rPr>
                <w:sz w:val="22"/>
                <w:szCs w:val="22"/>
                <w:lang w:val="ru-RU"/>
              </w:rPr>
              <w:t>, бр. 4, 2012.</w:t>
            </w:r>
          </w:p>
          <w:p w14:paraId="0700DFC6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М. Павловић, Цео живот Југославије у два државна облика, </w:t>
            </w:r>
            <w:r w:rsidRPr="002745EC">
              <w:rPr>
                <w:i/>
                <w:sz w:val="22"/>
                <w:szCs w:val="22"/>
                <w:lang w:val="ru-RU"/>
              </w:rPr>
              <w:t>Зборник Матице српске за друштвене науке</w:t>
            </w:r>
            <w:r w:rsidRPr="002745EC">
              <w:rPr>
                <w:sz w:val="22"/>
                <w:szCs w:val="22"/>
                <w:lang w:val="ru-RU"/>
              </w:rPr>
              <w:t>, бр. 1, 2014.</w:t>
            </w:r>
          </w:p>
          <w:p w14:paraId="47956ACC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Т. Тарановски,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Историја српског права у Не-мањићкој држави</w:t>
            </w:r>
            <w:r w:rsidRPr="002745EC">
              <w:rPr>
                <w:sz w:val="22"/>
                <w:szCs w:val="22"/>
                <w:lang w:val="ru-RU"/>
              </w:rPr>
              <w:t xml:space="preserve">, </w:t>
            </w:r>
            <w:r w:rsidRPr="002745EC">
              <w:rPr>
                <w:sz w:val="22"/>
                <w:szCs w:val="22"/>
              </w:rPr>
              <w:t>I</w:t>
            </w:r>
            <w:r w:rsidRPr="002745EC">
              <w:rPr>
                <w:sz w:val="22"/>
                <w:szCs w:val="22"/>
                <w:lang w:val="ru-RU"/>
              </w:rPr>
              <w:t>-</w:t>
            </w:r>
            <w:r w:rsidRPr="002745EC">
              <w:rPr>
                <w:sz w:val="22"/>
                <w:szCs w:val="22"/>
              </w:rPr>
              <w:t>IV</w:t>
            </w:r>
            <w:r w:rsidRPr="002745EC">
              <w:rPr>
                <w:sz w:val="22"/>
                <w:szCs w:val="22"/>
                <w:lang w:val="ru-RU"/>
              </w:rPr>
              <w:t>, Београд, 1931, 1935.</w:t>
            </w:r>
          </w:p>
          <w:p w14:paraId="4A2EF2F8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А. Соловјев,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Законодавство Стефана Душана цара Срба и Грка</w:t>
            </w:r>
            <w:r w:rsidRPr="002745EC">
              <w:rPr>
                <w:sz w:val="22"/>
                <w:szCs w:val="22"/>
                <w:lang w:val="ru-RU"/>
              </w:rPr>
              <w:t>, Београд, 1928.</w:t>
            </w:r>
          </w:p>
          <w:p w14:paraId="062BEC4A" w14:textId="77777777" w:rsidR="00384BB4" w:rsidRPr="002745EC" w:rsidRDefault="00384BB4" w:rsidP="001C2ED0">
            <w:pPr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 xml:space="preserve">С. Новаковић,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Законик Стефана Душана цара српског 1349 и 1354</w:t>
            </w:r>
            <w:r w:rsidRPr="002745EC">
              <w:rPr>
                <w:sz w:val="22"/>
                <w:szCs w:val="22"/>
                <w:lang w:val="ru-RU"/>
              </w:rPr>
              <w:t>, Београд, 1898.</w:t>
            </w:r>
          </w:p>
          <w:p w14:paraId="5E147E57" w14:textId="77777777" w:rsidR="00384BB4" w:rsidRPr="002745EC" w:rsidRDefault="00384BB4" w:rsidP="001C2ED0">
            <w:pPr>
              <w:jc w:val="both"/>
              <w:rPr>
                <w:sz w:val="22"/>
                <w:szCs w:val="22"/>
                <w:lang w:val="ru-RU"/>
              </w:rPr>
            </w:pPr>
            <w:r w:rsidRPr="002745EC">
              <w:rPr>
                <w:sz w:val="22"/>
                <w:szCs w:val="22"/>
                <w:lang w:val="ru-RU"/>
              </w:rPr>
              <w:t>С. Јовановић, Сабрана дела (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Уставобраните-љи и њихова влада</w:t>
            </w:r>
            <w:r w:rsidRPr="002745EC">
              <w:rPr>
                <w:sz w:val="22"/>
                <w:szCs w:val="22"/>
                <w:lang w:val="ru-RU"/>
              </w:rPr>
              <w:t xml:space="preserve"> /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Друга влада Милоша и Михаила</w:t>
            </w:r>
            <w:r w:rsidRPr="002745EC">
              <w:rPr>
                <w:sz w:val="22"/>
                <w:szCs w:val="22"/>
                <w:lang w:val="ru-RU"/>
              </w:rPr>
              <w:t xml:space="preserve"> - том 3;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 xml:space="preserve">Влада Милана Обреновића </w:t>
            </w:r>
            <w:r w:rsidRPr="002745EC">
              <w:rPr>
                <w:sz w:val="22"/>
                <w:szCs w:val="22"/>
                <w:lang w:val="ru-RU"/>
              </w:rPr>
              <w:t xml:space="preserve">- том 4-5;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Влада Александра Обреновића</w:t>
            </w:r>
            <w:r w:rsidRPr="002745EC">
              <w:rPr>
                <w:sz w:val="22"/>
                <w:szCs w:val="22"/>
                <w:lang w:val="ru-RU"/>
              </w:rPr>
              <w:t xml:space="preserve"> - том 6-7; </w:t>
            </w:r>
            <w:r w:rsidRPr="002745EC">
              <w:rPr>
                <w:i/>
                <w:iCs/>
                <w:sz w:val="22"/>
                <w:szCs w:val="22"/>
                <w:lang w:val="ru-RU"/>
              </w:rPr>
              <w:t>Политичке и правне расправе</w:t>
            </w:r>
            <w:r w:rsidRPr="002745EC">
              <w:rPr>
                <w:sz w:val="22"/>
                <w:szCs w:val="22"/>
                <w:lang w:val="ru-RU"/>
              </w:rPr>
              <w:t xml:space="preserve"> - том 2), Београд, 1990.</w:t>
            </w:r>
          </w:p>
        </w:tc>
      </w:tr>
      <w:tr w:rsidR="00384BB4" w:rsidRPr="000A6F9D" w14:paraId="03301839" w14:textId="77777777" w:rsidTr="001C2ED0">
        <w:trPr>
          <w:trHeight w:val="690"/>
        </w:trPr>
        <w:tc>
          <w:tcPr>
            <w:tcW w:w="3258" w:type="dxa"/>
            <w:vAlign w:val="center"/>
          </w:tcPr>
          <w:p w14:paraId="4E59B4CF" w14:textId="77777777" w:rsidR="00384BB4" w:rsidRPr="009E3E43" w:rsidRDefault="00384BB4" w:rsidP="001C2ED0">
            <w:pPr>
              <w:rPr>
                <w:sz w:val="20"/>
                <w:szCs w:val="20"/>
                <w:lang w:val="sr-Cyrl-CS"/>
              </w:rPr>
            </w:pPr>
            <w:r w:rsidRPr="009E3E43">
              <w:rPr>
                <w:sz w:val="20"/>
                <w:szCs w:val="20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318" w:type="dxa"/>
            <w:gridSpan w:val="2"/>
          </w:tcPr>
          <w:p w14:paraId="627A35B3" w14:textId="6405FF4A" w:rsidR="00384BB4" w:rsidRPr="00A804B8" w:rsidRDefault="00740A9A" w:rsidP="001C2ED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Доц. др Биљана Гавриловић</w:t>
            </w:r>
            <w:r w:rsidR="003B502E">
              <w:rPr>
                <w:b/>
                <w:lang w:val="sr-Cyrl-CS"/>
              </w:rPr>
              <w:t xml:space="preserve"> Грбовић</w:t>
            </w:r>
          </w:p>
          <w:p w14:paraId="056AFF54" w14:textId="2DA523EC" w:rsidR="00384BB4" w:rsidRDefault="00384BB4" w:rsidP="001C2ED0">
            <w:pPr>
              <w:rPr>
                <w:lang w:val="sr-Cyrl-CS"/>
              </w:rPr>
            </w:pPr>
            <w:r>
              <w:rPr>
                <w:lang w:val="sr-Cyrl-CS"/>
              </w:rPr>
              <w:t>Кабинет Б20</w:t>
            </w:r>
            <w:r w:rsidR="000A3F8E">
              <w:rPr>
                <w:lang w:val="sr-Cyrl-CS"/>
              </w:rPr>
              <w:t>1</w:t>
            </w:r>
          </w:p>
          <w:p w14:paraId="74D1F12F" w14:textId="77777777" w:rsidR="00384BB4" w:rsidRDefault="00BC6BF9" w:rsidP="001C2ED0">
            <w:pPr>
              <w:rPr>
                <w:lang w:val="sr-Cyrl-CS"/>
              </w:rPr>
            </w:pPr>
            <w:r>
              <w:rPr>
                <w:lang w:val="sr-Cyrl-CS"/>
              </w:rPr>
              <w:t>тел: 034 306 530</w:t>
            </w:r>
          </w:p>
          <w:p w14:paraId="351E96B4" w14:textId="77777777" w:rsidR="00384BB4" w:rsidRDefault="00384BB4" w:rsidP="001C2ED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консултације: </w:t>
            </w:r>
            <w:r w:rsidR="00740A9A">
              <w:rPr>
                <w:lang w:val="sr-Cyrl-CS"/>
              </w:rPr>
              <w:t>понедељак</w:t>
            </w:r>
            <w:r>
              <w:rPr>
                <w:lang w:val="sr-Cyrl-CS"/>
              </w:rPr>
              <w:t xml:space="preserve"> 12 00 – 14 00</w:t>
            </w:r>
          </w:p>
          <w:p w14:paraId="7F285EDE" w14:textId="77777777" w:rsidR="00A01D03" w:rsidRPr="00A01D03" w:rsidRDefault="00A01D03" w:rsidP="00A01D03">
            <w:pPr>
              <w:rPr>
                <w:b/>
                <w:sz w:val="22"/>
                <w:szCs w:val="22"/>
                <w:lang w:val="sr-Cyrl-CS"/>
              </w:rPr>
            </w:pPr>
            <w:r w:rsidRPr="00A01D03">
              <w:rPr>
                <w:b/>
                <w:sz w:val="22"/>
                <w:szCs w:val="22"/>
                <w:lang w:val="sr-Cyrl-CS"/>
              </w:rPr>
              <w:t>асистент: Милица Маринковић</w:t>
            </w:r>
          </w:p>
          <w:p w14:paraId="4ACC6A40" w14:textId="77777777" w:rsidR="00A01D03" w:rsidRPr="00A01D03" w:rsidRDefault="00A01D03" w:rsidP="00A01D03">
            <w:pPr>
              <w:rPr>
                <w:sz w:val="22"/>
                <w:szCs w:val="22"/>
                <w:lang w:val="sr-Cyrl-CS"/>
              </w:rPr>
            </w:pPr>
            <w:r w:rsidRPr="00A01D03">
              <w:rPr>
                <w:sz w:val="22"/>
                <w:szCs w:val="22"/>
                <w:lang w:val="sr-Cyrl-CS"/>
              </w:rPr>
              <w:t>кабинет: Б202</w:t>
            </w:r>
          </w:p>
          <w:p w14:paraId="1F14FFFB" w14:textId="77777777" w:rsidR="00A01D03" w:rsidRPr="00A01D03" w:rsidRDefault="00A01D03" w:rsidP="00A01D03">
            <w:pPr>
              <w:rPr>
                <w:sz w:val="22"/>
                <w:szCs w:val="22"/>
                <w:lang w:val="sr-Cyrl-CS"/>
              </w:rPr>
            </w:pPr>
            <w:r w:rsidRPr="00A01D03">
              <w:rPr>
                <w:sz w:val="22"/>
                <w:szCs w:val="22"/>
                <w:lang w:val="sr-Cyrl-CS"/>
              </w:rPr>
              <w:t>тел. 034 306 530</w:t>
            </w:r>
          </w:p>
          <w:p w14:paraId="327CF6BA" w14:textId="658D0186" w:rsidR="00A01D03" w:rsidRPr="00A01D03" w:rsidRDefault="00A01D03" w:rsidP="00740A9A">
            <w:pPr>
              <w:rPr>
                <w:sz w:val="22"/>
                <w:szCs w:val="22"/>
                <w:lang w:val="sr-Cyrl-CS"/>
              </w:rPr>
            </w:pPr>
            <w:r w:rsidRPr="00A01D03">
              <w:rPr>
                <w:sz w:val="22"/>
                <w:szCs w:val="22"/>
                <w:lang w:val="sr-Cyrl-CS"/>
              </w:rPr>
              <w:t>консултације: средом од 12:30 до 14:30</w:t>
            </w:r>
          </w:p>
          <w:p w14:paraId="1D5FE710" w14:textId="449E8BC2" w:rsidR="00A01D03" w:rsidRPr="009E3E43" w:rsidRDefault="00A01D03" w:rsidP="00740A9A">
            <w:pPr>
              <w:rPr>
                <w:lang w:val="sr-Cyrl-CS"/>
              </w:rPr>
            </w:pPr>
          </w:p>
        </w:tc>
      </w:tr>
    </w:tbl>
    <w:p w14:paraId="09856AD0" w14:textId="77777777" w:rsidR="00BE5E1A" w:rsidRPr="00740A9A" w:rsidRDefault="00BE5E1A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1C5E7BE3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3A788D5F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16597155" w14:textId="77777777" w:rsidR="000A6F9D" w:rsidRDefault="000A6F9D" w:rsidP="00384BB4">
      <w:pPr>
        <w:spacing w:line="240" w:lineRule="exact"/>
        <w:ind w:right="45"/>
        <w:jc w:val="center"/>
        <w:rPr>
          <w:b/>
          <w:bCs/>
          <w:lang w:val="ru-RU"/>
        </w:rPr>
      </w:pPr>
    </w:p>
    <w:p w14:paraId="5E5F514D" w14:textId="3DD458A4" w:rsidR="00384BB4" w:rsidRPr="00692528" w:rsidRDefault="00384BB4" w:rsidP="00384BB4">
      <w:pPr>
        <w:spacing w:line="240" w:lineRule="exact"/>
        <w:ind w:right="45"/>
        <w:jc w:val="center"/>
        <w:rPr>
          <w:b/>
          <w:bCs/>
          <w:lang w:val="ru-RU"/>
        </w:rPr>
      </w:pPr>
      <w:r w:rsidRPr="00692528">
        <w:rPr>
          <w:b/>
          <w:bCs/>
          <w:lang w:val="ru-RU"/>
        </w:rPr>
        <w:lastRenderedPageBreak/>
        <w:t xml:space="preserve">ИСПИТНА </w:t>
      </w:r>
      <w:r>
        <w:rPr>
          <w:b/>
          <w:bCs/>
          <w:lang w:val="ru-RU"/>
        </w:rPr>
        <w:t>ПИТАЊА ИЗ СРПСКОГ ПРАВА</w:t>
      </w:r>
    </w:p>
    <w:p w14:paraId="09BEE977" w14:textId="77777777" w:rsidR="00384BB4" w:rsidRPr="00692528" w:rsidRDefault="00384BB4" w:rsidP="00384BB4">
      <w:pPr>
        <w:spacing w:line="240" w:lineRule="exact"/>
        <w:ind w:right="45"/>
        <w:jc w:val="center"/>
        <w:rPr>
          <w:lang w:val="ru-RU"/>
        </w:rPr>
      </w:pPr>
    </w:p>
    <w:p w14:paraId="7C0F42A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1.)</w:t>
      </w:r>
      <w:r w:rsidRPr="00692528">
        <w:rPr>
          <w:b/>
          <w:bCs/>
          <w:u w:val="single"/>
          <w:lang w:val="ru-RU"/>
        </w:rPr>
        <w:t xml:space="preserve"> </w:t>
      </w:r>
      <w:r w:rsidRPr="00692528">
        <w:rPr>
          <w:u w:val="single"/>
          <w:lang w:val="ru-RU"/>
        </w:rPr>
        <w:t xml:space="preserve">Првобитне српске државе и право </w:t>
      </w:r>
    </w:p>
    <w:p w14:paraId="707E263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2.)</w:t>
      </w:r>
      <w:r w:rsidRPr="00692528">
        <w:rPr>
          <w:u w:val="single"/>
          <w:lang w:val="ru-RU"/>
        </w:rPr>
        <w:t xml:space="preserve"> Државни развитак немањићке Србије</w:t>
      </w:r>
    </w:p>
    <w:p w14:paraId="328CE28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3.)</w:t>
      </w:r>
      <w:r w:rsidRPr="00692528">
        <w:rPr>
          <w:u w:val="single"/>
          <w:lang w:val="ru-RU"/>
        </w:rPr>
        <w:t xml:space="preserve"> Повеље као извори права у Србији Немањића</w:t>
      </w:r>
    </w:p>
    <w:p w14:paraId="61DB00B9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AD4BC9">
        <w:rPr>
          <w:lang w:val="ru-RU"/>
        </w:rPr>
        <w:t>4.)</w:t>
      </w:r>
      <w:r w:rsidRPr="00692528">
        <w:rPr>
          <w:u w:val="single"/>
          <w:lang w:val="ru-RU"/>
        </w:rPr>
        <w:t xml:space="preserve"> Законоправило Светога Саве, Синтагма Матије Властара и тзв. Јустинијанов законик</w:t>
      </w:r>
    </w:p>
    <w:p w14:paraId="29B7B571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>5.)</w:t>
      </w:r>
      <w:r w:rsidRPr="00692528">
        <w:rPr>
          <w:u w:val="single"/>
          <w:lang w:val="ru-RU"/>
        </w:rPr>
        <w:t xml:space="preserve"> Душанов Законик </w:t>
      </w:r>
    </w:p>
    <w:p w14:paraId="07B869AD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6.)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 Закон о рудницима</w:t>
      </w:r>
    </w:p>
    <w:p w14:paraId="48BAB91C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7.)</w:t>
      </w:r>
      <w:r w:rsidRPr="00133DD6">
        <w:rPr>
          <w:u w:val="single"/>
          <w:lang w:val="ru-RU"/>
        </w:rPr>
        <w:t xml:space="preserve"> Властела у средњовековној Србији</w:t>
      </w:r>
    </w:p>
    <w:p w14:paraId="3E5C47E8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8.)</w:t>
      </w:r>
      <w:r w:rsidRPr="00133DD6">
        <w:rPr>
          <w:u w:val="single"/>
          <w:lang w:val="ru-RU"/>
        </w:rPr>
        <w:t xml:space="preserve"> Меропси у средњовековној Србији</w:t>
      </w:r>
    </w:p>
    <w:p w14:paraId="753F55D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 xml:space="preserve">9.) </w:t>
      </w:r>
      <w:r>
        <w:rPr>
          <w:u w:val="single"/>
          <w:lang w:val="ru-RU"/>
        </w:rPr>
        <w:t>В</w:t>
      </w:r>
      <w:r w:rsidRPr="00692528">
        <w:rPr>
          <w:u w:val="single"/>
          <w:lang w:val="ru-RU"/>
        </w:rPr>
        <w:t>ласи</w:t>
      </w:r>
      <w:r>
        <w:rPr>
          <w:u w:val="single"/>
          <w:lang w:val="ru-RU"/>
        </w:rPr>
        <w:t xml:space="preserve"> у средњовековној Србији</w:t>
      </w:r>
    </w:p>
    <w:p w14:paraId="19CDDD2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10.)</w:t>
      </w:r>
      <w:r>
        <w:rPr>
          <w:u w:val="single"/>
          <w:lang w:val="ru-RU"/>
        </w:rPr>
        <w:t xml:space="preserve"> Занатлије, сокланици и сеоски попови у средњовековној Србији</w:t>
      </w:r>
    </w:p>
    <w:p w14:paraId="09AAAB64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11.)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Отроци и градско становништво у средњовековној Србији</w:t>
      </w:r>
    </w:p>
    <w:p w14:paraId="737DDCF6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12.)</w:t>
      </w:r>
      <w:r w:rsidRPr="00133DD6">
        <w:rPr>
          <w:u w:val="single"/>
          <w:lang w:val="ru-RU"/>
        </w:rPr>
        <w:t xml:space="preserve"> Владар у средњовековној Србији</w:t>
      </w:r>
    </w:p>
    <w:p w14:paraId="3E92CE11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13.)</w:t>
      </w:r>
      <w:r w:rsidRPr="00133DD6">
        <w:rPr>
          <w:u w:val="single"/>
          <w:lang w:val="ru-RU"/>
        </w:rPr>
        <w:t xml:space="preserve"> Државни сабори у средњовековној Србији</w:t>
      </w:r>
    </w:p>
    <w:p w14:paraId="20F83007" w14:textId="77777777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14.)</w:t>
      </w:r>
      <w:r w:rsidRPr="00133DD6">
        <w:rPr>
          <w:u w:val="single"/>
          <w:lang w:val="ru-RU"/>
        </w:rPr>
        <w:t xml:space="preserve"> Локална управа у средњовековној Србији</w:t>
      </w:r>
    </w:p>
    <w:p w14:paraId="6C574BD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sr-Cyrl-CS"/>
        </w:rPr>
      </w:pPr>
      <w:r w:rsidRPr="007C5C3D">
        <w:rPr>
          <w:b/>
          <w:lang w:val="ru-RU"/>
        </w:rPr>
        <w:t>15.) Стварно и наследно право у средњовековној Србији</w:t>
      </w:r>
    </w:p>
    <w:p w14:paraId="6C04718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 xml:space="preserve">16.) Облигационо право у средњовековној Србији </w:t>
      </w:r>
    </w:p>
    <w:p w14:paraId="0183675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17.) Брачно право у средњовековној Србији</w:t>
      </w:r>
    </w:p>
    <w:p w14:paraId="291F2ED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18.)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Карактеристике кривичног права у средњовековној Србији</w:t>
      </w:r>
    </w:p>
    <w:p w14:paraId="2C55ED7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19.) Кривична дела против православља у средњовековној Србији</w:t>
      </w:r>
    </w:p>
    <w:p w14:paraId="7782D184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20.) Кривична дела против друштвеног поретка у средњовековној Србији</w:t>
      </w:r>
    </w:p>
    <w:p w14:paraId="70ACA5C1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sr-Cyrl-CS"/>
        </w:rPr>
      </w:pPr>
      <w:r w:rsidRPr="007C5C3D">
        <w:rPr>
          <w:b/>
          <w:lang w:val="ru-RU"/>
        </w:rPr>
        <w:t>21.) Кривична дела против државног поретка у средњовековној Србији</w:t>
      </w:r>
    </w:p>
    <w:p w14:paraId="2A5FDBD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22.) Кривична дела против личности у средњовековној Србији</w:t>
      </w:r>
    </w:p>
    <w:p w14:paraId="3A80C0C2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23.) Кривична дела против имовине у средњовековној Србији</w:t>
      </w:r>
    </w:p>
    <w:p w14:paraId="786FB887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24.) Судско уређење у средњовековној Србији</w:t>
      </w:r>
    </w:p>
    <w:p w14:paraId="7106FC04" w14:textId="7777777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25.) Судски поступак у средњовековној Србији</w:t>
      </w:r>
    </w:p>
    <w:p w14:paraId="33FF11BA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26.)</w:t>
      </w:r>
      <w:r w:rsidRPr="00692528">
        <w:rPr>
          <w:u w:val="single"/>
          <w:lang w:val="ru-RU"/>
        </w:rPr>
        <w:t xml:space="preserve"> Друштвено уређење средњовековне Босне </w:t>
      </w:r>
    </w:p>
    <w:p w14:paraId="5B57D22D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27.)</w:t>
      </w:r>
      <w:r>
        <w:rPr>
          <w:u w:val="single"/>
          <w:lang w:val="ru-RU"/>
        </w:rPr>
        <w:t xml:space="preserve"> Државно уређење и право средњовековне Босне</w:t>
      </w:r>
    </w:p>
    <w:p w14:paraId="5326FEBC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 xml:space="preserve">28.) </w:t>
      </w:r>
      <w:r w:rsidRPr="00692528">
        <w:rPr>
          <w:u w:val="single"/>
          <w:lang w:val="ru-RU"/>
        </w:rPr>
        <w:t>Правни положај Срба под турском влашћу</w:t>
      </w:r>
    </w:p>
    <w:p w14:paraId="1A074BD7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29.)</w:t>
      </w:r>
      <w:r>
        <w:rPr>
          <w:u w:val="single"/>
          <w:lang w:val="ru-RU"/>
        </w:rPr>
        <w:t xml:space="preserve"> Правни положај српске цркве под турском влашћу</w:t>
      </w:r>
    </w:p>
    <w:p w14:paraId="24F52CE8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>30.)</w:t>
      </w:r>
      <w:r w:rsidRPr="00692528">
        <w:rPr>
          <w:u w:val="single"/>
          <w:lang w:val="ru-RU"/>
        </w:rPr>
        <w:t xml:space="preserve"> Српске привилегије у Хабзбуршкој Монархији</w:t>
      </w:r>
      <w:r>
        <w:rPr>
          <w:u w:val="single"/>
          <w:lang w:val="ru-RU"/>
        </w:rPr>
        <w:t xml:space="preserve"> (српски статути, граничарска права, Леополдове привилегије,</w:t>
      </w:r>
      <w:r w:rsidRPr="00692528">
        <w:rPr>
          <w:u w:val="single"/>
          <w:lang w:val="ru-RU"/>
        </w:rPr>
        <w:t xml:space="preserve"> Деклараторија од 1779)</w:t>
      </w:r>
    </w:p>
    <w:p w14:paraId="6CC883CA" w14:textId="77777777" w:rsidR="00384BB4" w:rsidRPr="00B8392E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</w:p>
    <w:p w14:paraId="6374CF79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 xml:space="preserve">31) </w:t>
      </w:r>
      <w:r w:rsidRPr="00692528">
        <w:rPr>
          <w:u w:val="single"/>
          <w:lang w:val="ru-RU"/>
        </w:rPr>
        <w:t xml:space="preserve">Заснивање државности Црне Горе и Брда (Стега и Законик Петра </w:t>
      </w:r>
      <w:r>
        <w:rPr>
          <w:u w:val="single"/>
        </w:rPr>
        <w:t>I</w:t>
      </w:r>
      <w:r w:rsidRPr="00692528">
        <w:rPr>
          <w:u w:val="single"/>
          <w:lang w:val="ru-RU"/>
        </w:rPr>
        <w:t>)</w:t>
      </w:r>
    </w:p>
    <w:p w14:paraId="13482ECD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32.)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Правне и политичке прилике у Београдском пашалуку пред Први српски устанак </w:t>
      </w:r>
    </w:p>
    <w:p w14:paraId="533819C8" w14:textId="77777777" w:rsidR="00384BB4" w:rsidRDefault="00384BB4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7E49C2">
        <w:rPr>
          <w:lang w:val="ru-RU"/>
        </w:rPr>
        <w:t xml:space="preserve">33.) </w:t>
      </w:r>
      <w:r w:rsidRPr="00692528">
        <w:rPr>
          <w:u w:val="single"/>
          <w:lang w:val="ru-RU"/>
        </w:rPr>
        <w:t>Организација државе Првог српског устанка</w:t>
      </w:r>
    </w:p>
    <w:p w14:paraId="2A41E70C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34.)</w:t>
      </w:r>
      <w:r w:rsidRPr="00692528">
        <w:rPr>
          <w:u w:val="single"/>
          <w:lang w:val="ru-RU"/>
        </w:rPr>
        <w:t xml:space="preserve"> Руски пројекти Србијиног уређења и Карађорђеви уговори</w:t>
      </w:r>
    </w:p>
    <w:p w14:paraId="3D498596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35.)</w:t>
      </w:r>
      <w:r w:rsidRPr="00692528">
        <w:rPr>
          <w:u w:val="single"/>
          <w:lang w:val="ru-RU"/>
        </w:rPr>
        <w:t xml:space="preserve"> Право Србије у време Првог устанка</w:t>
      </w:r>
    </w:p>
    <w:p w14:paraId="4896973F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36.)</w:t>
      </w:r>
      <w:r w:rsidRPr="00692528">
        <w:rPr>
          <w:u w:val="single"/>
          <w:lang w:val="ru-RU"/>
        </w:rPr>
        <w:t xml:space="preserve"> Организација власти у Србији 1815-1829 (Споразум између Милоша и Марашлије, потискивање турске управе)</w:t>
      </w:r>
      <w:r>
        <w:rPr>
          <w:u w:val="single"/>
          <w:lang w:val="ru-RU"/>
        </w:rPr>
        <w:t xml:space="preserve"> </w:t>
      </w:r>
    </w:p>
    <w:p w14:paraId="543517DD" w14:textId="33377F20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7E49C2">
        <w:rPr>
          <w:lang w:val="ru-RU"/>
        </w:rPr>
        <w:t>37</w:t>
      </w:r>
      <w:r w:rsidR="000949FA">
        <w:rPr>
          <w:lang w:val="ru-RU"/>
        </w:rPr>
        <w:t>.</w:t>
      </w:r>
      <w:r w:rsidRPr="007E49C2">
        <w:rPr>
          <w:lang w:val="ru-RU"/>
        </w:rPr>
        <w:t>)</w:t>
      </w:r>
      <w:r w:rsidRPr="00692528">
        <w:rPr>
          <w:u w:val="single"/>
          <w:lang w:val="ru-RU"/>
        </w:rPr>
        <w:t xml:space="preserve"> Међународни уговори о Србији 1812-1856 (Осми члан Букурешког уговора, Париски уговор од 1856)</w:t>
      </w:r>
    </w:p>
    <w:p w14:paraId="13E15A2C" w14:textId="7314AF0F" w:rsidR="00384BB4" w:rsidRPr="007C5C3D" w:rsidRDefault="00384BB4" w:rsidP="00384BB4">
      <w:pPr>
        <w:spacing w:line="240" w:lineRule="exact"/>
        <w:ind w:right="45"/>
        <w:jc w:val="both"/>
        <w:rPr>
          <w:b/>
          <w:u w:val="single"/>
          <w:lang w:val="sr-Cyrl-CS"/>
        </w:rPr>
      </w:pPr>
      <w:r w:rsidRPr="007C5C3D">
        <w:rPr>
          <w:b/>
          <w:lang w:val="ru-RU"/>
        </w:rPr>
        <w:t>38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Хатишерифи од 1830. и 1833</w:t>
      </w:r>
      <w:r w:rsidRPr="00BB5C87">
        <w:rPr>
          <w:b/>
          <w:lang w:val="ru-RU"/>
        </w:rPr>
        <w:t>.</w:t>
      </w:r>
    </w:p>
    <w:p w14:paraId="624EDC99" w14:textId="7B8CDABE" w:rsidR="00DD345E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39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 xml:space="preserve">) „Сретењски устав“ </w:t>
      </w:r>
    </w:p>
    <w:p w14:paraId="6ED852B8" w14:textId="65B09472" w:rsidR="00384BB4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40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Тзв. Турски устав (Хатишериф од 1838)</w:t>
      </w:r>
    </w:p>
    <w:p w14:paraId="7BEA4E48" w14:textId="423BC922" w:rsidR="00384BB4" w:rsidRPr="00133DD6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0949FA">
        <w:rPr>
          <w:lang w:val="ru-RU"/>
        </w:rPr>
        <w:t>41</w:t>
      </w:r>
      <w:r w:rsidR="000949FA">
        <w:rPr>
          <w:lang w:val="ru-RU"/>
        </w:rPr>
        <w:t>.</w:t>
      </w:r>
      <w:r w:rsidRPr="000949FA">
        <w:rPr>
          <w:lang w:val="ru-RU"/>
        </w:rPr>
        <w:t>)</w:t>
      </w:r>
      <w:r w:rsidRPr="00133DD6">
        <w:rPr>
          <w:u w:val="single"/>
          <w:lang w:val="ru-RU"/>
        </w:rPr>
        <w:t xml:space="preserve"> Уставобранитељски режим и право</w:t>
      </w:r>
    </w:p>
    <w:p w14:paraId="66CA20A8" w14:textId="77777777" w:rsidR="00384BB4" w:rsidRPr="00692528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0949FA">
        <w:rPr>
          <w:lang w:val="ru-RU"/>
        </w:rPr>
        <w:t>42.)</w:t>
      </w:r>
      <w:r>
        <w:rPr>
          <w:u w:val="single"/>
          <w:lang w:val="ru-RU"/>
        </w:rPr>
        <w:t xml:space="preserve"> </w:t>
      </w:r>
      <w:r w:rsidRPr="00692528">
        <w:rPr>
          <w:u w:val="single"/>
          <w:lang w:val="ru-RU"/>
        </w:rPr>
        <w:t>Српска Војводина 1848-1860</w:t>
      </w:r>
    </w:p>
    <w:p w14:paraId="7353BAA6" w14:textId="77777777" w:rsidR="00384BB4" w:rsidRPr="00692528" w:rsidRDefault="00384BB4" w:rsidP="00384BB4">
      <w:pPr>
        <w:tabs>
          <w:tab w:val="left" w:pos="3015"/>
        </w:tabs>
        <w:spacing w:line="240" w:lineRule="exact"/>
        <w:ind w:right="45"/>
        <w:jc w:val="both"/>
        <w:rPr>
          <w:u w:val="single"/>
          <w:lang w:val="ru-RU"/>
        </w:rPr>
      </w:pPr>
      <w:r w:rsidRPr="00692528">
        <w:rPr>
          <w:u w:val="single"/>
          <w:lang w:val="ru-RU"/>
        </w:rPr>
        <w:t xml:space="preserve">43) Данилов законик </w:t>
      </w:r>
    </w:p>
    <w:p w14:paraId="6E2C688A" w14:textId="0A9FF087" w:rsidR="00384BB4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44</w:t>
      </w:r>
      <w:r w:rsidR="000949FA">
        <w:rPr>
          <w:b/>
          <w:lang w:val="ru-RU"/>
        </w:rPr>
        <w:t>.</w:t>
      </w:r>
      <w:r w:rsidRPr="007C5C3D">
        <w:rPr>
          <w:b/>
          <w:lang w:val="ru-RU"/>
        </w:rPr>
        <w:t>) Српски грађански законик</w:t>
      </w:r>
    </w:p>
    <w:p w14:paraId="73E5A872" w14:textId="6F675536" w:rsidR="00DD345E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45.) </w:t>
      </w:r>
      <w:r w:rsidR="00DD345E">
        <w:rPr>
          <w:b/>
          <w:lang w:val="ru-RU"/>
        </w:rPr>
        <w:t xml:space="preserve">Полицијски законик </w:t>
      </w:r>
    </w:p>
    <w:p w14:paraId="38B36840" w14:textId="6A3CF7FE" w:rsidR="00384BB4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46.) </w:t>
      </w:r>
      <w:r w:rsidR="00DD345E">
        <w:rPr>
          <w:b/>
          <w:lang w:val="ru-RU"/>
        </w:rPr>
        <w:t>Доношење и институти општег дела Казнителног</w:t>
      </w:r>
      <w:r w:rsidR="00384BB4" w:rsidRPr="007C5C3D">
        <w:rPr>
          <w:b/>
          <w:lang w:val="ru-RU"/>
        </w:rPr>
        <w:t xml:space="preserve"> законик</w:t>
      </w:r>
      <w:r w:rsidR="00DD345E">
        <w:rPr>
          <w:b/>
          <w:lang w:val="ru-RU"/>
        </w:rPr>
        <w:t>а</w:t>
      </w:r>
      <w:r w:rsidR="00384BB4" w:rsidRPr="007C5C3D">
        <w:rPr>
          <w:b/>
          <w:lang w:val="ru-RU"/>
        </w:rPr>
        <w:t xml:space="preserve"> за Књажество Србију </w:t>
      </w:r>
      <w:r w:rsidR="00DD345E">
        <w:rPr>
          <w:b/>
          <w:lang w:val="ru-RU"/>
        </w:rPr>
        <w:t>(1860)</w:t>
      </w:r>
    </w:p>
    <w:p w14:paraId="28B2B1CE" w14:textId="4002C362" w:rsidR="00DD345E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 xml:space="preserve">47.) </w:t>
      </w:r>
      <w:r w:rsidR="00DD345E">
        <w:rPr>
          <w:b/>
          <w:lang w:val="ru-RU"/>
        </w:rPr>
        <w:t>Карактеристична кривична дела Казнителног</w:t>
      </w:r>
      <w:r w:rsidR="007E49C2">
        <w:rPr>
          <w:b/>
          <w:lang w:val="ru-RU"/>
        </w:rPr>
        <w:t xml:space="preserve"> з</w:t>
      </w:r>
      <w:r w:rsidR="00DD345E">
        <w:rPr>
          <w:b/>
          <w:lang w:val="ru-RU"/>
        </w:rPr>
        <w:t>аконика (1860)</w:t>
      </w:r>
    </w:p>
    <w:p w14:paraId="6A5C0705" w14:textId="450E66F6" w:rsidR="00DD345E" w:rsidRPr="007C5C3D" w:rsidRDefault="00BB5C87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48.) </w:t>
      </w:r>
      <w:r w:rsidR="00DD345E">
        <w:rPr>
          <w:b/>
          <w:lang w:val="ru-RU"/>
        </w:rPr>
        <w:t>Казне према Казнителном законику (1860)</w:t>
      </w:r>
    </w:p>
    <w:p w14:paraId="55B32B4D" w14:textId="52DFA772" w:rsidR="00384BB4" w:rsidRDefault="00BB5C87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BB5C87">
        <w:rPr>
          <w:lang w:val="ru-RU"/>
        </w:rPr>
        <w:t>49</w:t>
      </w:r>
      <w:r w:rsidR="00384BB4" w:rsidRPr="00BB5C87">
        <w:rPr>
          <w:lang w:val="ru-RU"/>
        </w:rPr>
        <w:t>.)</w:t>
      </w:r>
      <w:r w:rsidR="00384BB4">
        <w:rPr>
          <w:u w:val="single"/>
          <w:lang w:val="ru-RU"/>
        </w:rPr>
        <w:t xml:space="preserve"> Први закони о Народној скупштини (Октобарски и Светоандрејски) </w:t>
      </w:r>
    </w:p>
    <w:p w14:paraId="393F3F0D" w14:textId="3513EFFB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50.</w:t>
      </w:r>
      <w:r w:rsidR="00384BB4" w:rsidRPr="007C5C3D">
        <w:rPr>
          <w:b/>
          <w:lang w:val="ru-RU"/>
        </w:rPr>
        <w:t>) Преображенски устав</w:t>
      </w:r>
    </w:p>
    <w:p w14:paraId="4A62ABBD" w14:textId="3D9DF451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51.</w:t>
      </w:r>
      <w:r w:rsidR="00384BB4" w:rsidRPr="007C5C3D">
        <w:rPr>
          <w:b/>
          <w:lang w:val="ru-RU"/>
        </w:rPr>
        <w:t xml:space="preserve">) Кнез Михаилов закон о ценралној државној управи и о општинама </w:t>
      </w:r>
    </w:p>
    <w:p w14:paraId="46635F94" w14:textId="46D593BC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52.</w:t>
      </w:r>
      <w:r w:rsidR="00384BB4" w:rsidRPr="007C5C3D">
        <w:rPr>
          <w:b/>
          <w:lang w:val="ru-RU"/>
        </w:rPr>
        <w:t xml:space="preserve">) Намеснички устав </w:t>
      </w:r>
    </w:p>
    <w:p w14:paraId="6D569C83" w14:textId="07F37D14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53.</w:t>
      </w:r>
      <w:r w:rsidR="00384BB4" w:rsidRPr="007C5C3D">
        <w:rPr>
          <w:b/>
          <w:lang w:val="ru-RU"/>
        </w:rPr>
        <w:t>) Судско уређење модерне Србије и питање судске независности</w:t>
      </w:r>
    </w:p>
    <w:p w14:paraId="2EBF2F13" w14:textId="50A6BD3E" w:rsidR="00384BB4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u w:val="single"/>
          <w:lang w:val="ru-RU"/>
        </w:rPr>
      </w:pPr>
      <w:r>
        <w:rPr>
          <w:lang w:val="ru-RU"/>
        </w:rPr>
        <w:t>54</w:t>
      </w:r>
      <w:r w:rsidR="00384BB4" w:rsidRPr="004E41B3">
        <w:rPr>
          <w:lang w:val="ru-RU"/>
        </w:rPr>
        <w:t>.)</w:t>
      </w:r>
      <w:r w:rsidR="00384BB4">
        <w:rPr>
          <w:u w:val="single"/>
          <w:lang w:val="ru-RU"/>
        </w:rPr>
        <w:t xml:space="preserve"> Адвокатура у Кнежевини и Краљевини Србији</w:t>
      </w:r>
    </w:p>
    <w:p w14:paraId="211917E8" w14:textId="27B6C6EC" w:rsidR="007E49C2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55.) </w:t>
      </w:r>
      <w:r w:rsidR="007E49C2">
        <w:rPr>
          <w:b/>
          <w:lang w:val="ru-RU"/>
        </w:rPr>
        <w:t>Законици о грађанском судском поступку од 1853. и 1860.</w:t>
      </w:r>
    </w:p>
    <w:p w14:paraId="1340CDF1" w14:textId="29FA0595" w:rsidR="007E49C2" w:rsidRDefault="004E41B3" w:rsidP="00384BB4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56.) </w:t>
      </w:r>
      <w:r w:rsidR="007E49C2">
        <w:rPr>
          <w:b/>
          <w:lang w:val="ru-RU"/>
        </w:rPr>
        <w:t>Законик о грађанском судском поступку од 1865.</w:t>
      </w:r>
    </w:p>
    <w:p w14:paraId="2B29C8F6" w14:textId="7133F4FA" w:rsidR="00384BB4" w:rsidRDefault="004E41B3" w:rsidP="004E41B3">
      <w:pPr>
        <w:tabs>
          <w:tab w:val="left" w:pos="8647"/>
        </w:tabs>
        <w:spacing w:line="240" w:lineRule="exact"/>
        <w:ind w:right="-142"/>
        <w:jc w:val="both"/>
        <w:rPr>
          <w:b/>
          <w:lang w:val="ru-RU"/>
        </w:rPr>
      </w:pPr>
      <w:r>
        <w:rPr>
          <w:b/>
          <w:lang w:val="ru-RU"/>
        </w:rPr>
        <w:t xml:space="preserve">57.) </w:t>
      </w:r>
      <w:r w:rsidR="007E49C2">
        <w:rPr>
          <w:b/>
          <w:lang w:val="ru-RU"/>
        </w:rPr>
        <w:t>Законик о кривичном поступку Кнежевине Србије (ток поступка)</w:t>
      </w:r>
    </w:p>
    <w:p w14:paraId="641E5E8E" w14:textId="714A08E3" w:rsidR="007E49C2" w:rsidRPr="00692528" w:rsidRDefault="004E41B3" w:rsidP="007C5C3D">
      <w:pPr>
        <w:tabs>
          <w:tab w:val="left" w:pos="5040"/>
        </w:tabs>
        <w:spacing w:line="240" w:lineRule="exact"/>
        <w:ind w:right="45"/>
        <w:jc w:val="both"/>
        <w:rPr>
          <w:lang w:val="ru-RU"/>
        </w:rPr>
      </w:pPr>
      <w:r>
        <w:rPr>
          <w:b/>
          <w:lang w:val="ru-RU"/>
        </w:rPr>
        <w:t xml:space="preserve">58.) </w:t>
      </w:r>
      <w:r w:rsidR="007E49C2">
        <w:rPr>
          <w:b/>
          <w:lang w:val="ru-RU"/>
        </w:rPr>
        <w:t>Субјекти кривичног поступка и законска теорија доказа у Кнежевини и Краљевини Србији</w:t>
      </w:r>
    </w:p>
    <w:p w14:paraId="7D0F4F51" w14:textId="4FD3EB69" w:rsidR="00384BB4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4E41B3">
        <w:rPr>
          <w:lang w:val="ru-RU"/>
        </w:rPr>
        <w:t>59.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Одлуке Берлинског конгреса</w:t>
      </w:r>
      <w:r w:rsidR="00384BB4">
        <w:rPr>
          <w:u w:val="single"/>
          <w:lang w:val="ru-RU"/>
        </w:rPr>
        <w:t xml:space="preserve"> о српским земљама</w:t>
      </w:r>
    </w:p>
    <w:p w14:paraId="4F62E158" w14:textId="4B04CA91" w:rsidR="00384BB4" w:rsidRDefault="004E41B3" w:rsidP="00384BB4">
      <w:pPr>
        <w:spacing w:line="240" w:lineRule="exact"/>
        <w:ind w:right="45"/>
        <w:jc w:val="both"/>
        <w:rPr>
          <w:u w:val="single"/>
          <w:lang w:val="sr-Cyrl-CS"/>
        </w:rPr>
      </w:pPr>
      <w:r w:rsidRPr="004E41B3">
        <w:rPr>
          <w:lang w:val="ru-RU"/>
        </w:rPr>
        <w:t>60.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Политичке странке у Србији </w:t>
      </w:r>
      <w:r w:rsidR="00384BB4">
        <w:rPr>
          <w:u w:val="single"/>
        </w:rPr>
        <w:t>XIX</w:t>
      </w:r>
      <w:r w:rsidR="00384BB4" w:rsidRPr="00692528">
        <w:rPr>
          <w:u w:val="single"/>
          <w:lang w:val="ru-RU"/>
        </w:rPr>
        <w:t xml:space="preserve"> века (Закони о удружењима и штампи од 1881; основи страначких програма) </w:t>
      </w:r>
    </w:p>
    <w:p w14:paraId="1F6BBDD2" w14:textId="40C05E47" w:rsidR="00384BB4" w:rsidRPr="007C5C3D" w:rsidRDefault="00384BB4" w:rsidP="00384BB4">
      <w:pPr>
        <w:spacing w:line="240" w:lineRule="exact"/>
        <w:ind w:right="45"/>
        <w:jc w:val="both"/>
        <w:rPr>
          <w:b/>
          <w:lang w:val="ru-RU"/>
        </w:rPr>
      </w:pPr>
      <w:r w:rsidRPr="007C5C3D">
        <w:rPr>
          <w:b/>
          <w:lang w:val="ru-RU"/>
        </w:rPr>
        <w:t>6</w:t>
      </w:r>
      <w:r w:rsidR="004E41B3">
        <w:rPr>
          <w:b/>
          <w:lang w:val="ru-RU"/>
        </w:rPr>
        <w:t>1.</w:t>
      </w:r>
      <w:r w:rsidRPr="007C5C3D">
        <w:rPr>
          <w:b/>
          <w:lang w:val="ru-RU"/>
        </w:rPr>
        <w:t>) Устав Краљевине Србије од 1888.</w:t>
      </w:r>
    </w:p>
    <w:p w14:paraId="035DD465" w14:textId="6F0B56F1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62.</w:t>
      </w:r>
      <w:r w:rsidR="00384BB4" w:rsidRPr="007C5C3D">
        <w:rPr>
          <w:b/>
          <w:lang w:val="ru-RU"/>
        </w:rPr>
        <w:t xml:space="preserve">) Устав Краљевине Србије од 1901. </w:t>
      </w:r>
    </w:p>
    <w:p w14:paraId="41A9D586" w14:textId="5A7977AD" w:rsidR="00384BB4" w:rsidRPr="007C5C3D" w:rsidRDefault="004E41B3" w:rsidP="00384BB4">
      <w:pPr>
        <w:spacing w:line="240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63.</w:t>
      </w:r>
      <w:r w:rsidR="00384BB4" w:rsidRPr="007C5C3D">
        <w:rPr>
          <w:b/>
          <w:lang w:val="ru-RU"/>
        </w:rPr>
        <w:t xml:space="preserve">) Устав Краљевине Србије од 1903. </w:t>
      </w:r>
    </w:p>
    <w:p w14:paraId="2B713D50" w14:textId="2652043E" w:rsidR="00384BB4" w:rsidRPr="00692528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4E41B3">
        <w:rPr>
          <w:lang w:val="ru-RU"/>
        </w:rPr>
        <w:t>64.</w:t>
      </w:r>
      <w:r w:rsidR="00384BB4" w:rsidRPr="004E41B3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Закон о радњама</w:t>
      </w:r>
    </w:p>
    <w:p w14:paraId="3249F26A" w14:textId="2A4195D2" w:rsidR="00384BB4" w:rsidRPr="007C5C3D" w:rsidRDefault="004E41B3" w:rsidP="00384BB4">
      <w:pPr>
        <w:spacing w:line="240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65.</w:t>
      </w:r>
      <w:r w:rsidR="00384BB4" w:rsidRPr="007C5C3D">
        <w:rPr>
          <w:b/>
          <w:lang w:val="ru-RU"/>
        </w:rPr>
        <w:t>) Општи имовински законик за Црну Гору</w:t>
      </w:r>
    </w:p>
    <w:p w14:paraId="59E5A9DE" w14:textId="4D5B9E43" w:rsidR="00384BB4" w:rsidRDefault="00384BB4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F23762">
        <w:rPr>
          <w:lang w:val="ru-RU"/>
        </w:rPr>
        <w:t>6</w:t>
      </w:r>
      <w:r w:rsidR="004E41B3" w:rsidRPr="00F23762">
        <w:rPr>
          <w:lang w:val="ru-RU"/>
        </w:rPr>
        <w:t>6.</w:t>
      </w:r>
      <w:r w:rsidRPr="00F23762">
        <w:rPr>
          <w:lang w:val="ru-RU"/>
        </w:rPr>
        <w:t>)</w:t>
      </w:r>
      <w:r w:rsidRPr="0069252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Устав Црне Горе од 1905. </w:t>
      </w:r>
    </w:p>
    <w:p w14:paraId="5AB28FED" w14:textId="4AA1E769" w:rsidR="00384BB4" w:rsidRPr="00692528" w:rsidRDefault="004E41B3" w:rsidP="00384BB4">
      <w:pPr>
        <w:spacing w:line="240" w:lineRule="exact"/>
        <w:ind w:right="45"/>
        <w:jc w:val="both"/>
        <w:rPr>
          <w:u w:val="single"/>
          <w:lang w:val="ru-RU"/>
        </w:rPr>
      </w:pPr>
      <w:r w:rsidRPr="00F23762">
        <w:rPr>
          <w:lang w:val="ru-RU"/>
        </w:rPr>
        <w:t>67.</w:t>
      </w:r>
      <w:r w:rsidR="00384BB4" w:rsidRPr="00F2376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</w:t>
      </w:r>
      <w:r w:rsidR="00384BB4">
        <w:rPr>
          <w:u w:val="single"/>
          <w:lang w:val="ru-RU"/>
        </w:rPr>
        <w:t xml:space="preserve">Правни положај Срба у Аустро-угарској монархији </w:t>
      </w:r>
    </w:p>
    <w:p w14:paraId="0F484E9E" w14:textId="77777777" w:rsidR="00384BB4" w:rsidRPr="00B8392E" w:rsidRDefault="00384BB4" w:rsidP="00384BB4">
      <w:pPr>
        <w:spacing w:line="232" w:lineRule="exact"/>
        <w:ind w:right="45"/>
        <w:jc w:val="both"/>
        <w:rPr>
          <w:u w:val="single"/>
          <w:lang w:val="ru-RU"/>
        </w:rPr>
      </w:pPr>
    </w:p>
    <w:p w14:paraId="63FCBCDE" w14:textId="1C062511" w:rsidR="00384BB4" w:rsidRDefault="005078C2" w:rsidP="00384BB4">
      <w:pPr>
        <w:spacing w:line="232" w:lineRule="exact"/>
        <w:ind w:right="45"/>
        <w:jc w:val="both"/>
        <w:rPr>
          <w:u w:val="single"/>
          <w:lang w:val="sr-Cyrl-CS"/>
        </w:rPr>
      </w:pPr>
      <w:r w:rsidRPr="005078C2">
        <w:rPr>
          <w:lang w:val="ru-RU"/>
        </w:rPr>
        <w:t>68.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Нишка декларација и Крфска декларација</w:t>
      </w:r>
    </w:p>
    <w:p w14:paraId="71E676B3" w14:textId="1C420E6E" w:rsidR="00384BB4" w:rsidRPr="00692528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69.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Мајска декларација, </w:t>
      </w:r>
      <w:r w:rsidR="00384BB4" w:rsidRPr="00692528">
        <w:rPr>
          <w:u w:val="single"/>
          <w:lang w:val="ru-RU"/>
        </w:rPr>
        <w:t>Држава Словенаца, Хрвата и Срба</w:t>
      </w:r>
      <w:r w:rsidR="00384BB4">
        <w:rPr>
          <w:u w:val="single"/>
          <w:lang w:val="ru-RU"/>
        </w:rPr>
        <w:t xml:space="preserve"> („</w:t>
      </w:r>
      <w:r w:rsidR="00384BB4" w:rsidRPr="00692528">
        <w:rPr>
          <w:u w:val="single"/>
          <w:lang w:val="ru-RU"/>
        </w:rPr>
        <w:t>Загребачка Југославија</w:t>
      </w:r>
      <w:r w:rsidR="00384BB4">
        <w:rPr>
          <w:u w:val="single"/>
          <w:lang w:val="ru-RU"/>
        </w:rPr>
        <w:t>“</w:t>
      </w:r>
      <w:r w:rsidR="00384BB4" w:rsidRPr="00692528">
        <w:rPr>
          <w:u w:val="single"/>
          <w:lang w:val="ru-RU"/>
        </w:rPr>
        <w:t>) и Женевски закључци</w:t>
      </w:r>
      <w:r w:rsidR="00384BB4">
        <w:rPr>
          <w:u w:val="single"/>
          <w:lang w:val="ru-RU"/>
        </w:rPr>
        <w:t xml:space="preserve"> </w:t>
      </w:r>
    </w:p>
    <w:p w14:paraId="31649A01" w14:textId="60695E16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70.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Присаједињења Србији крајем 1918</w:t>
      </w:r>
    </w:p>
    <w:p w14:paraId="7B74DE45" w14:textId="700FD5BE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71.</w:t>
      </w:r>
      <w:r w:rsidR="00384BB4" w:rsidRPr="005078C2">
        <w:rPr>
          <w:lang w:val="ru-RU"/>
        </w:rPr>
        <w:t xml:space="preserve">) </w:t>
      </w:r>
      <w:r w:rsidR="00384BB4" w:rsidRPr="00692528">
        <w:rPr>
          <w:u w:val="single"/>
          <w:lang w:val="ru-RU"/>
        </w:rPr>
        <w:t>Прводецембарски акт о уједињењу (садржина и правна природа)</w:t>
      </w:r>
    </w:p>
    <w:p w14:paraId="4D7FE8F6" w14:textId="35002088" w:rsidR="00384BB4" w:rsidRDefault="00384BB4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</w:t>
      </w:r>
      <w:r w:rsidR="005078C2" w:rsidRPr="005078C2">
        <w:rPr>
          <w:lang w:val="ru-RU"/>
        </w:rPr>
        <w:t>2.</w:t>
      </w:r>
      <w:r w:rsidRPr="005078C2">
        <w:rPr>
          <w:lang w:val="ru-RU"/>
        </w:rPr>
        <w:t xml:space="preserve">) </w:t>
      </w:r>
      <w:r>
        <w:rPr>
          <w:u w:val="single"/>
          <w:lang w:val="ru-RU"/>
        </w:rPr>
        <w:t xml:space="preserve">Програми политичких странака у Краљевини СХС (Народна радикална, Хрватска сељачка странка, </w:t>
      </w:r>
      <w:r w:rsidRPr="00692528">
        <w:rPr>
          <w:u w:val="single"/>
          <w:lang w:val="ru-RU"/>
        </w:rPr>
        <w:t>Демократска странка</w:t>
      </w:r>
      <w:r>
        <w:rPr>
          <w:u w:val="single"/>
          <w:lang w:val="ru-RU"/>
        </w:rPr>
        <w:t>, ЈМО и странака ц</w:t>
      </w:r>
      <w:r w:rsidRPr="00692528">
        <w:rPr>
          <w:u w:val="single"/>
          <w:lang w:val="ru-RU"/>
        </w:rPr>
        <w:t>рногорск</w:t>
      </w:r>
      <w:r>
        <w:rPr>
          <w:u w:val="single"/>
          <w:lang w:val="ru-RU"/>
        </w:rPr>
        <w:t>их</w:t>
      </w:r>
      <w:r w:rsidRPr="00692528">
        <w:rPr>
          <w:u w:val="single"/>
          <w:lang w:val="ru-RU"/>
        </w:rPr>
        <w:t xml:space="preserve"> федералиста</w:t>
      </w:r>
    </w:p>
    <w:p w14:paraId="3F1914C9" w14:textId="7E6C15B0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73.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Протићев и Смодлакин нацрт устава</w:t>
      </w:r>
    </w:p>
    <w:p w14:paraId="403F40AE" w14:textId="522D401B" w:rsidR="00384BB4" w:rsidRDefault="005078C2" w:rsidP="00384BB4">
      <w:pPr>
        <w:spacing w:line="232" w:lineRule="exact"/>
        <w:ind w:right="45"/>
        <w:jc w:val="both"/>
        <w:rPr>
          <w:u w:val="single"/>
          <w:lang w:val="ru-RU"/>
        </w:rPr>
      </w:pPr>
      <w:r w:rsidRPr="005078C2">
        <w:rPr>
          <w:lang w:val="ru-RU"/>
        </w:rPr>
        <w:t>74.</w:t>
      </w:r>
      <w:r w:rsidR="00384BB4" w:rsidRPr="005078C2">
        <w:rPr>
          <w:lang w:val="ru-RU"/>
        </w:rPr>
        <w:t>)</w:t>
      </w:r>
      <w:r w:rsidR="00384BB4" w:rsidRPr="00692528">
        <w:rPr>
          <w:u w:val="single"/>
          <w:lang w:val="ru-RU"/>
        </w:rPr>
        <w:t xml:space="preserve"> </w:t>
      </w:r>
      <w:r w:rsidR="00384BB4">
        <w:rPr>
          <w:u w:val="single"/>
          <w:lang w:val="ru-RU"/>
        </w:rPr>
        <w:t xml:space="preserve">Уставни нацрти </w:t>
      </w:r>
      <w:r w:rsidR="00384BB4">
        <w:rPr>
          <w:i/>
          <w:iCs/>
          <w:u w:val="single"/>
          <w:lang w:val="ru-RU"/>
        </w:rPr>
        <w:t>Хрватске заједнице</w:t>
      </w:r>
      <w:r w:rsidR="00384BB4">
        <w:rPr>
          <w:u w:val="single"/>
          <w:lang w:val="ru-RU"/>
        </w:rPr>
        <w:t xml:space="preserve"> и </w:t>
      </w:r>
      <w:r w:rsidR="00384BB4">
        <w:rPr>
          <w:i/>
          <w:iCs/>
          <w:u w:val="single"/>
          <w:lang w:val="ru-RU"/>
        </w:rPr>
        <w:t>Југословенског клуба</w:t>
      </w:r>
    </w:p>
    <w:p w14:paraId="55A12EFF" w14:textId="45C03009" w:rsidR="00384BB4" w:rsidRDefault="005078C2" w:rsidP="00384BB4">
      <w:pPr>
        <w:spacing w:line="232" w:lineRule="exact"/>
        <w:ind w:right="45"/>
        <w:jc w:val="both"/>
        <w:rPr>
          <w:u w:val="single"/>
          <w:lang w:val="sr-Cyrl-RS"/>
        </w:rPr>
      </w:pPr>
      <w:r w:rsidRPr="005078C2">
        <w:rPr>
          <w:lang w:val="ru-RU"/>
        </w:rPr>
        <w:t>75.</w:t>
      </w:r>
      <w:r w:rsidR="00384BB4" w:rsidRPr="005078C2">
        <w:rPr>
          <w:lang w:val="ru-RU"/>
        </w:rPr>
        <w:t>)</w:t>
      </w:r>
      <w:r w:rsidR="00384BB4">
        <w:rPr>
          <w:u w:val="single"/>
          <w:lang w:val="ru-RU"/>
        </w:rPr>
        <w:t xml:space="preserve"> </w:t>
      </w:r>
      <w:r w:rsidR="00384BB4" w:rsidRPr="00692528">
        <w:rPr>
          <w:u w:val="single"/>
          <w:lang w:val="ru-RU"/>
        </w:rPr>
        <w:t xml:space="preserve"> Пословник Уставотворне скупштине Краљевине СХС и доношење Видовданског устава</w:t>
      </w:r>
      <w:r w:rsidR="00384BB4">
        <w:rPr>
          <w:u w:val="single"/>
          <w:lang w:val="ru-RU"/>
        </w:rPr>
        <w:t xml:space="preserve"> (проблем области и надлежности, име државе, напуштање Скупштине, скупљање уставотворне већине)</w:t>
      </w:r>
    </w:p>
    <w:p w14:paraId="05B8D69A" w14:textId="0B81D9B8" w:rsidR="00DD345E" w:rsidRPr="00DD345E" w:rsidRDefault="005078C2" w:rsidP="00384BB4">
      <w:pPr>
        <w:spacing w:line="232" w:lineRule="exact"/>
        <w:ind w:right="45"/>
        <w:jc w:val="both"/>
        <w:rPr>
          <w:b/>
          <w:lang w:val="sr-Cyrl-RS"/>
        </w:rPr>
      </w:pPr>
      <w:r>
        <w:rPr>
          <w:b/>
          <w:lang w:val="sr-Cyrl-RS"/>
        </w:rPr>
        <w:t xml:space="preserve">76.) </w:t>
      </w:r>
      <w:r w:rsidR="00DD345E">
        <w:rPr>
          <w:b/>
          <w:lang w:val="sr-Cyrl-RS"/>
        </w:rPr>
        <w:t>Доношење Видовданског устава</w:t>
      </w:r>
    </w:p>
    <w:p w14:paraId="2394DA09" w14:textId="02EE500E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77.</w:t>
      </w:r>
      <w:r w:rsidR="00384BB4" w:rsidRPr="007C5C3D">
        <w:rPr>
          <w:b/>
          <w:lang w:val="ru-RU"/>
        </w:rPr>
        <w:t>) Садржина Видовданског устава</w:t>
      </w:r>
    </w:p>
    <w:p w14:paraId="207D463E" w14:textId="14D53F08" w:rsidR="00384BB4" w:rsidRPr="007C5C3D" w:rsidRDefault="005078C2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78.</w:t>
      </w:r>
      <w:r w:rsidR="00384BB4" w:rsidRPr="007C5C3D">
        <w:rPr>
          <w:b/>
          <w:lang w:val="ru-RU"/>
        </w:rPr>
        <w:t>) Шестојануарска диктатура (проглашење, закони о краљевској власти, о заштити државе, о називу и подели Краљевине на управна подручја)</w:t>
      </w:r>
    </w:p>
    <w:p w14:paraId="00FC6A21" w14:textId="7A0CF6C4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79.</w:t>
      </w:r>
      <w:r w:rsidR="00384BB4" w:rsidRPr="007C5C3D">
        <w:rPr>
          <w:b/>
          <w:lang w:val="ru-RU"/>
        </w:rPr>
        <w:t xml:space="preserve">) Септембарски устав </w:t>
      </w:r>
    </w:p>
    <w:p w14:paraId="6E8030E7" w14:textId="386C8891" w:rsidR="00384BB4" w:rsidRPr="007C5C3D" w:rsidRDefault="005078C2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80.</w:t>
      </w:r>
      <w:r w:rsidR="00384BB4" w:rsidRPr="007C5C3D">
        <w:rPr>
          <w:b/>
          <w:lang w:val="ru-RU"/>
        </w:rPr>
        <w:t>) Југословенски кривични законик</w:t>
      </w:r>
    </w:p>
    <w:p w14:paraId="46E1019C" w14:textId="4375CEF8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81.</w:t>
      </w:r>
      <w:r w:rsidR="00384BB4" w:rsidRPr="007C5C3D">
        <w:rPr>
          <w:b/>
          <w:lang w:val="ru-RU"/>
        </w:rPr>
        <w:t>) Југословенски законик о кривичном поступку</w:t>
      </w:r>
    </w:p>
    <w:p w14:paraId="41078E12" w14:textId="33D1B3C1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82.</w:t>
      </w:r>
      <w:r w:rsidR="00384BB4" w:rsidRPr="007C5C3D">
        <w:rPr>
          <w:b/>
          <w:lang w:val="ru-RU"/>
        </w:rPr>
        <w:t>) Југословенски грађански парнични поступак</w:t>
      </w:r>
    </w:p>
    <w:p w14:paraId="59E21E8E" w14:textId="30C5E37E" w:rsidR="00384BB4" w:rsidRPr="007C5C3D" w:rsidRDefault="005078C2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t>83.</w:t>
      </w:r>
      <w:r w:rsidR="00384BB4" w:rsidRPr="007C5C3D">
        <w:rPr>
          <w:b/>
          <w:lang w:val="ru-RU"/>
        </w:rPr>
        <w:t xml:space="preserve">) Судови у југословенској Краљевини </w:t>
      </w:r>
    </w:p>
    <w:p w14:paraId="52BB1B81" w14:textId="15BCFA2D" w:rsidR="00384BB4" w:rsidRPr="007C5C3D" w:rsidRDefault="000D31E3" w:rsidP="00384BB4">
      <w:pPr>
        <w:spacing w:line="232" w:lineRule="exact"/>
        <w:ind w:right="45"/>
        <w:jc w:val="both"/>
        <w:rPr>
          <w:b/>
          <w:lang w:val="sr-Cyrl-CS"/>
        </w:rPr>
      </w:pPr>
      <w:r>
        <w:rPr>
          <w:b/>
          <w:lang w:val="ru-RU"/>
        </w:rPr>
        <w:t>8</w:t>
      </w:r>
      <w:r w:rsidR="00612257">
        <w:rPr>
          <w:b/>
          <w:lang w:val="ru-RU"/>
        </w:rPr>
        <w:t>4.</w:t>
      </w:r>
      <w:r w:rsidR="00384BB4" w:rsidRPr="007C5C3D">
        <w:rPr>
          <w:b/>
          <w:lang w:val="ru-RU"/>
        </w:rPr>
        <w:t>) Проблеми грађанског права у југословенској Краљевини</w:t>
      </w:r>
    </w:p>
    <w:p w14:paraId="6F1B0F9C" w14:textId="752BD032" w:rsidR="00384BB4" w:rsidRDefault="00612257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sr-Cyrl-CS"/>
        </w:rPr>
        <w:t>85.</w:t>
      </w:r>
      <w:r w:rsidR="00384BB4" w:rsidRPr="007C5C3D">
        <w:rPr>
          <w:b/>
          <w:lang w:val="ru-RU"/>
        </w:rPr>
        <w:t xml:space="preserve">) Уредба о Бановини Хрватској (правни основ, мотив, територија и надлежност) </w:t>
      </w:r>
    </w:p>
    <w:p w14:paraId="0A343EC3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B65453C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D27E934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777D5885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CE72CD3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5347607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3BE644A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093B5909" w14:textId="77777777" w:rsidR="00930548" w:rsidRDefault="00930548" w:rsidP="00384BB4">
      <w:pPr>
        <w:spacing w:line="232" w:lineRule="exact"/>
        <w:ind w:right="45"/>
        <w:jc w:val="both"/>
        <w:rPr>
          <w:b/>
          <w:lang w:val="ru-RU"/>
        </w:rPr>
      </w:pPr>
    </w:p>
    <w:p w14:paraId="5E9867BC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34238B48" w14:textId="73447476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  <w:r>
        <w:rPr>
          <w:b/>
          <w:lang w:val="ru-RU"/>
        </w:rPr>
        <w:lastRenderedPageBreak/>
        <w:t>Теме за завршне радове</w:t>
      </w:r>
    </w:p>
    <w:p w14:paraId="174205EE" w14:textId="77777777" w:rsidR="00C25AD1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66CF4B12" w14:textId="77777777" w:rsidR="00C25AD1" w:rsidRPr="007C5C3D" w:rsidRDefault="00C25AD1" w:rsidP="00384BB4">
      <w:pPr>
        <w:spacing w:line="232" w:lineRule="exact"/>
        <w:ind w:right="45"/>
        <w:jc w:val="both"/>
        <w:rPr>
          <w:b/>
          <w:lang w:val="ru-RU"/>
        </w:rPr>
      </w:pPr>
    </w:p>
    <w:p w14:paraId="11A0713E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Положај жене према Српском грађанском законику;</w:t>
      </w:r>
    </w:p>
    <w:p w14:paraId="53251AE2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Смртна казна у Кнежевини и Краљевини Србији;</w:t>
      </w:r>
    </w:p>
    <w:p w14:paraId="51853541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Адвокатура у Кнежевини и Краљевини Србији;</w:t>
      </w:r>
    </w:p>
    <w:p w14:paraId="7E58E0B1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Бранилац у Кнежевини/Краљевини Србиј и југословенској Краљевини;</w:t>
      </w:r>
    </w:p>
    <w:p w14:paraId="32B0DD96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Сведоци као доказно средство у Кнежевини/Краљевини Србији и југословенској Краљевини</w:t>
      </w:r>
    </w:p>
    <w:p w14:paraId="4631A3ED" w14:textId="77777777" w:rsidR="00C25AD1" w:rsidRDefault="00C25AD1" w:rsidP="00C25AD1">
      <w:pPr>
        <w:pStyle w:val="ListParagraph"/>
        <w:numPr>
          <w:ilvl w:val="0"/>
          <w:numId w:val="1"/>
        </w:numPr>
        <w:jc w:val="both"/>
        <w:rPr>
          <w:b/>
          <w:lang w:val="sr-Cyrl-CS"/>
        </w:rPr>
      </w:pPr>
      <w:r>
        <w:rPr>
          <w:bCs/>
          <w:lang w:val="sr-Cyrl-CS"/>
        </w:rPr>
        <w:t>Положај посланика у Кнежевини и Краљевини Србији.</w:t>
      </w:r>
    </w:p>
    <w:p w14:paraId="796A8C2B" w14:textId="77777777" w:rsidR="00C25AD1" w:rsidRDefault="00C25AD1" w:rsidP="00C25AD1">
      <w:pPr>
        <w:jc w:val="both"/>
        <w:rPr>
          <w:b/>
          <w:lang w:val="sr-Cyrl-CS"/>
        </w:rPr>
      </w:pPr>
    </w:p>
    <w:p w14:paraId="7C32B526" w14:textId="07903BFF" w:rsidR="00384BB4" w:rsidRPr="009E5455" w:rsidRDefault="00C25AD1" w:rsidP="00C25AD1">
      <w:pPr>
        <w:rPr>
          <w:sz w:val="32"/>
          <w:szCs w:val="32"/>
          <w:lang w:val="ru-RU"/>
        </w:rPr>
      </w:pPr>
      <w:r w:rsidRPr="009E5455">
        <w:rPr>
          <w:lang w:val="sr-Cyrl-CS"/>
        </w:rPr>
        <w:t>НАПОМЕНА: Наведене теме су оквирне. Назив теме се може прецизирати са ментором.</w:t>
      </w:r>
    </w:p>
    <w:p w14:paraId="405C7F25" w14:textId="77777777" w:rsidR="004F6856" w:rsidRPr="00A804B8" w:rsidRDefault="004F6856">
      <w:pPr>
        <w:rPr>
          <w:lang w:val="sr-Cyrl-CS"/>
        </w:rPr>
      </w:pPr>
    </w:p>
    <w:sectPr w:rsidR="004F6856" w:rsidRPr="00A80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47E49"/>
    <w:multiLevelType w:val="hybridMultilevel"/>
    <w:tmpl w:val="549EA630"/>
    <w:lvl w:ilvl="0" w:tplc="297E41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30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27C"/>
    <w:rsid w:val="000876DE"/>
    <w:rsid w:val="000949FA"/>
    <w:rsid w:val="000A3F8E"/>
    <w:rsid w:val="000A6F9D"/>
    <w:rsid w:val="000D31E3"/>
    <w:rsid w:val="00101004"/>
    <w:rsid w:val="001F251E"/>
    <w:rsid w:val="001F4201"/>
    <w:rsid w:val="00233564"/>
    <w:rsid w:val="00251E5D"/>
    <w:rsid w:val="00384BB4"/>
    <w:rsid w:val="00397596"/>
    <w:rsid w:val="003B502E"/>
    <w:rsid w:val="004E41B3"/>
    <w:rsid w:val="004F6856"/>
    <w:rsid w:val="005078C2"/>
    <w:rsid w:val="00575D93"/>
    <w:rsid w:val="005D7D98"/>
    <w:rsid w:val="00612257"/>
    <w:rsid w:val="006837D8"/>
    <w:rsid w:val="006C056C"/>
    <w:rsid w:val="00740A9A"/>
    <w:rsid w:val="00795506"/>
    <w:rsid w:val="007C5C3D"/>
    <w:rsid w:val="007E49C2"/>
    <w:rsid w:val="00930548"/>
    <w:rsid w:val="009D0E6E"/>
    <w:rsid w:val="009E5455"/>
    <w:rsid w:val="00A01D03"/>
    <w:rsid w:val="00A804B8"/>
    <w:rsid w:val="00A928A3"/>
    <w:rsid w:val="00BB5C87"/>
    <w:rsid w:val="00BC6BF9"/>
    <w:rsid w:val="00BE5E1A"/>
    <w:rsid w:val="00C25AD1"/>
    <w:rsid w:val="00CD627C"/>
    <w:rsid w:val="00D25F86"/>
    <w:rsid w:val="00D867DA"/>
    <w:rsid w:val="00DD345E"/>
    <w:rsid w:val="00F23762"/>
    <w:rsid w:val="00F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359A"/>
  <w15:docId w15:val="{BD6AFED5-AC86-4224-86E1-7D728139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84B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84BB4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384BB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84BB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384BB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384BB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3">
    <w:name w:val="Body Text 3"/>
    <w:aliases w:val="Char"/>
    <w:basedOn w:val="Normal"/>
    <w:link w:val="BodyText3Char"/>
    <w:uiPriority w:val="99"/>
    <w:rsid w:val="00384BB4"/>
    <w:rPr>
      <w:rFonts w:ascii="Arial" w:hAnsi="Arial" w:cs="Arial"/>
      <w:color w:val="000000"/>
      <w:sz w:val="20"/>
      <w:szCs w:val="20"/>
      <w:lang w:val="sr-Latn-CS"/>
    </w:rPr>
  </w:style>
  <w:style w:type="character" w:customStyle="1" w:styleId="BodyText3Char">
    <w:name w:val="Body Text 3 Char"/>
    <w:aliases w:val="Char Char"/>
    <w:basedOn w:val="DefaultParagraphFont"/>
    <w:link w:val="BodyText3"/>
    <w:uiPriority w:val="99"/>
    <w:rsid w:val="00384BB4"/>
    <w:rPr>
      <w:rFonts w:ascii="Arial" w:eastAsia="Times New Roman" w:hAnsi="Arial" w:cs="Arial"/>
      <w:color w:val="000000"/>
      <w:sz w:val="20"/>
      <w:szCs w:val="20"/>
      <w:lang w:val="sr-Latn-CS"/>
    </w:rPr>
  </w:style>
  <w:style w:type="paragraph" w:styleId="ListParagraph">
    <w:name w:val="List Paragraph"/>
    <w:basedOn w:val="Normal"/>
    <w:uiPriority w:val="34"/>
    <w:qFormat/>
    <w:rsid w:val="00C25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2045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asus</cp:lastModifiedBy>
  <cp:revision>7</cp:revision>
  <dcterms:created xsi:type="dcterms:W3CDTF">2024-09-10T09:04:00Z</dcterms:created>
  <dcterms:modified xsi:type="dcterms:W3CDTF">2025-09-10T10:12:00Z</dcterms:modified>
</cp:coreProperties>
</file>