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643D4" w14:textId="77777777" w:rsidR="00BF3A6F" w:rsidRDefault="00BF3A6F">
      <w:pPr>
        <w:jc w:val="both"/>
        <w:rPr>
          <w:rFonts w:asciiTheme="majorHAnsi" w:hAnsiTheme="majorHAnsi"/>
          <w:sz w:val="22"/>
          <w:szCs w:val="22"/>
        </w:rPr>
      </w:pPr>
    </w:p>
    <w:tbl>
      <w:tblPr>
        <w:tblW w:w="44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2"/>
        <w:gridCol w:w="1657"/>
        <w:gridCol w:w="1660"/>
        <w:gridCol w:w="1537"/>
        <w:gridCol w:w="1250"/>
      </w:tblGrid>
      <w:tr w:rsidR="00BF3A6F" w14:paraId="64F09BF4" w14:textId="77777777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864FAA6" w14:textId="77777777" w:rsidR="00BF3A6F" w:rsidRDefault="0023403A">
            <w:pPr>
              <w:pStyle w:val="Heading3"/>
              <w:tabs>
                <w:tab w:val="left" w:pos="4500"/>
              </w:tabs>
              <w:jc w:val="center"/>
              <w:rPr>
                <w:rFonts w:asciiTheme="majorHAnsi" w:hAnsiTheme="majorHAnsi" w:cs="Arial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sr-Cyrl-CS"/>
              </w:rPr>
              <w:t>План рада на наставном предмету</w:t>
            </w:r>
          </w:p>
        </w:tc>
      </w:tr>
      <w:tr w:rsidR="00BF3A6F" w14:paraId="32C1FB1C" w14:textId="77777777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BBDD2" w14:textId="77777777" w:rsidR="00BF3A6F" w:rsidRDefault="0023403A">
            <w:pPr>
              <w:pStyle w:val="Heading3"/>
              <w:tabs>
                <w:tab w:val="left" w:pos="4500"/>
              </w:tabs>
              <w:jc w:val="center"/>
              <w:rPr>
                <w:rFonts w:asciiTheme="majorHAnsi" w:hAnsiTheme="majorHAnsi" w:cs="Arial"/>
                <w:sz w:val="22"/>
                <w:szCs w:val="22"/>
                <w:lang w:val="sr-Latn-R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sr-Cyrl-CS"/>
              </w:rPr>
              <w:t>Основи права вештачке интелигенције</w:t>
            </w:r>
          </w:p>
          <w:p w14:paraId="5ACE2DDA" w14:textId="77777777" w:rsidR="00BF3A6F" w:rsidRDefault="0023403A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 xml:space="preserve">Општи смер </w:t>
            </w:r>
          </w:p>
        </w:tc>
      </w:tr>
      <w:tr w:rsidR="00BF3A6F" w14:paraId="36822873" w14:textId="77777777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CB1EC3" w14:textId="77777777" w:rsidR="00BF3A6F" w:rsidRDefault="0023403A">
            <w:pPr>
              <w:pStyle w:val="Heading3"/>
              <w:tabs>
                <w:tab w:val="left" w:pos="4500"/>
              </w:tabs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br w:type="page"/>
            </w:r>
          </w:p>
          <w:p w14:paraId="49680484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  <w:lang w:val="sr-Cyrl-CS"/>
              </w:rPr>
              <w:t>202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5/</w:t>
            </w:r>
            <w:r>
              <w:rPr>
                <w:rFonts w:asciiTheme="majorHAnsi" w:hAnsiTheme="majorHAnsi"/>
                <w:b/>
                <w:sz w:val="22"/>
                <w:szCs w:val="22"/>
                <w:lang w:val="sr-Cyrl-CS"/>
              </w:rPr>
              <w:t>20</w:t>
            </w:r>
            <w:r>
              <w:rPr>
                <w:rFonts w:asciiTheme="majorHAnsi" w:hAnsiTheme="majorHAnsi"/>
                <w:b/>
                <w:sz w:val="22"/>
                <w:szCs w:val="22"/>
                <w:lang w:val="sr-Latn-RS"/>
              </w:rPr>
              <w:t>2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6</w:t>
            </w:r>
          </w:p>
        </w:tc>
      </w:tr>
      <w:tr w:rsidR="00BF3A6F" w14:paraId="7DE1FF87" w14:textId="77777777">
        <w:trPr>
          <w:trHeight w:val="291"/>
          <w:jc w:val="center"/>
        </w:trPr>
        <w:tc>
          <w:tcPr>
            <w:tcW w:w="108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69E37" w14:textId="77777777" w:rsidR="00BF3A6F" w:rsidRDefault="0023403A">
            <w:pPr>
              <w:pStyle w:val="BodyText3"/>
              <w:tabs>
                <w:tab w:val="left" w:pos="4500"/>
              </w:tabs>
              <w:ind w:left="-28" w:right="-30"/>
              <w:jc w:val="center"/>
              <w:rPr>
                <w:rFonts w:asciiTheme="majorHAnsi" w:eastAsia="Times New Roman" w:hAnsiTheme="majorHAnsi"/>
                <w:iCs/>
                <w:sz w:val="22"/>
                <w:szCs w:val="22"/>
                <w:vertAlign w:val="superscript"/>
                <w:lang w:val="sr-Cyrl-CS"/>
              </w:rPr>
            </w:pPr>
            <w:r>
              <w:rPr>
                <w:rFonts w:asciiTheme="majorHAnsi" w:eastAsia="Times New Roman" w:hAnsiTheme="majorHAnsi"/>
                <w:bCs/>
                <w:iCs/>
                <w:sz w:val="22"/>
                <w:szCs w:val="22"/>
                <w:lang w:val="sr-Cyrl-CS"/>
              </w:rPr>
              <w:t>Шифра предмета</w:t>
            </w:r>
          </w:p>
        </w:tc>
        <w:tc>
          <w:tcPr>
            <w:tcW w:w="106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0870A" w14:textId="77777777" w:rsidR="00BF3A6F" w:rsidRDefault="0023403A">
            <w:pPr>
              <w:pStyle w:val="BodyText3"/>
              <w:tabs>
                <w:tab w:val="left" w:pos="4500"/>
              </w:tabs>
              <w:ind w:left="-130"/>
              <w:jc w:val="center"/>
              <w:rPr>
                <w:rFonts w:asciiTheme="majorHAnsi" w:eastAsia="Times New Roman" w:hAnsiTheme="majorHAnsi"/>
                <w:iCs/>
                <w:sz w:val="22"/>
                <w:szCs w:val="22"/>
                <w:lang w:val="sr-Cyrl-CS"/>
              </w:rPr>
            </w:pPr>
            <w:r>
              <w:rPr>
                <w:rFonts w:asciiTheme="majorHAnsi" w:eastAsia="Times New Roman" w:hAnsiTheme="majorHAnsi"/>
                <w:bCs/>
                <w:iCs/>
                <w:sz w:val="22"/>
                <w:szCs w:val="22"/>
                <w:lang w:val="sr-Cyrl-CS"/>
              </w:rPr>
              <w:t>Статус предмета</w:t>
            </w:r>
          </w:p>
        </w:tc>
        <w:tc>
          <w:tcPr>
            <w:tcW w:w="10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430E" w14:textId="77777777" w:rsidR="00BF3A6F" w:rsidRDefault="0023403A">
            <w:pPr>
              <w:pStyle w:val="BodyText3"/>
              <w:tabs>
                <w:tab w:val="left" w:pos="4500"/>
              </w:tabs>
              <w:ind w:left="-130"/>
              <w:jc w:val="center"/>
              <w:rPr>
                <w:rFonts w:asciiTheme="majorHAnsi" w:eastAsia="Times New Roman" w:hAnsiTheme="majorHAnsi"/>
                <w:iCs/>
                <w:sz w:val="22"/>
                <w:szCs w:val="22"/>
                <w:lang w:val="sr-Cyrl-CS"/>
              </w:rPr>
            </w:pPr>
            <w:r>
              <w:rPr>
                <w:rFonts w:asciiTheme="majorHAnsi" w:eastAsia="Times New Roman" w:hAnsiTheme="majorHAnsi"/>
                <w:bCs/>
                <w:iCs/>
                <w:sz w:val="22"/>
                <w:szCs w:val="22"/>
                <w:lang w:val="sr-Cyrl-CS"/>
              </w:rPr>
              <w:t>Семестар</w:t>
            </w:r>
          </w:p>
        </w:tc>
        <w:tc>
          <w:tcPr>
            <w:tcW w:w="98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4150" w14:textId="77777777" w:rsidR="00BF3A6F" w:rsidRDefault="0023403A">
            <w:pPr>
              <w:pStyle w:val="BodyText3"/>
              <w:tabs>
                <w:tab w:val="left" w:pos="4500"/>
              </w:tabs>
              <w:jc w:val="center"/>
              <w:rPr>
                <w:rFonts w:asciiTheme="majorHAnsi" w:eastAsia="Times New Roman" w:hAnsiTheme="majorHAnsi"/>
                <w:iCs/>
                <w:smallCaps/>
                <w:sz w:val="22"/>
                <w:szCs w:val="22"/>
                <w:lang w:val="sr-Cyrl-CS"/>
              </w:rPr>
            </w:pPr>
            <w:r>
              <w:rPr>
                <w:rFonts w:asciiTheme="majorHAnsi" w:eastAsia="Times New Roman" w:hAnsiTheme="majorHAnsi"/>
                <w:bCs/>
                <w:iCs/>
                <w:sz w:val="22"/>
                <w:szCs w:val="22"/>
                <w:lang w:val="sr-Cyrl-CS"/>
              </w:rPr>
              <w:t>Број кредита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C49A5" w14:textId="77777777" w:rsidR="00BF3A6F" w:rsidRDefault="0023403A">
            <w:pPr>
              <w:pStyle w:val="BodyText3"/>
              <w:tabs>
                <w:tab w:val="left" w:pos="4500"/>
              </w:tabs>
              <w:jc w:val="center"/>
              <w:rPr>
                <w:rFonts w:asciiTheme="majorHAnsi" w:eastAsia="Times New Roman" w:hAnsiTheme="majorHAnsi"/>
                <w:iCs/>
                <w:sz w:val="22"/>
                <w:szCs w:val="22"/>
                <w:lang w:val="sr-Cyrl-CS"/>
              </w:rPr>
            </w:pPr>
            <w:r>
              <w:rPr>
                <w:rFonts w:asciiTheme="majorHAnsi" w:eastAsia="Times New Roman" w:hAnsiTheme="majorHAnsi"/>
                <w:bCs/>
                <w:iCs/>
                <w:sz w:val="22"/>
                <w:szCs w:val="22"/>
                <w:lang w:val="sr-Cyrl-CS"/>
              </w:rPr>
              <w:t>Фонд часова</w:t>
            </w:r>
          </w:p>
        </w:tc>
      </w:tr>
      <w:tr w:rsidR="00BF3A6F" w14:paraId="6B41D717" w14:textId="77777777">
        <w:trPr>
          <w:trHeight w:val="373"/>
          <w:jc w:val="center"/>
        </w:trPr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4CDE9" w14:textId="77777777" w:rsidR="00BF3A6F" w:rsidRDefault="0023403A">
            <w:pPr>
              <w:pStyle w:val="Heading4"/>
              <w:jc w:val="center"/>
              <w:rPr>
                <w:rFonts w:asciiTheme="majorHAnsi" w:hAnsiTheme="majorHAnsi"/>
                <w:b w:val="0"/>
                <w:iCs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sr-Latn-RS"/>
              </w:rPr>
              <w:t>OPVI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C44D3" w14:textId="77777777" w:rsidR="00BF3A6F" w:rsidRDefault="0023403A">
            <w:pPr>
              <w:pStyle w:val="Heading2"/>
              <w:jc w:val="center"/>
              <w:rPr>
                <w:rFonts w:asciiTheme="majorHAnsi" w:hAnsiTheme="majorHAnsi" w:cs="Times New Roman"/>
                <w:b w:val="0"/>
                <w:i w:val="0"/>
                <w:iCs w:val="0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 w:cs="Times New Roman"/>
                <w:b w:val="0"/>
                <w:i w:val="0"/>
                <w:iCs w:val="0"/>
                <w:sz w:val="22"/>
                <w:szCs w:val="22"/>
                <w:lang w:val="sr-Cyrl-CS"/>
              </w:rPr>
              <w:t>Изборни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9430B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>VIII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DE884" w14:textId="77777777" w:rsidR="00BF3A6F" w:rsidRDefault="0023403A">
            <w:pPr>
              <w:ind w:left="12"/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E02E5" w14:textId="77777777" w:rsidR="00BF3A6F" w:rsidRDefault="0023403A">
            <w:pPr>
              <w:pStyle w:val="Heading3"/>
              <w:jc w:val="center"/>
              <w:rPr>
                <w:rFonts w:asciiTheme="majorHAnsi" w:hAnsiTheme="majorHAnsi" w:cs="Arial"/>
                <w:b w:val="0"/>
                <w:iCs/>
                <w:sz w:val="22"/>
                <w:szCs w:val="22"/>
              </w:rPr>
            </w:pPr>
            <w:r>
              <w:rPr>
                <w:rFonts w:asciiTheme="majorHAnsi" w:hAnsiTheme="majorHAnsi" w:cs="Arial"/>
                <w:b w:val="0"/>
                <w:iCs/>
                <w:sz w:val="22"/>
                <w:szCs w:val="22"/>
                <w:lang w:val="sr-Cyrl-CS"/>
              </w:rPr>
              <w:t>30</w:t>
            </w:r>
          </w:p>
        </w:tc>
      </w:tr>
    </w:tbl>
    <w:p w14:paraId="57E58DA2" w14:textId="77777777" w:rsidR="00BF3A6F" w:rsidRDefault="00BF3A6F">
      <w:pPr>
        <w:rPr>
          <w:rFonts w:asciiTheme="majorHAnsi" w:hAnsiTheme="majorHAnsi"/>
          <w:sz w:val="22"/>
          <w:szCs w:val="22"/>
          <w:lang w:val="sr-Cyrl-CS"/>
        </w:rPr>
      </w:pPr>
    </w:p>
    <w:p w14:paraId="1C77587F" w14:textId="77777777" w:rsidR="00BF3A6F" w:rsidRDefault="00BF3A6F">
      <w:pPr>
        <w:rPr>
          <w:rFonts w:asciiTheme="majorHAnsi" w:hAnsiTheme="majorHAnsi"/>
          <w:sz w:val="22"/>
          <w:szCs w:val="22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5"/>
        <w:gridCol w:w="6403"/>
      </w:tblGrid>
      <w:tr w:rsidR="00BF3A6F" w14:paraId="26B240D1" w14:textId="77777777">
        <w:trPr>
          <w:trHeight w:val="506"/>
        </w:trPr>
        <w:tc>
          <w:tcPr>
            <w:tcW w:w="2538" w:type="dxa"/>
            <w:vAlign w:val="center"/>
          </w:tcPr>
          <w:p w14:paraId="298AAF0B" w14:textId="77777777" w:rsidR="00BF3A6F" w:rsidRDefault="0023403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Циљеви предмета</w:t>
            </w:r>
          </w:p>
        </w:tc>
        <w:tc>
          <w:tcPr>
            <w:tcW w:w="7038" w:type="dxa"/>
          </w:tcPr>
          <w:p w14:paraId="486A0798" w14:textId="77777777" w:rsidR="00BF3A6F" w:rsidRDefault="0023403A">
            <w:pPr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Упознавање студената са основама права вештачке интелигенције као новом граном права која настаје у условима развоја савремених технологија у 21. веку. Циљ је да студенти разумеју значење вештачке интелигенције и њених врста у правном контексту. Посебни ци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љеви су овладавање односима између државе, права и вештачке интелигенције; капацитетима вештачке интелигенције и њеним утицајима на процесе стварања и примене права, кроз све фазе овог процеса; проблематизовање правног субјективитета и правне одговорности 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вештачке интелигенције. </w:t>
            </w:r>
          </w:p>
        </w:tc>
      </w:tr>
      <w:tr w:rsidR="00BF3A6F" w14:paraId="6003980F" w14:textId="77777777">
        <w:trPr>
          <w:trHeight w:val="506"/>
        </w:trPr>
        <w:tc>
          <w:tcPr>
            <w:tcW w:w="2538" w:type="dxa"/>
            <w:vAlign w:val="center"/>
          </w:tcPr>
          <w:p w14:paraId="1F6D494D" w14:textId="77777777" w:rsidR="00BF3A6F" w:rsidRDefault="0023403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Исход изучавања</w:t>
            </w:r>
          </w:p>
        </w:tc>
        <w:tc>
          <w:tcPr>
            <w:tcW w:w="7038" w:type="dxa"/>
          </w:tcPr>
          <w:p w14:paraId="3EA1CB5E" w14:textId="77777777" w:rsidR="00BF3A6F" w:rsidRDefault="0023403A">
            <w:pPr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Студенти ће овладати разумевањем достигнутог нивоа развоја модела и система вештачке интелигенције и њиховим потенцијалима да утичу на правне норме, правне акте и правне односе. Биће оспособљени за препознавање сарадничке улоге вештачке интелигенције у пра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вним процесима и уочавање нивоа ризика приликом њеног коришћења. Такође, студенти ће бити у прилици да схвате модалитете утицаја вештачке интелигенције на проесе управљања пословима јавне власти. </w:t>
            </w:r>
          </w:p>
        </w:tc>
      </w:tr>
      <w:tr w:rsidR="00BF3A6F" w14:paraId="70FFFFB0" w14:textId="77777777">
        <w:trPr>
          <w:trHeight w:val="506"/>
        </w:trPr>
        <w:tc>
          <w:tcPr>
            <w:tcW w:w="2538" w:type="dxa"/>
            <w:vAlign w:val="center"/>
          </w:tcPr>
          <w:p w14:paraId="04ED5929" w14:textId="77777777" w:rsidR="00BF3A6F" w:rsidRDefault="0023403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Садржај и структура предмета</w:t>
            </w:r>
          </w:p>
        </w:tc>
        <w:tc>
          <w:tcPr>
            <w:tcW w:w="7038" w:type="dxa"/>
          </w:tcPr>
          <w:p w14:paraId="1800C7DC" w14:textId="77777777" w:rsidR="00BF3A6F" w:rsidRDefault="0023403A">
            <w:pPr>
              <w:jc w:val="both"/>
              <w:rPr>
                <w:rFonts w:asciiTheme="majorHAnsi" w:hAnsiTheme="majorHAnsi" w:cs="Arial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sr-Cyrl-CS"/>
              </w:rPr>
              <w:t>Теоријску наставу чини обрада</w:t>
            </w:r>
            <w:r>
              <w:rPr>
                <w:rFonts w:asciiTheme="majorHAnsi" w:hAnsiTheme="majorHAnsi" w:cs="Arial"/>
                <w:sz w:val="22"/>
                <w:szCs w:val="22"/>
                <w:lang w:val="sr-Cyrl-CS"/>
              </w:rPr>
              <w:t xml:space="preserve"> следећих питања: појма и врсте вештачке интелигенције, високоризичних система и модела опште намене, компаративна и домаћа правна регулатива вештачке интелигенције, односи вештачке интелигенције,  државу и праву, њени утицаји на људска права. У оквиру нас</w:t>
            </w:r>
            <w:r>
              <w:rPr>
                <w:rFonts w:asciiTheme="majorHAnsi" w:hAnsiTheme="majorHAnsi" w:cs="Arial"/>
                <w:sz w:val="22"/>
                <w:szCs w:val="22"/>
                <w:lang w:val="sr-Cyrl-CS"/>
              </w:rPr>
              <w:t xml:space="preserve">таве вршиће се практична анализа правних прописа, правне праксе и најзначајнијих судских случајева у области људских права и вештачке интелигенције. </w:t>
            </w:r>
          </w:p>
        </w:tc>
      </w:tr>
    </w:tbl>
    <w:p w14:paraId="2800E8B1" w14:textId="77777777" w:rsidR="00BF3A6F" w:rsidRDefault="00BF3A6F">
      <w:pPr>
        <w:rPr>
          <w:rFonts w:asciiTheme="majorHAnsi" w:hAnsiTheme="majorHAnsi" w:cs="Arial"/>
          <w:sz w:val="22"/>
          <w:szCs w:val="22"/>
          <w:lang w:val="sr-Cyrl-CS"/>
        </w:rPr>
      </w:pPr>
    </w:p>
    <w:p w14:paraId="45EB9B8D" w14:textId="77777777" w:rsidR="00BF3A6F" w:rsidRDefault="00BF3A6F">
      <w:pPr>
        <w:rPr>
          <w:rFonts w:asciiTheme="majorHAnsi" w:hAnsiTheme="majorHAnsi" w:cs="Arial"/>
          <w:sz w:val="22"/>
          <w:szCs w:val="22"/>
          <w:lang w:val="sr-Cyrl-CS"/>
        </w:rPr>
      </w:pPr>
    </w:p>
    <w:tbl>
      <w:tblPr>
        <w:tblW w:w="12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8"/>
        <w:gridCol w:w="5390"/>
        <w:gridCol w:w="1008"/>
        <w:gridCol w:w="1372"/>
        <w:gridCol w:w="4018"/>
      </w:tblGrid>
      <w:tr w:rsidR="00BF3A6F" w14:paraId="7FA4A781" w14:textId="77777777">
        <w:trPr>
          <w:gridAfter w:val="1"/>
          <w:wAfter w:w="4018" w:type="dxa"/>
        </w:trPr>
        <w:tc>
          <w:tcPr>
            <w:tcW w:w="8778" w:type="dxa"/>
            <w:gridSpan w:val="4"/>
            <w:tcBorders>
              <w:bottom w:val="single" w:sz="6" w:space="0" w:color="000000"/>
            </w:tcBorders>
            <w:shd w:val="pct10" w:color="auto" w:fill="auto"/>
          </w:tcPr>
          <w:p w14:paraId="7ABB5479" w14:textId="77777777" w:rsidR="00BF3A6F" w:rsidRDefault="0023403A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b/>
                <w:sz w:val="22"/>
                <w:szCs w:val="22"/>
                <w:lang w:val="sr-Cyrl-CS"/>
              </w:rPr>
              <w:t>П Р Е Д А В А Њ А</w:t>
            </w:r>
          </w:p>
        </w:tc>
      </w:tr>
      <w:tr w:rsidR="00BF3A6F" w14:paraId="2F1C53E8" w14:textId="77777777">
        <w:trPr>
          <w:gridAfter w:val="1"/>
          <w:wAfter w:w="4018" w:type="dxa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B0250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недеља</w:t>
            </w:r>
          </w:p>
        </w:tc>
        <w:tc>
          <w:tcPr>
            <w:tcW w:w="63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49A0B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Тематска јединица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66FCF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број часова</w:t>
            </w:r>
          </w:p>
        </w:tc>
      </w:tr>
      <w:tr w:rsidR="00BF3A6F" w14:paraId="45103459" w14:textId="77777777">
        <w:trPr>
          <w:gridAfter w:val="1"/>
          <w:wAfter w:w="4018" w:type="dxa"/>
        </w:trPr>
        <w:tc>
          <w:tcPr>
            <w:tcW w:w="1008" w:type="dxa"/>
            <w:tcBorders>
              <w:top w:val="single" w:sz="6" w:space="0" w:color="000000"/>
            </w:tcBorders>
            <w:vAlign w:val="center"/>
          </w:tcPr>
          <w:p w14:paraId="6CCBC0EC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6398" w:type="dxa"/>
            <w:gridSpan w:val="2"/>
            <w:tcBorders>
              <w:top w:val="single" w:sz="6" w:space="0" w:color="000000"/>
            </w:tcBorders>
          </w:tcPr>
          <w:p w14:paraId="40140B7D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Основи права вештачке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интелигенције, академска дисциплина; предмет и метод</w:t>
            </w:r>
          </w:p>
        </w:tc>
        <w:tc>
          <w:tcPr>
            <w:tcW w:w="1372" w:type="dxa"/>
            <w:tcBorders>
              <w:top w:val="single" w:sz="6" w:space="0" w:color="000000"/>
            </w:tcBorders>
          </w:tcPr>
          <w:p w14:paraId="5C098197" w14:textId="77777777" w:rsidR="00BF3A6F" w:rsidRDefault="00BF3A6F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73BD6D1F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2</w:t>
            </w:r>
          </w:p>
        </w:tc>
      </w:tr>
      <w:tr w:rsidR="00BF3A6F" w14:paraId="595846A2" w14:textId="77777777">
        <w:trPr>
          <w:gridAfter w:val="1"/>
          <w:wAfter w:w="4018" w:type="dxa"/>
        </w:trPr>
        <w:tc>
          <w:tcPr>
            <w:tcW w:w="1008" w:type="dxa"/>
            <w:vAlign w:val="center"/>
          </w:tcPr>
          <w:p w14:paraId="19B51E5D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II</w:t>
            </w:r>
          </w:p>
        </w:tc>
        <w:tc>
          <w:tcPr>
            <w:tcW w:w="6398" w:type="dxa"/>
            <w:gridSpan w:val="2"/>
          </w:tcPr>
          <w:p w14:paraId="3F479C09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Појам вештачке интелигенције. Алан Тјуринг. Врсте вештачке интелигенције - системи и модели.</w:t>
            </w:r>
          </w:p>
        </w:tc>
        <w:tc>
          <w:tcPr>
            <w:tcW w:w="1372" w:type="dxa"/>
          </w:tcPr>
          <w:p w14:paraId="3939E4CE" w14:textId="77777777" w:rsidR="00BF3A6F" w:rsidRDefault="00BF3A6F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7D0B7D03" w14:textId="77777777" w:rsidR="00BF3A6F" w:rsidRDefault="00BF3A6F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3CC7D58D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2</w:t>
            </w:r>
          </w:p>
        </w:tc>
      </w:tr>
      <w:tr w:rsidR="00BF3A6F" w14:paraId="38663093" w14:textId="77777777">
        <w:trPr>
          <w:gridAfter w:val="1"/>
          <w:wAfter w:w="4018" w:type="dxa"/>
        </w:trPr>
        <w:tc>
          <w:tcPr>
            <w:tcW w:w="1008" w:type="dxa"/>
            <w:vAlign w:val="center"/>
          </w:tcPr>
          <w:p w14:paraId="2A9A8879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III</w:t>
            </w:r>
          </w:p>
        </w:tc>
        <w:tc>
          <w:tcPr>
            <w:tcW w:w="6398" w:type="dxa"/>
            <w:gridSpan w:val="2"/>
          </w:tcPr>
          <w:p w14:paraId="057258B6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Етика и вештачка интелигенција</w:t>
            </w:r>
          </w:p>
        </w:tc>
        <w:tc>
          <w:tcPr>
            <w:tcW w:w="1372" w:type="dxa"/>
          </w:tcPr>
          <w:p w14:paraId="0EC1EDED" w14:textId="77777777" w:rsidR="00BF3A6F" w:rsidRDefault="00BF3A6F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40D14C3A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2</w:t>
            </w:r>
          </w:p>
        </w:tc>
      </w:tr>
      <w:tr w:rsidR="00BF3A6F" w14:paraId="15EBF8ED" w14:textId="77777777">
        <w:trPr>
          <w:gridAfter w:val="1"/>
          <w:wAfter w:w="4018" w:type="dxa"/>
        </w:trPr>
        <w:tc>
          <w:tcPr>
            <w:tcW w:w="1008" w:type="dxa"/>
            <w:vAlign w:val="center"/>
          </w:tcPr>
          <w:p w14:paraId="436259A2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IV</w:t>
            </w:r>
          </w:p>
        </w:tc>
        <w:tc>
          <w:tcPr>
            <w:tcW w:w="6398" w:type="dxa"/>
            <w:gridSpan w:val="2"/>
          </w:tcPr>
          <w:p w14:paraId="2F157AB6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Утицај вештачке интелигенције на државу;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Управљање државом и ВИ</w:t>
            </w:r>
          </w:p>
        </w:tc>
        <w:tc>
          <w:tcPr>
            <w:tcW w:w="1372" w:type="dxa"/>
          </w:tcPr>
          <w:p w14:paraId="6611704E" w14:textId="77777777" w:rsidR="00BF3A6F" w:rsidRDefault="00BF3A6F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460E5885" w14:textId="77777777" w:rsidR="00BF3A6F" w:rsidRDefault="00BF3A6F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2F66CDA5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2</w:t>
            </w:r>
          </w:p>
        </w:tc>
      </w:tr>
      <w:tr w:rsidR="00BF3A6F" w14:paraId="085B67F5" w14:textId="77777777">
        <w:trPr>
          <w:gridAfter w:val="1"/>
          <w:wAfter w:w="4018" w:type="dxa"/>
        </w:trPr>
        <w:tc>
          <w:tcPr>
            <w:tcW w:w="1008" w:type="dxa"/>
            <w:vAlign w:val="center"/>
          </w:tcPr>
          <w:p w14:paraId="18B9689A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lastRenderedPageBreak/>
              <w:t>V</w:t>
            </w:r>
          </w:p>
        </w:tc>
        <w:tc>
          <w:tcPr>
            <w:tcW w:w="6398" w:type="dxa"/>
            <w:gridSpan w:val="2"/>
          </w:tcPr>
          <w:p w14:paraId="1BEEA0E2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Утицај вештачке интелигенције на право; Стварање права и ВИ; Примена права и ВИ; Правни субјективитет и правна одговорност ВИ</w:t>
            </w:r>
          </w:p>
        </w:tc>
        <w:tc>
          <w:tcPr>
            <w:tcW w:w="1372" w:type="dxa"/>
          </w:tcPr>
          <w:p w14:paraId="2C9EB5C6" w14:textId="77777777" w:rsidR="00BF3A6F" w:rsidRDefault="00BF3A6F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5FB04532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2</w:t>
            </w:r>
          </w:p>
        </w:tc>
      </w:tr>
      <w:tr w:rsidR="00BF3A6F" w14:paraId="1608A85A" w14:textId="77777777">
        <w:trPr>
          <w:gridAfter w:val="1"/>
          <w:wAfter w:w="4018" w:type="dxa"/>
        </w:trPr>
        <w:tc>
          <w:tcPr>
            <w:tcW w:w="1008" w:type="dxa"/>
            <w:vAlign w:val="center"/>
          </w:tcPr>
          <w:p w14:paraId="35AFDED9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VI</w:t>
            </w:r>
          </w:p>
        </w:tc>
        <w:tc>
          <w:tcPr>
            <w:tcW w:w="6398" w:type="dxa"/>
            <w:gridSpan w:val="2"/>
          </w:tcPr>
          <w:p w14:paraId="3704F131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Провера знања. Дискусија. Анализа случајева.</w:t>
            </w:r>
          </w:p>
        </w:tc>
        <w:tc>
          <w:tcPr>
            <w:tcW w:w="1372" w:type="dxa"/>
          </w:tcPr>
          <w:p w14:paraId="53A5ADC8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2</w:t>
            </w:r>
          </w:p>
        </w:tc>
      </w:tr>
      <w:tr w:rsidR="00BF3A6F" w14:paraId="0FDF0383" w14:textId="77777777">
        <w:trPr>
          <w:gridAfter w:val="1"/>
          <w:wAfter w:w="4018" w:type="dxa"/>
        </w:trPr>
        <w:tc>
          <w:tcPr>
            <w:tcW w:w="1008" w:type="dxa"/>
            <w:vAlign w:val="center"/>
          </w:tcPr>
          <w:p w14:paraId="652F3E3D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  <w:lang w:val="ru-RU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VII</w:t>
            </w:r>
          </w:p>
        </w:tc>
        <w:tc>
          <w:tcPr>
            <w:tcW w:w="6398" w:type="dxa"/>
            <w:gridSpan w:val="2"/>
          </w:tcPr>
          <w:p w14:paraId="6073972E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Правна регулисаност вештачке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интелигенције</w:t>
            </w:r>
          </w:p>
        </w:tc>
        <w:tc>
          <w:tcPr>
            <w:tcW w:w="1372" w:type="dxa"/>
          </w:tcPr>
          <w:p w14:paraId="4D7BA490" w14:textId="77777777" w:rsidR="00BF3A6F" w:rsidRDefault="00BF3A6F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1B6514E3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2</w:t>
            </w:r>
          </w:p>
        </w:tc>
      </w:tr>
      <w:tr w:rsidR="00BF3A6F" w14:paraId="78D8AD75" w14:textId="77777777">
        <w:trPr>
          <w:gridAfter w:val="1"/>
          <w:wAfter w:w="4018" w:type="dxa"/>
        </w:trPr>
        <w:tc>
          <w:tcPr>
            <w:tcW w:w="1008" w:type="dxa"/>
            <w:vAlign w:val="center"/>
          </w:tcPr>
          <w:p w14:paraId="79967128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VIII</w:t>
            </w:r>
          </w:p>
        </w:tc>
        <w:tc>
          <w:tcPr>
            <w:tcW w:w="6398" w:type="dxa"/>
            <w:gridSpan w:val="2"/>
          </w:tcPr>
          <w:p w14:paraId="1B80110E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ВИ и људска права; Право на приватност и ВИ</w:t>
            </w:r>
          </w:p>
        </w:tc>
        <w:tc>
          <w:tcPr>
            <w:tcW w:w="1372" w:type="dxa"/>
          </w:tcPr>
          <w:p w14:paraId="1B1B13F0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2</w:t>
            </w:r>
          </w:p>
        </w:tc>
      </w:tr>
      <w:tr w:rsidR="00BF3A6F" w14:paraId="63DEEDE1" w14:textId="77777777">
        <w:trPr>
          <w:gridAfter w:val="1"/>
          <w:wAfter w:w="4018" w:type="dxa"/>
        </w:trPr>
        <w:tc>
          <w:tcPr>
            <w:tcW w:w="1008" w:type="dxa"/>
            <w:vAlign w:val="center"/>
          </w:tcPr>
          <w:p w14:paraId="2B836874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IX</w:t>
            </w:r>
          </w:p>
        </w:tc>
        <w:tc>
          <w:tcPr>
            <w:tcW w:w="6398" w:type="dxa"/>
            <w:gridSpan w:val="2"/>
          </w:tcPr>
          <w:p w14:paraId="6B4AE2DC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ВИ и правна сигурност; Атоматизована дискриминација</w:t>
            </w:r>
          </w:p>
        </w:tc>
        <w:tc>
          <w:tcPr>
            <w:tcW w:w="1372" w:type="dxa"/>
          </w:tcPr>
          <w:p w14:paraId="32EDFF05" w14:textId="77777777" w:rsidR="00BF3A6F" w:rsidRDefault="00BF3A6F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6F5D2846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2</w:t>
            </w:r>
          </w:p>
        </w:tc>
      </w:tr>
      <w:tr w:rsidR="00BF3A6F" w14:paraId="5440CD28" w14:textId="77777777">
        <w:trPr>
          <w:gridAfter w:val="1"/>
          <w:wAfter w:w="4018" w:type="dxa"/>
        </w:trPr>
        <w:tc>
          <w:tcPr>
            <w:tcW w:w="1008" w:type="dxa"/>
            <w:vAlign w:val="center"/>
          </w:tcPr>
          <w:p w14:paraId="7A58B2AB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6398" w:type="dxa"/>
            <w:gridSpan w:val="2"/>
          </w:tcPr>
          <w:p w14:paraId="37CB3379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Правосуђе и ВИ</w:t>
            </w:r>
          </w:p>
        </w:tc>
        <w:tc>
          <w:tcPr>
            <w:tcW w:w="1372" w:type="dxa"/>
          </w:tcPr>
          <w:p w14:paraId="09826B6C" w14:textId="77777777" w:rsidR="00BF3A6F" w:rsidRDefault="00BF3A6F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6B5FC621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2</w:t>
            </w:r>
          </w:p>
        </w:tc>
      </w:tr>
      <w:tr w:rsidR="00BF3A6F" w14:paraId="0587F381" w14:textId="77777777">
        <w:trPr>
          <w:gridAfter w:val="1"/>
          <w:wAfter w:w="4018" w:type="dxa"/>
        </w:trPr>
        <w:tc>
          <w:tcPr>
            <w:tcW w:w="1008" w:type="dxa"/>
            <w:vAlign w:val="center"/>
          </w:tcPr>
          <w:p w14:paraId="550B6A65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XI</w:t>
            </w:r>
          </w:p>
        </w:tc>
        <w:tc>
          <w:tcPr>
            <w:tcW w:w="6398" w:type="dxa"/>
            <w:gridSpan w:val="2"/>
          </w:tcPr>
          <w:p w14:paraId="31FD8FFD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Провера знања. Дискусија. Анализа случајева.</w:t>
            </w:r>
          </w:p>
        </w:tc>
        <w:tc>
          <w:tcPr>
            <w:tcW w:w="1372" w:type="dxa"/>
          </w:tcPr>
          <w:p w14:paraId="6789BAF1" w14:textId="77777777" w:rsidR="00BF3A6F" w:rsidRDefault="00BF3A6F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29D5AE2E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2</w:t>
            </w:r>
          </w:p>
        </w:tc>
      </w:tr>
      <w:tr w:rsidR="00BF3A6F" w14:paraId="630F3ED9" w14:textId="77777777">
        <w:trPr>
          <w:gridAfter w:val="1"/>
          <w:wAfter w:w="4018" w:type="dxa"/>
        </w:trPr>
        <w:tc>
          <w:tcPr>
            <w:tcW w:w="1008" w:type="dxa"/>
            <w:vAlign w:val="center"/>
          </w:tcPr>
          <w:p w14:paraId="4B9558B4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XII</w:t>
            </w:r>
          </w:p>
        </w:tc>
        <w:tc>
          <w:tcPr>
            <w:tcW w:w="6398" w:type="dxa"/>
            <w:gridSpan w:val="2"/>
          </w:tcPr>
          <w:p w14:paraId="3B78DE1D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Глобализација, вештачка интелигенција и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велики правни системи</w:t>
            </w:r>
          </w:p>
        </w:tc>
        <w:tc>
          <w:tcPr>
            <w:tcW w:w="1372" w:type="dxa"/>
          </w:tcPr>
          <w:p w14:paraId="26EDC784" w14:textId="77777777" w:rsidR="00BF3A6F" w:rsidRDefault="00BF3A6F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0B0BE9A6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2</w:t>
            </w:r>
          </w:p>
        </w:tc>
      </w:tr>
      <w:tr w:rsidR="00BF3A6F" w14:paraId="0B5D58BD" w14:textId="77777777">
        <w:trPr>
          <w:gridAfter w:val="1"/>
          <w:wAfter w:w="4018" w:type="dxa"/>
        </w:trPr>
        <w:tc>
          <w:tcPr>
            <w:tcW w:w="1008" w:type="dxa"/>
            <w:vAlign w:val="center"/>
          </w:tcPr>
          <w:p w14:paraId="5AEAF7DA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XIII</w:t>
            </w:r>
          </w:p>
        </w:tc>
        <w:tc>
          <w:tcPr>
            <w:tcW w:w="6398" w:type="dxa"/>
            <w:gridSpan w:val="2"/>
          </w:tcPr>
          <w:p w14:paraId="61D2F7EE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Значај вештачке интелигенције за правничке професије</w:t>
            </w:r>
          </w:p>
        </w:tc>
        <w:tc>
          <w:tcPr>
            <w:tcW w:w="1372" w:type="dxa"/>
          </w:tcPr>
          <w:p w14:paraId="757E46DE" w14:textId="77777777" w:rsidR="00BF3A6F" w:rsidRDefault="00BF3A6F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0871A897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2</w:t>
            </w:r>
          </w:p>
        </w:tc>
      </w:tr>
      <w:tr w:rsidR="00BF3A6F" w14:paraId="3AECF8F6" w14:textId="77777777">
        <w:trPr>
          <w:gridAfter w:val="1"/>
          <w:wAfter w:w="4018" w:type="dxa"/>
        </w:trPr>
        <w:tc>
          <w:tcPr>
            <w:tcW w:w="1008" w:type="dxa"/>
            <w:vAlign w:val="center"/>
          </w:tcPr>
          <w:p w14:paraId="172200C3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XIV</w:t>
            </w:r>
          </w:p>
        </w:tc>
        <w:tc>
          <w:tcPr>
            <w:tcW w:w="6398" w:type="dxa"/>
            <w:gridSpan w:val="2"/>
          </w:tcPr>
          <w:p w14:paraId="0E83F1DD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ДАТА центри (посета државном ДАТА центру у Крагујевцу)</w:t>
            </w:r>
          </w:p>
        </w:tc>
        <w:tc>
          <w:tcPr>
            <w:tcW w:w="1372" w:type="dxa"/>
          </w:tcPr>
          <w:p w14:paraId="76E26786" w14:textId="77777777" w:rsidR="00BF3A6F" w:rsidRDefault="00BF3A6F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66AA8161" w14:textId="77777777" w:rsidR="00BF3A6F" w:rsidRDefault="00BF3A6F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36325043" w14:textId="77777777" w:rsidR="00BF3A6F" w:rsidRDefault="00BF3A6F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433DF501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2</w:t>
            </w:r>
          </w:p>
        </w:tc>
      </w:tr>
      <w:tr w:rsidR="00BF3A6F" w14:paraId="610F826F" w14:textId="77777777">
        <w:trPr>
          <w:gridAfter w:val="1"/>
          <w:wAfter w:w="4018" w:type="dxa"/>
        </w:trPr>
        <w:tc>
          <w:tcPr>
            <w:tcW w:w="1008" w:type="dxa"/>
            <w:vAlign w:val="center"/>
          </w:tcPr>
          <w:p w14:paraId="3017C7CA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XV</w:t>
            </w:r>
          </w:p>
        </w:tc>
        <w:tc>
          <w:tcPr>
            <w:tcW w:w="6398" w:type="dxa"/>
            <w:gridSpan w:val="2"/>
          </w:tcPr>
          <w:p w14:paraId="1B5862BB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Упис предиспитних поена и припрема за полагање испита</w:t>
            </w:r>
          </w:p>
        </w:tc>
        <w:tc>
          <w:tcPr>
            <w:tcW w:w="1372" w:type="dxa"/>
          </w:tcPr>
          <w:p w14:paraId="28D06B50" w14:textId="77777777" w:rsidR="00BF3A6F" w:rsidRDefault="00BF3A6F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5EB1AB8F" w14:textId="77777777" w:rsidR="00BF3A6F" w:rsidRDefault="0023403A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2</w:t>
            </w:r>
          </w:p>
        </w:tc>
      </w:tr>
      <w:tr w:rsidR="00BF3A6F" w14:paraId="1AA3C600" w14:textId="77777777">
        <w:tc>
          <w:tcPr>
            <w:tcW w:w="6398" w:type="dxa"/>
            <w:gridSpan w:val="2"/>
          </w:tcPr>
          <w:p w14:paraId="1D2E774F" w14:textId="77777777" w:rsidR="00BF3A6F" w:rsidRDefault="00BF3A6F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</w:p>
        </w:tc>
        <w:tc>
          <w:tcPr>
            <w:tcW w:w="6398" w:type="dxa"/>
            <w:gridSpan w:val="3"/>
          </w:tcPr>
          <w:p w14:paraId="63962300" w14:textId="77777777" w:rsidR="00BF3A6F" w:rsidRDefault="00BF3A6F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</w:p>
        </w:tc>
      </w:tr>
    </w:tbl>
    <w:p w14:paraId="2B0BD556" w14:textId="77777777" w:rsidR="00BF3A6F" w:rsidRDefault="00BF3A6F">
      <w:pPr>
        <w:rPr>
          <w:rFonts w:asciiTheme="majorHAnsi" w:hAnsiTheme="majorHAnsi"/>
          <w:sz w:val="22"/>
          <w:szCs w:val="22"/>
          <w:lang w:val="sr-Cyrl-CS"/>
        </w:rPr>
      </w:pPr>
    </w:p>
    <w:p w14:paraId="70828D5D" w14:textId="77777777" w:rsidR="00BF3A6F" w:rsidRDefault="00BF3A6F">
      <w:pPr>
        <w:rPr>
          <w:rFonts w:asciiTheme="majorHAnsi" w:hAnsiTheme="majorHAnsi"/>
          <w:sz w:val="22"/>
          <w:szCs w:val="22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2"/>
        <w:gridCol w:w="1321"/>
        <w:gridCol w:w="4455"/>
      </w:tblGrid>
      <w:tr w:rsidR="00BF3A6F" w14:paraId="77A53A25" w14:textId="77777777">
        <w:trPr>
          <w:trHeight w:val="690"/>
        </w:trPr>
        <w:tc>
          <w:tcPr>
            <w:tcW w:w="3258" w:type="dxa"/>
            <w:vAlign w:val="center"/>
          </w:tcPr>
          <w:p w14:paraId="5B760C83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Облици извођења наставе</w:t>
            </w:r>
          </w:p>
          <w:p w14:paraId="5ACAF4CD" w14:textId="77777777" w:rsidR="00BF3A6F" w:rsidRDefault="00BF3A6F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</w:p>
          <w:p w14:paraId="371E35F0" w14:textId="77777777" w:rsidR="00BF3A6F" w:rsidRDefault="00BF3A6F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</w:p>
        </w:tc>
        <w:tc>
          <w:tcPr>
            <w:tcW w:w="6318" w:type="dxa"/>
            <w:gridSpan w:val="2"/>
          </w:tcPr>
          <w:p w14:paraId="58F6303B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iCs/>
                <w:sz w:val="22"/>
                <w:szCs w:val="22"/>
                <w:lang w:val="sr-Cyrl-CS"/>
              </w:rPr>
              <w:t>Предавања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, дискусије, анализе случајева</w:t>
            </w:r>
          </w:p>
        </w:tc>
      </w:tr>
      <w:tr w:rsidR="00BF3A6F" w14:paraId="1AF146A3" w14:textId="77777777">
        <w:trPr>
          <w:trHeight w:val="690"/>
        </w:trPr>
        <w:tc>
          <w:tcPr>
            <w:tcW w:w="3258" w:type="dxa"/>
            <w:vAlign w:val="center"/>
          </w:tcPr>
          <w:p w14:paraId="18B4A12B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Начин оцењивања на предмету</w:t>
            </w:r>
          </w:p>
          <w:p w14:paraId="6497AEAF" w14:textId="77777777" w:rsidR="00BF3A6F" w:rsidRDefault="00BF3A6F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</w:p>
          <w:p w14:paraId="2A155507" w14:textId="77777777" w:rsidR="00BF3A6F" w:rsidRDefault="00BF3A6F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</w:p>
        </w:tc>
        <w:tc>
          <w:tcPr>
            <w:tcW w:w="6318" w:type="dxa"/>
            <w:gridSpan w:val="2"/>
          </w:tcPr>
          <w:p w14:paraId="0F6BC523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Присуство предавањима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: до </w:t>
            </w:r>
            <w:r>
              <w:rPr>
                <w:rFonts w:asciiTheme="majorHAnsi" w:hAnsiTheme="majorHAnsi"/>
                <w:sz w:val="22"/>
                <w:szCs w:val="22"/>
              </w:rPr>
              <w:t>15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 поена</w:t>
            </w:r>
          </w:p>
          <w:p w14:paraId="34769027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Провера знања: до 20 поена</w:t>
            </w:r>
          </w:p>
          <w:p w14:paraId="6A9CC0C6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Дискусија: до 5 поена</w:t>
            </w:r>
          </w:p>
          <w:p w14:paraId="314FE4A4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Анализа случајева: до 10 поена</w:t>
            </w:r>
          </w:p>
          <w:p w14:paraId="5A4766E6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Испит: до 70 поена</w:t>
            </w:r>
          </w:p>
          <w:p w14:paraId="0CFBD4F8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Студент који покаже задовољавајући ниво током </w:t>
            </w:r>
            <w:r>
              <w:rPr>
                <w:rFonts w:asciiTheme="majorHAnsi" w:hAnsiTheme="majorHAnsi"/>
                <w:sz w:val="22"/>
                <w:szCs w:val="22"/>
              </w:rPr>
              <w:t>провера знања, анализа и дискусија, стиче право да полаже испит одбраном семинарског рада чију тему одређује наставник.</w:t>
            </w:r>
          </w:p>
          <w:p w14:paraId="61E14A6E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Студент који није учествовао у проверама знања или није показао задовољавајући ниво знања, на испиту полаже испитна питања из </w:t>
            </w:r>
            <w:r>
              <w:rPr>
                <w:rFonts w:asciiTheme="majorHAnsi" w:hAnsiTheme="majorHAnsi"/>
                <w:sz w:val="22"/>
                <w:szCs w:val="22"/>
              </w:rPr>
              <w:t>материје обухваћене недостајућим знањем.</w:t>
            </w:r>
          </w:p>
        </w:tc>
      </w:tr>
      <w:tr w:rsidR="00BF3A6F" w14:paraId="580335CD" w14:textId="77777777">
        <w:trPr>
          <w:trHeight w:val="347"/>
        </w:trPr>
        <w:tc>
          <w:tcPr>
            <w:tcW w:w="3258" w:type="dxa"/>
            <w:vMerge w:val="restart"/>
            <w:vAlign w:val="center"/>
          </w:tcPr>
          <w:p w14:paraId="352FAB8A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Литература</w:t>
            </w:r>
          </w:p>
          <w:p w14:paraId="00D49C30" w14:textId="77777777" w:rsidR="00BF3A6F" w:rsidRDefault="00BF3A6F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</w:p>
          <w:p w14:paraId="777882C0" w14:textId="77777777" w:rsidR="00BF3A6F" w:rsidRDefault="00BF3A6F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</w:p>
        </w:tc>
        <w:tc>
          <w:tcPr>
            <w:tcW w:w="1350" w:type="dxa"/>
            <w:shd w:val="pct10" w:color="auto" w:fill="auto"/>
          </w:tcPr>
          <w:p w14:paraId="653CEB1F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Обавезна</w:t>
            </w:r>
          </w:p>
        </w:tc>
        <w:tc>
          <w:tcPr>
            <w:tcW w:w="4968" w:type="dxa"/>
          </w:tcPr>
          <w:p w14:paraId="6D14F4E0" w14:textId="77777777" w:rsidR="00BF3A6F" w:rsidRDefault="0023403A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С. Ђорђевић, Д. Матић, Основи права вештачке интелигенције, Правни факултет Универзитета у Крагујевцу, 2026.</w:t>
            </w:r>
          </w:p>
        </w:tc>
      </w:tr>
      <w:tr w:rsidR="00BF3A6F" w14:paraId="15E0B3DE" w14:textId="77777777">
        <w:trPr>
          <w:trHeight w:val="346"/>
        </w:trPr>
        <w:tc>
          <w:tcPr>
            <w:tcW w:w="3258" w:type="dxa"/>
            <w:vMerge/>
            <w:vAlign w:val="center"/>
          </w:tcPr>
          <w:p w14:paraId="0E33E034" w14:textId="77777777" w:rsidR="00BF3A6F" w:rsidRDefault="00BF3A6F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</w:p>
        </w:tc>
        <w:tc>
          <w:tcPr>
            <w:tcW w:w="1350" w:type="dxa"/>
            <w:shd w:val="pct10" w:color="auto" w:fill="auto"/>
          </w:tcPr>
          <w:p w14:paraId="772CDF7D" w14:textId="77777777" w:rsidR="00BF3A6F" w:rsidRDefault="00BF3A6F">
            <w:pPr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0F86ABE2" w14:textId="77777777" w:rsidR="00BF3A6F" w:rsidRDefault="00BF3A6F">
            <w:pPr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3C7CBF1D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Допунска</w:t>
            </w:r>
          </w:p>
        </w:tc>
        <w:tc>
          <w:tcPr>
            <w:tcW w:w="4968" w:type="dxa"/>
          </w:tcPr>
          <w:p w14:paraId="18BC965A" w14:textId="77777777" w:rsidR="00BF3A6F" w:rsidRDefault="00BF3A6F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</w:p>
        </w:tc>
      </w:tr>
      <w:tr w:rsidR="00BF3A6F" w14:paraId="494F010A" w14:textId="77777777">
        <w:trPr>
          <w:trHeight w:val="690"/>
        </w:trPr>
        <w:tc>
          <w:tcPr>
            <w:tcW w:w="3258" w:type="dxa"/>
            <w:vAlign w:val="center"/>
          </w:tcPr>
          <w:p w14:paraId="686115D3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Подаци о наставницима и сарадницима на предмету</w:t>
            </w:r>
          </w:p>
        </w:tc>
        <w:tc>
          <w:tcPr>
            <w:tcW w:w="6318" w:type="dxa"/>
            <w:gridSpan w:val="2"/>
          </w:tcPr>
          <w:p w14:paraId="6F8F391C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Проф. др Срђан С. Ђорђевић, редовни професор, </w:t>
            </w:r>
          </w:p>
          <w:p w14:paraId="648ED1DE" w14:textId="77777777" w:rsidR="00BF3A6F" w:rsidRDefault="0023403A">
            <w:pPr>
              <w:rPr>
                <w:rFonts w:asciiTheme="majorHAnsi" w:hAnsiTheme="majorHAnsi"/>
                <w:bCs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Cyrl-CS"/>
              </w:rPr>
              <w:t xml:space="preserve">Кабинет А 211, </w:t>
            </w:r>
          </w:p>
          <w:p w14:paraId="561624AA" w14:textId="77777777" w:rsidR="00BF3A6F" w:rsidRDefault="0023403A">
            <w:pPr>
              <w:rPr>
                <w:rFonts w:asciiTheme="majorHAnsi" w:hAnsiTheme="majorHAnsi"/>
                <w:bCs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Cyrl-CS"/>
              </w:rPr>
              <w:t>тел. 034 306 561</w:t>
            </w:r>
          </w:p>
          <w:p w14:paraId="2A8960A1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lang w:val="sr-Latn-RS"/>
              </w:rPr>
            </w:pPr>
            <w:hyperlink r:id="rId5" w:history="1">
              <w:r>
                <w:rPr>
                  <w:rStyle w:val="Hyperlink"/>
                  <w:rFonts w:asciiTheme="majorHAnsi" w:hAnsiTheme="majorHAnsi"/>
                  <w:bCs/>
                  <w:sz w:val="22"/>
                  <w:szCs w:val="22"/>
                  <w:u w:val="none"/>
                </w:rPr>
                <w:t>sdjordjevic</w:t>
              </w:r>
              <w:r>
                <w:rPr>
                  <w:rStyle w:val="Hyperlink"/>
                  <w:rFonts w:asciiTheme="majorHAnsi" w:hAnsiTheme="majorHAnsi"/>
                  <w:bCs/>
                  <w:sz w:val="22"/>
                  <w:szCs w:val="22"/>
                  <w:u w:val="none"/>
                  <w:lang w:val="ru-RU"/>
                </w:rPr>
                <w:t>@</w:t>
              </w:r>
              <w:r>
                <w:rPr>
                  <w:rStyle w:val="Hyperlink"/>
                  <w:rFonts w:asciiTheme="majorHAnsi" w:hAnsiTheme="majorHAnsi"/>
                  <w:bCs/>
                  <w:sz w:val="22"/>
                  <w:szCs w:val="22"/>
                  <w:u w:val="none"/>
                </w:rPr>
                <w:t>jura</w:t>
              </w:r>
              <w:r>
                <w:rPr>
                  <w:rStyle w:val="Hyperlink"/>
                  <w:rFonts w:asciiTheme="majorHAnsi" w:hAnsiTheme="majorHAnsi"/>
                  <w:bCs/>
                  <w:sz w:val="22"/>
                  <w:szCs w:val="22"/>
                  <w:u w:val="none"/>
                  <w:lang w:val="ru-RU"/>
                </w:rPr>
                <w:t>.</w:t>
              </w:r>
              <w:r>
                <w:rPr>
                  <w:rStyle w:val="Hyperlink"/>
                  <w:rFonts w:asciiTheme="majorHAnsi" w:hAnsiTheme="majorHAnsi"/>
                  <w:bCs/>
                  <w:sz w:val="22"/>
                  <w:szCs w:val="22"/>
                  <w:u w:val="none"/>
                </w:rPr>
                <w:t>kg</w:t>
              </w:r>
              <w:r>
                <w:rPr>
                  <w:rStyle w:val="Hyperlink"/>
                  <w:rFonts w:asciiTheme="majorHAnsi" w:hAnsiTheme="majorHAnsi"/>
                  <w:bCs/>
                  <w:sz w:val="22"/>
                  <w:szCs w:val="22"/>
                  <w:u w:val="none"/>
                  <w:lang w:val="ru-RU"/>
                </w:rPr>
                <w:t>.</w:t>
              </w:r>
              <w:r>
                <w:rPr>
                  <w:rStyle w:val="Hyperlink"/>
                  <w:rFonts w:asciiTheme="majorHAnsi" w:hAnsiTheme="majorHAnsi"/>
                  <w:bCs/>
                  <w:sz w:val="22"/>
                  <w:szCs w:val="22"/>
                  <w:u w:val="none"/>
                </w:rPr>
                <w:t>ac</w:t>
              </w:r>
              <w:r>
                <w:rPr>
                  <w:rStyle w:val="Hyperlink"/>
                  <w:rFonts w:asciiTheme="majorHAnsi" w:hAnsiTheme="majorHAnsi"/>
                  <w:bCs/>
                  <w:sz w:val="22"/>
                  <w:szCs w:val="22"/>
                  <w:u w:val="none"/>
                  <w:lang w:val="ru-RU"/>
                </w:rPr>
                <w:t>.</w:t>
              </w:r>
              <w:r>
                <w:rPr>
                  <w:rStyle w:val="Hyperlink"/>
                  <w:rFonts w:asciiTheme="majorHAnsi" w:hAnsiTheme="majorHAnsi"/>
                  <w:bCs/>
                  <w:sz w:val="22"/>
                  <w:szCs w:val="22"/>
                  <w:u w:val="none"/>
                </w:rPr>
                <w:t>rs</w:t>
              </w:r>
            </w:hyperlink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 xml:space="preserve"> </w:t>
            </w:r>
          </w:p>
          <w:p w14:paraId="734CD647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vertAlign w:val="superscript"/>
                <w:lang w:val="sr-Latn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lastRenderedPageBreak/>
              <w:t>Консултације: понедељак – 13</w:t>
            </w:r>
            <w:r>
              <w:rPr>
                <w:rFonts w:asciiTheme="majorHAnsi" w:hAnsiTheme="majorHAnsi"/>
                <w:sz w:val="22"/>
                <w:szCs w:val="22"/>
                <w:lang w:val="sr-Latn-C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-15</w:t>
            </w:r>
            <w:r>
              <w:rPr>
                <w:rFonts w:asciiTheme="majorHAnsi" w:hAnsiTheme="majorHAnsi"/>
                <w:sz w:val="22"/>
                <w:szCs w:val="22"/>
                <w:lang w:val="sr-Latn-C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vertAlign w:val="superscript"/>
                <w:lang w:val="sr-Latn-CS"/>
              </w:rPr>
              <w:t>h</w:t>
            </w:r>
          </w:p>
          <w:p w14:paraId="65C5612B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vertAlign w:val="superscript"/>
                <w:lang w:val="sr-Latn-R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Предиспитне консултације: уторак -13</w:t>
            </w:r>
            <w:r>
              <w:rPr>
                <w:rFonts w:asciiTheme="majorHAnsi" w:hAnsiTheme="majorHAnsi"/>
                <w:sz w:val="22"/>
                <w:szCs w:val="22"/>
                <w:lang w:val="sr-Latn-C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-15</w:t>
            </w:r>
            <w:r>
              <w:rPr>
                <w:rFonts w:asciiTheme="majorHAnsi" w:hAnsiTheme="majorHAnsi"/>
                <w:sz w:val="22"/>
                <w:szCs w:val="22"/>
                <w:lang w:val="en-US"/>
              </w:rPr>
              <w:t>:</w:t>
            </w:r>
            <w:r>
              <w:rPr>
                <w:rFonts w:asciiTheme="majorHAnsi" w:hAnsiTheme="majorHAnsi"/>
                <w:sz w:val="22"/>
                <w:szCs w:val="22"/>
                <w:lang w:val="sr-Latn-CS"/>
              </w:rPr>
              <w:t xml:space="preserve">00 </w:t>
            </w:r>
            <w:r>
              <w:rPr>
                <w:rFonts w:asciiTheme="majorHAnsi" w:hAnsiTheme="majorHAnsi"/>
                <w:sz w:val="22"/>
                <w:szCs w:val="22"/>
                <w:vertAlign w:val="superscript"/>
                <w:lang w:val="sr-Cyrl-CS"/>
              </w:rPr>
              <w:t>h</w:t>
            </w:r>
          </w:p>
          <w:p w14:paraId="5262344A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vertAlign w:val="superscript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(недељу дана пре заказаног испита</w:t>
            </w:r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>)</w:t>
            </w:r>
          </w:p>
          <w:p w14:paraId="7B6160FA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Проф. др Дејан С. Матић, ванредни професор</w:t>
            </w:r>
          </w:p>
          <w:p w14:paraId="7F5DA7D2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Кабинет А 210, </w:t>
            </w:r>
          </w:p>
          <w:p w14:paraId="46FC121C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тел. 034 306 579</w:t>
            </w:r>
          </w:p>
          <w:p w14:paraId="4F4F8886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lang w:val="sr-Latn-RS"/>
              </w:rPr>
            </w:pPr>
            <w:hyperlink r:id="rId6" w:history="1">
              <w:r>
                <w:rPr>
                  <w:rStyle w:val="Hyperlink"/>
                  <w:rFonts w:asciiTheme="majorHAnsi" w:hAnsiTheme="majorHAnsi"/>
                  <w:sz w:val="22"/>
                  <w:szCs w:val="22"/>
                  <w:u w:val="none"/>
                </w:rPr>
                <w:t>dmatic</w:t>
              </w:r>
              <w:r>
                <w:rPr>
                  <w:rStyle w:val="Hyperlink"/>
                  <w:rFonts w:asciiTheme="majorHAnsi" w:hAnsiTheme="majorHAnsi"/>
                  <w:sz w:val="22"/>
                  <w:szCs w:val="22"/>
                  <w:u w:val="none"/>
                  <w:lang w:val="sr-Cyrl-CS"/>
                </w:rPr>
                <w:t>@</w:t>
              </w:r>
              <w:r>
                <w:rPr>
                  <w:rStyle w:val="Hyperlink"/>
                  <w:rFonts w:asciiTheme="majorHAnsi" w:hAnsiTheme="majorHAnsi"/>
                  <w:sz w:val="22"/>
                  <w:szCs w:val="22"/>
                  <w:u w:val="none"/>
                </w:rPr>
                <w:t>jura</w:t>
              </w:r>
              <w:r>
                <w:rPr>
                  <w:rStyle w:val="Hyperlink"/>
                  <w:rFonts w:asciiTheme="majorHAnsi" w:hAnsiTheme="majorHAnsi"/>
                  <w:sz w:val="22"/>
                  <w:szCs w:val="22"/>
                  <w:u w:val="none"/>
                  <w:lang w:val="sr-Cyrl-CS"/>
                </w:rPr>
                <w:t>.</w:t>
              </w:r>
              <w:r>
                <w:rPr>
                  <w:rStyle w:val="Hyperlink"/>
                  <w:rFonts w:asciiTheme="majorHAnsi" w:hAnsiTheme="majorHAnsi"/>
                  <w:sz w:val="22"/>
                  <w:szCs w:val="22"/>
                  <w:u w:val="none"/>
                </w:rPr>
                <w:t>kg</w:t>
              </w:r>
              <w:r>
                <w:rPr>
                  <w:rStyle w:val="Hyperlink"/>
                  <w:rFonts w:asciiTheme="majorHAnsi" w:hAnsiTheme="majorHAnsi"/>
                  <w:sz w:val="22"/>
                  <w:szCs w:val="22"/>
                  <w:u w:val="none"/>
                  <w:lang w:val="sr-Cyrl-CS"/>
                </w:rPr>
                <w:t>.</w:t>
              </w:r>
              <w:r>
                <w:rPr>
                  <w:rStyle w:val="Hyperlink"/>
                  <w:rFonts w:asciiTheme="majorHAnsi" w:hAnsiTheme="majorHAnsi"/>
                  <w:sz w:val="22"/>
                  <w:szCs w:val="22"/>
                  <w:u w:val="none"/>
                </w:rPr>
                <w:t>ac</w:t>
              </w:r>
              <w:r>
                <w:rPr>
                  <w:rStyle w:val="Hyperlink"/>
                  <w:rFonts w:asciiTheme="majorHAnsi" w:hAnsiTheme="majorHAnsi"/>
                  <w:sz w:val="22"/>
                  <w:szCs w:val="22"/>
                  <w:u w:val="none"/>
                  <w:lang w:val="sr-Cyrl-CS"/>
                </w:rPr>
                <w:t>.</w:t>
              </w:r>
              <w:r>
                <w:rPr>
                  <w:rStyle w:val="Hyperlink"/>
                  <w:rFonts w:asciiTheme="majorHAnsi" w:hAnsiTheme="majorHAnsi"/>
                  <w:sz w:val="22"/>
                  <w:szCs w:val="22"/>
                  <w:u w:val="none"/>
                </w:rPr>
                <w:t>rs</w:t>
              </w:r>
            </w:hyperlink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 xml:space="preserve"> </w:t>
            </w:r>
          </w:p>
          <w:p w14:paraId="39355A0B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vertAlign w:val="superscript"/>
                <w:lang w:val="sr-Latn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Консултације: среда: 13</w:t>
            </w:r>
            <w:r>
              <w:rPr>
                <w:rFonts w:asciiTheme="majorHAnsi" w:hAnsiTheme="majorHAnsi"/>
                <w:sz w:val="22"/>
                <w:szCs w:val="22"/>
                <w:lang w:val="sr-Latn-C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-15</w:t>
            </w:r>
            <w:r>
              <w:rPr>
                <w:rFonts w:asciiTheme="majorHAnsi" w:hAnsiTheme="majorHAnsi"/>
                <w:sz w:val="22"/>
                <w:szCs w:val="22"/>
                <w:lang w:val="sr-Latn-C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vertAlign w:val="superscript"/>
                <w:lang w:val="sr-Latn-CS"/>
              </w:rPr>
              <w:t>h</w:t>
            </w:r>
          </w:p>
          <w:p w14:paraId="4ECC17E9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vertAlign w:val="superscript"/>
                <w:lang w:val="sr-Latn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Предиспитне консултације четвртак – 13</w:t>
            </w:r>
            <w:r>
              <w:rPr>
                <w:rFonts w:asciiTheme="majorHAnsi" w:hAnsiTheme="majorHAnsi"/>
                <w:sz w:val="22"/>
                <w:szCs w:val="22"/>
                <w:lang w:val="sr-Latn-C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-15</w:t>
            </w:r>
            <w:r>
              <w:rPr>
                <w:rFonts w:asciiTheme="majorHAnsi" w:hAnsiTheme="majorHAnsi"/>
                <w:sz w:val="22"/>
                <w:szCs w:val="22"/>
                <w:lang w:val="en-US"/>
              </w:rPr>
              <w:t>:</w:t>
            </w:r>
            <w:r>
              <w:rPr>
                <w:rFonts w:asciiTheme="majorHAnsi" w:hAnsiTheme="majorHAnsi"/>
                <w:sz w:val="22"/>
                <w:szCs w:val="22"/>
                <w:lang w:val="sr-Latn-CS"/>
              </w:rPr>
              <w:t xml:space="preserve">00 </w:t>
            </w:r>
            <w:r>
              <w:rPr>
                <w:rFonts w:asciiTheme="majorHAnsi" w:hAnsiTheme="majorHAnsi"/>
                <w:sz w:val="22"/>
                <w:szCs w:val="22"/>
                <w:vertAlign w:val="superscript"/>
                <w:lang w:val="sr-Cyrl-CS"/>
              </w:rPr>
              <w:t>h</w:t>
            </w:r>
          </w:p>
          <w:p w14:paraId="46718DBA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(недељу дана пре заказаног испита) </w:t>
            </w:r>
          </w:p>
          <w:p w14:paraId="0D56FEA0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Доц. др Никола Ивковић, доцент</w:t>
            </w:r>
          </w:p>
          <w:p w14:paraId="5D7302BC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Кабинет А </w:t>
            </w:r>
            <w:r>
              <w:rPr>
                <w:rFonts w:asciiTheme="majorHAnsi" w:hAnsiTheme="majorHAnsi"/>
                <w:sz w:val="22"/>
                <w:szCs w:val="22"/>
              </w:rPr>
              <w:t>119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,</w:t>
            </w:r>
          </w:p>
          <w:p w14:paraId="203CD27F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тел. 034 306 534</w:t>
            </w:r>
          </w:p>
          <w:p w14:paraId="586410B3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hyperlink r:id="rId7" w:history="1">
              <w:r>
                <w:rPr>
                  <w:rStyle w:val="Hyperlink"/>
                  <w:rFonts w:asciiTheme="majorHAnsi" w:hAnsiTheme="majorHAnsi"/>
                  <w:sz w:val="22"/>
                  <w:szCs w:val="22"/>
                  <w:u w:val="none"/>
                  <w:lang w:val="en-US"/>
                </w:rPr>
                <w:t>nivkovic@jura.kg.ac.rs</w:t>
              </w:r>
            </w:hyperlink>
            <w:r>
              <w:rPr>
                <w:rFonts w:asciiTheme="majorHAnsi" w:hAnsiTheme="majorHAnsi"/>
                <w:sz w:val="22"/>
                <w:szCs w:val="22"/>
                <w:lang w:val="en-US"/>
              </w:rPr>
              <w:t xml:space="preserve"> </w:t>
            </w:r>
          </w:p>
          <w:p w14:paraId="11E19692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vertAlign w:val="superscript"/>
                <w:lang w:val="en-U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Консултације: понедељак – 12</w:t>
            </w:r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-14</w:t>
            </w:r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vertAlign w:val="superscript"/>
                <w:lang w:val="sr-Latn-RS"/>
              </w:rPr>
              <w:t>h</w:t>
            </w:r>
          </w:p>
          <w:p w14:paraId="165A15F7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vertAlign w:val="superscript"/>
                <w:lang w:val="sr-Latn-R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Предиспитне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консултације: уторак -13</w:t>
            </w:r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-15</w:t>
            </w:r>
            <w:r>
              <w:rPr>
                <w:rFonts w:asciiTheme="majorHAnsi" w:hAnsiTheme="majorHAnsi"/>
                <w:sz w:val="22"/>
                <w:szCs w:val="22"/>
                <w:lang w:val="en-US"/>
              </w:rPr>
              <w:t>:</w:t>
            </w:r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 xml:space="preserve">00 </w:t>
            </w:r>
            <w:r>
              <w:rPr>
                <w:rFonts w:asciiTheme="majorHAnsi" w:hAnsiTheme="majorHAnsi"/>
                <w:sz w:val="22"/>
                <w:szCs w:val="22"/>
                <w:vertAlign w:val="superscript"/>
                <w:lang w:val="sr-Cyrl-CS"/>
              </w:rPr>
              <w:t>h</w:t>
            </w:r>
          </w:p>
          <w:p w14:paraId="175B917D" w14:textId="77777777" w:rsidR="00BF3A6F" w:rsidRDefault="0023403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(недељу дана пре заказаног испита)</w:t>
            </w:r>
          </w:p>
          <w:p w14:paraId="2EE92182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Лука Петровић, асистент</w:t>
            </w:r>
          </w:p>
          <w:p w14:paraId="40B73B70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Кабинет </w:t>
            </w:r>
            <w:r>
              <w:rPr>
                <w:rFonts w:asciiTheme="majorHAnsi" w:hAnsiTheme="majorHAnsi"/>
                <w:sz w:val="22"/>
                <w:szCs w:val="22"/>
              </w:rPr>
              <w:t>Б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>101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,</w:t>
            </w:r>
          </w:p>
          <w:p w14:paraId="50700EE7" w14:textId="77777777" w:rsidR="00BF3A6F" w:rsidRDefault="0023403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тел. 034 306 5</w:t>
            </w:r>
            <w:r>
              <w:rPr>
                <w:rFonts w:asciiTheme="majorHAnsi" w:hAnsiTheme="majorHAnsi"/>
                <w:sz w:val="22"/>
                <w:szCs w:val="22"/>
              </w:rPr>
              <w:t>46</w:t>
            </w:r>
          </w:p>
          <w:p w14:paraId="75F89E3D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hyperlink r:id="rId8" w:history="1">
              <w:r>
                <w:rPr>
                  <w:rStyle w:val="Hyperlink"/>
                  <w:rFonts w:asciiTheme="majorHAnsi" w:hAnsiTheme="majorHAnsi"/>
                  <w:sz w:val="22"/>
                  <w:szCs w:val="22"/>
                  <w:lang w:val="en-US"/>
                </w:rPr>
                <w:t>lpetrovic@jura.kg.ac.rs</w:t>
              </w:r>
            </w:hyperlink>
            <w:r>
              <w:rPr>
                <w:rFonts w:asciiTheme="majorHAnsi" w:hAnsiTheme="majorHAnsi"/>
                <w:sz w:val="22"/>
                <w:szCs w:val="22"/>
                <w:lang w:val="en-US"/>
              </w:rPr>
              <w:t xml:space="preserve"> </w:t>
            </w:r>
          </w:p>
          <w:p w14:paraId="5DDB80B2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vertAlign w:val="superscript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Консултације: среда – 12</w:t>
            </w:r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-14</w:t>
            </w:r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vertAlign w:val="superscript"/>
                <w:lang w:val="sr-Latn-RS"/>
              </w:rPr>
              <w:t>h</w:t>
            </w:r>
          </w:p>
          <w:p w14:paraId="48E5144A" w14:textId="77777777" w:rsidR="00BF3A6F" w:rsidRDefault="0023403A">
            <w:pPr>
              <w:rPr>
                <w:rFonts w:asciiTheme="majorHAnsi" w:hAnsiTheme="majorHAnsi"/>
                <w:sz w:val="22"/>
                <w:szCs w:val="22"/>
                <w:vertAlign w:val="superscript"/>
                <w:lang w:val="sr-Latn-R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Предиспитне консултације: утор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ак -13</w:t>
            </w:r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-15</w:t>
            </w:r>
            <w:r>
              <w:rPr>
                <w:rFonts w:asciiTheme="majorHAnsi" w:hAnsiTheme="majorHAnsi"/>
                <w:sz w:val="22"/>
                <w:szCs w:val="22"/>
                <w:lang w:val="en-US"/>
              </w:rPr>
              <w:t>:</w:t>
            </w:r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 xml:space="preserve">00 </w:t>
            </w:r>
            <w:r>
              <w:rPr>
                <w:rFonts w:asciiTheme="majorHAnsi" w:hAnsiTheme="majorHAnsi"/>
                <w:sz w:val="22"/>
                <w:szCs w:val="22"/>
                <w:vertAlign w:val="superscript"/>
                <w:lang w:val="sr-Cyrl-CS"/>
              </w:rPr>
              <w:t>h</w:t>
            </w:r>
          </w:p>
          <w:p w14:paraId="17483CBE" w14:textId="77777777" w:rsidR="00BF3A6F" w:rsidRDefault="0023403A">
            <w:pPr>
              <w:rPr>
                <w:rFonts w:asciiTheme="majorHAnsi" w:hAnsiTheme="majorHAnsi"/>
                <w:color w:val="FF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(недељу дана пре заказаног испита)</w:t>
            </w:r>
          </w:p>
        </w:tc>
      </w:tr>
    </w:tbl>
    <w:p w14:paraId="76E7C96D" w14:textId="77777777" w:rsidR="00BF3A6F" w:rsidRDefault="00BF3A6F">
      <w:pPr>
        <w:rPr>
          <w:rFonts w:asciiTheme="majorHAnsi" w:hAnsiTheme="majorHAnsi"/>
          <w:sz w:val="22"/>
          <w:szCs w:val="22"/>
          <w:lang w:val="sr-Cyrl-CS"/>
        </w:rPr>
      </w:pPr>
    </w:p>
    <w:p w14:paraId="352750E9" w14:textId="77777777" w:rsidR="00BF3A6F" w:rsidRDefault="00BF3A6F">
      <w:pPr>
        <w:ind w:firstLine="720"/>
        <w:jc w:val="both"/>
        <w:rPr>
          <w:rFonts w:asciiTheme="majorHAnsi" w:hAnsiTheme="majorHAnsi"/>
          <w:sz w:val="22"/>
          <w:szCs w:val="22"/>
          <w:lang w:val="sr-Cyrl-CS"/>
        </w:rPr>
      </w:pPr>
    </w:p>
    <w:p w14:paraId="4057CD4A" w14:textId="77777777" w:rsidR="00BF3A6F" w:rsidRDefault="00BF3A6F">
      <w:pPr>
        <w:outlineLvl w:val="0"/>
        <w:rPr>
          <w:rFonts w:asciiTheme="majorHAnsi" w:hAnsiTheme="majorHAnsi"/>
          <w:b/>
          <w:sz w:val="22"/>
          <w:szCs w:val="22"/>
          <w:lang w:val="sr-Latn-RS"/>
        </w:rPr>
      </w:pPr>
    </w:p>
    <w:p w14:paraId="036B7723" w14:textId="77777777" w:rsidR="00BF3A6F" w:rsidRDefault="0023403A">
      <w:pPr>
        <w:ind w:firstLine="720"/>
        <w:jc w:val="center"/>
        <w:outlineLvl w:val="0"/>
        <w:rPr>
          <w:rFonts w:asciiTheme="majorHAnsi" w:hAnsiTheme="majorHAnsi"/>
          <w:b/>
          <w:sz w:val="22"/>
          <w:szCs w:val="22"/>
          <w:lang w:val="sr-Cyrl-CS"/>
        </w:rPr>
      </w:pPr>
      <w:r>
        <w:rPr>
          <w:rFonts w:asciiTheme="majorHAnsi" w:hAnsiTheme="majorHAnsi"/>
          <w:b/>
          <w:sz w:val="22"/>
          <w:szCs w:val="22"/>
          <w:lang w:val="sr-Cyrl-CS"/>
        </w:rPr>
        <w:t>Испитна питања за предмет Основи права вештачке интелигенције</w:t>
      </w:r>
    </w:p>
    <w:p w14:paraId="4CC638BB" w14:textId="77777777" w:rsidR="00BF3A6F" w:rsidRDefault="00BF3A6F">
      <w:pPr>
        <w:jc w:val="both"/>
        <w:rPr>
          <w:rFonts w:asciiTheme="majorHAnsi" w:hAnsiTheme="majorHAnsi"/>
          <w:sz w:val="22"/>
          <w:szCs w:val="22"/>
          <w:lang w:val="sr-Cyrl-CS"/>
        </w:rPr>
      </w:pPr>
    </w:p>
    <w:p w14:paraId="01257154" w14:textId="77777777" w:rsidR="00BF3A6F" w:rsidRDefault="0023403A">
      <w:pPr>
        <w:pStyle w:val="ListParagraph"/>
        <w:numPr>
          <w:ilvl w:val="0"/>
          <w:numId w:val="1"/>
        </w:numPr>
        <w:jc w:val="both"/>
        <w:rPr>
          <w:rFonts w:asciiTheme="majorHAnsi" w:eastAsia="Arial Unicode MS" w:hAnsiTheme="majorHAnsi" w:cs="Times New Roman"/>
          <w:lang w:val="sr-Cyrl-RS"/>
        </w:rPr>
      </w:pPr>
      <w:r>
        <w:rPr>
          <w:rFonts w:asciiTheme="majorHAnsi" w:eastAsia="Arial Unicode MS" w:hAnsiTheme="majorHAnsi" w:cs="Times New Roman"/>
          <w:lang w:val="sr-Cyrl-RS"/>
        </w:rPr>
        <w:t>Појам, предмет и метод Основа права вештачке интелигенције</w:t>
      </w:r>
    </w:p>
    <w:p w14:paraId="41CBC348" w14:textId="77777777" w:rsidR="00BF3A6F" w:rsidRDefault="0023403A">
      <w:pPr>
        <w:pStyle w:val="ListParagraph"/>
        <w:numPr>
          <w:ilvl w:val="0"/>
          <w:numId w:val="1"/>
        </w:numPr>
        <w:jc w:val="both"/>
        <w:rPr>
          <w:rFonts w:asciiTheme="majorHAnsi" w:eastAsia="Arial Unicode MS" w:hAnsiTheme="majorHAnsi" w:cs="Times New Roman"/>
          <w:lang w:val="sr-Cyrl-RS"/>
        </w:rPr>
      </w:pPr>
      <w:r>
        <w:rPr>
          <w:rFonts w:asciiTheme="majorHAnsi" w:eastAsia="Arial Unicode MS" w:hAnsiTheme="majorHAnsi" w:cs="Times New Roman"/>
          <w:lang w:val="sr-Cyrl-RS"/>
        </w:rPr>
        <w:t>Појам и врсте вештачке интелигенције</w:t>
      </w:r>
    </w:p>
    <w:p w14:paraId="426F37BB" w14:textId="77777777" w:rsidR="00BF3A6F" w:rsidRDefault="0023403A">
      <w:pPr>
        <w:pStyle w:val="ListParagraph"/>
        <w:numPr>
          <w:ilvl w:val="0"/>
          <w:numId w:val="1"/>
        </w:numPr>
        <w:jc w:val="both"/>
        <w:rPr>
          <w:rFonts w:asciiTheme="majorHAnsi" w:eastAsia="Arial Unicode MS" w:hAnsiTheme="majorHAnsi" w:cs="Times New Roman"/>
          <w:lang w:val="sr-Cyrl-RS"/>
        </w:rPr>
      </w:pPr>
      <w:r>
        <w:rPr>
          <w:rFonts w:asciiTheme="majorHAnsi" w:eastAsia="Arial Unicode MS" w:hAnsiTheme="majorHAnsi" w:cs="Times New Roman"/>
          <w:lang w:val="sr-Cyrl-RS"/>
        </w:rPr>
        <w:t xml:space="preserve">Етика и вештачка </w:t>
      </w:r>
      <w:r>
        <w:rPr>
          <w:rFonts w:asciiTheme="majorHAnsi" w:eastAsia="Arial Unicode MS" w:hAnsiTheme="majorHAnsi" w:cs="Times New Roman"/>
          <w:lang w:val="sr-Cyrl-RS"/>
        </w:rPr>
        <w:t>интелигенција</w:t>
      </w:r>
    </w:p>
    <w:p w14:paraId="558BFAF1" w14:textId="77777777" w:rsidR="00BF3A6F" w:rsidRDefault="0023403A">
      <w:pPr>
        <w:pStyle w:val="ListParagraph"/>
        <w:numPr>
          <w:ilvl w:val="0"/>
          <w:numId w:val="1"/>
        </w:numPr>
        <w:jc w:val="both"/>
        <w:rPr>
          <w:rFonts w:asciiTheme="majorHAnsi" w:eastAsia="Arial Unicode MS" w:hAnsiTheme="majorHAnsi" w:cs="Times New Roman"/>
          <w:lang w:val="sr-Cyrl-RS"/>
        </w:rPr>
      </w:pPr>
      <w:r>
        <w:rPr>
          <w:rFonts w:asciiTheme="majorHAnsi" w:eastAsia="Arial Unicode MS" w:hAnsiTheme="majorHAnsi" w:cs="Times New Roman"/>
          <w:lang w:val="sr-Cyrl-RS"/>
        </w:rPr>
        <w:t>Утицај вештачке интелигенције на државу</w:t>
      </w:r>
    </w:p>
    <w:p w14:paraId="75ACA369" w14:textId="77777777" w:rsidR="00BF3A6F" w:rsidRDefault="0023403A">
      <w:pPr>
        <w:pStyle w:val="ListParagraph"/>
        <w:numPr>
          <w:ilvl w:val="0"/>
          <w:numId w:val="1"/>
        </w:numPr>
        <w:jc w:val="both"/>
        <w:rPr>
          <w:rFonts w:asciiTheme="majorHAnsi" w:eastAsia="Arial Unicode MS" w:hAnsiTheme="majorHAnsi" w:cs="Times New Roman"/>
          <w:lang w:val="sr-Cyrl-RS"/>
        </w:rPr>
      </w:pPr>
      <w:r>
        <w:rPr>
          <w:rFonts w:asciiTheme="majorHAnsi" w:eastAsia="Arial Unicode MS" w:hAnsiTheme="majorHAnsi" w:cs="Times New Roman"/>
          <w:lang w:val="sr-Cyrl-RS"/>
        </w:rPr>
        <w:t>Стварање права и вештачка интелигенција</w:t>
      </w:r>
    </w:p>
    <w:p w14:paraId="4DC80938" w14:textId="77777777" w:rsidR="00BF3A6F" w:rsidRDefault="0023403A">
      <w:pPr>
        <w:pStyle w:val="ListParagraph"/>
        <w:numPr>
          <w:ilvl w:val="0"/>
          <w:numId w:val="1"/>
        </w:numPr>
        <w:jc w:val="both"/>
        <w:rPr>
          <w:rFonts w:asciiTheme="majorHAnsi" w:eastAsia="Arial Unicode MS" w:hAnsiTheme="majorHAnsi" w:cs="Times New Roman"/>
          <w:lang w:val="sr-Cyrl-RS"/>
        </w:rPr>
      </w:pPr>
      <w:r>
        <w:rPr>
          <w:rFonts w:asciiTheme="majorHAnsi" w:eastAsia="Arial Unicode MS" w:hAnsiTheme="majorHAnsi" w:cs="Times New Roman"/>
          <w:lang w:val="sr-Cyrl-RS"/>
        </w:rPr>
        <w:t>Примена права  и вештачка интелигенција</w:t>
      </w:r>
    </w:p>
    <w:p w14:paraId="2123F980" w14:textId="77777777" w:rsidR="00BF3A6F" w:rsidRDefault="0023403A">
      <w:pPr>
        <w:pStyle w:val="ListParagraph"/>
        <w:numPr>
          <w:ilvl w:val="0"/>
          <w:numId w:val="1"/>
        </w:numPr>
        <w:jc w:val="both"/>
        <w:rPr>
          <w:rFonts w:asciiTheme="majorHAnsi" w:eastAsia="Arial Unicode MS" w:hAnsiTheme="majorHAnsi" w:cs="Times New Roman"/>
          <w:lang w:val="sr-Cyrl-RS"/>
        </w:rPr>
      </w:pPr>
      <w:r>
        <w:rPr>
          <w:rFonts w:asciiTheme="majorHAnsi" w:eastAsia="Arial Unicode MS" w:hAnsiTheme="majorHAnsi" w:cs="Times New Roman"/>
          <w:lang w:val="sr-Cyrl-RS"/>
        </w:rPr>
        <w:t>Правни субјективитет и правна одговорност вештачке интелигенције</w:t>
      </w:r>
    </w:p>
    <w:p w14:paraId="6A0036A8" w14:textId="77777777" w:rsidR="00BF3A6F" w:rsidRDefault="0023403A">
      <w:pPr>
        <w:pStyle w:val="ListParagraph"/>
        <w:numPr>
          <w:ilvl w:val="0"/>
          <w:numId w:val="1"/>
        </w:numPr>
        <w:jc w:val="both"/>
        <w:rPr>
          <w:rFonts w:asciiTheme="majorHAnsi" w:eastAsia="Arial Unicode MS" w:hAnsiTheme="majorHAnsi" w:cs="Times New Roman"/>
          <w:lang w:val="sr-Cyrl-RS"/>
        </w:rPr>
      </w:pPr>
      <w:r>
        <w:rPr>
          <w:rFonts w:asciiTheme="majorHAnsi" w:eastAsia="Arial Unicode MS" w:hAnsiTheme="majorHAnsi" w:cs="Times New Roman"/>
          <w:lang w:val="sr-Cyrl-RS"/>
        </w:rPr>
        <w:t>Правна регулисаност вештачке интелигенције</w:t>
      </w:r>
    </w:p>
    <w:p w14:paraId="354E6D62" w14:textId="77777777" w:rsidR="00BF3A6F" w:rsidRDefault="0023403A">
      <w:pPr>
        <w:pStyle w:val="ListParagraph"/>
        <w:numPr>
          <w:ilvl w:val="0"/>
          <w:numId w:val="1"/>
        </w:numPr>
        <w:jc w:val="both"/>
        <w:rPr>
          <w:rFonts w:asciiTheme="majorHAnsi" w:eastAsia="Arial Unicode MS" w:hAnsiTheme="majorHAnsi" w:cs="Times New Roman"/>
          <w:lang w:val="sr-Cyrl-RS"/>
        </w:rPr>
      </w:pPr>
      <w:r>
        <w:rPr>
          <w:rFonts w:asciiTheme="majorHAnsi" w:eastAsia="Arial Unicode MS" w:hAnsiTheme="majorHAnsi" w:cs="Times New Roman"/>
          <w:lang w:val="sr-Cyrl-RS"/>
        </w:rPr>
        <w:t>Вештачка интел</w:t>
      </w:r>
      <w:r>
        <w:rPr>
          <w:rFonts w:asciiTheme="majorHAnsi" w:eastAsia="Arial Unicode MS" w:hAnsiTheme="majorHAnsi" w:cs="Times New Roman"/>
          <w:lang w:val="sr-Cyrl-RS"/>
        </w:rPr>
        <w:t>игенција и људска права</w:t>
      </w:r>
    </w:p>
    <w:p w14:paraId="19697E8E" w14:textId="77777777" w:rsidR="00BF3A6F" w:rsidRDefault="0023403A">
      <w:pPr>
        <w:pStyle w:val="ListParagraph"/>
        <w:numPr>
          <w:ilvl w:val="0"/>
          <w:numId w:val="1"/>
        </w:numPr>
        <w:jc w:val="both"/>
        <w:rPr>
          <w:rFonts w:asciiTheme="majorHAnsi" w:eastAsia="Arial Unicode MS" w:hAnsiTheme="majorHAnsi" w:cs="Times New Roman"/>
          <w:lang w:val="sr-Cyrl-RS"/>
        </w:rPr>
      </w:pPr>
      <w:r>
        <w:rPr>
          <w:rFonts w:asciiTheme="majorHAnsi" w:eastAsia="Arial Unicode MS" w:hAnsiTheme="majorHAnsi" w:cs="Times New Roman"/>
          <w:lang w:val="sr-Cyrl-RS"/>
        </w:rPr>
        <w:t>Право на приватност и вештачка интелигенција</w:t>
      </w:r>
    </w:p>
    <w:p w14:paraId="5904DCC2" w14:textId="77777777" w:rsidR="00BF3A6F" w:rsidRDefault="0023403A">
      <w:pPr>
        <w:pStyle w:val="ListParagraph"/>
        <w:numPr>
          <w:ilvl w:val="0"/>
          <w:numId w:val="1"/>
        </w:numPr>
        <w:jc w:val="both"/>
        <w:rPr>
          <w:rFonts w:asciiTheme="majorHAnsi" w:eastAsia="Arial Unicode MS" w:hAnsiTheme="majorHAnsi" w:cs="Times New Roman"/>
          <w:lang w:val="sr-Cyrl-RS"/>
        </w:rPr>
      </w:pPr>
      <w:r>
        <w:rPr>
          <w:rFonts w:asciiTheme="majorHAnsi" w:eastAsia="Arial Unicode MS" w:hAnsiTheme="majorHAnsi" w:cs="Times New Roman"/>
          <w:lang w:val="sr-Cyrl-RS"/>
        </w:rPr>
        <w:t>Правна сигурност и вештачка интелигенција</w:t>
      </w:r>
    </w:p>
    <w:p w14:paraId="04B0A179" w14:textId="77777777" w:rsidR="00BF3A6F" w:rsidRDefault="0023403A">
      <w:pPr>
        <w:pStyle w:val="ListParagraph"/>
        <w:numPr>
          <w:ilvl w:val="0"/>
          <w:numId w:val="1"/>
        </w:numPr>
        <w:jc w:val="both"/>
        <w:rPr>
          <w:rFonts w:asciiTheme="majorHAnsi" w:eastAsia="Arial Unicode MS" w:hAnsiTheme="majorHAnsi" w:cs="Times New Roman"/>
          <w:lang w:val="sr-Cyrl-RS"/>
        </w:rPr>
      </w:pPr>
      <w:r>
        <w:rPr>
          <w:rFonts w:asciiTheme="majorHAnsi" w:eastAsia="Arial Unicode MS" w:hAnsiTheme="majorHAnsi" w:cs="Times New Roman"/>
          <w:lang w:val="sr-Cyrl-RS"/>
        </w:rPr>
        <w:t>Аутоматизована дискриминација</w:t>
      </w:r>
    </w:p>
    <w:p w14:paraId="246F6470" w14:textId="77777777" w:rsidR="00BF3A6F" w:rsidRDefault="0023403A">
      <w:pPr>
        <w:pStyle w:val="ListParagraph"/>
        <w:numPr>
          <w:ilvl w:val="0"/>
          <w:numId w:val="1"/>
        </w:numPr>
        <w:jc w:val="both"/>
        <w:rPr>
          <w:rFonts w:asciiTheme="majorHAnsi" w:eastAsia="Arial Unicode MS" w:hAnsiTheme="majorHAnsi" w:cs="Times New Roman"/>
          <w:lang w:val="sr-Cyrl-RS"/>
        </w:rPr>
      </w:pPr>
      <w:r>
        <w:rPr>
          <w:rFonts w:asciiTheme="majorHAnsi" w:eastAsia="Arial Unicode MS" w:hAnsiTheme="majorHAnsi" w:cs="Times New Roman"/>
          <w:lang w:val="sr-Cyrl-RS"/>
        </w:rPr>
        <w:t>Правосуђе и вештачка интелигенција</w:t>
      </w:r>
    </w:p>
    <w:p w14:paraId="1CB7E970" w14:textId="77777777" w:rsidR="00BF3A6F" w:rsidRDefault="0023403A">
      <w:pPr>
        <w:pStyle w:val="ListParagraph"/>
        <w:numPr>
          <w:ilvl w:val="0"/>
          <w:numId w:val="1"/>
        </w:numPr>
        <w:jc w:val="both"/>
        <w:rPr>
          <w:rFonts w:asciiTheme="majorHAnsi" w:eastAsia="Arial Unicode MS" w:hAnsiTheme="majorHAnsi" w:cs="Times New Roman"/>
          <w:lang w:val="sr-Cyrl-RS"/>
        </w:rPr>
      </w:pPr>
      <w:r>
        <w:rPr>
          <w:rFonts w:asciiTheme="majorHAnsi" w:eastAsia="Arial Unicode MS" w:hAnsiTheme="majorHAnsi" w:cs="Times New Roman"/>
          <w:lang w:val="sr-Cyrl-RS"/>
        </w:rPr>
        <w:t>Глобализација, вештачка интелигенција и велики правни системи</w:t>
      </w:r>
    </w:p>
    <w:p w14:paraId="5F7D222B" w14:textId="77777777" w:rsidR="00BF3A6F" w:rsidRDefault="0023403A">
      <w:pPr>
        <w:pStyle w:val="ListParagraph"/>
        <w:numPr>
          <w:ilvl w:val="0"/>
          <w:numId w:val="1"/>
        </w:numPr>
        <w:jc w:val="both"/>
        <w:rPr>
          <w:rFonts w:asciiTheme="majorHAnsi" w:eastAsia="Arial Unicode MS" w:hAnsiTheme="majorHAnsi" w:cs="Times New Roman"/>
          <w:lang w:val="sr-Cyrl-RS"/>
        </w:rPr>
      </w:pPr>
      <w:r>
        <w:rPr>
          <w:rFonts w:asciiTheme="majorHAnsi" w:eastAsia="Arial Unicode MS" w:hAnsiTheme="majorHAnsi" w:cs="Times New Roman"/>
          <w:lang w:val="sr-Cyrl-RS"/>
        </w:rPr>
        <w:t>Значај вештачке ин</w:t>
      </w:r>
      <w:r>
        <w:rPr>
          <w:rFonts w:asciiTheme="majorHAnsi" w:eastAsia="Arial Unicode MS" w:hAnsiTheme="majorHAnsi" w:cs="Times New Roman"/>
          <w:lang w:val="sr-Cyrl-RS"/>
        </w:rPr>
        <w:t>телигенције за правничке професије</w:t>
      </w:r>
    </w:p>
    <w:p w14:paraId="2238D7FF" w14:textId="77777777" w:rsidR="00BF3A6F" w:rsidRDefault="0023403A">
      <w:pPr>
        <w:jc w:val="center"/>
        <w:rPr>
          <w:rFonts w:asciiTheme="majorHAnsi" w:hAnsiTheme="majorHAnsi"/>
          <w:b/>
          <w:bCs/>
          <w:color w:val="000000" w:themeColor="text1"/>
          <w:sz w:val="22"/>
          <w:szCs w:val="22"/>
          <w:shd w:val="clear" w:color="auto" w:fill="FFFFFF"/>
        </w:rPr>
      </w:pPr>
      <w:r>
        <w:rPr>
          <w:rFonts w:asciiTheme="majorHAnsi" w:hAnsiTheme="majorHAnsi"/>
          <w:b/>
          <w:bCs/>
          <w:color w:val="000000" w:themeColor="text1"/>
          <w:sz w:val="22"/>
          <w:szCs w:val="22"/>
          <w:shd w:val="clear" w:color="auto" w:fill="FFFFFF"/>
        </w:rPr>
        <w:t>Оквирна листа тема завршних радова</w:t>
      </w:r>
    </w:p>
    <w:p w14:paraId="79C313B8" w14:textId="77777777" w:rsidR="00BF3A6F" w:rsidRDefault="00BF3A6F">
      <w:pPr>
        <w:jc w:val="center"/>
        <w:rPr>
          <w:rFonts w:asciiTheme="majorHAnsi" w:hAnsiTheme="majorHAnsi"/>
          <w:color w:val="000000" w:themeColor="text1"/>
          <w:sz w:val="22"/>
          <w:szCs w:val="22"/>
          <w:shd w:val="clear" w:color="auto" w:fill="FFFFFF"/>
        </w:rPr>
      </w:pPr>
    </w:p>
    <w:p w14:paraId="70E61EDD" w14:textId="77777777" w:rsidR="00BF3A6F" w:rsidRDefault="00BF3A6F">
      <w:pPr>
        <w:jc w:val="both"/>
        <w:rPr>
          <w:rFonts w:asciiTheme="majorHAnsi" w:hAnsiTheme="majorHAnsi"/>
          <w:b/>
          <w:bCs/>
          <w:color w:val="000000" w:themeColor="text1"/>
          <w:sz w:val="22"/>
          <w:szCs w:val="22"/>
          <w:lang w:val="sr-Cyrl-CS"/>
        </w:rPr>
      </w:pPr>
    </w:p>
    <w:p w14:paraId="036E4EE3" w14:textId="77777777" w:rsidR="00BF3A6F" w:rsidRDefault="0023403A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bCs/>
          <w:color w:val="000000" w:themeColor="text1"/>
          <w:lang w:val="sr-Cyrl-CS"/>
        </w:rPr>
      </w:pPr>
      <w:r>
        <w:rPr>
          <w:rFonts w:asciiTheme="majorHAnsi" w:hAnsiTheme="majorHAnsi"/>
          <w:bCs/>
          <w:color w:val="000000" w:themeColor="text1"/>
          <w:lang w:val="sr-Cyrl-CS"/>
        </w:rPr>
        <w:lastRenderedPageBreak/>
        <w:t>Појам и врсте вештачке интелигенције</w:t>
      </w:r>
    </w:p>
    <w:p w14:paraId="7C477515" w14:textId="77777777" w:rsidR="00BF3A6F" w:rsidRDefault="0023403A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bCs/>
          <w:color w:val="000000" w:themeColor="text1"/>
          <w:lang w:val="sr-Cyrl-CS"/>
        </w:rPr>
      </w:pPr>
      <w:r>
        <w:rPr>
          <w:rFonts w:asciiTheme="majorHAnsi" w:hAnsiTheme="majorHAnsi"/>
          <w:bCs/>
          <w:color w:val="000000" w:themeColor="text1"/>
          <w:lang w:val="sr-Cyrl-CS"/>
        </w:rPr>
        <w:t>Алан Тјуринг</w:t>
      </w:r>
    </w:p>
    <w:p w14:paraId="02CD3F3F" w14:textId="77777777" w:rsidR="00BF3A6F" w:rsidRDefault="0023403A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bCs/>
          <w:color w:val="000000" w:themeColor="text1"/>
          <w:lang w:val="sr-Cyrl-CS"/>
        </w:rPr>
      </w:pPr>
      <w:r>
        <w:rPr>
          <w:rFonts w:asciiTheme="majorHAnsi" w:hAnsiTheme="majorHAnsi"/>
          <w:bCs/>
          <w:color w:val="000000" w:themeColor="text1"/>
          <w:lang w:val="sr-Cyrl-CS"/>
        </w:rPr>
        <w:t>Вештачка интелигенција и управљање државом</w:t>
      </w:r>
    </w:p>
    <w:p w14:paraId="40D338E2" w14:textId="77777777" w:rsidR="00BF3A6F" w:rsidRDefault="0023403A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bCs/>
          <w:color w:val="000000" w:themeColor="text1"/>
          <w:lang w:val="sr-Cyrl-CS"/>
        </w:rPr>
      </w:pPr>
      <w:r>
        <w:rPr>
          <w:rFonts w:asciiTheme="majorHAnsi" w:hAnsiTheme="majorHAnsi"/>
          <w:bCs/>
          <w:color w:val="000000" w:themeColor="text1"/>
          <w:lang w:val="sr-Cyrl-CS"/>
        </w:rPr>
        <w:t>Право и вештачка интелигенција</w:t>
      </w:r>
    </w:p>
    <w:p w14:paraId="218A24A5" w14:textId="77777777" w:rsidR="00BF3A6F" w:rsidRDefault="0023403A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bCs/>
          <w:color w:val="000000" w:themeColor="text1"/>
          <w:lang w:val="sr-Cyrl-CS"/>
        </w:rPr>
      </w:pPr>
      <w:r>
        <w:rPr>
          <w:rFonts w:asciiTheme="majorHAnsi" w:hAnsiTheme="majorHAnsi"/>
          <w:bCs/>
          <w:color w:val="000000" w:themeColor="text1"/>
          <w:lang w:val="sr-Cyrl-CS"/>
        </w:rPr>
        <w:t>Етика вештачке интелигенције</w:t>
      </w:r>
    </w:p>
    <w:p w14:paraId="2C2637DA" w14:textId="77777777" w:rsidR="00BF3A6F" w:rsidRDefault="0023403A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bCs/>
          <w:color w:val="000000" w:themeColor="text1"/>
          <w:lang w:val="sr-Cyrl-CS"/>
        </w:rPr>
      </w:pPr>
      <w:r>
        <w:rPr>
          <w:rFonts w:asciiTheme="majorHAnsi" w:hAnsiTheme="majorHAnsi"/>
          <w:bCs/>
          <w:color w:val="000000" w:themeColor="text1"/>
          <w:lang w:val="sr-Cyrl-CS"/>
        </w:rPr>
        <w:t xml:space="preserve">Правна регулатива ЕУ о </w:t>
      </w:r>
      <w:r>
        <w:rPr>
          <w:rFonts w:asciiTheme="majorHAnsi" w:hAnsiTheme="majorHAnsi"/>
          <w:bCs/>
          <w:color w:val="000000" w:themeColor="text1"/>
          <w:lang w:val="sr-Cyrl-CS"/>
        </w:rPr>
        <w:t>вештачкој интелигенцији</w:t>
      </w:r>
    </w:p>
    <w:p w14:paraId="4D3D1CD3" w14:textId="77777777" w:rsidR="00BF3A6F" w:rsidRDefault="0023403A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bCs/>
          <w:color w:val="000000" w:themeColor="text1"/>
          <w:lang w:val="sr-Cyrl-CS"/>
        </w:rPr>
      </w:pPr>
      <w:r>
        <w:rPr>
          <w:rFonts w:asciiTheme="majorHAnsi" w:hAnsiTheme="majorHAnsi"/>
          <w:bCs/>
          <w:color w:val="000000" w:themeColor="text1"/>
          <w:lang w:val="sr-Cyrl-CS"/>
        </w:rPr>
        <w:t>Људска права и вештачка интелигенција</w:t>
      </w:r>
    </w:p>
    <w:p w14:paraId="21DF2C2D" w14:textId="77777777" w:rsidR="00BF3A6F" w:rsidRDefault="0023403A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bCs/>
          <w:color w:val="000000" w:themeColor="text1"/>
          <w:lang w:val="sr-Cyrl-CS"/>
        </w:rPr>
      </w:pPr>
      <w:r>
        <w:rPr>
          <w:rFonts w:asciiTheme="majorHAnsi" w:hAnsiTheme="majorHAnsi"/>
          <w:bCs/>
          <w:color w:val="000000" w:themeColor="text1"/>
          <w:lang w:val="sr-Cyrl-CS"/>
        </w:rPr>
        <w:t>Вештачка интелигенција и дискриминација</w:t>
      </w:r>
    </w:p>
    <w:p w14:paraId="64E962E8" w14:textId="77777777" w:rsidR="00BF3A6F" w:rsidRDefault="0023403A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bCs/>
          <w:color w:val="000000" w:themeColor="text1"/>
          <w:lang w:val="sr-Cyrl-CS"/>
        </w:rPr>
      </w:pPr>
      <w:r>
        <w:rPr>
          <w:rFonts w:asciiTheme="majorHAnsi" w:hAnsiTheme="majorHAnsi"/>
          <w:bCs/>
          <w:color w:val="000000" w:themeColor="text1"/>
          <w:lang w:val="sr-Cyrl-CS"/>
        </w:rPr>
        <w:t>Адвокатска професија и вештачка интелигенција</w:t>
      </w:r>
    </w:p>
    <w:p w14:paraId="3740F86C" w14:textId="77777777" w:rsidR="00BF3A6F" w:rsidRDefault="00BF3A6F">
      <w:pPr>
        <w:ind w:left="360"/>
        <w:jc w:val="both"/>
        <w:rPr>
          <w:rFonts w:asciiTheme="majorHAnsi" w:hAnsiTheme="majorHAnsi"/>
          <w:b/>
          <w:bCs/>
          <w:color w:val="000000" w:themeColor="text1"/>
          <w:sz w:val="22"/>
          <w:szCs w:val="22"/>
          <w:lang w:val="sr-Cyrl-CS"/>
        </w:rPr>
      </w:pPr>
    </w:p>
    <w:sectPr w:rsidR="00BF3A6F">
      <w:pgSz w:w="11907" w:h="16840"/>
      <w:pgMar w:top="1418" w:right="1418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750C2"/>
    <w:multiLevelType w:val="multilevel"/>
    <w:tmpl w:val="2C4750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327FF5"/>
    <w:multiLevelType w:val="multilevel"/>
    <w:tmpl w:val="56327FF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588"/>
    <w:rsid w:val="0005367B"/>
    <w:rsid w:val="000C1B24"/>
    <w:rsid w:val="000D29B2"/>
    <w:rsid w:val="000E347D"/>
    <w:rsid w:val="000F3FC2"/>
    <w:rsid w:val="00130067"/>
    <w:rsid w:val="0015728B"/>
    <w:rsid w:val="0018276B"/>
    <w:rsid w:val="001C7964"/>
    <w:rsid w:val="001D6B19"/>
    <w:rsid w:val="0023403A"/>
    <w:rsid w:val="00236E23"/>
    <w:rsid w:val="00285150"/>
    <w:rsid w:val="002975D6"/>
    <w:rsid w:val="002B5C9E"/>
    <w:rsid w:val="002E6788"/>
    <w:rsid w:val="002E793B"/>
    <w:rsid w:val="002F3F0F"/>
    <w:rsid w:val="00305DBA"/>
    <w:rsid w:val="00330F6A"/>
    <w:rsid w:val="0034211F"/>
    <w:rsid w:val="00357ADD"/>
    <w:rsid w:val="003645F1"/>
    <w:rsid w:val="00365883"/>
    <w:rsid w:val="003C6CBA"/>
    <w:rsid w:val="003D06AC"/>
    <w:rsid w:val="003E202A"/>
    <w:rsid w:val="0040328F"/>
    <w:rsid w:val="00414F8E"/>
    <w:rsid w:val="004673EF"/>
    <w:rsid w:val="00493917"/>
    <w:rsid w:val="0049516C"/>
    <w:rsid w:val="004A10FE"/>
    <w:rsid w:val="004B5128"/>
    <w:rsid w:val="004C094B"/>
    <w:rsid w:val="004D7F54"/>
    <w:rsid w:val="004E26AB"/>
    <w:rsid w:val="00572FA1"/>
    <w:rsid w:val="005C2CAC"/>
    <w:rsid w:val="005E6743"/>
    <w:rsid w:val="005F477B"/>
    <w:rsid w:val="005F52E4"/>
    <w:rsid w:val="0062465E"/>
    <w:rsid w:val="006342FE"/>
    <w:rsid w:val="0066200A"/>
    <w:rsid w:val="006B445D"/>
    <w:rsid w:val="006B6364"/>
    <w:rsid w:val="006C3ECD"/>
    <w:rsid w:val="006D0474"/>
    <w:rsid w:val="006F3098"/>
    <w:rsid w:val="007065E5"/>
    <w:rsid w:val="00726DD1"/>
    <w:rsid w:val="007275AC"/>
    <w:rsid w:val="007D2364"/>
    <w:rsid w:val="007E5DDA"/>
    <w:rsid w:val="00830BE0"/>
    <w:rsid w:val="00835F5F"/>
    <w:rsid w:val="00847FA4"/>
    <w:rsid w:val="008654F9"/>
    <w:rsid w:val="008E0588"/>
    <w:rsid w:val="009258DD"/>
    <w:rsid w:val="0098213B"/>
    <w:rsid w:val="009839F5"/>
    <w:rsid w:val="009973E8"/>
    <w:rsid w:val="009D20C6"/>
    <w:rsid w:val="009E0228"/>
    <w:rsid w:val="00A0339A"/>
    <w:rsid w:val="00A209EB"/>
    <w:rsid w:val="00A2798C"/>
    <w:rsid w:val="00A349E9"/>
    <w:rsid w:val="00A3537F"/>
    <w:rsid w:val="00A35FC2"/>
    <w:rsid w:val="00A56C15"/>
    <w:rsid w:val="00A82FFE"/>
    <w:rsid w:val="00A9251E"/>
    <w:rsid w:val="00AD72E1"/>
    <w:rsid w:val="00B000CA"/>
    <w:rsid w:val="00B02AA1"/>
    <w:rsid w:val="00B058D9"/>
    <w:rsid w:val="00B06A61"/>
    <w:rsid w:val="00B44F9F"/>
    <w:rsid w:val="00B649B1"/>
    <w:rsid w:val="00B969A2"/>
    <w:rsid w:val="00BA49F3"/>
    <w:rsid w:val="00BC3819"/>
    <w:rsid w:val="00BD515F"/>
    <w:rsid w:val="00BE1B94"/>
    <w:rsid w:val="00BF3A6F"/>
    <w:rsid w:val="00C15C4F"/>
    <w:rsid w:val="00C25DEF"/>
    <w:rsid w:val="00C82BB2"/>
    <w:rsid w:val="00C971C3"/>
    <w:rsid w:val="00D04929"/>
    <w:rsid w:val="00D15F1E"/>
    <w:rsid w:val="00D602CE"/>
    <w:rsid w:val="00D75708"/>
    <w:rsid w:val="00D827E3"/>
    <w:rsid w:val="00DA5D96"/>
    <w:rsid w:val="00DC0935"/>
    <w:rsid w:val="00DE56A7"/>
    <w:rsid w:val="00E05074"/>
    <w:rsid w:val="00E17723"/>
    <w:rsid w:val="00E31166"/>
    <w:rsid w:val="00EA00EE"/>
    <w:rsid w:val="00EB6A01"/>
    <w:rsid w:val="00EC32AB"/>
    <w:rsid w:val="00EF7E61"/>
    <w:rsid w:val="00F062D8"/>
    <w:rsid w:val="00F40287"/>
    <w:rsid w:val="00F462FF"/>
    <w:rsid w:val="00F95EE2"/>
    <w:rsid w:val="00FA7017"/>
    <w:rsid w:val="00FD0648"/>
    <w:rsid w:val="192308E6"/>
    <w:rsid w:val="37087D82"/>
    <w:rsid w:val="393B2551"/>
    <w:rsid w:val="39554D50"/>
    <w:rsid w:val="5A7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191AFD5-CE4D-454A-9C1A-FA33F06B5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uiPriority="0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uiPriority="0" w:qFormat="1"/>
    <w:lsdException w:name="Hyperlink" w:uiPriority="0" w:qFormat="1"/>
    <w:lsdException w:name="FollowedHyperlink" w:uiPriority="0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sr-Cyrl-RS" w:eastAsia="zh-CN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rFonts w:eastAsia="Times New Roman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qFormat/>
    <w:pPr>
      <w:ind w:left="1080" w:right="360"/>
      <w:jc w:val="both"/>
    </w:pPr>
    <w:rPr>
      <w:rFonts w:eastAsia="Times New Roman"/>
      <w:lang w:val="sr-Cyrl-CS" w:eastAsia="en-US"/>
    </w:rPr>
  </w:style>
  <w:style w:type="paragraph" w:styleId="BodyText">
    <w:name w:val="Body Text"/>
    <w:basedOn w:val="Normal"/>
    <w:link w:val="BodyTextChar"/>
    <w:qFormat/>
    <w:pPr>
      <w:widowControl w:val="0"/>
      <w:autoSpaceDE w:val="0"/>
      <w:autoSpaceDN w:val="0"/>
      <w:adjustRightInd w:val="0"/>
    </w:pPr>
    <w:rPr>
      <w:rFonts w:eastAsia="Times New Roman"/>
      <w:lang w:val="sr-Latn-CS" w:eastAsia="sr-Latn-CS"/>
    </w:rPr>
  </w:style>
  <w:style w:type="paragraph" w:styleId="BodyText2">
    <w:name w:val="Body Text 2"/>
    <w:basedOn w:val="Normal"/>
    <w:link w:val="BodyText2Char"/>
    <w:qFormat/>
    <w:pPr>
      <w:widowControl w:val="0"/>
      <w:autoSpaceDE w:val="0"/>
      <w:autoSpaceDN w:val="0"/>
      <w:adjustRightInd w:val="0"/>
      <w:spacing w:after="120" w:line="480" w:lineRule="auto"/>
    </w:pPr>
    <w:rPr>
      <w:rFonts w:eastAsia="Times New Roman"/>
      <w:sz w:val="20"/>
      <w:szCs w:val="20"/>
      <w:lang w:val="sr-Latn-CS" w:eastAsia="sr-Latn-CS"/>
    </w:rPr>
  </w:style>
  <w:style w:type="paragraph" w:styleId="BodyText3">
    <w:name w:val="Body Text 3"/>
    <w:basedOn w:val="Normal"/>
    <w:link w:val="BodyText3Char"/>
    <w:qFormat/>
    <w:rPr>
      <w:rFonts w:ascii="Arial" w:hAnsi="Arial"/>
      <w:color w:val="000000"/>
      <w:sz w:val="20"/>
      <w:lang w:val="sr-Latn-CS" w:eastAsia="en-US"/>
    </w:rPr>
  </w:style>
  <w:style w:type="paragraph" w:styleId="BodyTextIndent">
    <w:name w:val="Body Text Indent"/>
    <w:basedOn w:val="Normal"/>
    <w:link w:val="BodyTextIndentChar"/>
    <w:qFormat/>
    <w:pPr>
      <w:widowControl w:val="0"/>
      <w:autoSpaceDE w:val="0"/>
      <w:autoSpaceDN w:val="0"/>
      <w:adjustRightInd w:val="0"/>
      <w:spacing w:after="120"/>
      <w:ind w:left="283"/>
    </w:pPr>
    <w:rPr>
      <w:rFonts w:eastAsia="Times New Roman"/>
      <w:sz w:val="20"/>
      <w:szCs w:val="20"/>
      <w:lang w:val="sr-Latn-CS" w:eastAsia="sr-Latn-CS"/>
    </w:rPr>
  </w:style>
  <w:style w:type="paragraph" w:styleId="Caption">
    <w:name w:val="caption"/>
    <w:basedOn w:val="Normal"/>
    <w:next w:val="Normal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0"/>
      <w:szCs w:val="20"/>
      <w:lang w:val="sr-Latn-CS" w:eastAsia="sr-Latn-CS"/>
    </w:rPr>
  </w:style>
  <w:style w:type="paragraph" w:styleId="CommentText">
    <w:name w:val="annotation text"/>
    <w:basedOn w:val="Normal"/>
    <w:link w:val="CommentTextChar"/>
    <w:qFormat/>
    <w:rPr>
      <w:rFonts w:eastAsia="Times New Roman"/>
      <w:sz w:val="20"/>
      <w:szCs w:val="20"/>
      <w:lang w:val="en-US" w:eastAsia="en-US"/>
    </w:rPr>
  </w:style>
  <w:style w:type="character" w:styleId="FollowedHyperlink">
    <w:name w:val="FollowedHyperlink"/>
    <w:basedOn w:val="DefaultParagraphFont"/>
    <w:qFormat/>
    <w:rPr>
      <w:color w:val="800080"/>
      <w:u w:val="single"/>
    </w:rPr>
  </w:style>
  <w:style w:type="paragraph" w:styleId="FootnoteText">
    <w:name w:val="footnote text"/>
    <w:basedOn w:val="Normal"/>
    <w:link w:val="FootnoteTextChar"/>
    <w:semiHidden/>
    <w:qFormat/>
    <w:rPr>
      <w:rFonts w:eastAsia="Times New Roman"/>
      <w:sz w:val="20"/>
      <w:szCs w:val="20"/>
      <w:lang w:val="en-US" w:eastAsia="en-US"/>
    </w:rPr>
  </w:style>
  <w:style w:type="paragraph" w:styleId="HTMLPreformatted">
    <w:name w:val="HTML Preformatted"/>
    <w:basedOn w:val="Normal"/>
    <w:link w:val="HTMLPreformattedChar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styleId="Hyperlink">
    <w:name w:val="Hyperlink"/>
    <w:qFormat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table" w:styleId="TableGrid">
    <w:name w:val="Table Grid"/>
    <w:basedOn w:val="TableNormal"/>
    <w:qFormat/>
    <w:rPr>
      <w:rFonts w:eastAsia="Times New Roman"/>
      <w:lang w:eastAsia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qFormat/>
    <w:rPr>
      <w:rFonts w:ascii="Arial" w:eastAsia="Times New Roman" w:hAnsi="Arial" w:cs="Arial"/>
      <w:b/>
      <w:bCs/>
      <w:i/>
      <w:iCs/>
      <w:sz w:val="28"/>
      <w:szCs w:val="28"/>
      <w:lang w:val="sr-Cyrl-RS"/>
    </w:rPr>
  </w:style>
  <w:style w:type="character" w:customStyle="1" w:styleId="Heading3Char">
    <w:name w:val="Heading 3 Char"/>
    <w:basedOn w:val="DefaultParagraphFont"/>
    <w:link w:val="Heading3"/>
    <w:qFormat/>
    <w:rPr>
      <w:rFonts w:ascii="Times New Roman" w:eastAsia="Times New Roman" w:hAnsi="Times New Roman" w:cs="Times New Roman"/>
      <w:b/>
      <w:sz w:val="24"/>
      <w:szCs w:val="20"/>
      <w:lang w:val="sr-Cyrl-RS"/>
    </w:rPr>
  </w:style>
  <w:style w:type="character" w:customStyle="1" w:styleId="Heading4Char">
    <w:name w:val="Heading 4 Char"/>
    <w:basedOn w:val="DefaultParagraphFont"/>
    <w:link w:val="Heading4"/>
    <w:qFormat/>
    <w:rPr>
      <w:rFonts w:ascii="Times New Roman" w:eastAsia="Times New Roman" w:hAnsi="Times New Roman" w:cs="Times New Roman"/>
      <w:b/>
      <w:bCs/>
      <w:sz w:val="28"/>
      <w:szCs w:val="28"/>
      <w:lang w:val="sr-Cyrl-RS"/>
    </w:rPr>
  </w:style>
  <w:style w:type="character" w:customStyle="1" w:styleId="BodyText3Char">
    <w:name w:val="Body Text 3 Char"/>
    <w:basedOn w:val="DefaultParagraphFont"/>
    <w:link w:val="BodyText3"/>
    <w:qFormat/>
    <w:rPr>
      <w:rFonts w:ascii="Arial" w:eastAsia="SimSun" w:hAnsi="Arial" w:cs="Times New Roman"/>
      <w:color w:val="000000"/>
      <w:sz w:val="20"/>
      <w:szCs w:val="24"/>
      <w:lang w:val="sr-Latn-CS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character" w:customStyle="1" w:styleId="FootnoteTextChar">
    <w:name w:val="Footnote Text Char"/>
    <w:basedOn w:val="DefaultParagraphFont"/>
    <w:link w:val="FootnoteText"/>
    <w:semiHidden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qFormat/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character" w:customStyle="1" w:styleId="CommentTextChar">
    <w:name w:val="Comment Text Char"/>
    <w:basedOn w:val="DefaultParagraphFont"/>
    <w:link w:val="CommentText"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CharCharCharChar">
    <w:name w:val="Char Char Char Char"/>
    <w:basedOn w:val="Normal"/>
    <w:semiHidden/>
    <w:qFormat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qFormat/>
    <w:rPr>
      <w:rFonts w:ascii="Courier New" w:eastAsia="SimSun" w:hAnsi="Courier New" w:cs="Courier New"/>
      <w:sz w:val="20"/>
      <w:szCs w:val="20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SimSun" w:hAnsi="Tahoma" w:cs="Tahoma"/>
      <w:sz w:val="16"/>
      <w:szCs w:val="16"/>
      <w:lang w:val="sr-Cyrl-RS" w:eastAsia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zjovanovic\AppData\Local\Microsoft\Windows\Temporary%20Internet%20Files\Content.Outlook\FKNEMQCK\lpetrovic@jura.kg.ac.r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ivkovic@jura.k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matic@jura.kg.ac.rs" TargetMode="External"/><Relationship Id="rId5" Type="http://schemas.openxmlformats.org/officeDocument/2006/relationships/hyperlink" Target="mailto:sdjordjevic@jura.kg.ac.r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854</Words>
  <Characters>4874</Characters>
  <Application>Microsoft Office Word</Application>
  <DocSecurity>0</DocSecurity>
  <Lines>40</Lines>
  <Paragraphs>11</Paragraphs>
  <ScaleCrop>false</ScaleCrop>
  <Company>Hewlett-Packard Company</Company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Srdjan Djordjevic</dc:creator>
  <cp:lastModifiedBy>Administrator</cp:lastModifiedBy>
  <cp:revision>2</cp:revision>
  <dcterms:created xsi:type="dcterms:W3CDTF">2026-09-24T08:12:00Z</dcterms:created>
  <dcterms:modified xsi:type="dcterms:W3CDTF">2026-09-24T08:12:00Z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2A431869ACE846FF890C35962E7DB4B2_12</vt:lpwstr>
  </property>
  <property fmtid="{D5CDD505-2E9C-101B-9397-08002B2CF9AE}" pid="4" name="KSOTemplateDocerSaveRecord">
    <vt:lpwstr>eyJoZGlkIjoiZDg4ODljZWQ3NTc2YjBhN2FlMzZlYzUyODAxZmIxMGYifQ==</vt:lpwstr>
  </property>
</Properties>
</file>