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6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1"/>
        <w:gridCol w:w="1843"/>
        <w:gridCol w:w="1846"/>
        <w:gridCol w:w="1709"/>
        <w:gridCol w:w="1391"/>
      </w:tblGrid>
      <w:tr w:rsidR="00D840B1" w:rsidRPr="00D840B1" w14:paraId="7914FAEC" w14:textId="77777777" w:rsidTr="00082D83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BD72E39" w14:textId="77777777" w:rsidR="00D840B1" w:rsidRPr="00D840B1" w:rsidRDefault="00D840B1" w:rsidP="00D840B1">
            <w:pPr>
              <w:keepNext/>
              <w:tabs>
                <w:tab w:val="left" w:pos="4500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kern w:val="0"/>
                <w:sz w:val="36"/>
                <w:szCs w:val="36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kern w:val="0"/>
                <w:sz w:val="36"/>
                <w:szCs w:val="36"/>
                <w:lang w:val="sr-Cyrl-CS"/>
                <w14:ligatures w14:val="none"/>
              </w:rPr>
              <w:t>План рада на наставном предмету</w:t>
            </w:r>
          </w:p>
        </w:tc>
      </w:tr>
      <w:tr w:rsidR="00D840B1" w:rsidRPr="00D840B1" w14:paraId="3E6132F0" w14:textId="77777777" w:rsidTr="00082D83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EB351C" w14:textId="06A749C3" w:rsidR="00D840B1" w:rsidRPr="00D840B1" w:rsidRDefault="00444100" w:rsidP="00D840B1">
            <w:pPr>
              <w:keepNext/>
              <w:tabs>
                <w:tab w:val="left" w:pos="4500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aps/>
                <w:kern w:val="0"/>
                <w:sz w:val="36"/>
                <w:szCs w:val="36"/>
                <w:lang w:val="sr-Cyrl-C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aps/>
                <w:kern w:val="0"/>
                <w:sz w:val="24"/>
                <w:szCs w:val="20"/>
                <w:lang w:val="sr-Cyrl-RS"/>
                <w14:ligatures w14:val="none"/>
              </w:rPr>
              <w:t>Судско беседништво</w:t>
            </w:r>
            <w:r w:rsidR="00D840B1" w:rsidRPr="00D840B1">
              <w:rPr>
                <w:rFonts w:ascii="Times New Roman" w:eastAsia="Times New Roman" w:hAnsi="Times New Roman" w:cs="Times New Roman"/>
                <w:b/>
                <w:bCs/>
                <w:iCs/>
                <w:caps/>
                <w:kern w:val="0"/>
                <w:sz w:val="24"/>
                <w:szCs w:val="20"/>
                <w:lang w:val="ru-RU"/>
                <w14:ligatures w14:val="none"/>
              </w:rPr>
              <w:t xml:space="preserve"> </w:t>
            </w:r>
          </w:p>
        </w:tc>
      </w:tr>
      <w:tr w:rsidR="00D840B1" w:rsidRPr="00D840B1" w14:paraId="33FA0E19" w14:textId="77777777" w:rsidTr="00082D83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EBEAC5" w14:textId="77777777" w:rsidR="00D840B1" w:rsidRPr="00D840B1" w:rsidRDefault="00D840B1" w:rsidP="00D840B1">
            <w:pPr>
              <w:keepNext/>
              <w:tabs>
                <w:tab w:val="left" w:pos="4500"/>
              </w:tabs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0"/>
                <w:lang w:val="ru-RU"/>
                <w14:ligatures w14:val="none"/>
              </w:rPr>
              <w:br w:type="page"/>
            </w:r>
          </w:p>
          <w:p w14:paraId="429A4947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CS"/>
                <w14:ligatures w14:val="none"/>
              </w:rPr>
            </w:pPr>
          </w:p>
        </w:tc>
      </w:tr>
      <w:tr w:rsidR="00D840B1" w:rsidRPr="00D840B1" w14:paraId="66F1C1C5" w14:textId="77777777" w:rsidTr="00082D83">
        <w:trPr>
          <w:trHeight w:val="291"/>
          <w:jc w:val="center"/>
        </w:trPr>
        <w:tc>
          <w:tcPr>
            <w:tcW w:w="108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B9EBD" w14:textId="77777777" w:rsidR="00D840B1" w:rsidRPr="00D840B1" w:rsidRDefault="00D840B1" w:rsidP="00D840B1">
            <w:pPr>
              <w:tabs>
                <w:tab w:val="left" w:pos="4500"/>
              </w:tabs>
              <w:spacing w:after="0" w:line="240" w:lineRule="auto"/>
              <w:ind w:left="-28" w:right="-3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0"/>
                <w:szCs w:val="20"/>
                <w:vertAlign w:val="superscript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Шифра предмета</w:t>
            </w:r>
          </w:p>
        </w:tc>
        <w:tc>
          <w:tcPr>
            <w:tcW w:w="106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8157" w14:textId="77777777" w:rsidR="00D840B1" w:rsidRPr="00D840B1" w:rsidRDefault="00D840B1" w:rsidP="00D840B1">
            <w:pPr>
              <w:tabs>
                <w:tab w:val="left" w:pos="4500"/>
              </w:tabs>
              <w:spacing w:after="0" w:line="240" w:lineRule="auto"/>
              <w:ind w:left="-13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Статус предмета</w:t>
            </w:r>
          </w:p>
        </w:tc>
        <w:tc>
          <w:tcPr>
            <w:tcW w:w="10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C7C9" w14:textId="77777777" w:rsidR="00D840B1" w:rsidRPr="00D840B1" w:rsidRDefault="00D840B1" w:rsidP="00D840B1">
            <w:pPr>
              <w:tabs>
                <w:tab w:val="left" w:pos="4500"/>
              </w:tabs>
              <w:spacing w:after="0" w:line="240" w:lineRule="auto"/>
              <w:ind w:left="-13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Семестар</w:t>
            </w:r>
          </w:p>
        </w:tc>
        <w:tc>
          <w:tcPr>
            <w:tcW w:w="98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5A69" w14:textId="77777777" w:rsidR="00D840B1" w:rsidRPr="00D840B1" w:rsidRDefault="00D840B1" w:rsidP="00D840B1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mallCap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Број кредита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59AB" w14:textId="77777777" w:rsidR="00D840B1" w:rsidRPr="00D840B1" w:rsidRDefault="00D840B1" w:rsidP="00D840B1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Фонд часова</w:t>
            </w:r>
          </w:p>
        </w:tc>
      </w:tr>
      <w:tr w:rsidR="00D840B1" w:rsidRPr="00D840B1" w14:paraId="21220316" w14:textId="77777777" w:rsidTr="00082D83">
        <w:trPr>
          <w:trHeight w:val="373"/>
          <w:jc w:val="center"/>
        </w:trPr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9BCC" w14:textId="33BCB4F6" w:rsidR="00D840B1" w:rsidRPr="00D840B1" w:rsidRDefault="00B061E1" w:rsidP="00D840B1">
            <w:pPr>
              <w:keepNext/>
              <w:spacing w:before="240" w:after="6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B061E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3OMP2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DD45" w14:textId="77777777" w:rsidR="00D840B1" w:rsidRPr="00D840B1" w:rsidRDefault="00D840B1" w:rsidP="00D840B1">
            <w:pPr>
              <w:keepNext/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Изборни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52B8" w14:textId="7011BE16" w:rsidR="00D840B1" w:rsidRPr="00D840B1" w:rsidRDefault="0064583B" w:rsidP="00D840B1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2E97" w14:textId="308FC528" w:rsidR="00D840B1" w:rsidRPr="00D840B1" w:rsidRDefault="00D840B1" w:rsidP="00D840B1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</w:pPr>
            <w:r w:rsidRPr="006A349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>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3737" w14:textId="100BF181" w:rsidR="00D840B1" w:rsidRPr="0064583B" w:rsidRDefault="00D840B1" w:rsidP="00D840B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b/>
                <w:iCs/>
                <w:kern w:val="0"/>
                <w:sz w:val="20"/>
                <w:szCs w:val="20"/>
                <w:lang w:val="sr-Cyrl-CS"/>
                <w14:ligatures w14:val="none"/>
              </w:rPr>
              <w:t>30</w:t>
            </w:r>
            <w:r w:rsidR="0064583B">
              <w:rPr>
                <w:rFonts w:ascii="Times New Roman" w:eastAsia="Times New Roman" w:hAnsi="Times New Roman" w:cs="Times New Roman"/>
                <w:b/>
                <w:iCs/>
                <w:kern w:val="0"/>
                <w:sz w:val="20"/>
                <w:szCs w:val="20"/>
                <w14:ligatures w14:val="none"/>
              </w:rPr>
              <w:t xml:space="preserve"> +15</w:t>
            </w:r>
          </w:p>
        </w:tc>
      </w:tr>
    </w:tbl>
    <w:p w14:paraId="30DD2F1F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sr-Cyrl-CS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92"/>
        <w:gridCol w:w="6858"/>
      </w:tblGrid>
      <w:tr w:rsidR="00D840B1" w:rsidRPr="00444100" w14:paraId="66077EA7" w14:textId="77777777" w:rsidTr="00082D83">
        <w:trPr>
          <w:trHeight w:val="506"/>
        </w:trPr>
        <w:tc>
          <w:tcPr>
            <w:tcW w:w="2538" w:type="dxa"/>
            <w:vAlign w:val="center"/>
          </w:tcPr>
          <w:p w14:paraId="306580B8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Циљеви предмета</w:t>
            </w:r>
          </w:p>
        </w:tc>
        <w:tc>
          <w:tcPr>
            <w:tcW w:w="7038" w:type="dxa"/>
          </w:tcPr>
          <w:p w14:paraId="4107DF1F" w14:textId="7F8E239F" w:rsidR="00D840B1" w:rsidRPr="00D840B1" w:rsidRDefault="00563DD1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563DD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Циљ предмета је развијање способности, знања и вештина из области судског говорништва и правничке комуникације, а како би се постигао висок степен културе правничког изражавања који је неизоставни део практичног рада правника на различитим позицијама као што су адвокати, судије, тужиоци, медијатори, арбитри, правници у привреди, полицајци, инспектори, као и правници на позицијама у свим другим институцијама и установама.</w:t>
            </w:r>
          </w:p>
        </w:tc>
      </w:tr>
      <w:tr w:rsidR="00D840B1" w:rsidRPr="00444100" w14:paraId="0DAEACC9" w14:textId="77777777" w:rsidTr="00082D83">
        <w:trPr>
          <w:trHeight w:val="506"/>
        </w:trPr>
        <w:tc>
          <w:tcPr>
            <w:tcW w:w="2538" w:type="dxa"/>
            <w:vAlign w:val="center"/>
          </w:tcPr>
          <w:p w14:paraId="4892B711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Исход изучавања</w:t>
            </w:r>
          </w:p>
        </w:tc>
        <w:tc>
          <w:tcPr>
            <w:tcW w:w="7038" w:type="dxa"/>
          </w:tcPr>
          <w:p w14:paraId="3F85DE51" w14:textId="5E01D860" w:rsidR="00D840B1" w:rsidRPr="00D840B1" w:rsidRDefault="0042612D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4261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Студент ће похађањем овог предмета овладати: усменим и писаним правничким стилом изражавања; основима правилне комуникације са странкама; различитим техникама изналажења и презентовања аргумената у судској дебати; реторичком припремом за излагање оптужнице, одбране, реплике, завршне речи, испитивање сведока, вештака итд.</w:t>
            </w:r>
          </w:p>
        </w:tc>
      </w:tr>
      <w:tr w:rsidR="00D840B1" w:rsidRPr="0042612D" w14:paraId="6E0B55AE" w14:textId="77777777" w:rsidTr="00082D83">
        <w:trPr>
          <w:trHeight w:val="506"/>
        </w:trPr>
        <w:tc>
          <w:tcPr>
            <w:tcW w:w="2538" w:type="dxa"/>
            <w:vAlign w:val="center"/>
          </w:tcPr>
          <w:p w14:paraId="012748F4" w14:textId="77777777" w:rsidR="00D840B1" w:rsidRPr="00D840B1" w:rsidRDefault="00D840B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Садржај и структура предмета</w:t>
            </w:r>
          </w:p>
        </w:tc>
        <w:tc>
          <w:tcPr>
            <w:tcW w:w="7038" w:type="dxa"/>
          </w:tcPr>
          <w:p w14:paraId="79CFD6BF" w14:textId="0900ED07" w:rsidR="0042612D" w:rsidRPr="0042612D" w:rsidRDefault="0042612D" w:rsidP="00426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4261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Теоријска настава: Предмет, значај и историјски развој судског (форензич</w:t>
            </w:r>
            <w:r w:rsidR="001E2A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н</w:t>
            </w:r>
            <w:r w:rsidRPr="004261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ог) беседништва. Физичка, духовна и интелектуална својства судског беседника. Етика у правничкој професији. Разговор са странкама. Врсте судског говора. Предмет, циљ и припрема судског говора. Избор доказних средстава. Аргументација у судском беседништву. Композиција судског говора. Правнички стил. Излагање судског говора пред судијом. Излагање судског говора пред поротом. Анализа изабраних примера судских говора.</w:t>
            </w:r>
          </w:p>
          <w:p w14:paraId="5B267961" w14:textId="1AA02F39" w:rsidR="00D840B1" w:rsidRPr="00D840B1" w:rsidRDefault="0042612D" w:rsidP="00426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4261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Практична настава:  Писање</w:t>
            </w:r>
            <w:r w:rsidR="00104A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 судског</w:t>
            </w:r>
            <w:r w:rsidRPr="004261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 говора и јавно презентовање.</w:t>
            </w:r>
          </w:p>
        </w:tc>
      </w:tr>
    </w:tbl>
    <w:p w14:paraId="43E2D88A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</w:p>
    <w:p w14:paraId="709A085C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</w:p>
    <w:p w14:paraId="603FB6A5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</w:pPr>
    </w:p>
    <w:tbl>
      <w:tblPr>
        <w:tblpPr w:leftFromText="180" w:rightFromText="180" w:vertAnchor="text" w:horzAnchor="margin" w:tblpY="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3"/>
        <w:gridCol w:w="6426"/>
        <w:gridCol w:w="1397"/>
      </w:tblGrid>
      <w:tr w:rsidR="00D840B1" w:rsidRPr="00D840B1" w14:paraId="70CD99E9" w14:textId="77777777" w:rsidTr="00082D83">
        <w:tc>
          <w:tcPr>
            <w:tcW w:w="8856" w:type="dxa"/>
            <w:gridSpan w:val="3"/>
            <w:tcBorders>
              <w:bottom w:val="single" w:sz="6" w:space="0" w:color="000000"/>
            </w:tcBorders>
            <w:shd w:val="pct10" w:color="auto" w:fill="auto"/>
          </w:tcPr>
          <w:p w14:paraId="074EB049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sr-Cyrl-CS"/>
                <w14:ligatures w14:val="none"/>
              </w:rPr>
            </w:pPr>
            <w:bookmarkStart w:id="0" w:name="_Hlk144507797"/>
            <w:r w:rsidRPr="00D840B1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sr-Cyrl-CS"/>
                <w14:ligatures w14:val="none"/>
              </w:rPr>
              <w:t>П Р Е Д А В А Њ А</w:t>
            </w:r>
          </w:p>
        </w:tc>
      </w:tr>
      <w:tr w:rsidR="00D840B1" w:rsidRPr="00D840B1" w14:paraId="4FFE9AEC" w14:textId="77777777" w:rsidTr="00082D83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68518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CB087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CF779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број часова</w:t>
            </w:r>
          </w:p>
        </w:tc>
      </w:tr>
      <w:tr w:rsidR="00D840B1" w:rsidRPr="00D840B1" w14:paraId="289D89DA" w14:textId="77777777" w:rsidTr="00082D83">
        <w:tc>
          <w:tcPr>
            <w:tcW w:w="1033" w:type="dxa"/>
            <w:tcBorders>
              <w:top w:val="single" w:sz="6" w:space="0" w:color="000000"/>
            </w:tcBorders>
            <w:vAlign w:val="center"/>
          </w:tcPr>
          <w:p w14:paraId="758A31E3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</w:tcBorders>
          </w:tcPr>
          <w:p w14:paraId="51A8CFB8" w14:textId="0D030935" w:rsidR="00D840B1" w:rsidRPr="00FA59AD" w:rsidRDefault="00FA59AD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 w:rsidRPr="00FA59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Предмет, значај и историјски развој судског (форензич</w:t>
            </w:r>
            <w:r w:rsidR="001E2A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н</w:t>
            </w:r>
            <w:r w:rsidRPr="00FA59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ог) беседништва</w:t>
            </w:r>
          </w:p>
        </w:tc>
        <w:tc>
          <w:tcPr>
            <w:tcW w:w="1397" w:type="dxa"/>
            <w:tcBorders>
              <w:top w:val="single" w:sz="6" w:space="0" w:color="000000"/>
            </w:tcBorders>
          </w:tcPr>
          <w:p w14:paraId="5435A23B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49CC30D6" w14:textId="77777777" w:rsidTr="00082D83">
        <w:tc>
          <w:tcPr>
            <w:tcW w:w="1033" w:type="dxa"/>
            <w:vAlign w:val="center"/>
          </w:tcPr>
          <w:p w14:paraId="3EBE308F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6426" w:type="dxa"/>
          </w:tcPr>
          <w:p w14:paraId="2159B8EA" w14:textId="5F9E7598" w:rsidR="00D840B1" w:rsidRPr="00D840B1" w:rsidRDefault="00FA59AD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4261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Физичка, духовна и интелектуална својства судског беседника</w:t>
            </w:r>
          </w:p>
        </w:tc>
        <w:tc>
          <w:tcPr>
            <w:tcW w:w="1397" w:type="dxa"/>
          </w:tcPr>
          <w:p w14:paraId="0A17B01E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6AEEB8D2" w14:textId="77777777" w:rsidTr="00082D83">
        <w:tc>
          <w:tcPr>
            <w:tcW w:w="1033" w:type="dxa"/>
            <w:vAlign w:val="center"/>
          </w:tcPr>
          <w:p w14:paraId="397A5596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6426" w:type="dxa"/>
          </w:tcPr>
          <w:p w14:paraId="13AD5E9D" w14:textId="161A914D" w:rsidR="00D840B1" w:rsidRPr="00FA59AD" w:rsidRDefault="00FA59AD" w:rsidP="00D840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FA59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Етика у правничкој професији</w:t>
            </w:r>
          </w:p>
        </w:tc>
        <w:tc>
          <w:tcPr>
            <w:tcW w:w="1397" w:type="dxa"/>
          </w:tcPr>
          <w:p w14:paraId="7D135D49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079BFF67" w14:textId="77777777" w:rsidTr="00082D83">
        <w:trPr>
          <w:trHeight w:val="264"/>
        </w:trPr>
        <w:tc>
          <w:tcPr>
            <w:tcW w:w="1033" w:type="dxa"/>
            <w:tcBorders>
              <w:bottom w:val="single" w:sz="4" w:space="0" w:color="auto"/>
            </w:tcBorders>
            <w:vAlign w:val="center"/>
          </w:tcPr>
          <w:p w14:paraId="63354181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6426" w:type="dxa"/>
            <w:tcBorders>
              <w:bottom w:val="single" w:sz="4" w:space="0" w:color="auto"/>
            </w:tcBorders>
          </w:tcPr>
          <w:p w14:paraId="0D1EDD64" w14:textId="4F9699FE" w:rsidR="00D840B1" w:rsidRPr="00310B64" w:rsidRDefault="00310B64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10B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Разговор са странкама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741FEB8A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3848A17B" w14:textId="77777777" w:rsidTr="00082D83">
        <w:trPr>
          <w:trHeight w:val="204"/>
        </w:trPr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14:paraId="06A1C60C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6426" w:type="dxa"/>
            <w:tcBorders>
              <w:top w:val="single" w:sz="4" w:space="0" w:color="auto"/>
            </w:tcBorders>
          </w:tcPr>
          <w:p w14:paraId="0737739C" w14:textId="2352EA67" w:rsidR="000008B2" w:rsidRPr="00310B64" w:rsidRDefault="00310B64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10B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Врсте судског говора</w:t>
            </w:r>
          </w:p>
        </w:tc>
        <w:tc>
          <w:tcPr>
            <w:tcW w:w="1397" w:type="dxa"/>
            <w:tcBorders>
              <w:top w:val="single" w:sz="4" w:space="0" w:color="auto"/>
            </w:tcBorders>
          </w:tcPr>
          <w:p w14:paraId="755AD274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2</w:t>
            </w:r>
          </w:p>
        </w:tc>
      </w:tr>
      <w:tr w:rsidR="00D840B1" w:rsidRPr="00D840B1" w14:paraId="5E59EBC7" w14:textId="77777777" w:rsidTr="00082D83">
        <w:tc>
          <w:tcPr>
            <w:tcW w:w="1033" w:type="dxa"/>
            <w:vAlign w:val="center"/>
          </w:tcPr>
          <w:p w14:paraId="5567B08B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  <w:t>I</w:t>
            </w:r>
          </w:p>
        </w:tc>
        <w:tc>
          <w:tcPr>
            <w:tcW w:w="6426" w:type="dxa"/>
          </w:tcPr>
          <w:p w14:paraId="6118BFB3" w14:textId="410A9F85" w:rsidR="00D840B1" w:rsidRPr="000008B2" w:rsidRDefault="00980419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98041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Предмет, циљ и припрема судског говора</w:t>
            </w:r>
          </w:p>
        </w:tc>
        <w:tc>
          <w:tcPr>
            <w:tcW w:w="1397" w:type="dxa"/>
          </w:tcPr>
          <w:p w14:paraId="0D7F0E72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3DEBB1FE" w14:textId="77777777" w:rsidTr="00082D83">
        <w:tc>
          <w:tcPr>
            <w:tcW w:w="1033" w:type="dxa"/>
            <w:vAlign w:val="center"/>
          </w:tcPr>
          <w:p w14:paraId="3AB70C42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6426" w:type="dxa"/>
          </w:tcPr>
          <w:p w14:paraId="014298EF" w14:textId="42BF541C" w:rsidR="00D840B1" w:rsidRPr="00980419" w:rsidRDefault="00980419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98041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Избор доказних средстава</w:t>
            </w:r>
          </w:p>
        </w:tc>
        <w:tc>
          <w:tcPr>
            <w:tcW w:w="1397" w:type="dxa"/>
          </w:tcPr>
          <w:p w14:paraId="72F1B64E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32B92B00" w14:textId="77777777" w:rsidTr="00082D83">
        <w:tc>
          <w:tcPr>
            <w:tcW w:w="1033" w:type="dxa"/>
            <w:vAlign w:val="center"/>
          </w:tcPr>
          <w:p w14:paraId="1618329F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6426" w:type="dxa"/>
          </w:tcPr>
          <w:p w14:paraId="395AACF8" w14:textId="4EC6FC06" w:rsidR="00D840B1" w:rsidRPr="00E369F7" w:rsidRDefault="00980419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E369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Аргументација у судском беседништву</w:t>
            </w:r>
          </w:p>
        </w:tc>
        <w:tc>
          <w:tcPr>
            <w:tcW w:w="1397" w:type="dxa"/>
          </w:tcPr>
          <w:p w14:paraId="66AA6A34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3EC21E79" w14:textId="77777777" w:rsidTr="00082D83">
        <w:tc>
          <w:tcPr>
            <w:tcW w:w="1033" w:type="dxa"/>
            <w:vAlign w:val="center"/>
          </w:tcPr>
          <w:p w14:paraId="04B37E3D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6426" w:type="dxa"/>
          </w:tcPr>
          <w:p w14:paraId="74FE9877" w14:textId="2ECB344F" w:rsidR="00D840B1" w:rsidRPr="00E369F7" w:rsidRDefault="00E369F7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E369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Композиција судског говора</w:t>
            </w:r>
          </w:p>
        </w:tc>
        <w:tc>
          <w:tcPr>
            <w:tcW w:w="1397" w:type="dxa"/>
          </w:tcPr>
          <w:p w14:paraId="662BF0CF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4BE3400A" w14:textId="77777777" w:rsidTr="00082D83">
        <w:tc>
          <w:tcPr>
            <w:tcW w:w="1033" w:type="dxa"/>
            <w:vAlign w:val="center"/>
          </w:tcPr>
          <w:p w14:paraId="3817E9AA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426" w:type="dxa"/>
          </w:tcPr>
          <w:p w14:paraId="1C7CE9E1" w14:textId="65A61046" w:rsidR="00D840B1" w:rsidRPr="00E369F7" w:rsidRDefault="00E369F7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E36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Правнички стил</w:t>
            </w:r>
          </w:p>
        </w:tc>
        <w:tc>
          <w:tcPr>
            <w:tcW w:w="1397" w:type="dxa"/>
          </w:tcPr>
          <w:p w14:paraId="7F250FFC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710FE367" w14:textId="77777777" w:rsidTr="00082D83">
        <w:tc>
          <w:tcPr>
            <w:tcW w:w="1033" w:type="dxa"/>
            <w:vAlign w:val="center"/>
          </w:tcPr>
          <w:p w14:paraId="681CA575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XI</w:t>
            </w:r>
          </w:p>
        </w:tc>
        <w:tc>
          <w:tcPr>
            <w:tcW w:w="6426" w:type="dxa"/>
          </w:tcPr>
          <w:p w14:paraId="2E0473F0" w14:textId="1975F02A" w:rsidR="00DF564B" w:rsidRPr="00D840B1" w:rsidRDefault="00DC0F4F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C0F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Излагање судског говора пред судијом</w:t>
            </w:r>
          </w:p>
        </w:tc>
        <w:tc>
          <w:tcPr>
            <w:tcW w:w="1397" w:type="dxa"/>
          </w:tcPr>
          <w:p w14:paraId="7BE09061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48F25161" w14:textId="77777777" w:rsidTr="00082D83">
        <w:tc>
          <w:tcPr>
            <w:tcW w:w="1033" w:type="dxa"/>
            <w:vAlign w:val="center"/>
          </w:tcPr>
          <w:p w14:paraId="0993E487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XII</w:t>
            </w:r>
          </w:p>
        </w:tc>
        <w:tc>
          <w:tcPr>
            <w:tcW w:w="6426" w:type="dxa"/>
          </w:tcPr>
          <w:p w14:paraId="28284DA6" w14:textId="48FC7DE1" w:rsidR="00D840B1" w:rsidRPr="00D840B1" w:rsidRDefault="00DC0F4F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C0F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Излагање судског говора пред поротом</w:t>
            </w:r>
          </w:p>
        </w:tc>
        <w:tc>
          <w:tcPr>
            <w:tcW w:w="1397" w:type="dxa"/>
          </w:tcPr>
          <w:p w14:paraId="2D3798EC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4DD28101" w14:textId="77777777" w:rsidTr="00082D83">
        <w:tc>
          <w:tcPr>
            <w:tcW w:w="1033" w:type="dxa"/>
            <w:vAlign w:val="center"/>
          </w:tcPr>
          <w:p w14:paraId="1328C032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XIII</w:t>
            </w:r>
          </w:p>
        </w:tc>
        <w:tc>
          <w:tcPr>
            <w:tcW w:w="6426" w:type="dxa"/>
          </w:tcPr>
          <w:p w14:paraId="1D61FC5B" w14:textId="18152BB1" w:rsidR="00D840B1" w:rsidRPr="00D840B1" w:rsidRDefault="00E0561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E056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Анализа изабраних примера судских говора</w:t>
            </w:r>
          </w:p>
        </w:tc>
        <w:tc>
          <w:tcPr>
            <w:tcW w:w="1397" w:type="dxa"/>
          </w:tcPr>
          <w:p w14:paraId="531AFFC1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1984375A" w14:textId="77777777" w:rsidTr="00082D83">
        <w:tc>
          <w:tcPr>
            <w:tcW w:w="1033" w:type="dxa"/>
            <w:vAlign w:val="center"/>
          </w:tcPr>
          <w:p w14:paraId="1FABE0CD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XIV</w:t>
            </w:r>
          </w:p>
        </w:tc>
        <w:tc>
          <w:tcPr>
            <w:tcW w:w="6426" w:type="dxa"/>
          </w:tcPr>
          <w:p w14:paraId="1FDBDF5B" w14:textId="25320A40" w:rsidR="00D840B1" w:rsidRPr="00E05611" w:rsidRDefault="00E0561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E056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Писање </w:t>
            </w:r>
            <w:r w:rsidR="00104A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судског </w:t>
            </w:r>
            <w:r w:rsidRPr="00E056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говора и јавно презентовање</w:t>
            </w:r>
          </w:p>
        </w:tc>
        <w:tc>
          <w:tcPr>
            <w:tcW w:w="1397" w:type="dxa"/>
          </w:tcPr>
          <w:p w14:paraId="51147974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tr w:rsidR="00D840B1" w:rsidRPr="00D840B1" w14:paraId="7D3CD959" w14:textId="77777777" w:rsidTr="00082D83">
        <w:tc>
          <w:tcPr>
            <w:tcW w:w="1033" w:type="dxa"/>
            <w:vAlign w:val="center"/>
          </w:tcPr>
          <w:p w14:paraId="004C33DE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XV</w:t>
            </w:r>
          </w:p>
        </w:tc>
        <w:tc>
          <w:tcPr>
            <w:tcW w:w="6426" w:type="dxa"/>
          </w:tcPr>
          <w:p w14:paraId="066E79A9" w14:textId="5B869957" w:rsidR="00D840B1" w:rsidRPr="00104ADA" w:rsidRDefault="00E05611" w:rsidP="00D8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104A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Писање </w:t>
            </w:r>
            <w:r w:rsidR="00104A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судског </w:t>
            </w:r>
            <w:r w:rsidRPr="00104A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говора и јавно презентовање</w:t>
            </w:r>
          </w:p>
        </w:tc>
        <w:tc>
          <w:tcPr>
            <w:tcW w:w="1397" w:type="dxa"/>
          </w:tcPr>
          <w:p w14:paraId="573DE9BD" w14:textId="77777777" w:rsidR="00D840B1" w:rsidRPr="00D840B1" w:rsidRDefault="00D840B1" w:rsidP="00D8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  <w:t>2</w:t>
            </w:r>
          </w:p>
        </w:tc>
      </w:tr>
      <w:bookmarkEnd w:id="0"/>
    </w:tbl>
    <w:p w14:paraId="226B35A7" w14:textId="77777777" w:rsid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295AEF73" w14:textId="77777777" w:rsidR="004E1029" w:rsidRDefault="004E1029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5626597" w14:textId="77777777" w:rsidR="004E1029" w:rsidRDefault="004E1029" w:rsidP="00D840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724B0306" w14:textId="77777777" w:rsidR="00D840B1" w:rsidRPr="00D840B1" w:rsidRDefault="00D840B1" w:rsidP="00D840B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/>
          <w14:ligatures w14:val="none"/>
        </w:rPr>
      </w:pPr>
    </w:p>
    <w:tbl>
      <w:tblPr>
        <w:tblpPr w:leftFromText="180" w:rightFromText="180" w:vertAnchor="page" w:horzAnchor="margin" w:tblpY="553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67"/>
        <w:gridCol w:w="1330"/>
        <w:gridCol w:w="4459"/>
      </w:tblGrid>
      <w:tr w:rsidR="00D840B1" w:rsidRPr="00444100" w14:paraId="3D396B89" w14:textId="77777777" w:rsidTr="00637F22">
        <w:trPr>
          <w:trHeight w:val="690"/>
        </w:trPr>
        <w:tc>
          <w:tcPr>
            <w:tcW w:w="3067" w:type="dxa"/>
            <w:vAlign w:val="center"/>
          </w:tcPr>
          <w:p w14:paraId="42BFF597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lastRenderedPageBreak/>
              <w:t>Облици извођења наставе</w:t>
            </w:r>
          </w:p>
          <w:p w14:paraId="593D77CC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629B410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5789" w:type="dxa"/>
            <w:gridSpan w:val="2"/>
          </w:tcPr>
          <w:p w14:paraId="2D4C2BAC" w14:textId="3D5DC2BF" w:rsidR="00A932DD" w:rsidRPr="009F775F" w:rsidRDefault="009F775F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9F77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Предавања, вежбе, писање говора као и њихово јавно презентовање</w:t>
            </w:r>
          </w:p>
          <w:p w14:paraId="28ED9352" w14:textId="26442BDD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:rsidR="00D840B1" w:rsidRPr="00444100" w14:paraId="62E123FE" w14:textId="77777777" w:rsidTr="00637F22">
        <w:trPr>
          <w:trHeight w:val="690"/>
        </w:trPr>
        <w:tc>
          <w:tcPr>
            <w:tcW w:w="3067" w:type="dxa"/>
            <w:vAlign w:val="center"/>
          </w:tcPr>
          <w:p w14:paraId="5EDF29D4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Начин оцењивања на предмету</w:t>
            </w:r>
          </w:p>
          <w:p w14:paraId="325499A9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7297B498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5789" w:type="dxa"/>
            <w:gridSpan w:val="2"/>
          </w:tcPr>
          <w:p w14:paraId="40F82102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Активност у току предавања – 15 поена</w:t>
            </w:r>
          </w:p>
          <w:p w14:paraId="0A1711E3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Активности на вежбама- 15 поена</w:t>
            </w:r>
          </w:p>
          <w:p w14:paraId="3215E1DF" w14:textId="0CFB72C4" w:rsidR="00D840B1" w:rsidRPr="00D840B1" w:rsidRDefault="00AD2FB0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AD2F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Писање и презентација говора</w:t>
            </w:r>
            <w:r w:rsidR="00D840B1"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 xml:space="preserve"> - </w:t>
            </w:r>
            <w:r w:rsidR="00093AC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2</w:t>
            </w:r>
            <w:r w:rsidR="00D840B1"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0 поена</w:t>
            </w:r>
            <w:r w:rsidR="00093ACF" w:rsidRPr="00093AC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</w:p>
          <w:p w14:paraId="2E934595" w14:textId="156F1929" w:rsidR="00D840B1" w:rsidRPr="00D840B1" w:rsidRDefault="004075D4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З</w:t>
            </w:r>
            <w:r w:rsidR="00D840B1"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авршни испит – до 7</w:t>
            </w:r>
            <w:r w:rsidR="00D840B1"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Latn-CS"/>
                <w14:ligatures w14:val="none"/>
              </w:rPr>
              <w:t>0</w:t>
            </w:r>
            <w:r w:rsidR="00D840B1"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 xml:space="preserve"> поена (у зависности од предиспитних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поена</w:t>
            </w:r>
            <w:r w:rsidR="00D840B1"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)</w:t>
            </w:r>
          </w:p>
        </w:tc>
      </w:tr>
      <w:tr w:rsidR="00D840B1" w:rsidRPr="00444100" w14:paraId="1BF1C711" w14:textId="77777777" w:rsidTr="00637F22">
        <w:trPr>
          <w:trHeight w:val="347"/>
        </w:trPr>
        <w:tc>
          <w:tcPr>
            <w:tcW w:w="3067" w:type="dxa"/>
            <w:vMerge w:val="restart"/>
            <w:vAlign w:val="center"/>
          </w:tcPr>
          <w:p w14:paraId="722EB052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Литература</w:t>
            </w:r>
          </w:p>
          <w:p w14:paraId="042F2CF5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0DC6D86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1330" w:type="dxa"/>
            <w:shd w:val="pct10" w:color="auto" w:fill="auto"/>
          </w:tcPr>
          <w:p w14:paraId="43628233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обавезна</w:t>
            </w:r>
          </w:p>
        </w:tc>
        <w:tc>
          <w:tcPr>
            <w:tcW w:w="4459" w:type="dxa"/>
          </w:tcPr>
          <w:p w14:paraId="3529B42C" w14:textId="01A21364" w:rsidR="00D840B1" w:rsidRPr="00D840B1" w:rsidRDefault="006C23D5" w:rsidP="00637F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Latn-CS"/>
                <w14:ligatures w14:val="none"/>
              </w:rPr>
            </w:pPr>
            <w:r w:rsidRPr="00A932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 xml:space="preserve">Аврамовић, С., </w:t>
            </w:r>
            <w:r w:rsidRPr="006C23D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Rhetorike techne</w:t>
            </w:r>
            <w:r w:rsidRPr="00A932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, Београд, 2018.</w:t>
            </w:r>
          </w:p>
        </w:tc>
      </w:tr>
      <w:tr w:rsidR="00D840B1" w:rsidRPr="00444100" w14:paraId="3732C2DD" w14:textId="77777777" w:rsidTr="00637F22">
        <w:trPr>
          <w:trHeight w:val="346"/>
        </w:trPr>
        <w:tc>
          <w:tcPr>
            <w:tcW w:w="3067" w:type="dxa"/>
            <w:vMerge/>
            <w:vAlign w:val="center"/>
          </w:tcPr>
          <w:p w14:paraId="256E8ACE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1330" w:type="dxa"/>
            <w:shd w:val="pct10" w:color="auto" w:fill="auto"/>
          </w:tcPr>
          <w:p w14:paraId="1CCFBA15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допунска</w:t>
            </w:r>
          </w:p>
        </w:tc>
        <w:tc>
          <w:tcPr>
            <w:tcW w:w="4459" w:type="dxa"/>
          </w:tcPr>
          <w:p w14:paraId="35382733" w14:textId="77777777" w:rsidR="006C23D5" w:rsidRPr="00A932DD" w:rsidRDefault="006C23D5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A932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 xml:space="preserve">Станојевић, О., Аврамовић, С., </w:t>
            </w:r>
            <w:r w:rsidRPr="009F775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Ars rhetorica</w:t>
            </w:r>
            <w:r w:rsidRPr="00A932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, 2002.</w:t>
            </w:r>
          </w:p>
          <w:p w14:paraId="67D37B6C" w14:textId="4B6D95EF" w:rsidR="00D840B1" w:rsidRPr="00D840B1" w:rsidRDefault="006C23D5" w:rsidP="00637F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A932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Петровић, С.,</w:t>
            </w:r>
            <w:r w:rsidR="009F775F" w:rsidRPr="009F775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 xml:space="preserve"> </w:t>
            </w:r>
            <w:r w:rsidRPr="009F775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Реторика-историја, теорија, пракса</w:t>
            </w:r>
            <w:r w:rsidRPr="00A932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, Београд, 2007.</w:t>
            </w:r>
          </w:p>
        </w:tc>
      </w:tr>
      <w:tr w:rsidR="00D840B1" w:rsidRPr="00D840B1" w14:paraId="00B35DC5" w14:textId="77777777" w:rsidTr="00637F22">
        <w:trPr>
          <w:trHeight w:val="690"/>
        </w:trPr>
        <w:tc>
          <w:tcPr>
            <w:tcW w:w="3067" w:type="dxa"/>
            <w:vAlign w:val="center"/>
          </w:tcPr>
          <w:p w14:paraId="316A6FF4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Подаци о наставницима и сарадницима на предмету</w:t>
            </w:r>
          </w:p>
        </w:tc>
        <w:tc>
          <w:tcPr>
            <w:tcW w:w="5789" w:type="dxa"/>
            <w:gridSpan w:val="2"/>
          </w:tcPr>
          <w:p w14:paraId="5B55AB0C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Проф. др Срђан Владетић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, </w:t>
            </w:r>
          </w:p>
          <w:p w14:paraId="008FC92C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caps/>
                <w:kern w:val="0"/>
                <w:sz w:val="20"/>
                <w:szCs w:val="20"/>
                <w:lang w:val="ru-RU" w:eastAsia="zh-CN"/>
                <w14:ligatures w14:val="none"/>
              </w:rPr>
              <w:t>к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ru-RU" w:eastAsia="zh-CN"/>
                <w14:ligatures w14:val="none"/>
              </w:rPr>
              <w:t>абинет Б-111</w:t>
            </w:r>
          </w:p>
          <w:p w14:paraId="27256059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pt-BR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тел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pt-BR" w:eastAsia="zh-CN"/>
                <w14:ligatures w14:val="none"/>
              </w:rPr>
              <w:t xml:space="preserve">.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0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fr-FR" w:eastAsia="zh-CN"/>
                <w14:ligatures w14:val="none"/>
              </w:rPr>
              <w:t>34 306 512</w:t>
            </w:r>
          </w:p>
          <w:p w14:paraId="5FEDF51F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SimSun" w:hAnsi="Times New Roman" w:cs="Times New Roman"/>
                <w:color w:val="0000A0"/>
                <w:kern w:val="0"/>
                <w:sz w:val="20"/>
                <w:szCs w:val="20"/>
                <w:lang w:val="pt-BR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pt-BR" w:eastAsia="zh-CN"/>
                <w14:ligatures w14:val="none"/>
              </w:rPr>
              <w:t>e-mail:</w:t>
            </w:r>
            <w:r w:rsidRPr="00D840B1">
              <w:rPr>
                <w:rFonts w:ascii="Times New Roman" w:eastAsia="SimSun" w:hAnsi="Times New Roman" w:cs="Times New Roman"/>
                <w:color w:val="0000A0"/>
                <w:kern w:val="0"/>
                <w:sz w:val="20"/>
                <w:szCs w:val="20"/>
                <w:lang w:val="pt-BR" w:eastAsia="zh-CN"/>
                <w14:ligatures w14:val="none"/>
              </w:rPr>
              <w:t xml:space="preserve"> </w:t>
            </w:r>
            <w:hyperlink r:id="rId7" w:history="1">
              <w:r w:rsidRPr="00D840B1">
                <w:rPr>
                  <w:rFonts w:ascii="Times New Roman" w:eastAsia="SimSun" w:hAnsi="Times New Roman" w:cs="Times New Roman"/>
                  <w:color w:val="000000"/>
                  <w:kern w:val="0"/>
                  <w:sz w:val="20"/>
                  <w:szCs w:val="20"/>
                  <w:lang w:val="pt-BR" w:eastAsia="zh-CN"/>
                  <w14:ligatures w14:val="none"/>
                </w:rPr>
                <w:t>svladetic@jura.kg.ac.rs</w:t>
              </w:r>
            </w:hyperlink>
          </w:p>
          <w:p w14:paraId="46E193D8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vertAlign w:val="superscript"/>
                <w:lang w:val="sr-Latn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 xml:space="preserve">Консултације: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>понедељком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 xml:space="preserve">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>од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 xml:space="preserve"> 12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 xml:space="preserve"> 00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-14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 xml:space="preserve"> 00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vertAlign w:val="superscript"/>
                <w:lang w:val="sr-Latn-CS" w:eastAsia="zh-CN"/>
                <w14:ligatures w14:val="none"/>
              </w:rPr>
              <w:t>h</w:t>
            </w:r>
          </w:p>
          <w:p w14:paraId="56F1A514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Предиспитне консултације понедељком</w:t>
            </w:r>
          </w:p>
          <w:p w14:paraId="0F56C16B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vertAlign w:val="superscript"/>
                <w:lang w:val="sr-Cyrl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(недељу дана пре заказаног испита) од 12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 xml:space="preserve"> 00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 xml:space="preserve">-14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 xml:space="preserve">00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vertAlign w:val="superscript"/>
                <w:lang w:val="sr-Cyrl-CS" w:eastAsia="zh-CN"/>
                <w14:ligatures w14:val="none"/>
              </w:rPr>
              <w:t>h</w:t>
            </w:r>
          </w:p>
          <w:p w14:paraId="0E46CE7C" w14:textId="77777777" w:rsidR="00D840B1" w:rsidRDefault="00D840B1" w:rsidP="00637F22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vertAlign w:val="superscript"/>
                <w:lang w:val="sr-Cyrl-CS" w:eastAsia="zh-CN"/>
                <w14:ligatures w14:val="none"/>
              </w:rPr>
            </w:pPr>
          </w:p>
          <w:p w14:paraId="1D727A4F" w14:textId="77777777" w:rsidR="00136F86" w:rsidRPr="00D840B1" w:rsidRDefault="00136F86" w:rsidP="00637F22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vertAlign w:val="superscript"/>
                <w:lang w:val="sr-Cyrl-CS" w:eastAsia="zh-CN"/>
                <w14:ligatures w14:val="none"/>
              </w:rPr>
            </w:pPr>
          </w:p>
          <w:p w14:paraId="4D6C2FC1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Милица Соврлић, асистент</w:t>
            </w:r>
          </w:p>
          <w:p w14:paraId="4A70EE9B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Кабинет Б-104</w:t>
            </w:r>
          </w:p>
          <w:p w14:paraId="697E94EF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тел. 034 305-554</w:t>
            </w:r>
          </w:p>
          <w:p w14:paraId="382492DB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pt-BR" w:eastAsia="zh-CN"/>
                <w14:ligatures w14:val="none"/>
              </w:rPr>
              <w:t>e-mail</w:t>
            </w:r>
            <w:r w:rsidRPr="00D840B1">
              <w:rPr>
                <w:rFonts w:ascii="Times New Roman" w:eastAsia="SimSun" w:hAnsi="Times New Roman" w:cs="Times New Roman"/>
                <w:color w:val="0000A0"/>
                <w:kern w:val="0"/>
                <w:sz w:val="20"/>
                <w:szCs w:val="20"/>
                <w:lang w:val="fr-FR" w:eastAsia="zh-CN"/>
                <w14:ligatures w14:val="none"/>
              </w:rPr>
              <w:t xml:space="preserve"> </w:t>
            </w:r>
            <w:hyperlink r:id="rId8" w:history="1">
              <w:r w:rsidRPr="00D840B1">
                <w:rPr>
                  <w:rFonts w:ascii="Times New Roman" w:eastAsia="SimSun" w:hAnsi="Times New Roman" w:cs="Times New Roman"/>
                  <w:kern w:val="0"/>
                  <w:sz w:val="20"/>
                  <w:szCs w:val="20"/>
                  <w:lang w:val="fr-FR" w:eastAsia="zh-CN"/>
                  <w14:ligatures w14:val="none"/>
                </w:rPr>
                <w:t>msovrlic@jura.kg.ac.rs</w:t>
              </w:r>
            </w:hyperlink>
          </w:p>
          <w:p w14:paraId="6E22A2F6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ru-RU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 xml:space="preserve">Консултације: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>понедељком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 xml:space="preserve">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>од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 xml:space="preserve"> 12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 xml:space="preserve"> 00h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  <w:t>-14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  <w:t xml:space="preserve"> 00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h</w:t>
            </w:r>
          </w:p>
          <w:p w14:paraId="41D2BB8A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CS" w:eastAsia="zh-CN"/>
                <w14:ligatures w14:val="none"/>
              </w:rPr>
            </w:pPr>
          </w:p>
          <w:p w14:paraId="4C7186DB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Саша Туцаковић, асистент</w:t>
            </w:r>
          </w:p>
          <w:p w14:paraId="3A4F64B6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Кабинет Б-111</w:t>
            </w:r>
          </w:p>
          <w:p w14:paraId="12D77C34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тел. 034 306-512</w:t>
            </w:r>
          </w:p>
          <w:p w14:paraId="6FC48173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-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mail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stucakovic</w:t>
            </w:r>
            <w:proofErr w:type="spellEnd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@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jura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.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kg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.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ac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.</w:t>
            </w:r>
            <w:proofErr w:type="spellStart"/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rs</w:t>
            </w:r>
            <w:proofErr w:type="spellEnd"/>
          </w:p>
          <w:p w14:paraId="60A6F935" w14:textId="77777777" w:rsidR="00D840B1" w:rsidRPr="00D840B1" w:rsidRDefault="00D840B1" w:rsidP="00637F22">
            <w:pPr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Latn-CS" w:eastAsia="zh-CN"/>
                <w14:ligatures w14:val="none"/>
              </w:rPr>
            </w:pP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RS" w:eastAsia="zh-CN"/>
                <w14:ligatures w14:val="none"/>
              </w:rPr>
              <w:t>Консултације: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  <w:r w:rsidRPr="00D840B1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sr-Cyrl-RS" w:eastAsia="zh-CN"/>
                <w14:ligatures w14:val="none"/>
              </w:rPr>
              <w:t>понедељком од 12 00 – 14 00</w:t>
            </w:r>
          </w:p>
        </w:tc>
      </w:tr>
    </w:tbl>
    <w:tbl>
      <w:tblPr>
        <w:tblpPr w:leftFromText="180" w:rightFromText="180" w:vertAnchor="text" w:horzAnchor="margin" w:tblpY="-7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3"/>
        <w:gridCol w:w="6426"/>
        <w:gridCol w:w="1397"/>
      </w:tblGrid>
      <w:tr w:rsidR="00637F22" w:rsidRPr="00D840B1" w14:paraId="49AC38D6" w14:textId="77777777" w:rsidTr="00637F22">
        <w:tc>
          <w:tcPr>
            <w:tcW w:w="8856" w:type="dxa"/>
            <w:gridSpan w:val="3"/>
            <w:tcBorders>
              <w:bottom w:val="single" w:sz="6" w:space="0" w:color="000000"/>
            </w:tcBorders>
            <w:shd w:val="pct10" w:color="auto" w:fill="auto"/>
          </w:tcPr>
          <w:p w14:paraId="049E5840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sr-Cyrl-C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sr-Cyrl-CS"/>
                <w14:ligatures w14:val="none"/>
              </w:rPr>
              <w:t>ВЕЖБЕ</w:t>
            </w:r>
          </w:p>
        </w:tc>
      </w:tr>
      <w:tr w:rsidR="00637F22" w:rsidRPr="00D840B1" w14:paraId="4E2371B6" w14:textId="77777777" w:rsidTr="00637F22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D3C50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FA958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07E8B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број часова</w:t>
            </w:r>
          </w:p>
        </w:tc>
      </w:tr>
      <w:tr w:rsidR="00637F22" w:rsidRPr="00D840B1" w14:paraId="0CD770FF" w14:textId="77777777" w:rsidTr="00637F22">
        <w:tc>
          <w:tcPr>
            <w:tcW w:w="1033" w:type="dxa"/>
            <w:tcBorders>
              <w:top w:val="single" w:sz="6" w:space="0" w:color="000000"/>
            </w:tcBorders>
            <w:vAlign w:val="center"/>
          </w:tcPr>
          <w:p w14:paraId="40CE3D71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</w:tcBorders>
          </w:tcPr>
          <w:p w14:paraId="4317E839" w14:textId="77777777" w:rsidR="00637F22" w:rsidRPr="00FA59AD" w:rsidRDefault="00637F22" w:rsidP="00637F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 w:rsidRPr="00FA59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Предмет, значај и историјски развој судског (форензич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н</w:t>
            </w:r>
            <w:r w:rsidRPr="00FA59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ог) беседништва</w:t>
            </w:r>
          </w:p>
        </w:tc>
        <w:tc>
          <w:tcPr>
            <w:tcW w:w="1397" w:type="dxa"/>
            <w:tcBorders>
              <w:top w:val="single" w:sz="6" w:space="0" w:color="000000"/>
            </w:tcBorders>
          </w:tcPr>
          <w:p w14:paraId="0734BA30" w14:textId="77777777" w:rsidR="00637F22" w:rsidRPr="00FC77AC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  <w:tr w:rsidR="00637F22" w:rsidRPr="00D840B1" w14:paraId="03B21397" w14:textId="77777777" w:rsidTr="00637F22">
        <w:tc>
          <w:tcPr>
            <w:tcW w:w="1033" w:type="dxa"/>
            <w:vAlign w:val="center"/>
          </w:tcPr>
          <w:p w14:paraId="4016AAE6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6426" w:type="dxa"/>
          </w:tcPr>
          <w:p w14:paraId="40A6FF3D" w14:textId="77777777" w:rsidR="00637F22" w:rsidRPr="00D840B1" w:rsidRDefault="00637F22" w:rsidP="00637F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4261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Физичка, духовна и интелектуална својства судског беседника</w:t>
            </w:r>
          </w:p>
        </w:tc>
        <w:tc>
          <w:tcPr>
            <w:tcW w:w="1397" w:type="dxa"/>
          </w:tcPr>
          <w:p w14:paraId="619A9E26" w14:textId="77777777" w:rsidR="00637F22" w:rsidRPr="00FC77AC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  <w:tr w:rsidR="00637F22" w:rsidRPr="00D840B1" w14:paraId="7691138F" w14:textId="77777777" w:rsidTr="00637F22">
        <w:tc>
          <w:tcPr>
            <w:tcW w:w="1033" w:type="dxa"/>
            <w:vAlign w:val="center"/>
          </w:tcPr>
          <w:p w14:paraId="61A63E07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III</w:t>
            </w:r>
          </w:p>
        </w:tc>
        <w:tc>
          <w:tcPr>
            <w:tcW w:w="6426" w:type="dxa"/>
          </w:tcPr>
          <w:p w14:paraId="41A678E5" w14:textId="77777777" w:rsidR="00637F22" w:rsidRPr="00FA59AD" w:rsidRDefault="00637F22" w:rsidP="00637F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FA59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Етика у правничкој професији</w:t>
            </w:r>
          </w:p>
        </w:tc>
        <w:tc>
          <w:tcPr>
            <w:tcW w:w="1397" w:type="dxa"/>
          </w:tcPr>
          <w:p w14:paraId="2A78C7AD" w14:textId="77777777" w:rsidR="00637F22" w:rsidRPr="00FC77AC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  <w:tr w:rsidR="00637F22" w:rsidRPr="00D840B1" w14:paraId="6CDD01A6" w14:textId="77777777" w:rsidTr="00637F22">
        <w:trPr>
          <w:trHeight w:val="264"/>
        </w:trPr>
        <w:tc>
          <w:tcPr>
            <w:tcW w:w="1033" w:type="dxa"/>
            <w:tcBorders>
              <w:bottom w:val="single" w:sz="4" w:space="0" w:color="auto"/>
            </w:tcBorders>
            <w:vAlign w:val="center"/>
          </w:tcPr>
          <w:p w14:paraId="36A83B61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IV</w:t>
            </w:r>
          </w:p>
        </w:tc>
        <w:tc>
          <w:tcPr>
            <w:tcW w:w="6426" w:type="dxa"/>
            <w:tcBorders>
              <w:bottom w:val="single" w:sz="4" w:space="0" w:color="auto"/>
            </w:tcBorders>
          </w:tcPr>
          <w:p w14:paraId="6EFAB766" w14:textId="77777777" w:rsidR="00637F22" w:rsidRPr="00310B64" w:rsidRDefault="00637F22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10B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Разговор са странкама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235AC8FB" w14:textId="77777777" w:rsidR="00637F22" w:rsidRPr="00FC77AC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  <w:tr w:rsidR="00637F22" w:rsidRPr="00D840B1" w14:paraId="225BF7AE" w14:textId="77777777" w:rsidTr="00637F22">
        <w:trPr>
          <w:trHeight w:val="204"/>
        </w:trPr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14:paraId="75952D8B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</w:t>
            </w:r>
          </w:p>
        </w:tc>
        <w:tc>
          <w:tcPr>
            <w:tcW w:w="6426" w:type="dxa"/>
            <w:tcBorders>
              <w:top w:val="single" w:sz="4" w:space="0" w:color="auto"/>
            </w:tcBorders>
          </w:tcPr>
          <w:p w14:paraId="77013197" w14:textId="77777777" w:rsidR="00637F22" w:rsidRPr="00310B64" w:rsidRDefault="00637F22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10B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Врсте судског говора</w:t>
            </w:r>
          </w:p>
        </w:tc>
        <w:tc>
          <w:tcPr>
            <w:tcW w:w="1397" w:type="dxa"/>
            <w:tcBorders>
              <w:top w:val="single" w:sz="4" w:space="0" w:color="auto"/>
            </w:tcBorders>
          </w:tcPr>
          <w:p w14:paraId="03D8770E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  <w:tr w:rsidR="00637F22" w:rsidRPr="00D840B1" w14:paraId="714F1108" w14:textId="77777777" w:rsidTr="00637F22">
        <w:tc>
          <w:tcPr>
            <w:tcW w:w="1033" w:type="dxa"/>
            <w:vAlign w:val="center"/>
          </w:tcPr>
          <w:p w14:paraId="3D398C67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</w:t>
            </w: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  <w:t>I</w:t>
            </w:r>
          </w:p>
        </w:tc>
        <w:tc>
          <w:tcPr>
            <w:tcW w:w="6426" w:type="dxa"/>
          </w:tcPr>
          <w:p w14:paraId="63CC1C1D" w14:textId="77777777" w:rsidR="00637F22" w:rsidRPr="000008B2" w:rsidRDefault="00637F22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98041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Предмет, циљ и припрема судског говора</w:t>
            </w:r>
          </w:p>
        </w:tc>
        <w:tc>
          <w:tcPr>
            <w:tcW w:w="1397" w:type="dxa"/>
          </w:tcPr>
          <w:p w14:paraId="285F766E" w14:textId="77777777" w:rsidR="00637F22" w:rsidRPr="00FC77AC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  <w:tr w:rsidR="00637F22" w:rsidRPr="00D840B1" w14:paraId="70FB9821" w14:textId="77777777" w:rsidTr="00637F22">
        <w:tc>
          <w:tcPr>
            <w:tcW w:w="1033" w:type="dxa"/>
            <w:vAlign w:val="center"/>
          </w:tcPr>
          <w:p w14:paraId="014D4D28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VII</w:t>
            </w:r>
          </w:p>
        </w:tc>
        <w:tc>
          <w:tcPr>
            <w:tcW w:w="6426" w:type="dxa"/>
          </w:tcPr>
          <w:p w14:paraId="0D95A4B7" w14:textId="77777777" w:rsidR="00637F22" w:rsidRPr="00980419" w:rsidRDefault="00637F22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98041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Избор доказних средстава</w:t>
            </w:r>
          </w:p>
        </w:tc>
        <w:tc>
          <w:tcPr>
            <w:tcW w:w="1397" w:type="dxa"/>
          </w:tcPr>
          <w:p w14:paraId="40DCC843" w14:textId="77777777" w:rsidR="00637F22" w:rsidRPr="00FC77AC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  <w:tr w:rsidR="00637F22" w:rsidRPr="00D840B1" w14:paraId="62B779A7" w14:textId="77777777" w:rsidTr="00637F22">
        <w:tc>
          <w:tcPr>
            <w:tcW w:w="1033" w:type="dxa"/>
            <w:vAlign w:val="center"/>
          </w:tcPr>
          <w:p w14:paraId="7F080DCA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VIII</w:t>
            </w:r>
          </w:p>
        </w:tc>
        <w:tc>
          <w:tcPr>
            <w:tcW w:w="6426" w:type="dxa"/>
          </w:tcPr>
          <w:p w14:paraId="7305FC7C" w14:textId="77777777" w:rsidR="00637F22" w:rsidRPr="00E369F7" w:rsidRDefault="00637F22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E369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Аргументација у судском беседништву</w:t>
            </w:r>
          </w:p>
        </w:tc>
        <w:tc>
          <w:tcPr>
            <w:tcW w:w="1397" w:type="dxa"/>
          </w:tcPr>
          <w:p w14:paraId="47B415DC" w14:textId="77777777" w:rsidR="00637F22" w:rsidRPr="00FC77AC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  <w:tr w:rsidR="00637F22" w:rsidRPr="00D840B1" w14:paraId="6AF2DAD8" w14:textId="77777777" w:rsidTr="00637F22">
        <w:tc>
          <w:tcPr>
            <w:tcW w:w="1033" w:type="dxa"/>
            <w:vAlign w:val="center"/>
          </w:tcPr>
          <w:p w14:paraId="33C2E89D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IX</w:t>
            </w:r>
          </w:p>
        </w:tc>
        <w:tc>
          <w:tcPr>
            <w:tcW w:w="6426" w:type="dxa"/>
          </w:tcPr>
          <w:p w14:paraId="5762ACEB" w14:textId="77777777" w:rsidR="00637F22" w:rsidRPr="00E369F7" w:rsidRDefault="00637F22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E369F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Композиција судског говора</w:t>
            </w:r>
          </w:p>
        </w:tc>
        <w:tc>
          <w:tcPr>
            <w:tcW w:w="1397" w:type="dxa"/>
          </w:tcPr>
          <w:p w14:paraId="7F90A40F" w14:textId="77777777" w:rsidR="00637F22" w:rsidRPr="00FC77AC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  <w:tr w:rsidR="00637F22" w:rsidRPr="00D840B1" w14:paraId="01FEDF90" w14:textId="77777777" w:rsidTr="00637F22">
        <w:tc>
          <w:tcPr>
            <w:tcW w:w="1033" w:type="dxa"/>
            <w:vAlign w:val="center"/>
          </w:tcPr>
          <w:p w14:paraId="01C27301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6426" w:type="dxa"/>
          </w:tcPr>
          <w:p w14:paraId="1BC29B72" w14:textId="77777777" w:rsidR="00637F22" w:rsidRPr="00E369F7" w:rsidRDefault="00637F22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val="sr-Cyrl-CS"/>
                <w14:ligatures w14:val="none"/>
              </w:rPr>
            </w:pPr>
            <w:r w:rsidRPr="00E369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Правнички стил</w:t>
            </w:r>
          </w:p>
        </w:tc>
        <w:tc>
          <w:tcPr>
            <w:tcW w:w="1397" w:type="dxa"/>
          </w:tcPr>
          <w:p w14:paraId="13D23318" w14:textId="77777777" w:rsidR="00637F22" w:rsidRPr="00FC77AC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  <w:tr w:rsidR="00637F22" w:rsidRPr="00D840B1" w14:paraId="40B520B3" w14:textId="77777777" w:rsidTr="00637F22">
        <w:tc>
          <w:tcPr>
            <w:tcW w:w="1033" w:type="dxa"/>
            <w:vAlign w:val="center"/>
          </w:tcPr>
          <w:p w14:paraId="29D34180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XI</w:t>
            </w:r>
          </w:p>
        </w:tc>
        <w:tc>
          <w:tcPr>
            <w:tcW w:w="6426" w:type="dxa"/>
          </w:tcPr>
          <w:p w14:paraId="28848918" w14:textId="77777777" w:rsidR="00637F22" w:rsidRPr="00D840B1" w:rsidRDefault="00637F22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C0F4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CS"/>
                <w14:ligatures w14:val="none"/>
              </w:rPr>
              <w:t>Излагање судског говора пред судијом</w:t>
            </w:r>
          </w:p>
        </w:tc>
        <w:tc>
          <w:tcPr>
            <w:tcW w:w="1397" w:type="dxa"/>
          </w:tcPr>
          <w:p w14:paraId="7F8C3408" w14:textId="77777777" w:rsidR="00637F22" w:rsidRPr="00FC77AC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  <w:tr w:rsidR="00637F22" w:rsidRPr="00D840B1" w14:paraId="35B62FBC" w14:textId="77777777" w:rsidTr="00637F22">
        <w:tc>
          <w:tcPr>
            <w:tcW w:w="1033" w:type="dxa"/>
            <w:vAlign w:val="center"/>
          </w:tcPr>
          <w:p w14:paraId="7FB44E5D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XII</w:t>
            </w:r>
          </w:p>
        </w:tc>
        <w:tc>
          <w:tcPr>
            <w:tcW w:w="6426" w:type="dxa"/>
          </w:tcPr>
          <w:p w14:paraId="432F2FBC" w14:textId="77777777" w:rsidR="00637F22" w:rsidRPr="00D840B1" w:rsidRDefault="00637F22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C0F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Излагање судског говора пред поротом</w:t>
            </w:r>
          </w:p>
        </w:tc>
        <w:tc>
          <w:tcPr>
            <w:tcW w:w="1397" w:type="dxa"/>
          </w:tcPr>
          <w:p w14:paraId="04471325" w14:textId="77777777" w:rsidR="00637F22" w:rsidRPr="00FC77AC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  <w:tr w:rsidR="00637F22" w:rsidRPr="00D840B1" w14:paraId="627905E4" w14:textId="77777777" w:rsidTr="00637F22">
        <w:tc>
          <w:tcPr>
            <w:tcW w:w="1033" w:type="dxa"/>
            <w:vAlign w:val="center"/>
          </w:tcPr>
          <w:p w14:paraId="2952091A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XIII</w:t>
            </w:r>
          </w:p>
        </w:tc>
        <w:tc>
          <w:tcPr>
            <w:tcW w:w="6426" w:type="dxa"/>
          </w:tcPr>
          <w:p w14:paraId="4B340110" w14:textId="77777777" w:rsidR="00637F22" w:rsidRPr="00D840B1" w:rsidRDefault="00637F22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E056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Анализа изабраних примера судских говора</w:t>
            </w:r>
          </w:p>
        </w:tc>
        <w:tc>
          <w:tcPr>
            <w:tcW w:w="1397" w:type="dxa"/>
          </w:tcPr>
          <w:p w14:paraId="25199BC1" w14:textId="77777777" w:rsidR="00637F22" w:rsidRPr="00FC77AC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  <w:tr w:rsidR="00637F22" w:rsidRPr="00D840B1" w14:paraId="00D37CBD" w14:textId="77777777" w:rsidTr="00637F22">
        <w:tc>
          <w:tcPr>
            <w:tcW w:w="1033" w:type="dxa"/>
            <w:vAlign w:val="center"/>
          </w:tcPr>
          <w:p w14:paraId="57E3E04E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XIV</w:t>
            </w:r>
          </w:p>
        </w:tc>
        <w:tc>
          <w:tcPr>
            <w:tcW w:w="6426" w:type="dxa"/>
          </w:tcPr>
          <w:p w14:paraId="5C21006D" w14:textId="77777777" w:rsidR="00637F22" w:rsidRPr="00E05611" w:rsidRDefault="00637F22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E056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Писање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судског </w:t>
            </w:r>
            <w:r w:rsidRPr="00E056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говора и јавно презентовање</w:t>
            </w:r>
          </w:p>
        </w:tc>
        <w:tc>
          <w:tcPr>
            <w:tcW w:w="1397" w:type="dxa"/>
          </w:tcPr>
          <w:p w14:paraId="791A4B9B" w14:textId="77777777" w:rsidR="00637F22" w:rsidRPr="00FC77AC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  <w:tr w:rsidR="00637F22" w:rsidRPr="00D840B1" w14:paraId="4212D122" w14:textId="77777777" w:rsidTr="00637F22">
        <w:tc>
          <w:tcPr>
            <w:tcW w:w="1033" w:type="dxa"/>
            <w:vAlign w:val="center"/>
          </w:tcPr>
          <w:p w14:paraId="4C6502DA" w14:textId="77777777" w:rsidR="00637F22" w:rsidRPr="00D840B1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84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XV</w:t>
            </w:r>
          </w:p>
        </w:tc>
        <w:tc>
          <w:tcPr>
            <w:tcW w:w="6426" w:type="dxa"/>
          </w:tcPr>
          <w:p w14:paraId="5A2B34C5" w14:textId="77777777" w:rsidR="00637F22" w:rsidRPr="00104ADA" w:rsidRDefault="00637F22" w:rsidP="0063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104A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Писање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судског </w:t>
            </w:r>
            <w:r w:rsidRPr="00104A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CS"/>
                <w14:ligatures w14:val="none"/>
              </w:rPr>
              <w:t>говора и јавно презентовање</w:t>
            </w:r>
          </w:p>
        </w:tc>
        <w:tc>
          <w:tcPr>
            <w:tcW w:w="1397" w:type="dxa"/>
          </w:tcPr>
          <w:p w14:paraId="46944B1F" w14:textId="77777777" w:rsidR="00637F22" w:rsidRPr="00FC77AC" w:rsidRDefault="00637F22" w:rsidP="0063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</w:tr>
    </w:tbl>
    <w:p w14:paraId="0497AA6A" w14:textId="3E048604" w:rsidR="00637F22" w:rsidRDefault="00637F22">
      <w:pPr>
        <w:rPr>
          <w:rFonts w:ascii="Times New Roman" w:hAnsi="Times New Roman" w:cs="Times New Roman"/>
          <w:lang w:val="sr-Cyrl-CS"/>
        </w:rPr>
      </w:pPr>
    </w:p>
    <w:p w14:paraId="5D58CE93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33F434CC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499B95BF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7581A683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2342051D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23AC7E4D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6CADDF12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571CAF98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674DF636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4422EF5B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7FB79DF6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5B46CA9D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034766F0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163C9CA7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2D3907AE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11C2F9E2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12470D5E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711D6E84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6DFD2D4C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66A7D82D" w14:textId="77777777" w:rsidR="00637F22" w:rsidRP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4E962796" w14:textId="501D35E0" w:rsid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0BA8B210" w14:textId="61C3C190" w:rsid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66EDDC44" w14:textId="77777777" w:rsid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4E281184" w14:textId="77777777" w:rsid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7234D59C" w14:textId="77777777" w:rsid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6FF3A7A6" w14:textId="77777777" w:rsid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1A862AA1" w14:textId="77777777" w:rsidR="00637F22" w:rsidRPr="00D840B1" w:rsidRDefault="00637F22" w:rsidP="00637F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Cyrl-CS"/>
          <w14:ligatures w14:val="none"/>
        </w:rPr>
      </w:pPr>
    </w:p>
    <w:p w14:paraId="281E15AB" w14:textId="77777777" w:rsidR="00637F22" w:rsidRPr="00637F22" w:rsidRDefault="00637F22" w:rsidP="00637F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CS"/>
          <w14:ligatures w14:val="none"/>
        </w:rPr>
      </w:pPr>
      <w:r w:rsidRPr="00637F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CS"/>
          <w14:ligatures w14:val="none"/>
        </w:rPr>
        <w:t>Испитних питања нема, јер се испит полаже практично. Саставља се и изводи говор на задату тему.</w:t>
      </w:r>
    </w:p>
    <w:p w14:paraId="5BC2156E" w14:textId="77777777" w:rsidR="00637F22" w:rsidRDefault="00637F22" w:rsidP="00637F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/>
          <w14:ligatures w14:val="none"/>
        </w:rPr>
      </w:pPr>
    </w:p>
    <w:p w14:paraId="3FBCF454" w14:textId="77777777" w:rsidR="00637F22" w:rsidRPr="00CE1AE5" w:rsidRDefault="00637F22" w:rsidP="00637F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/>
          <w14:ligatures w14:val="none"/>
        </w:rPr>
      </w:pPr>
    </w:p>
    <w:p w14:paraId="0AEEBE59" w14:textId="77777777" w:rsidR="00637F22" w:rsidRPr="00637F22" w:rsidRDefault="00637F22" w:rsidP="00637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CS"/>
          <w14:ligatures w14:val="none"/>
        </w:rPr>
      </w:pPr>
    </w:p>
    <w:p w14:paraId="04091D86" w14:textId="77777777" w:rsidR="00637F22" w:rsidRPr="00637F22" w:rsidRDefault="00637F22" w:rsidP="00637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CS"/>
          <w14:ligatures w14:val="none"/>
        </w:rPr>
      </w:pPr>
      <w:r w:rsidRPr="00637F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CS"/>
          <w14:ligatures w14:val="none"/>
        </w:rPr>
        <w:t>СПИСАК ОКВИРНИХ ТЕМА ЗА ЗАВРШНЕ РАДОВЕ</w:t>
      </w:r>
    </w:p>
    <w:p w14:paraId="6CBE5234" w14:textId="77777777" w:rsidR="00637F22" w:rsidRPr="00637F22" w:rsidRDefault="00637F22" w:rsidP="00637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CS"/>
          <w14:ligatures w14:val="none"/>
        </w:rPr>
      </w:pPr>
    </w:p>
    <w:p w14:paraId="5C647B64" w14:textId="77777777" w:rsidR="00637F22" w:rsidRPr="00637F22" w:rsidRDefault="00637F22" w:rsidP="00637F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CS"/>
          <w14:ligatures w14:val="none"/>
        </w:rPr>
      </w:pPr>
      <w:r w:rsidRPr="00637F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r-Cyrl-CS"/>
          <w14:ligatures w14:val="none"/>
        </w:rPr>
        <w:t>Напомена: Наслов теме завршног рада ближе се одређује у договору са ментором</w:t>
      </w:r>
    </w:p>
    <w:p w14:paraId="13EE1FBB" w14:textId="77777777" w:rsidR="00637F22" w:rsidRDefault="00637F22" w:rsidP="00637F22">
      <w:pPr>
        <w:rPr>
          <w:rFonts w:ascii="Times New Roman" w:hAnsi="Times New Roman" w:cs="Times New Roman"/>
          <w:lang w:val="sr-Cyrl-CS"/>
        </w:rPr>
      </w:pPr>
    </w:p>
    <w:p w14:paraId="59D8C01F" w14:textId="30C98E9B" w:rsidR="00637F22" w:rsidRDefault="00637F22" w:rsidP="00637F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И</w:t>
      </w:r>
      <w:r w:rsidRPr="00637F22">
        <w:rPr>
          <w:rFonts w:ascii="Times New Roman" w:hAnsi="Times New Roman" w:cs="Times New Roman"/>
          <w:lang w:val="sr-Cyrl-CS"/>
        </w:rPr>
        <w:t>сторијски развој судског беседништва</w:t>
      </w:r>
    </w:p>
    <w:p w14:paraId="72C761EE" w14:textId="77777777" w:rsidR="00637F22" w:rsidRDefault="00637F22" w:rsidP="00637F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Личност</w:t>
      </w:r>
      <w:r w:rsidRPr="00637F22">
        <w:rPr>
          <w:rFonts w:ascii="Times New Roman" w:hAnsi="Times New Roman" w:cs="Times New Roman"/>
          <w:lang w:val="sr-Cyrl-CS"/>
        </w:rPr>
        <w:t xml:space="preserve"> судског беседника</w:t>
      </w:r>
    </w:p>
    <w:p w14:paraId="53990DB9" w14:textId="77777777" w:rsidR="00637F22" w:rsidRDefault="00637F22" w:rsidP="00637F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sr-Cyrl-CS"/>
        </w:rPr>
      </w:pPr>
      <w:r w:rsidRPr="00637F22">
        <w:rPr>
          <w:rFonts w:ascii="Times New Roman" w:hAnsi="Times New Roman" w:cs="Times New Roman"/>
          <w:lang w:val="sr-Cyrl-CS"/>
        </w:rPr>
        <w:t>Етика у правничкој професији</w:t>
      </w:r>
    </w:p>
    <w:p w14:paraId="58DECF03" w14:textId="77777777" w:rsidR="00637F22" w:rsidRDefault="00637F22" w:rsidP="00637F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sr-Cyrl-CS"/>
        </w:rPr>
      </w:pPr>
      <w:r w:rsidRPr="00637F22">
        <w:rPr>
          <w:rFonts w:ascii="Times New Roman" w:hAnsi="Times New Roman" w:cs="Times New Roman"/>
          <w:lang w:val="sr-Cyrl-CS"/>
        </w:rPr>
        <w:t>Врсте судског говора</w:t>
      </w:r>
    </w:p>
    <w:p w14:paraId="558B8DBB" w14:textId="76B89CA0" w:rsidR="00637F22" w:rsidRDefault="00637F22" w:rsidP="00637F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sr-Cyrl-CS"/>
        </w:rPr>
      </w:pPr>
      <w:r w:rsidRPr="00637F22">
        <w:rPr>
          <w:rFonts w:ascii="Times New Roman" w:hAnsi="Times New Roman" w:cs="Times New Roman"/>
          <w:lang w:val="sr-Cyrl-CS"/>
        </w:rPr>
        <w:t>Предмет, циљ и припрема судског говора</w:t>
      </w:r>
    </w:p>
    <w:p w14:paraId="0113FCA8" w14:textId="77777777" w:rsidR="00637F22" w:rsidRDefault="00637F22" w:rsidP="00637F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Извођење судског говора</w:t>
      </w:r>
    </w:p>
    <w:p w14:paraId="366B3CCF" w14:textId="77777777" w:rsidR="00637F22" w:rsidRDefault="00637F22" w:rsidP="00637F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sr-Cyrl-CS"/>
        </w:rPr>
      </w:pPr>
      <w:r w:rsidRPr="00637F22">
        <w:rPr>
          <w:rFonts w:ascii="Times New Roman" w:hAnsi="Times New Roman" w:cs="Times New Roman"/>
          <w:lang w:val="sr-Cyrl-CS"/>
        </w:rPr>
        <w:t>Аргументација у судском беседништву</w:t>
      </w:r>
    </w:p>
    <w:p w14:paraId="08EE6E81" w14:textId="77777777" w:rsidR="00637F22" w:rsidRDefault="00637F22" w:rsidP="00637F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sr-Cyrl-CS"/>
        </w:rPr>
      </w:pPr>
      <w:r w:rsidRPr="00637F22">
        <w:rPr>
          <w:rFonts w:ascii="Times New Roman" w:hAnsi="Times New Roman" w:cs="Times New Roman"/>
          <w:lang w:val="sr-Cyrl-CS"/>
        </w:rPr>
        <w:t>Композиција судског говора</w:t>
      </w:r>
    </w:p>
    <w:p w14:paraId="53D9E877" w14:textId="77777777" w:rsidR="00637F22" w:rsidRDefault="00637F22" w:rsidP="00637F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sr-Cyrl-CS"/>
        </w:rPr>
      </w:pPr>
      <w:r w:rsidRPr="00637F22">
        <w:rPr>
          <w:rFonts w:ascii="Times New Roman" w:hAnsi="Times New Roman" w:cs="Times New Roman"/>
          <w:lang w:val="sr-Cyrl-CS"/>
        </w:rPr>
        <w:t>Правнички стил</w:t>
      </w:r>
    </w:p>
    <w:p w14:paraId="0D8DC63A" w14:textId="77777777" w:rsidR="00637F22" w:rsidRDefault="00637F22" w:rsidP="00637F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sr-Cyrl-CS"/>
        </w:rPr>
      </w:pPr>
      <w:r w:rsidRPr="00637F22">
        <w:rPr>
          <w:rFonts w:ascii="Times New Roman" w:hAnsi="Times New Roman" w:cs="Times New Roman"/>
          <w:lang w:val="sr-Cyrl-CS"/>
        </w:rPr>
        <w:t>Излагање судског говора пред судијом</w:t>
      </w:r>
    </w:p>
    <w:p w14:paraId="3143F751" w14:textId="12FA5A91" w:rsidR="00637F22" w:rsidRPr="00637F22" w:rsidRDefault="00637F22" w:rsidP="00637F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sr-Cyrl-CS"/>
        </w:rPr>
      </w:pPr>
      <w:r w:rsidRPr="00637F22">
        <w:rPr>
          <w:rFonts w:ascii="Times New Roman" w:hAnsi="Times New Roman" w:cs="Times New Roman"/>
          <w:lang w:val="sr-Cyrl-CS"/>
        </w:rPr>
        <w:t>Излагање судског говора пред поротом</w:t>
      </w:r>
    </w:p>
    <w:sectPr w:rsidR="00637F22" w:rsidRPr="00637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A5610" w14:textId="77777777" w:rsidR="009E306C" w:rsidRDefault="009E306C" w:rsidP="00637F22">
      <w:pPr>
        <w:spacing w:after="0" w:line="240" w:lineRule="auto"/>
      </w:pPr>
      <w:r>
        <w:separator/>
      </w:r>
    </w:p>
  </w:endnote>
  <w:endnote w:type="continuationSeparator" w:id="0">
    <w:p w14:paraId="79FB7D75" w14:textId="77777777" w:rsidR="009E306C" w:rsidRDefault="009E306C" w:rsidP="0063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FBA64" w14:textId="77777777" w:rsidR="009E306C" w:rsidRDefault="009E306C" w:rsidP="00637F22">
      <w:pPr>
        <w:spacing w:after="0" w:line="240" w:lineRule="auto"/>
      </w:pPr>
      <w:r>
        <w:separator/>
      </w:r>
    </w:p>
  </w:footnote>
  <w:footnote w:type="continuationSeparator" w:id="0">
    <w:p w14:paraId="6AB59221" w14:textId="77777777" w:rsidR="009E306C" w:rsidRDefault="009E306C" w:rsidP="00637F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F5664"/>
    <w:multiLevelType w:val="hybridMultilevel"/>
    <w:tmpl w:val="46E89CA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0B1"/>
    <w:rsid w:val="000008B2"/>
    <w:rsid w:val="00011145"/>
    <w:rsid w:val="00093ACF"/>
    <w:rsid w:val="00104ADA"/>
    <w:rsid w:val="00136F86"/>
    <w:rsid w:val="001E2A94"/>
    <w:rsid w:val="00310B64"/>
    <w:rsid w:val="003677A2"/>
    <w:rsid w:val="004075D4"/>
    <w:rsid w:val="00413410"/>
    <w:rsid w:val="0042612D"/>
    <w:rsid w:val="00444100"/>
    <w:rsid w:val="004A24DC"/>
    <w:rsid w:val="004E1029"/>
    <w:rsid w:val="005067F4"/>
    <w:rsid w:val="00513917"/>
    <w:rsid w:val="0055381C"/>
    <w:rsid w:val="00563DD1"/>
    <w:rsid w:val="00637F22"/>
    <w:rsid w:val="0064583B"/>
    <w:rsid w:val="00684B30"/>
    <w:rsid w:val="006A3499"/>
    <w:rsid w:val="006C23D5"/>
    <w:rsid w:val="0077447B"/>
    <w:rsid w:val="007F528C"/>
    <w:rsid w:val="0080466C"/>
    <w:rsid w:val="00815F4C"/>
    <w:rsid w:val="008F2D16"/>
    <w:rsid w:val="00980419"/>
    <w:rsid w:val="009E306C"/>
    <w:rsid w:val="009F775F"/>
    <w:rsid w:val="00A932DD"/>
    <w:rsid w:val="00AD1DBF"/>
    <w:rsid w:val="00AD2FB0"/>
    <w:rsid w:val="00B061E1"/>
    <w:rsid w:val="00B9464D"/>
    <w:rsid w:val="00C846CC"/>
    <w:rsid w:val="00CC3B76"/>
    <w:rsid w:val="00CE1AE5"/>
    <w:rsid w:val="00D241C9"/>
    <w:rsid w:val="00D60B18"/>
    <w:rsid w:val="00D840B1"/>
    <w:rsid w:val="00DC0F4F"/>
    <w:rsid w:val="00DF564B"/>
    <w:rsid w:val="00E05611"/>
    <w:rsid w:val="00E369F7"/>
    <w:rsid w:val="00E609D1"/>
    <w:rsid w:val="00F8172A"/>
    <w:rsid w:val="00FA59AD"/>
    <w:rsid w:val="00FB77DB"/>
    <w:rsid w:val="00FC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48432"/>
  <w15:docId w15:val="{0191AFD5-CE4D-454A-9C1A-FA33F06B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0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F22"/>
  </w:style>
  <w:style w:type="paragraph" w:styleId="Footer">
    <w:name w:val="footer"/>
    <w:basedOn w:val="Normal"/>
    <w:link w:val="FooterChar"/>
    <w:uiPriority w:val="99"/>
    <w:unhideWhenUsed/>
    <w:rsid w:val="0063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F22"/>
  </w:style>
  <w:style w:type="paragraph" w:styleId="ListParagraph">
    <w:name w:val="List Paragraph"/>
    <w:basedOn w:val="Normal"/>
    <w:uiPriority w:val="34"/>
    <w:qFormat/>
    <w:rsid w:val="00637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ovrlic@jura.kg.ac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vladetic@jura.k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3917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Delibasic, Olivera</dc:creator>
  <cp:lastModifiedBy>Administrator</cp:lastModifiedBy>
  <cp:revision>2</cp:revision>
  <dcterms:created xsi:type="dcterms:W3CDTF">2026-09-24T17:24:00Z</dcterms:created>
  <dcterms:modified xsi:type="dcterms:W3CDTF">2026-09-24T17:24:00Z</dcterms:modified>
</cp:coreProperties>
</file>