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1887"/>
        <w:gridCol w:w="1891"/>
        <w:gridCol w:w="1751"/>
        <w:gridCol w:w="1424"/>
      </w:tblGrid>
      <w:tr w:rsidR="00160AD0" w:rsidRPr="008272C4" w:rsidTr="001C2ED0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60AD0" w:rsidRPr="00A97DD8" w:rsidRDefault="00160AD0" w:rsidP="001C2ED0">
            <w:pPr>
              <w:keepNext/>
              <w:tabs>
                <w:tab w:val="left" w:pos="450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sr-Cyrl-CS"/>
              </w:rPr>
            </w:pPr>
            <w:bookmarkStart w:id="0" w:name="_GoBack"/>
            <w:bookmarkEnd w:id="0"/>
            <w:r w:rsidRPr="00A97DD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sr-Cyrl-CS"/>
              </w:rPr>
              <w:t>План рада на наставном предмету</w:t>
            </w:r>
          </w:p>
        </w:tc>
      </w:tr>
      <w:tr w:rsidR="00160AD0" w:rsidRPr="008272C4" w:rsidTr="001C2ED0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60AD0" w:rsidRPr="00A97DD8" w:rsidRDefault="00160AD0" w:rsidP="001C2ED0">
            <w:pPr>
              <w:keepNext/>
              <w:tabs>
                <w:tab w:val="left" w:pos="450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36"/>
                <w:szCs w:val="36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Назив предмета</w:t>
            </w: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</w:t>
            </w:r>
            <w:r w:rsidRPr="00A97DD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sr-Cyrl-CS"/>
              </w:rPr>
              <w:t>Развитак светског и српског права</w:t>
            </w:r>
          </w:p>
        </w:tc>
      </w:tr>
      <w:tr w:rsidR="00160AD0" w:rsidRPr="008272C4" w:rsidTr="001C2ED0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160AD0" w:rsidRPr="00A97DD8" w:rsidRDefault="00160AD0" w:rsidP="001C2ED0">
            <w:pPr>
              <w:keepNext/>
              <w:tabs>
                <w:tab w:val="left" w:pos="450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160AD0" w:rsidRPr="00A97DD8" w:rsidTr="001C2ED0">
        <w:trPr>
          <w:trHeight w:val="291"/>
          <w:jc w:val="center"/>
        </w:trPr>
        <w:tc>
          <w:tcPr>
            <w:tcW w:w="10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D0" w:rsidRPr="00A97DD8" w:rsidRDefault="00160AD0" w:rsidP="001C2ED0">
            <w:pPr>
              <w:tabs>
                <w:tab w:val="left" w:pos="4500"/>
              </w:tabs>
              <w:spacing w:after="0" w:line="240" w:lineRule="auto"/>
              <w:ind w:left="-28" w:right="-30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vertAlign w:val="superscript"/>
                <w:lang w:val="sr-Cyrl-CS"/>
              </w:rPr>
            </w:pPr>
            <w:r w:rsidRPr="00A97DD8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sr-Cyrl-CS"/>
              </w:rPr>
              <w:t>Шифра предмета</w:t>
            </w:r>
          </w:p>
        </w:tc>
        <w:tc>
          <w:tcPr>
            <w:tcW w:w="10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D0" w:rsidRPr="00A97DD8" w:rsidRDefault="00160AD0" w:rsidP="001C2ED0">
            <w:pPr>
              <w:tabs>
                <w:tab w:val="left" w:pos="4500"/>
              </w:tabs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sr-Cyrl-CS"/>
              </w:rPr>
            </w:pPr>
            <w:r w:rsidRPr="00A97DD8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sr-Cyrl-CS"/>
              </w:rPr>
              <w:t>Статус предмета</w:t>
            </w:r>
          </w:p>
        </w:tc>
        <w:tc>
          <w:tcPr>
            <w:tcW w:w="10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D0" w:rsidRPr="00A97DD8" w:rsidRDefault="00160AD0" w:rsidP="001C2ED0">
            <w:pPr>
              <w:tabs>
                <w:tab w:val="left" w:pos="4500"/>
              </w:tabs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sr-Cyrl-CS"/>
              </w:rPr>
            </w:pPr>
            <w:r w:rsidRPr="00A97DD8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sr-Cyrl-CS"/>
              </w:rPr>
              <w:t>Семестар</w:t>
            </w:r>
          </w:p>
        </w:tc>
        <w:tc>
          <w:tcPr>
            <w:tcW w:w="9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D0" w:rsidRPr="00A97DD8" w:rsidRDefault="00160AD0" w:rsidP="001C2ED0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smallCaps/>
                <w:color w:val="000000"/>
                <w:sz w:val="18"/>
                <w:szCs w:val="18"/>
                <w:lang w:val="sr-Cyrl-CS"/>
              </w:rPr>
            </w:pPr>
            <w:r w:rsidRPr="00A97DD8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sr-Cyrl-CS"/>
              </w:rPr>
              <w:t>Број кредита</w:t>
            </w:r>
          </w:p>
        </w:tc>
        <w:tc>
          <w:tcPr>
            <w:tcW w:w="8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D0" w:rsidRPr="00A97DD8" w:rsidRDefault="00160AD0" w:rsidP="001C2ED0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sr-Cyrl-CS"/>
              </w:rPr>
            </w:pPr>
            <w:r w:rsidRPr="00A97DD8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sr-Cyrl-CS"/>
              </w:rPr>
              <w:t>Фонд часова</w:t>
            </w:r>
          </w:p>
        </w:tc>
      </w:tr>
      <w:tr w:rsidR="00160AD0" w:rsidRPr="00A97DD8" w:rsidTr="001C2ED0">
        <w:trPr>
          <w:trHeight w:val="373"/>
          <w:jc w:val="center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D0" w:rsidRPr="00A97DD8" w:rsidRDefault="00160AD0" w:rsidP="001C2ED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sr-Latn-CS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D0" w:rsidRPr="00A97DD8" w:rsidRDefault="00160AD0" w:rsidP="001C2ED0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  <w:t>обавезни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D0" w:rsidRPr="00A97DD8" w:rsidRDefault="00160AD0" w:rsidP="001C2ED0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A97DD8">
              <w:rPr>
                <w:rFonts w:ascii="Arial" w:eastAsia="Times New Roman" w:hAnsi="Arial" w:cs="Arial"/>
                <w:b/>
                <w:bCs/>
                <w:sz w:val="28"/>
                <w:szCs w:val="28"/>
                <w:lang w:val="sr-Cyrl-CS"/>
              </w:rPr>
              <w:t xml:space="preserve">             </w:t>
            </w:r>
            <w:r w:rsidRPr="00A97DD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D0" w:rsidRPr="00A97DD8" w:rsidRDefault="00160AD0" w:rsidP="001C2ED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sr-Cyrl-RS"/>
              </w:rPr>
              <w:t>4+2</w:t>
            </w:r>
          </w:p>
        </w:tc>
      </w:tr>
    </w:tbl>
    <w:p w:rsidR="00160AD0" w:rsidRPr="00A97DD8" w:rsidRDefault="00160AD0" w:rsidP="0016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160AD0" w:rsidRPr="008272C4" w:rsidTr="001C2ED0">
        <w:trPr>
          <w:trHeight w:val="50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Циљеви предмета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ru-RU"/>
              </w:rPr>
              <w:t>Стицање знања о настанку права, о развитку појединих правних система и правних института, о водећим и карактеристичним државама и њиховим правима у различитим историјским периодима;  карактеристике великих правних система као колевки правних института које су прихватале друге државе; стицање знања о генези и развитку правних установа и правне мисли у српским државама, па тиме и свести о домаћој правној традицији; стицање знања о условима, разлозима и начинима прихватања института из страног права; на конкретним случајевима и ситуацијама треба да се стекне свест о значају идеје о владавини права, и то у складу са српском народном изреком да „ПРАВДА ДРЖИ ЗЕМЉУ И ГРАДОВЕ“; правноисторијско знање треба да послужи као својеврсни експеримент (који је дала прошлост), из кога се могу извући поуке о позитивним и негативним последицама озакоњења и примене одређених правних института.</w:t>
            </w:r>
          </w:p>
        </w:tc>
      </w:tr>
      <w:tr w:rsidR="00160AD0" w:rsidRPr="008272C4" w:rsidTr="001C2ED0">
        <w:trPr>
          <w:trHeight w:val="50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Исход изучавања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Систематско и генетичко знање и формирана свест студента о изворној природи карактеристичних и најважнијих правних института;  свест студента о целовитости правног система, о српском правном развитку и његовој повезаности са европским; формирана свест о достигнутим, освојеним и усвојеним правним стандардима (у појединим гранама права) испод којих ни савремени правни систем не треба или не сме да иде  </w:t>
            </w:r>
          </w:p>
        </w:tc>
      </w:tr>
      <w:tr w:rsidR="00160AD0" w:rsidRPr="008272C4" w:rsidTr="001C2ED0">
        <w:trPr>
          <w:trHeight w:val="50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Садржај и структура предмета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ru-RU"/>
              </w:rPr>
              <w:t>Појава и дефиниције одређених институција, по себи и у оквиру правног система одређеног периода; тачке заокрета и карактеристике одређених периода и карактеристичне правне установе у оквиру периода и одређене државе (посебно српске); карактеристични институти појединих грана права по појединим епохама; идеја преузимања института посебно у српском праву.</w:t>
            </w: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60AD0" w:rsidRPr="00A97DD8" w:rsidRDefault="00160AD0" w:rsidP="0016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426"/>
        <w:gridCol w:w="1397"/>
      </w:tblGrid>
      <w:tr w:rsidR="00160AD0" w:rsidRPr="00A97DD8" w:rsidTr="001C2ED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  <w:t>П Р Е Д А В А Њ А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број часова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Настанак државе и примитивно право; Државно уређење и право старог Египта; Хамурабијев законик – Вавилонско право (статусно, имовинско, породично, наследно, кривично) и судски поступак.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Државе и права античке Грчке: статусно право и државно уређење Спарте; државно уређење Атине и њено право (еволуција, статусно, имовинско, брачно, наследно, кривично), судство и судски поступак.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Државно уређење и право Франачке; Законик Визиготске 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 xml:space="preserve">краљевине; Византија од </w:t>
            </w:r>
            <w:r w:rsidRPr="00A97DD8">
              <w:rPr>
                <w:rFonts w:ascii="Times New Roman" w:eastAsia="Times New Roman" w:hAnsi="Times New Roman" w:cs="Times New Roman"/>
              </w:rPr>
              <w:t>VI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 до </w:t>
            </w:r>
            <w:r w:rsidRPr="00A97DD8">
              <w:rPr>
                <w:rFonts w:ascii="Times New Roman" w:eastAsia="Times New Roman" w:hAnsi="Times New Roman" w:cs="Times New Roman"/>
              </w:rPr>
              <w:t>X</w:t>
            </w:r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 xml:space="preserve"> века и Еклога;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Шеријатско право; Феудализам.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    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lastRenderedPageBreak/>
              <w:t>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 xml:space="preserve">Magna Carta </w:t>
            </w:r>
            <w:proofErr w:type="spellStart"/>
            <w:r w:rsidRPr="00A97DD8">
              <w:rPr>
                <w:rFonts w:ascii="Times New Roman" w:eastAsia="Times New Roman" w:hAnsi="Times New Roman" w:cs="Times New Roman"/>
              </w:rPr>
              <w:t>Libertatum</w:t>
            </w:r>
            <w:proofErr w:type="spellEnd"/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 xml:space="preserve">; Владар и феудално представиништво; </w:t>
            </w:r>
            <w:r w:rsidRPr="00A97DD8">
              <w:rPr>
                <w:rFonts w:ascii="Times New Roman" w:eastAsia="Times New Roman" w:hAnsi="Times New Roman" w:cs="Times New Roman"/>
              </w:rPr>
              <w:t xml:space="preserve"> 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>Црквено</w:t>
            </w:r>
            <w:r w:rsidRPr="00A97DD8">
              <w:rPr>
                <w:rFonts w:ascii="Times New Roman" w:eastAsia="Times New Roman" w:hAnsi="Times New Roman" w:cs="Times New Roman"/>
              </w:rPr>
              <w:t xml:space="preserve"> 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>право</w:t>
            </w:r>
            <w:r w:rsidRPr="00A97DD8">
              <w:rPr>
                <w:rFonts w:ascii="Times New Roman" w:eastAsia="Times New Roman" w:hAnsi="Times New Roman" w:cs="Times New Roman"/>
              </w:rPr>
              <w:t xml:space="preserve">;  </w:t>
            </w:r>
            <w:proofErr w:type="spellStart"/>
            <w:r w:rsidRPr="00A97DD8">
              <w:rPr>
                <w:rFonts w:ascii="Times New Roman" w:eastAsia="Times New Roman" w:hAnsi="Times New Roman" w:cs="Times New Roman"/>
              </w:rPr>
              <w:t>Constitutio</w:t>
            </w:r>
            <w:proofErr w:type="spellEnd"/>
            <w:r w:rsidRPr="00A97DD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97DD8">
              <w:rPr>
                <w:rFonts w:ascii="Times New Roman" w:eastAsia="Times New Roman" w:hAnsi="Times New Roman" w:cs="Times New Roman"/>
              </w:rPr>
              <w:t>Criminalis</w:t>
            </w:r>
            <w:proofErr w:type="spellEnd"/>
            <w:r w:rsidRPr="00A97DD8">
              <w:rPr>
                <w:rFonts w:ascii="Times New Roman" w:eastAsia="Times New Roman" w:hAnsi="Times New Roman" w:cs="Times New Roman"/>
              </w:rPr>
              <w:t xml:space="preserve"> Carolina;</w:t>
            </w:r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 xml:space="preserve"> Енглеско опште право; Трговачко право; Грађанско и кривично право у феудализму; Судови и феудални судски поступак; Истражни судски поступак; Порота.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>Правни развитак модерне Енглеске (Од Петиције права до Била о правима; Закон о престолонаслеђу; Појава парламентарне владе); Просветитељске идеје о држави и праву; Почетак кодификационог покрета.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VI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 xml:space="preserve">Сједињене Америчке Државе: Правни узроци рата за независност; Декларација независности; 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Чланови о конфедерацији; Доношење устава САД; Државно уређење прам Уставу САД; Декларација права човека и грађанина; Први француски Устав (1791); Француски устав од 1795.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VII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Модерно кривично право; Наполеонов грађански законик;  Пијемонтски и Швајцарски устав; Устави Пруске и Немачког царства;  Устав Француске Треће републике (1875); Последње велике кодификације – Немачки грађански законик и Швајцарски грађански законик; Вајмарски устав.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VIII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Првобитно српско право; Извори права немањићке Србије;  Статусно право у средњовековној Србији;  Државно уређење средњовековне Србије.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IX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Право, судско уређење и судски поступак у средњовековној Србији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4 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Право устаничке Србије; Уставни развитак кнежевине и краљевине Србије (1830-1869): Хатишериф од 1830; ''Сретењски устав''; Тзв. Турски устав; Уставобранитељски режим; Закони о народној скупштини; Преображенски устав; Закони о централној државној управи и о општинама.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exact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Намеснички устав; Програми политичких странака; Устави Србије од 1888, 1901. и 1903.</w:t>
            </w: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 СГЗ; 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 Општи имовински законик за Црну Гору; Судско уређење кнежевине и краљевине Србије; Грађански судски поступак.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exact"/>
              <w:ind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Уставобранитељско кривично право; Казнени законик; 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Кривични поступак.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Акти стварања југословенске државе; Видовдански устав; Закони Шестојануарске диктатуре; Септембарски устав.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Југословенско право: Кривични законик; Кривични судски поступак; Проблеми грађанског права; Грађански парнични судски поступак; Уредба о Бановини Хрватској.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4</w:t>
            </w:r>
          </w:p>
        </w:tc>
      </w:tr>
    </w:tbl>
    <w:p w:rsidR="00160AD0" w:rsidRPr="00A97DD8" w:rsidRDefault="00160AD0" w:rsidP="0016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426"/>
        <w:gridCol w:w="1397"/>
      </w:tblGrid>
      <w:tr w:rsidR="00160AD0" w:rsidRPr="00A97DD8" w:rsidTr="001C2ED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7D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  <w:t>В Е Ж Б Е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AD0" w:rsidRPr="00A97DD8" w:rsidRDefault="00160AD0" w:rsidP="001C2ED0">
            <w:pPr>
              <w:tabs>
                <w:tab w:val="center" w:pos="4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ab/>
            </w:r>
          </w:p>
          <w:p w:rsidR="00160AD0" w:rsidRPr="00A97DD8" w:rsidRDefault="00160AD0" w:rsidP="001C2ED0">
            <w:pPr>
              <w:tabs>
                <w:tab w:val="center" w:pos="4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број часова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Настанак државе и примитивно право; Државно уређење и право старог Египта; Хамурабијев законик – Вавилонско право (статусно, имовинско, породично, наследно, кривично) и судски поступак.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 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Државе и права античке Грчке: статусно право и државно 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 xml:space="preserve">уређење Спарте; државно уређење Атине и њено право (еволуција, статусно, имовинско, брачно, наследно, кривично), судство и судски поступак.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lastRenderedPageBreak/>
              <w:t>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Државно уређење и право Франачке; Законик Визиготске краљевине; Византија од </w:t>
            </w:r>
            <w:r w:rsidRPr="00A97DD8">
              <w:rPr>
                <w:rFonts w:ascii="Times New Roman" w:eastAsia="Times New Roman" w:hAnsi="Times New Roman" w:cs="Times New Roman"/>
              </w:rPr>
              <w:t>VI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 до </w:t>
            </w:r>
            <w:r w:rsidRPr="00A97DD8">
              <w:rPr>
                <w:rFonts w:ascii="Times New Roman" w:eastAsia="Times New Roman" w:hAnsi="Times New Roman" w:cs="Times New Roman"/>
              </w:rPr>
              <w:t>X</w:t>
            </w:r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 xml:space="preserve"> века и Еклога;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Шеријатско право; Феудализам.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 xml:space="preserve">Magna Carta </w:t>
            </w:r>
            <w:proofErr w:type="spellStart"/>
            <w:r w:rsidRPr="00A97DD8">
              <w:rPr>
                <w:rFonts w:ascii="Times New Roman" w:eastAsia="Times New Roman" w:hAnsi="Times New Roman" w:cs="Times New Roman"/>
              </w:rPr>
              <w:t>Libertatum</w:t>
            </w:r>
            <w:proofErr w:type="spellEnd"/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 xml:space="preserve">; Владар и феудално представиништво; </w:t>
            </w:r>
            <w:r w:rsidRPr="00A97DD8">
              <w:rPr>
                <w:rFonts w:ascii="Times New Roman" w:eastAsia="Times New Roman" w:hAnsi="Times New Roman" w:cs="Times New Roman"/>
              </w:rPr>
              <w:t xml:space="preserve"> 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>Црквено</w:t>
            </w:r>
            <w:r w:rsidRPr="00A97DD8">
              <w:rPr>
                <w:rFonts w:ascii="Times New Roman" w:eastAsia="Times New Roman" w:hAnsi="Times New Roman" w:cs="Times New Roman"/>
              </w:rPr>
              <w:t xml:space="preserve"> 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>право</w:t>
            </w:r>
            <w:r w:rsidRPr="00A97DD8">
              <w:rPr>
                <w:rFonts w:ascii="Times New Roman" w:eastAsia="Times New Roman" w:hAnsi="Times New Roman" w:cs="Times New Roman"/>
              </w:rPr>
              <w:t xml:space="preserve">;  </w:t>
            </w:r>
            <w:proofErr w:type="spellStart"/>
            <w:r w:rsidRPr="00A97DD8">
              <w:rPr>
                <w:rFonts w:ascii="Times New Roman" w:eastAsia="Times New Roman" w:hAnsi="Times New Roman" w:cs="Times New Roman"/>
              </w:rPr>
              <w:t>Constitutio</w:t>
            </w:r>
            <w:proofErr w:type="spellEnd"/>
            <w:r w:rsidRPr="00A97DD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97DD8">
              <w:rPr>
                <w:rFonts w:ascii="Times New Roman" w:eastAsia="Times New Roman" w:hAnsi="Times New Roman" w:cs="Times New Roman"/>
              </w:rPr>
              <w:t>Criminalis</w:t>
            </w:r>
            <w:proofErr w:type="spellEnd"/>
            <w:r w:rsidRPr="00A97DD8">
              <w:rPr>
                <w:rFonts w:ascii="Times New Roman" w:eastAsia="Times New Roman" w:hAnsi="Times New Roman" w:cs="Times New Roman"/>
              </w:rPr>
              <w:t xml:space="preserve"> Carolina;</w:t>
            </w:r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 xml:space="preserve"> Енглеско опште право; Трговачко право; Грађанско и кривично право у феудализму; Судови и феудални судски поступак; Истражни судски поступак; Порота.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Колоквијум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VI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>Правни развитак модерне Енглеске (Од Петиције права до Била о правима; Закон о престолонаслеђу; Појава парламентарне владе); Просветитељске идеје о држави и праву; Почетак кодификационог покрета.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VII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 xml:space="preserve">Сједињене Америчке Државе: Правни узроци рата за независност; Декларација независности; 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Чланови о конфедерацији; Доношење устава САД; Државно уређење прам Уставу САД; Декларација права човека и грађанина; Први француски Устав (1791); Француски устав од 1795.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VIII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Модерно кривично право; Наполеонов грађански законик;  Пијемонтски и Швајцарски устав; Устави Пруске и Немачког царства;  Устав Француске Треће републике (1875); Последње велике кодификације – Немачки грађански законик и Швајцарски грађански законик; Вајмарски устав.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IX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Првобитно српско право; Извори права немањићке Србије;  Статусно право у средњовековној Србији;  Државно уређење средњовековне Србије.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Право, судско уређење и судски поступак у средњовековној Србији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Право устаничке Србије; Уставни развитак кнежевине и краљевине Србије (1830-1869): Хатишериф од 1830; ''Сретењски устав''; Тзв. Турски устав; Уставобранитељски режим; Закони о народној скупштини; Преображенски устав; Закони о централној државној управи и о општинама.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Колоквијум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exact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Намеснички устав; Програми политичких странака; Устави Србије од 1888, 1901. и 1903;</w:t>
            </w: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 СГЗ; 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 Општи имовински законик за Црну Гору; Судско уређење кнежевине и краљевине Србије; Грађански судски поступак.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exact"/>
              <w:ind w:right="4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Уставобранитељско кривично право; Казнени законик; 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Кривични поступак.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</w:tbl>
    <w:p w:rsidR="00160AD0" w:rsidRPr="00A97DD8" w:rsidRDefault="00160AD0" w:rsidP="00160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60AD0" w:rsidRPr="00A97DD8" w:rsidRDefault="00160AD0" w:rsidP="00160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59"/>
        <w:gridCol w:w="1330"/>
        <w:gridCol w:w="4467"/>
      </w:tblGrid>
      <w:tr w:rsidR="00160AD0" w:rsidRPr="00A97DD8" w:rsidTr="001C2ED0">
        <w:trPr>
          <w:trHeight w:val="690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Облици извођења наставе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предавања, дискусије, колоквијуми, вежбе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60AD0" w:rsidRPr="00AD6CD7" w:rsidTr="001C2ED0">
        <w:trPr>
          <w:trHeight w:val="690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lastRenderedPageBreak/>
              <w:t>Начин оцењивања на предмету</w:t>
            </w: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Структура укупне оцене студента на предмету:</w:t>
            </w: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а) 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колоквијум – до 20 поена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(10 x 2)</w:t>
            </w:r>
          </w:p>
          <w:p w:rsidR="00160AD0" w:rsidRPr="00A97DD8" w:rsidRDefault="00AD6CD7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Колоквијуми су „ослобађајући”. </w:t>
            </w:r>
            <w:r w:rsidR="00160AD0"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б) 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присуство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и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активност на предавањима - до 15 поена</w:t>
            </w: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в) 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присуство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и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активност на вежбама - до 15 поена</w:t>
            </w: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г) 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 xml:space="preserve">усмени испит (са извлачењем испитних питања) – до 50 поена </w:t>
            </w:r>
          </w:p>
          <w:p w:rsidR="00160AD0" w:rsidRPr="00A97DD8" w:rsidRDefault="00160AD0" w:rsidP="00AD6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Наставу и испите на предмету обављају предметни наставници проф. др Марко Павловић и </w:t>
            </w:r>
            <w:r w:rsidR="00AD6CD7">
              <w:rPr>
                <w:rFonts w:ascii="Times New Roman" w:eastAsia="Times New Roman" w:hAnsi="Times New Roman" w:cs="Times New Roman"/>
                <w:lang w:val="sr-Cyrl-CS"/>
              </w:rPr>
              <w:t>проф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. др Зоран Чворовић.</w:t>
            </w:r>
            <w:r w:rsidRPr="00A97DD8">
              <w:rPr>
                <w:rFonts w:ascii="Times New Roman" w:eastAsia="Times New Roman" w:hAnsi="Times New Roman" w:cs="Times New Roman"/>
                <w:color w:val="FF0000"/>
                <w:lang w:val="sr-Cyrl-CS"/>
              </w:rPr>
              <w:t xml:space="preserve"> </w:t>
            </w:r>
          </w:p>
        </w:tc>
      </w:tr>
      <w:tr w:rsidR="00160AD0" w:rsidRPr="00AD6CD7" w:rsidTr="001C2ED0">
        <w:trPr>
          <w:trHeight w:val="347"/>
        </w:trPr>
        <w:tc>
          <w:tcPr>
            <w:tcW w:w="3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Литература</w:t>
            </w: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Обавезна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М. Павловић,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Развитак права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>, Крагујевац, 201</w:t>
            </w:r>
            <w:r w:rsidR="007252C4" w:rsidRPr="007252C4">
              <w:rPr>
                <w:rFonts w:ascii="Times New Roman" w:eastAsia="Times New Roman" w:hAnsi="Times New Roman" w:cs="Times New Roman"/>
                <w:lang w:val="sr-Cyrl-CS"/>
              </w:rPr>
              <w:t>8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М. Павловић,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Српско право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од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</w:rPr>
              <w:t>VII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до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XX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века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>, Крагујевац, 2013.</w:t>
            </w:r>
          </w:p>
        </w:tc>
      </w:tr>
      <w:tr w:rsidR="00160AD0" w:rsidRPr="00AD6CD7" w:rsidTr="001C2ED0">
        <w:trPr>
          <w:trHeight w:val="3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Допунска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Robinson, O.F., Fergus, T.D., Gordon, W.M.,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An Introduction to European Legal History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</w:rPr>
              <w:t>, Glasgow, 1985.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MacDowell, Douglas M.,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The Law in Classical Athens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</w:rPr>
              <w:t>, London, 1978.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М. Павловић, 800 година 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</w:rPr>
              <w:t>Magna Carta-e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, Усклађивање правног система Србије са стандардима ЕУ, књ. 3, Крагујевац, 2015.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З. Чворовић, </w:t>
            </w:r>
            <w:r w:rsidRPr="00A97DD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/>
              </w:rPr>
              <w:t>Право и православље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, Београд, 2014.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З. Чворовић, Уложеније Цара Алексеја Михаиловича, докторска дисертација, Крагујевац, 2013.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З. Чворовић, Правноисторијски поглед на савремену реформу кривичног поступка у Републици Србији, </w:t>
            </w:r>
            <w:r w:rsidRPr="00A97DD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Зборник Матице српске за друштвене науке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бр. 1, 2016.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М. Павловић, Питање броја народних посланика, </w:t>
            </w:r>
            <w:r w:rsidRPr="00A97DD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/>
              </w:rPr>
              <w:t>Анали Правног факултета у Београду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, бр. 1, 2012.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Павловић, Судије поротници и владавина права, </w:t>
            </w:r>
            <w:proofErr w:type="spellStart"/>
            <w:r w:rsidRPr="00A97DD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Crimen</w:t>
            </w:r>
            <w:proofErr w:type="spellEnd"/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бр. 2, 2015.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Павловић,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/>
              </w:rPr>
              <w:t>Преображенски устав - први српски устав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Крагујевац, 1997.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Павловић, </w:t>
            </w:r>
            <w:r w:rsidRPr="00A97DD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Српска правна историја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Крагујевац, 2005.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Павловић,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Правна европеизација Србије 1804 - 1914, 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Крагујевац, 2008.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Павловић, Народна скупштина у уставима Кнежевине и Краљевине Србије,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/>
              </w:rPr>
              <w:t>Два века српске уставности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(Зборник радова САНУ), Београд, 2010.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Павловић, Југословенска краљевина – прва европска регионална држава, </w:t>
            </w:r>
            <w:r w:rsidRPr="00A97DD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Зборник Матице српске за друштвене науке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бр. 4, 2012.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Павловић, Цео живот Југославије у два државна облика, </w:t>
            </w:r>
            <w:r w:rsidRPr="00A97DD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Зборник Матице српске за друштвене науке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бр. 1, 2014.</w:t>
            </w:r>
          </w:p>
        </w:tc>
      </w:tr>
      <w:tr w:rsidR="00160AD0" w:rsidRPr="00AD6CD7" w:rsidTr="001C2ED0">
        <w:trPr>
          <w:trHeight w:val="690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lastRenderedPageBreak/>
              <w:t>Подаци о наставницима и сарадницима на предмету</w:t>
            </w:r>
          </w:p>
        </w:tc>
        <w:tc>
          <w:tcPr>
            <w:tcW w:w="5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Проф. др Марко Павловић</w:t>
            </w: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Кабинет Б201</w:t>
            </w: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тел: 034 306 571</w:t>
            </w: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консултације: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среда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12 00 – 14 00</w:t>
            </w:r>
          </w:p>
          <w:p w:rsidR="00160AD0" w:rsidRPr="00A97DD8" w:rsidRDefault="00AD6CD7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проф.</w:t>
            </w:r>
            <w:r w:rsidR="00160AD0"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др Зоран Чворовић</w:t>
            </w: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Кабинет А112</w:t>
            </w: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тел: 034 306 535</w:t>
            </w: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консултације: </w:t>
            </w:r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 xml:space="preserve">  понедељак 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11 00 – 13 00</w:t>
            </w:r>
          </w:p>
          <w:p w:rsidR="00234084" w:rsidRPr="00AD6CD7" w:rsidRDefault="00AD6CD7" w:rsidP="00234084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AD6CD7">
              <w:rPr>
                <w:rFonts w:ascii="Times New Roman" w:hAnsi="Times New Roman" w:cs="Times New Roman"/>
                <w:lang w:val="sr-Cyrl-CS"/>
              </w:rPr>
              <w:t>асистент</w:t>
            </w:r>
            <w:r w:rsidR="00234084" w:rsidRPr="00AD6CD7">
              <w:rPr>
                <w:rFonts w:ascii="Times New Roman" w:hAnsi="Times New Roman" w:cs="Times New Roman"/>
                <w:lang w:val="sr-Cyrl-CS"/>
              </w:rPr>
              <w:t>: Биљана Гавриловић</w:t>
            </w:r>
          </w:p>
          <w:p w:rsidR="00234084" w:rsidRPr="00AD6CD7" w:rsidRDefault="00234084" w:rsidP="00234084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AD6CD7">
              <w:rPr>
                <w:rFonts w:ascii="Times New Roman" w:hAnsi="Times New Roman" w:cs="Times New Roman"/>
                <w:lang w:val="sr-Cyrl-CS"/>
              </w:rPr>
              <w:t>кабинет А 113</w:t>
            </w:r>
          </w:p>
          <w:p w:rsidR="00234084" w:rsidRPr="00AD6CD7" w:rsidRDefault="00234084" w:rsidP="00234084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AD6CD7">
              <w:rPr>
                <w:rFonts w:ascii="Times New Roman" w:hAnsi="Times New Roman" w:cs="Times New Roman"/>
                <w:lang w:val="sr-Cyrl-CS"/>
              </w:rPr>
              <w:t>тел. 034 306 535</w:t>
            </w:r>
          </w:p>
          <w:p w:rsidR="00234084" w:rsidRPr="00AD6CD7" w:rsidRDefault="002C6FF9" w:rsidP="00234084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hyperlink r:id="rId5" w:history="1">
              <w:r w:rsidR="00234084" w:rsidRPr="00AD6CD7">
                <w:rPr>
                  <w:rStyle w:val="Hyperlink"/>
                  <w:rFonts w:ascii="Times New Roman" w:hAnsi="Times New Roman" w:cs="Times New Roman"/>
                </w:rPr>
                <w:t>bgavrilovic</w:t>
              </w:r>
              <w:r w:rsidR="00234084" w:rsidRPr="00AD6CD7">
                <w:rPr>
                  <w:rStyle w:val="Hyperlink"/>
                  <w:rFonts w:ascii="Times New Roman" w:hAnsi="Times New Roman" w:cs="Times New Roman"/>
                  <w:lang w:val="ru-RU"/>
                </w:rPr>
                <w:t>@</w:t>
              </w:r>
              <w:r w:rsidR="00234084" w:rsidRPr="00AD6CD7">
                <w:rPr>
                  <w:rStyle w:val="Hyperlink"/>
                  <w:rFonts w:ascii="Times New Roman" w:hAnsi="Times New Roman" w:cs="Times New Roman"/>
                </w:rPr>
                <w:t>jura</w:t>
              </w:r>
              <w:r w:rsidR="00234084" w:rsidRPr="00AD6CD7">
                <w:rPr>
                  <w:rStyle w:val="Hyperlink"/>
                  <w:rFonts w:ascii="Times New Roman" w:hAnsi="Times New Roman" w:cs="Times New Roman"/>
                  <w:lang w:val="ru-RU"/>
                </w:rPr>
                <w:t>.</w:t>
              </w:r>
              <w:r w:rsidR="00234084" w:rsidRPr="00AD6CD7">
                <w:rPr>
                  <w:rStyle w:val="Hyperlink"/>
                  <w:rFonts w:ascii="Times New Roman" w:hAnsi="Times New Roman" w:cs="Times New Roman"/>
                </w:rPr>
                <w:t>kg</w:t>
              </w:r>
              <w:r w:rsidR="00234084" w:rsidRPr="00AD6CD7">
                <w:rPr>
                  <w:rStyle w:val="Hyperlink"/>
                  <w:rFonts w:ascii="Times New Roman" w:hAnsi="Times New Roman" w:cs="Times New Roman"/>
                  <w:lang w:val="ru-RU"/>
                </w:rPr>
                <w:t>.</w:t>
              </w:r>
              <w:r w:rsidR="00234084" w:rsidRPr="00AD6CD7">
                <w:rPr>
                  <w:rStyle w:val="Hyperlink"/>
                  <w:rFonts w:ascii="Times New Roman" w:hAnsi="Times New Roman" w:cs="Times New Roman"/>
                </w:rPr>
                <w:t>ac</w:t>
              </w:r>
              <w:r w:rsidR="00234084" w:rsidRPr="00AD6CD7">
                <w:rPr>
                  <w:rStyle w:val="Hyperlink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234084" w:rsidRPr="00AD6CD7">
                <w:rPr>
                  <w:rStyle w:val="Hyperlink"/>
                  <w:rFonts w:ascii="Times New Roman" w:hAnsi="Times New Roman" w:cs="Times New Roman"/>
                </w:rPr>
                <w:t>rs</w:t>
              </w:r>
              <w:proofErr w:type="spellEnd"/>
            </w:hyperlink>
          </w:p>
          <w:p w:rsidR="00234084" w:rsidRPr="00AD6CD7" w:rsidRDefault="00234084" w:rsidP="00234084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AD6CD7">
              <w:rPr>
                <w:rFonts w:ascii="Times New Roman" w:hAnsi="Times New Roman" w:cs="Times New Roman"/>
                <w:lang w:val="sr-Cyrl-CS"/>
              </w:rPr>
              <w:t xml:space="preserve">сарадник: </w:t>
            </w:r>
            <w:r w:rsidR="00AD6CD7" w:rsidRPr="00AD6CD7">
              <w:rPr>
                <w:rFonts w:ascii="Times New Roman" w:hAnsi="Times New Roman" w:cs="Times New Roman"/>
                <w:lang w:val="sr-Cyrl-CS"/>
              </w:rPr>
              <w:t>Јована Милорадовић</w:t>
            </w:r>
          </w:p>
          <w:p w:rsidR="007252C4" w:rsidRPr="00AD6CD7" w:rsidRDefault="00AD6CD7" w:rsidP="00234084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AD6CD7">
              <w:rPr>
                <w:rFonts w:ascii="Times New Roman" w:hAnsi="Times New Roman" w:cs="Times New Roman"/>
                <w:lang w:val="sr-Cyrl-CS"/>
              </w:rPr>
              <w:t>кабинет: Б101</w:t>
            </w:r>
          </w:p>
          <w:p w:rsidR="007252C4" w:rsidRPr="00AD6CD7" w:rsidRDefault="00234084" w:rsidP="00234084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AD6CD7">
              <w:rPr>
                <w:rFonts w:ascii="Times New Roman" w:hAnsi="Times New Roman" w:cs="Times New Roman"/>
                <w:lang w:val="sr-Cyrl-CS"/>
              </w:rPr>
              <w:t xml:space="preserve">тел. </w:t>
            </w:r>
            <w:r w:rsidR="00AD6CD7" w:rsidRPr="00AD6CD7">
              <w:rPr>
                <w:rFonts w:ascii="Times New Roman" w:hAnsi="Times New Roman" w:cs="Times New Roman"/>
                <w:lang w:val="sr-Cyrl-CS"/>
              </w:rPr>
              <w:t>034 306 546</w:t>
            </w:r>
          </w:p>
          <w:p w:rsidR="00234084" w:rsidRPr="00A97DD8" w:rsidRDefault="00234084" w:rsidP="007252C4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D6CD7">
              <w:rPr>
                <w:rFonts w:ascii="Times New Roman" w:hAnsi="Times New Roman" w:cs="Times New Roman"/>
                <w:lang w:val="sr-Cyrl-CS"/>
              </w:rPr>
              <w:t xml:space="preserve">консултације: </w:t>
            </w:r>
            <w:r w:rsidR="00AD6CD7" w:rsidRPr="00AD6CD7">
              <w:rPr>
                <w:rFonts w:ascii="Times New Roman" w:hAnsi="Times New Roman" w:cs="Times New Roman"/>
                <w:lang w:val="sr-Cyrl-CS"/>
              </w:rPr>
              <w:t>четвртак 10 00 – 12 00</w:t>
            </w:r>
          </w:p>
        </w:tc>
      </w:tr>
    </w:tbl>
    <w:p w:rsidR="00160AD0" w:rsidRPr="00A97DD8" w:rsidRDefault="00160AD0" w:rsidP="0016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8755F" w:rsidRDefault="0078755F" w:rsidP="0078755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Испитна питања из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Развитка светског и српског права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 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</w:t>
      </w:r>
      <w:r>
        <w:rPr>
          <w:rFonts w:ascii="Times New Roman" w:hAnsi="Times New Roman"/>
          <w:sz w:val="24"/>
          <w:szCs w:val="24"/>
        </w:rPr>
        <w:t>     </w:t>
      </w:r>
      <w:r w:rsidR="007252C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Настанак државе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</w:t>
      </w:r>
      <w:r>
        <w:rPr>
          <w:rFonts w:ascii="Times New Roman" w:hAnsi="Times New Roman"/>
          <w:sz w:val="24"/>
          <w:szCs w:val="24"/>
        </w:rPr>
        <w:t>     </w:t>
      </w:r>
      <w:r>
        <w:rPr>
          <w:rFonts w:ascii="Times New Roman" w:hAnsi="Times New Roman"/>
          <w:sz w:val="24"/>
          <w:szCs w:val="24"/>
          <w:lang w:val="ru-RU"/>
        </w:rPr>
        <w:t xml:space="preserve"> Примитивно право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</w:t>
      </w:r>
      <w:r>
        <w:rPr>
          <w:rFonts w:ascii="Times New Roman" w:hAnsi="Times New Roman"/>
          <w:sz w:val="24"/>
          <w:szCs w:val="24"/>
        </w:rPr>
        <w:t>     </w:t>
      </w:r>
      <w:r>
        <w:rPr>
          <w:rFonts w:ascii="Times New Roman" w:hAnsi="Times New Roman"/>
          <w:sz w:val="24"/>
          <w:szCs w:val="24"/>
          <w:lang w:val="ru-RU"/>
        </w:rPr>
        <w:t xml:space="preserve"> Државно уређење старог Египта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</w:t>
      </w:r>
      <w:r>
        <w:rPr>
          <w:rFonts w:ascii="Times New Roman" w:hAnsi="Times New Roman"/>
          <w:sz w:val="24"/>
          <w:szCs w:val="24"/>
        </w:rPr>
        <w:t>     </w:t>
      </w:r>
      <w:r>
        <w:rPr>
          <w:rFonts w:ascii="Times New Roman" w:hAnsi="Times New Roman"/>
          <w:sz w:val="24"/>
          <w:szCs w:val="24"/>
          <w:lang w:val="ru-RU"/>
        </w:rPr>
        <w:t xml:space="preserve"> Грађанско право старог Египта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</w:t>
      </w:r>
      <w:r>
        <w:rPr>
          <w:rFonts w:ascii="Times New Roman" w:hAnsi="Times New Roman"/>
          <w:sz w:val="24"/>
          <w:szCs w:val="24"/>
        </w:rPr>
        <w:t>     </w:t>
      </w:r>
      <w:r>
        <w:rPr>
          <w:rFonts w:ascii="Times New Roman" w:hAnsi="Times New Roman"/>
          <w:sz w:val="24"/>
          <w:szCs w:val="24"/>
          <w:lang w:val="ru-RU"/>
        </w:rPr>
        <w:t xml:space="preserve"> Кривично право старог Египта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6.      Судови и судски поступак у старом Египту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Хамурабијев законик (уопште)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8.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Статусно право у Вавилонији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9.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Имовинско право у Вавилонији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10.  Породично и наследно право у Вавилонији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11.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Кривично право у Вавилонији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12.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Судски поступак у Вавилонији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13.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Статусно право у Спарти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14.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Државно уређење Спарте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15.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Државно уређење Атине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16.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Статусно право у Атини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17.  Стварно и облигационо право у Атини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18.  Брачно и наследно право у Атини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19.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Кривично право у Атини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20.  Судство и судски поступак у Атини</w:t>
      </w:r>
    </w:p>
    <w:p w:rsidR="0078755F" w:rsidRDefault="0078755F" w:rsidP="007875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_________________________________________________________________</w:t>
      </w:r>
    </w:p>
    <w:p w:rsidR="0078755F" w:rsidRDefault="0078755F" w:rsidP="0078755F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21.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Законик Визиготске Краљевине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22.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Државно уређење Франачке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23.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Право Франачке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24.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Византијска држава од краја 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z w:val="24"/>
          <w:szCs w:val="24"/>
          <w:lang w:val="ru-RU"/>
        </w:rPr>
        <w:t xml:space="preserve"> до </w:t>
      </w:r>
      <w:r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  <w:lang w:val="ru-RU"/>
        </w:rPr>
        <w:t xml:space="preserve"> века</w:t>
      </w:r>
      <w:r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25.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Еклога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26.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Шеријатско право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27.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Феудализам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28. 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Magna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Carta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Libertatum</w:t>
      </w:r>
      <w:proofErr w:type="spellEnd"/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29</w:t>
      </w:r>
      <w:r>
        <w:rPr>
          <w:rFonts w:ascii="Times New Roman" w:hAnsi="Times New Roman"/>
          <w:bCs/>
          <w:sz w:val="24"/>
          <w:szCs w:val="24"/>
          <w:lang w:val="ru-RU"/>
        </w:rPr>
        <w:t>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Владар и феудално представништво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  <w:lang w:val="sr-Cyrl-RS"/>
        </w:rPr>
        <w:t>0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8755F">
        <w:rPr>
          <w:rFonts w:ascii="Times New Roman" w:hAnsi="Times New Roman"/>
          <w:sz w:val="24"/>
          <w:szCs w:val="24"/>
          <w:lang w:val="ru-RU"/>
        </w:rPr>
        <w:t>Црквено право</w:t>
      </w:r>
    </w:p>
    <w:p w:rsidR="0078755F" w:rsidRPr="007252C4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31</w:t>
      </w:r>
      <w:r w:rsidRPr="007252C4">
        <w:rPr>
          <w:rFonts w:ascii="Times New Roman" w:hAnsi="Times New Roman"/>
          <w:bCs/>
          <w:sz w:val="24"/>
          <w:szCs w:val="24"/>
          <w:lang w:val="es-ES"/>
        </w:rPr>
        <w:t xml:space="preserve">.  </w:t>
      </w:r>
      <w:proofErr w:type="spellStart"/>
      <w:r w:rsidRPr="007252C4">
        <w:rPr>
          <w:rFonts w:ascii="Times New Roman" w:hAnsi="Times New Roman"/>
          <w:bCs/>
          <w:sz w:val="24"/>
          <w:szCs w:val="24"/>
          <w:lang w:val="es-ES"/>
        </w:rPr>
        <w:t>Constitutio</w:t>
      </w:r>
      <w:proofErr w:type="spellEnd"/>
      <w:r w:rsidRPr="007252C4"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 w:rsidRPr="007252C4">
        <w:rPr>
          <w:rFonts w:ascii="Times New Roman" w:hAnsi="Times New Roman"/>
          <w:bCs/>
          <w:sz w:val="24"/>
          <w:szCs w:val="24"/>
          <w:lang w:val="es-ES"/>
        </w:rPr>
        <w:t>Criminalis</w:t>
      </w:r>
      <w:proofErr w:type="spellEnd"/>
      <w:r w:rsidRPr="007252C4">
        <w:rPr>
          <w:rFonts w:ascii="Times New Roman" w:hAnsi="Times New Roman"/>
          <w:bCs/>
          <w:sz w:val="24"/>
          <w:szCs w:val="24"/>
          <w:lang w:val="es-ES"/>
        </w:rPr>
        <w:t xml:space="preserve"> Carolina </w:t>
      </w:r>
    </w:p>
    <w:p w:rsidR="0078755F" w:rsidRPr="007252C4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32</w:t>
      </w:r>
      <w:r w:rsidRPr="007252C4">
        <w:rPr>
          <w:rFonts w:ascii="Times New Roman" w:hAnsi="Times New Roman"/>
          <w:bCs/>
          <w:sz w:val="24"/>
          <w:szCs w:val="24"/>
          <w:lang w:val="es-ES"/>
        </w:rPr>
        <w:t xml:space="preserve">.  </w:t>
      </w:r>
      <w:r>
        <w:rPr>
          <w:rFonts w:ascii="Times New Roman" w:hAnsi="Times New Roman"/>
          <w:bCs/>
          <w:sz w:val="24"/>
          <w:szCs w:val="24"/>
          <w:lang w:val="ru-RU"/>
        </w:rPr>
        <w:t>Развитак</w:t>
      </w:r>
      <w:r w:rsidRPr="007252C4"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енглеског</w:t>
      </w:r>
      <w:r w:rsidRPr="007252C4"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права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33.</w:t>
      </w:r>
      <w:r w:rsidRPr="007252C4">
        <w:rPr>
          <w:rFonts w:ascii="Times New Roman" w:hAnsi="Times New Roman"/>
          <w:sz w:val="24"/>
          <w:szCs w:val="24"/>
          <w:lang w:val="es-ES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Трговачко право у феудализму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34.</w:t>
      </w:r>
      <w:r w:rsidRPr="007252C4">
        <w:rPr>
          <w:rFonts w:ascii="Times New Roman" w:hAnsi="Times New Roman"/>
          <w:bCs/>
          <w:sz w:val="24"/>
          <w:szCs w:val="24"/>
          <w:lang w:val="es-ES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Грађанско право у феудализму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35.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Кривично право у феудализму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36.  Судови у феудализму и феудални судски поступак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37.  Римско-канонски и истражни судски поступак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38.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Порота</w:t>
      </w:r>
    </w:p>
    <w:p w:rsidR="0078755F" w:rsidRDefault="0078755F" w:rsidP="007875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___________________________________________________________</w:t>
      </w:r>
    </w:p>
    <w:p w:rsidR="0078755F" w:rsidRDefault="0078755F" w:rsidP="0078755F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39.  Пуританска револуција у Енглеској (Петиција права, Велики приговор, Народни  споразум)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40.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Инструмент владавине</w:t>
      </w:r>
      <w:r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41.  </w:t>
      </w:r>
      <w:r>
        <w:rPr>
          <w:rFonts w:ascii="Times New Roman" w:hAnsi="Times New Roman"/>
          <w:bCs/>
          <w:sz w:val="24"/>
          <w:szCs w:val="24"/>
        </w:rPr>
        <w:t>Habeas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Corpus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Act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и институти Рестаурације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42.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Бил о правима од 1689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43.  Закон о престолонаслеђу и настанак парламентарне владе у Енглеској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44.  Просветитељске идеје о држави и праву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45.  Почетак кодификационог </w:t>
      </w:r>
      <w:r>
        <w:rPr>
          <w:rFonts w:ascii="Times New Roman" w:hAnsi="Times New Roman"/>
          <w:bCs/>
          <w:spacing w:val="-6"/>
          <w:sz w:val="24"/>
          <w:szCs w:val="24"/>
          <w:lang w:val="ru-RU"/>
        </w:rPr>
        <w:t>покрета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(баварски законици и Пруски законик)   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46.  Правни узроци америчког рата за независност (Закон о таксама, Закон о Бостонској луци, Закон о Квебеку)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47.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Декларација независности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48.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Чланови о Конфедерацији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49.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Доношење Устава Сједињених Америчких Држава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50.  </w:t>
      </w:r>
      <w:r>
        <w:rPr>
          <w:rFonts w:ascii="Times New Roman" w:hAnsi="Times New Roman"/>
          <w:bCs/>
          <w:sz w:val="24"/>
          <w:szCs w:val="24"/>
          <w:lang w:val="sr-Cyrl-CS"/>
        </w:rPr>
        <w:t>Правни положај Председника према Уставу САД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51.  Конгрес и Врховни суд према Уставу САД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52.  Декларација права човека и грађанина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53.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Француски Устав од 1791.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54.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Француски Устав од 1795</w:t>
      </w:r>
      <w:r>
        <w:rPr>
          <w:rFonts w:ascii="Times New Roman" w:hAnsi="Times New Roman"/>
          <w:sz w:val="24"/>
          <w:szCs w:val="24"/>
          <w:u w:val="single"/>
          <w:lang w:val="ru-RU"/>
        </w:rPr>
        <w:t>.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55.  Модерно кривично право (кривични законици од 1791 и 1810)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56.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Наполеонов грађански законик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57.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Пијемонтски Статут и Швајцарски устав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58.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Устави Пруске и Немачког царства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59.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Устав Француске Треће републике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60.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pacing w:val="-6"/>
          <w:sz w:val="24"/>
          <w:szCs w:val="24"/>
          <w:lang w:val="ru-RU"/>
        </w:rPr>
        <w:t>Немачки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грађански </w:t>
      </w:r>
      <w:r>
        <w:rPr>
          <w:rFonts w:ascii="Times New Roman" w:hAnsi="Times New Roman"/>
          <w:bCs/>
          <w:spacing w:val="-6"/>
          <w:sz w:val="24"/>
          <w:szCs w:val="24"/>
          <w:lang w:val="ru-RU"/>
        </w:rPr>
        <w:t>закон</w:t>
      </w:r>
      <w:r>
        <w:rPr>
          <w:rFonts w:ascii="Times New Roman" w:hAnsi="Times New Roman"/>
          <w:bCs/>
          <w:sz w:val="24"/>
          <w:szCs w:val="24"/>
          <w:lang w:val="ru-RU"/>
        </w:rPr>
        <w:t>ик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61.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Аустријски и Швајцар</w:t>
      </w:r>
      <w:r>
        <w:rPr>
          <w:rFonts w:ascii="Times New Roman" w:hAnsi="Times New Roman"/>
          <w:sz w:val="24"/>
          <w:szCs w:val="24"/>
          <w:lang w:val="ru-RU"/>
        </w:rPr>
        <w:t xml:space="preserve">ски грађански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закон</w:t>
      </w:r>
      <w:r>
        <w:rPr>
          <w:rFonts w:ascii="Times New Roman" w:hAnsi="Times New Roman"/>
          <w:sz w:val="24"/>
          <w:szCs w:val="24"/>
          <w:lang w:val="ru-RU"/>
        </w:rPr>
        <w:t xml:space="preserve">ик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62.  Реформе Александра </w:t>
      </w: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  <w:lang w:val="ru-RU"/>
        </w:rPr>
        <w:t xml:space="preserve"> и Устав Царске Русије</w:t>
      </w:r>
    </w:p>
    <w:p w:rsidR="0078755F" w:rsidRDefault="0078755F" w:rsidP="0078755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63.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Вајмарски устав </w:t>
      </w:r>
    </w:p>
    <w:p w:rsidR="0078755F" w:rsidRDefault="0078755F" w:rsidP="0078755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 </w:t>
      </w:r>
      <w:r>
        <w:rPr>
          <w:rFonts w:ascii="Times New Roman" w:hAnsi="Times New Roman"/>
          <w:b/>
          <w:sz w:val="24"/>
          <w:szCs w:val="24"/>
          <w:lang w:val="ru-RU"/>
        </w:rPr>
        <w:t>Првобитно српско право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  </w:t>
      </w:r>
      <w:r>
        <w:rPr>
          <w:rFonts w:ascii="Times New Roman" w:hAnsi="Times New Roman"/>
          <w:bCs/>
          <w:sz w:val="24"/>
          <w:szCs w:val="24"/>
          <w:lang w:val="ru-RU"/>
        </w:rPr>
        <w:t>Повеље као извори права у Србији Немањића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  </w:t>
      </w:r>
      <w:r>
        <w:rPr>
          <w:rFonts w:ascii="Times New Roman" w:hAnsi="Times New Roman"/>
          <w:bCs/>
          <w:sz w:val="24"/>
          <w:szCs w:val="24"/>
          <w:lang w:val="ru-RU"/>
        </w:rPr>
        <w:t>Законоправило Светога Саве, Синтагма Матије Властара и тзв. Јустинијанов законик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4. 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Душанов Законик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5. 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Властела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6.  </w:t>
      </w:r>
      <w:r>
        <w:rPr>
          <w:rFonts w:ascii="Times New Roman" w:hAnsi="Times New Roman"/>
          <w:bCs/>
          <w:sz w:val="24"/>
          <w:szCs w:val="24"/>
          <w:lang w:val="sr-Cyrl-CS"/>
        </w:rPr>
        <w:t>Меропси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 xml:space="preserve">7. 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Власи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 xml:space="preserve">8. 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Занатлије, сокланици и сеоски попови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9. 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Отроци и градско становништво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10.  </w:t>
      </w:r>
      <w:r>
        <w:rPr>
          <w:rFonts w:ascii="Times New Roman" w:hAnsi="Times New Roman"/>
          <w:bCs/>
          <w:sz w:val="24"/>
          <w:szCs w:val="24"/>
          <w:lang w:val="sr-Cyrl-CS"/>
        </w:rPr>
        <w:t>Владар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11. </w:t>
      </w:r>
      <w:r>
        <w:rPr>
          <w:rFonts w:ascii="Times New Roman" w:hAnsi="Times New Roman"/>
          <w:bCs/>
          <w:sz w:val="24"/>
          <w:szCs w:val="24"/>
          <w:lang w:val="sr-Cyrl-CS"/>
        </w:rPr>
        <w:t>Државни сабори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12. </w:t>
      </w:r>
      <w:r>
        <w:rPr>
          <w:rFonts w:ascii="Times New Roman" w:hAnsi="Times New Roman"/>
          <w:bCs/>
          <w:sz w:val="24"/>
          <w:szCs w:val="24"/>
          <w:lang w:val="sr-Cyrl-CS"/>
        </w:rPr>
        <w:t>Локална управа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 xml:space="preserve">3. 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Стварно и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наследно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право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14. 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Облигационо право у средњовековној Србији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15. 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Брачно право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16. 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Карактеристике кривичног права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17.  </w:t>
      </w:r>
      <w:r>
        <w:rPr>
          <w:rFonts w:ascii="Times New Roman" w:hAnsi="Times New Roman"/>
          <w:sz w:val="24"/>
          <w:szCs w:val="24"/>
          <w:lang w:val="ru-RU"/>
        </w:rPr>
        <w:t>Кривична дела против православља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18.  </w:t>
      </w:r>
      <w:r>
        <w:rPr>
          <w:rFonts w:ascii="Times New Roman" w:hAnsi="Times New Roman"/>
          <w:bCs/>
          <w:sz w:val="24"/>
          <w:szCs w:val="24"/>
          <w:lang w:val="ru-RU"/>
        </w:rPr>
        <w:t>Кривична дела против друштвеног поретка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19.  </w:t>
      </w:r>
      <w:r>
        <w:rPr>
          <w:rFonts w:ascii="Times New Roman" w:hAnsi="Times New Roman"/>
          <w:bCs/>
          <w:sz w:val="24"/>
          <w:szCs w:val="24"/>
          <w:lang w:val="ru-RU"/>
        </w:rPr>
        <w:t>Кривична дела против државног поретка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20.  </w:t>
      </w:r>
      <w:r>
        <w:rPr>
          <w:rFonts w:ascii="Times New Roman" w:hAnsi="Times New Roman"/>
          <w:bCs/>
          <w:sz w:val="24"/>
          <w:szCs w:val="24"/>
          <w:lang w:val="ru-RU"/>
        </w:rPr>
        <w:t>Кривична дела против личности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21.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Кривична дела против имовине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22. </w:t>
      </w:r>
      <w:r>
        <w:rPr>
          <w:rFonts w:ascii="Times New Roman" w:hAnsi="Times New Roman"/>
          <w:bCs/>
          <w:sz w:val="24"/>
          <w:szCs w:val="24"/>
          <w:lang w:val="ru-RU"/>
        </w:rPr>
        <w:t>Судско уређење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23. </w:t>
      </w:r>
      <w:r>
        <w:rPr>
          <w:rFonts w:ascii="Times New Roman" w:hAnsi="Times New Roman"/>
          <w:bCs/>
          <w:sz w:val="24"/>
          <w:szCs w:val="24"/>
          <w:lang w:val="ru-RU"/>
        </w:rPr>
        <w:t>Судски поступак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_______________________________________________________________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24.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Право Србије у време Првог устанка  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25.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Хатишерифи од 1830. и 1833.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26.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„Сретењски устав“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27.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Тзв. Турски устав (Хатишериф од 1838)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28.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Уставобранитељски режим и право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29. 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Српски грађански законик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30.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Криминални (казнителни) законик за Књажество Србију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31.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Први закони о Народној скупштини (Октобарски и Светоандрејски)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32.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Преображенски устав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33.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Кнез Михаилов закон о ценралној државној управи и о општинама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34.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Намеснички устав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35.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Судско уређење модерне Србије и питање судске независности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36.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Грађански поступак у Кнежевини Србији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  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37.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Кривични поступак у Кнежевини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38.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Међународни уговори о Србији 1812-1856 (Осми члан Букурешког уговора; Париски уговор од 1856; Одлуке Берлинског конгреса)  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39.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Политичке странке у Србији </w:t>
      </w:r>
      <w:r>
        <w:rPr>
          <w:rFonts w:ascii="Times New Roman" w:hAnsi="Times New Roman"/>
          <w:bCs/>
          <w:sz w:val="24"/>
          <w:szCs w:val="24"/>
        </w:rPr>
        <w:t>XIX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века (Закони о удружењима и штампи од 1881; основи страначких програма)  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40.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Устав Краљевине Србије од 1888.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 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41.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Устав Краљевине Србије од 1901.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  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42.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Устав Краљевине Србије од 1903.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43.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Општи имовински законик за Црну Гору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 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44.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Крфска декларација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  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45.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Прводецембарски акт о уједињењу (садржина и правна природа)  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46.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Програми политичких странака у Краљевини СХС (Народна радикална, Хрватска сељачка странка, Демократска странка, ЈМО и странака црногорских федералиста   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47.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Протићев и Смодлакин нацрт устава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48.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Уставни нацрти 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>Хрватске заједнице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 xml:space="preserve">Југословенског клуба   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49.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Пословник Уставотворне скупштине Краљевине СХС и доношење Видовданског устава (проблем области и надлежности, име државе, напуштање Скупштине, скупљање уставотворне већине)  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50.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Садржина Видовданског устава   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51.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Шестојануарска диктатура (проглашење, закони о краљевској власти, о заштити државе, о називу и подели Краљевине на управна подручја)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52.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Септембарски устав </w:t>
      </w:r>
    </w:p>
    <w:p w:rsidR="0078755F" w:rsidRDefault="0078755F" w:rsidP="0078755F">
      <w:pPr>
        <w:tabs>
          <w:tab w:val="right" w:pos="9315"/>
        </w:tabs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53. </w:t>
      </w:r>
      <w:r>
        <w:rPr>
          <w:rFonts w:ascii="Times New Roman" w:hAnsi="Times New Roman"/>
          <w:bCs/>
          <w:sz w:val="24"/>
          <w:szCs w:val="24"/>
          <w:lang w:val="ru-RU"/>
        </w:rPr>
        <w:t>Југословенски кривични законик</w:t>
      </w:r>
      <w:r>
        <w:rPr>
          <w:rFonts w:ascii="Times New Roman" w:hAnsi="Times New Roman"/>
          <w:bCs/>
          <w:sz w:val="24"/>
          <w:szCs w:val="24"/>
          <w:lang w:val="ru-RU"/>
        </w:rPr>
        <w:tab/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54.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Југословенски законик о кривичном поступку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55.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Југословенски грађански парнични поступак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56.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Судови у југословенској Краљевини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57.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Проблеми грађанског права у југословенској Краљевини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CS"/>
        </w:rPr>
        <w:t>58.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Уредба о Бановини Хрватској (правни основ, мотив, територија и надлежност)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78755F" w:rsidRDefault="0078755F" w:rsidP="0078755F">
      <w:pPr>
        <w:spacing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78755F" w:rsidRDefault="0078755F" w:rsidP="0078755F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НАПОМЕНА: Студенти који су положили Српску правну историју на смеру Безбедности, у погледу дела који се односи на Развитак српског права, полажу питања која су поцрњена </w:t>
      </w:r>
    </w:p>
    <w:p w:rsidR="0078755F" w:rsidRPr="004C620F" w:rsidRDefault="0078755F" w:rsidP="0078755F">
      <w:pPr>
        <w:rPr>
          <w:lang w:val="ru-RU"/>
        </w:rPr>
      </w:pPr>
    </w:p>
    <w:p w:rsidR="00160AD0" w:rsidRPr="00A97DD8" w:rsidRDefault="00160AD0" w:rsidP="0016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60AD0" w:rsidRPr="00A97DD8" w:rsidRDefault="00160AD0" w:rsidP="00160AD0">
      <w:pPr>
        <w:rPr>
          <w:lang w:val="ru-RU"/>
        </w:rPr>
      </w:pPr>
    </w:p>
    <w:p w:rsidR="004F6856" w:rsidRPr="007252C4" w:rsidRDefault="004F6856">
      <w:pPr>
        <w:rPr>
          <w:lang w:val="ru-RU"/>
        </w:rPr>
      </w:pPr>
    </w:p>
    <w:sectPr w:rsidR="004F6856" w:rsidRPr="00725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FA"/>
    <w:rsid w:val="00160AD0"/>
    <w:rsid w:val="00234084"/>
    <w:rsid w:val="002C6FF9"/>
    <w:rsid w:val="004F6856"/>
    <w:rsid w:val="007252C4"/>
    <w:rsid w:val="0078755F"/>
    <w:rsid w:val="00A104FA"/>
    <w:rsid w:val="00AD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340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340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gavrilovic@jura.k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2323</Words>
  <Characters>13243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Zoran Jovanovic</cp:lastModifiedBy>
  <cp:revision>2</cp:revision>
  <dcterms:created xsi:type="dcterms:W3CDTF">2019-09-02T07:56:00Z</dcterms:created>
  <dcterms:modified xsi:type="dcterms:W3CDTF">2019-09-02T07:56:00Z</dcterms:modified>
</cp:coreProperties>
</file>