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2"/>
        <w:gridCol w:w="1745"/>
        <w:gridCol w:w="1749"/>
        <w:gridCol w:w="1619"/>
        <w:gridCol w:w="1317"/>
      </w:tblGrid>
      <w:tr w:rsidR="00897F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97F32" w:rsidRDefault="00897F32" w:rsidP="000E6898">
            <w:pPr>
              <w:pStyle w:val="Heading2"/>
              <w:rPr>
                <w:lang w:val="ru-RU"/>
              </w:rPr>
            </w:pPr>
            <w:bookmarkStart w:id="0" w:name="_GoBack"/>
            <w:bookmarkEnd w:id="0"/>
            <w:r>
              <w:rPr>
                <w:lang w:val="ru-RU"/>
              </w:rPr>
              <w:t>План рада на наставном предмету</w:t>
            </w:r>
          </w:p>
        </w:tc>
      </w:tr>
      <w:tr w:rsidR="00897F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ЈАВНЕ ФИНАНСИЈЕ И ФИНАНСИЈСКО ПРАВО</w:t>
            </w:r>
          </w:p>
        </w:tc>
      </w:tr>
      <w:tr w:rsidR="00897F32">
        <w:trPr>
          <w:trHeight w:val="288"/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97F32" w:rsidRDefault="00897F32">
            <w:pPr>
              <w:rPr>
                <w:lang w:val="sr-Cyrl-CS"/>
              </w:rPr>
            </w:pPr>
            <w:r>
              <w:rPr>
                <w:lang w:val="ru-RU"/>
              </w:rPr>
              <w:br w:type="page"/>
            </w:r>
          </w:p>
        </w:tc>
      </w:tr>
      <w:tr w:rsidR="00897F32">
        <w:trPr>
          <w:trHeight w:val="291"/>
          <w:jc w:val="center"/>
        </w:trPr>
        <w:tc>
          <w:tcPr>
            <w:tcW w:w="108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pStyle w:val="BodyText3"/>
              <w:tabs>
                <w:tab w:val="left" w:pos="4500"/>
              </w:tabs>
              <w:ind w:left="-28" w:right="-30"/>
              <w:jc w:val="center"/>
              <w:rPr>
                <w:rFonts w:cs="Arial"/>
                <w:iCs/>
                <w:szCs w:val="20"/>
                <w:vertAlign w:val="superscript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Шифра предмета</w:t>
            </w:r>
          </w:p>
        </w:tc>
        <w:tc>
          <w:tcPr>
            <w:tcW w:w="10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Статус предмета</w:t>
            </w:r>
          </w:p>
        </w:tc>
        <w:tc>
          <w:tcPr>
            <w:tcW w:w="10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pStyle w:val="BodyText3"/>
              <w:tabs>
                <w:tab w:val="left" w:pos="4500"/>
              </w:tabs>
              <w:ind w:left="-130"/>
              <w:jc w:val="center"/>
              <w:rPr>
                <w:rFonts w:cs="Arial"/>
                <w:iCs/>
                <w:szCs w:val="20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Семестар</w:t>
            </w:r>
          </w:p>
        </w:tc>
        <w:tc>
          <w:tcPr>
            <w:tcW w:w="9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mallCaps/>
                <w:szCs w:val="20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Број кредита</w:t>
            </w:r>
          </w:p>
        </w:tc>
        <w:tc>
          <w:tcPr>
            <w:tcW w:w="80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pStyle w:val="BodyText3"/>
              <w:tabs>
                <w:tab w:val="left" w:pos="4500"/>
              </w:tabs>
              <w:jc w:val="center"/>
              <w:rPr>
                <w:rFonts w:cs="Arial"/>
                <w:iCs/>
                <w:szCs w:val="20"/>
                <w:lang w:val="sr-Cyrl-CS"/>
              </w:rPr>
            </w:pPr>
            <w:r>
              <w:rPr>
                <w:rFonts w:cs="Arial"/>
                <w:bCs/>
                <w:iCs/>
                <w:szCs w:val="20"/>
                <w:lang w:val="sr-Cyrl-CS"/>
              </w:rPr>
              <w:t>Фонд часова</w:t>
            </w:r>
          </w:p>
        </w:tc>
      </w:tr>
      <w:tr w:rsidR="00897F32">
        <w:trPr>
          <w:trHeight w:val="373"/>
          <w:jc w:val="center"/>
        </w:trPr>
        <w:tc>
          <w:tcPr>
            <w:tcW w:w="10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pStyle w:val="Heading4"/>
              <w:jc w:val="center"/>
              <w:rPr>
                <w:rFonts w:ascii="Arial" w:hAnsi="Arial" w:cs="Arial"/>
                <w:iCs/>
                <w:color w:val="00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iCs/>
                <w:color w:val="000000"/>
                <w:sz w:val="20"/>
                <w:szCs w:val="20"/>
                <w:lang w:val="sr-Latn-CS"/>
              </w:rPr>
              <w:t>3F</w:t>
            </w:r>
            <w:r w:rsidR="00390265">
              <w:rPr>
                <w:rFonts w:ascii="Arial" w:hAnsi="Arial" w:cs="Arial"/>
                <w:iCs/>
                <w:color w:val="000000"/>
                <w:sz w:val="20"/>
                <w:szCs w:val="20"/>
                <w:lang w:val="sr-Latn-CS"/>
              </w:rPr>
              <w:t>2</w:t>
            </w:r>
          </w:p>
        </w:tc>
        <w:tc>
          <w:tcPr>
            <w:tcW w:w="1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pStyle w:val="Heading2"/>
              <w:jc w:val="center"/>
              <w:rPr>
                <w:b w:val="0"/>
                <w:i w:val="0"/>
                <w:iCs w:val="0"/>
                <w:sz w:val="20"/>
                <w:szCs w:val="20"/>
                <w:lang w:val="sr-Cyrl-CS"/>
              </w:rPr>
            </w:pPr>
            <w:r>
              <w:rPr>
                <w:b w:val="0"/>
                <w:i w:val="0"/>
                <w:iCs w:val="0"/>
                <w:sz w:val="20"/>
                <w:szCs w:val="20"/>
                <w:lang w:val="sr-Cyrl-CS"/>
              </w:rPr>
              <w:t>обавезан</w:t>
            </w:r>
          </w:p>
        </w:tc>
        <w:tc>
          <w:tcPr>
            <w:tcW w:w="10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pStyle w:val="Heading2"/>
              <w:jc w:val="center"/>
              <w:rPr>
                <w:b w:val="0"/>
                <w:i w:val="0"/>
                <w:iCs w:val="0"/>
                <w:sz w:val="20"/>
                <w:szCs w:val="20"/>
              </w:rPr>
            </w:pPr>
            <w:r>
              <w:rPr>
                <w:b w:val="0"/>
                <w:i w:val="0"/>
                <w:iCs w:val="0"/>
                <w:sz w:val="20"/>
                <w:szCs w:val="20"/>
                <w:lang w:val="sr-Latn-CS"/>
              </w:rPr>
              <w:t>III</w:t>
            </w:r>
          </w:p>
        </w:tc>
        <w:tc>
          <w:tcPr>
            <w:tcW w:w="9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Default="00897F32">
            <w:pPr>
              <w:ind w:left="12"/>
              <w:jc w:val="center"/>
              <w:rPr>
                <w:rFonts w:ascii="Arial" w:hAnsi="Arial" w:cs="Arial"/>
                <w:b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F32" w:rsidRPr="00672FB7" w:rsidRDefault="00672FB7">
            <w:pPr>
              <w:pStyle w:val="Heading3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45+</w:t>
            </w:r>
            <w:r w:rsidR="002726CA">
              <w:rPr>
                <w:sz w:val="20"/>
                <w:szCs w:val="20"/>
                <w:lang w:val="sr-Latn-RS"/>
              </w:rPr>
              <w:t>30</w:t>
            </w:r>
          </w:p>
        </w:tc>
      </w:tr>
    </w:tbl>
    <w:p w:rsidR="00897F32" w:rsidRDefault="00897F32">
      <w:pPr>
        <w:rPr>
          <w:lang w:val="sr-Cyrl-CS"/>
        </w:rPr>
      </w:pPr>
    </w:p>
    <w:p w:rsidR="00897F32" w:rsidRDefault="00897F32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95"/>
        <w:gridCol w:w="6461"/>
      </w:tblGrid>
      <w:tr w:rsidR="00897F32">
        <w:trPr>
          <w:trHeight w:val="506"/>
        </w:trPr>
        <w:tc>
          <w:tcPr>
            <w:tcW w:w="2538" w:type="dxa"/>
            <w:vAlign w:val="center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Циљеви предмета</w:t>
            </w:r>
          </w:p>
        </w:tc>
        <w:tc>
          <w:tcPr>
            <w:tcW w:w="7038" w:type="dxa"/>
          </w:tcPr>
          <w:p w:rsidR="00897F32" w:rsidRDefault="00897F32">
            <w:pPr>
              <w:pStyle w:val="BodyTextIndent"/>
              <w:ind w:left="27"/>
              <w:jc w:val="both"/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Циљ је да се студенти упознају са целокупном пореском проблематиком, како са правног тако и са економског аспекта. Овај интегрални приступ проучавања, биће од посебне користи приликом обављања послова у Управи прихода и свих других послова који су повезани са пореском проблематиком. У оквиру овог предмета изучава се и буџетско и пореско право као две посебне целине. Сходно извршеним реформама привредног система у Србији у процесу транзиције који још увек тече, студенти ће бити упознати и са најновијим пореским прописима  како би имали комплетну слику пореског система у Србији.</w:t>
            </w:r>
          </w:p>
        </w:tc>
      </w:tr>
      <w:tr w:rsidR="00897F32">
        <w:trPr>
          <w:trHeight w:val="506"/>
        </w:trPr>
        <w:tc>
          <w:tcPr>
            <w:tcW w:w="2538" w:type="dxa"/>
            <w:vAlign w:val="center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Исход изучавања</w:t>
            </w:r>
          </w:p>
        </w:tc>
        <w:tc>
          <w:tcPr>
            <w:tcW w:w="7038" w:type="dxa"/>
          </w:tcPr>
          <w:p w:rsidR="00897F32" w:rsidRDefault="00897F32">
            <w:pPr>
              <w:ind w:left="-3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Стечена знања из овог предмета омогућиће студентима рад у Пореској управи. Студенти ће бити упознати са пореским поступком. </w:t>
            </w:r>
          </w:p>
        </w:tc>
      </w:tr>
      <w:tr w:rsidR="00897F32">
        <w:trPr>
          <w:trHeight w:val="506"/>
        </w:trPr>
        <w:tc>
          <w:tcPr>
            <w:tcW w:w="2538" w:type="dxa"/>
            <w:vAlign w:val="center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Садржај и структура предмета</w:t>
            </w:r>
          </w:p>
        </w:tc>
        <w:tc>
          <w:tcPr>
            <w:tcW w:w="7038" w:type="dxa"/>
          </w:tcPr>
          <w:p w:rsidR="00897F32" w:rsidRDefault="00897F32">
            <w:pPr>
              <w:jc w:val="both"/>
              <w:rPr>
                <w:rFonts w:ascii="Arial" w:hAnsi="Arial" w:cs="Arial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Усмерена је на: појам јавних финансија, појам јавних прихода и јавних расхода, појам пореза, законски опис пореског чињеничног стања, порески поступак, јавни зајам, појам и функције буџета.</w:t>
            </w:r>
          </w:p>
        </w:tc>
      </w:tr>
    </w:tbl>
    <w:p w:rsidR="00897F32" w:rsidRDefault="00897F32">
      <w:pPr>
        <w:rPr>
          <w:rFonts w:ascii="Arial" w:hAnsi="Arial" w:cs="Arial"/>
          <w:lang w:val="sr-Cyrl-CS"/>
        </w:rPr>
      </w:pPr>
    </w:p>
    <w:p w:rsidR="00897F32" w:rsidRDefault="00897F32">
      <w:pPr>
        <w:rPr>
          <w:rFonts w:ascii="Arial" w:hAnsi="Arial" w:cs="Arial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6446"/>
        <w:gridCol w:w="1386"/>
      </w:tblGrid>
      <w:tr w:rsidR="00897F32">
        <w:tc>
          <w:tcPr>
            <w:tcW w:w="9576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897F32" w:rsidRDefault="00897F32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sr-Cyrl-CS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t>П Р Е Д А В А Њ А</w:t>
            </w:r>
          </w:p>
        </w:tc>
      </w:tr>
      <w:tr w:rsidR="00897F32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897F32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087" w:type="dxa"/>
            <w:tcBorders>
              <w:top w:val="single" w:sz="6" w:space="0" w:color="000000"/>
            </w:tcBorders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јавних финансија, финансијске институције </w:t>
            </w:r>
          </w:p>
        </w:tc>
        <w:tc>
          <w:tcPr>
            <w:tcW w:w="1456" w:type="dxa"/>
            <w:tcBorders>
              <w:top w:val="single" w:sz="6" w:space="0" w:color="000000"/>
            </w:tcBorders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087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Теорија јавних расхода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7087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Фискални и нефискални приходи 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7087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пореза, пореска начела, класификације пореза, ефекти пореза 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087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Нередовни приходи и јавни кредит 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7087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буџета, буџетска начела, састављање и извршење буџета 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7087" w:type="dxa"/>
          </w:tcPr>
          <w:p w:rsidR="00897F32" w:rsidRDefault="00672FB7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Порескоправни </w:t>
            </w:r>
            <w:r w:rsidR="00971CD2">
              <w:rPr>
                <w:rFonts w:ascii="Arial" w:hAnsi="Arial" w:cs="Arial"/>
                <w:sz w:val="20"/>
                <w:szCs w:val="20"/>
                <w:lang w:val="sr-Cyrl-CS"/>
              </w:rPr>
              <w:t xml:space="preserve">имовински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однос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7087" w:type="dxa"/>
          </w:tcPr>
          <w:p w:rsidR="00897F32" w:rsidRDefault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Порескоправни управни однос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7087" w:type="dxa"/>
          </w:tcPr>
          <w:p w:rsidR="00897F32" w:rsidRDefault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Законски опис пореског чињеничног стања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087" w:type="dxa"/>
          </w:tcPr>
          <w:p w:rsidR="00897F32" w:rsidRDefault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Сукоб пореских закона, методе за елиминацију економског двоструког опорезивања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7087" w:type="dxa"/>
          </w:tcPr>
          <w:p w:rsidR="00897F32" w:rsidRDefault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Семинарски радови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7087" w:type="dxa"/>
          </w:tcPr>
          <w:p w:rsidR="00897F32" w:rsidRDefault="00971CD2" w:rsidP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доходак грађана 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7087" w:type="dxa"/>
          </w:tcPr>
          <w:p w:rsidR="00897F32" w:rsidRDefault="00971CD2" w:rsidP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добит предузећа 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7087" w:type="dxa"/>
          </w:tcPr>
          <w:p w:rsidR="00897F32" w:rsidRDefault="00971CD2" w:rsidP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имовину, акцизе и царине 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7087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додату вредност </w:t>
            </w:r>
          </w:p>
        </w:tc>
        <w:tc>
          <w:tcPr>
            <w:tcW w:w="1456" w:type="dxa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3</w:t>
            </w:r>
          </w:p>
        </w:tc>
      </w:tr>
    </w:tbl>
    <w:p w:rsidR="00897F32" w:rsidRDefault="00897F32">
      <w:pPr>
        <w:rPr>
          <w:rFonts w:ascii="Arial" w:hAnsi="Arial" w:cs="Arial"/>
          <w:sz w:val="20"/>
          <w:szCs w:val="20"/>
        </w:rPr>
      </w:pPr>
    </w:p>
    <w:p w:rsidR="00897F32" w:rsidRDefault="00897F32"/>
    <w:p w:rsidR="00897F32" w:rsidRDefault="00897F32"/>
    <w:p w:rsidR="002726CA" w:rsidRDefault="002726CA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6473"/>
        <w:gridCol w:w="1359"/>
      </w:tblGrid>
      <w:tr w:rsidR="00897F32">
        <w:tc>
          <w:tcPr>
            <w:tcW w:w="9570" w:type="dxa"/>
            <w:gridSpan w:val="3"/>
            <w:tcBorders>
              <w:bottom w:val="single" w:sz="6" w:space="0" w:color="000000"/>
            </w:tcBorders>
            <w:shd w:val="pct10" w:color="auto" w:fill="auto"/>
          </w:tcPr>
          <w:p w:rsidR="00897F32" w:rsidRDefault="00897F32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sr-Cyrl-CS"/>
              </w:rPr>
              <w:lastRenderedPageBreak/>
              <w:t>В Е Ж Б Е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897F32">
        <w:tc>
          <w:tcPr>
            <w:tcW w:w="1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недеља</w:t>
            </w:r>
          </w:p>
        </w:tc>
        <w:tc>
          <w:tcPr>
            <w:tcW w:w="71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Тематска јединица</w:t>
            </w:r>
          </w:p>
        </w:tc>
        <w:tc>
          <w:tcPr>
            <w:tcW w:w="1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број часова</w:t>
            </w:r>
          </w:p>
        </w:tc>
      </w:tr>
      <w:tr w:rsidR="00897F32">
        <w:tc>
          <w:tcPr>
            <w:tcW w:w="1033" w:type="dxa"/>
            <w:tcBorders>
              <w:top w:val="single" w:sz="6" w:space="0" w:color="000000"/>
            </w:tcBorders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7112" w:type="dxa"/>
            <w:tcBorders>
              <w:top w:val="single" w:sz="6" w:space="0" w:color="000000"/>
            </w:tcBorders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јавних финансија, финансијске институције </w:t>
            </w:r>
          </w:p>
        </w:tc>
        <w:tc>
          <w:tcPr>
            <w:tcW w:w="1425" w:type="dxa"/>
            <w:tcBorders>
              <w:top w:val="single" w:sz="6" w:space="0" w:color="000000"/>
            </w:tcBorders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Теорија јавних расхода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III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Фискални и нефискални приходи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IV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пореза, пореска начела, класификације пореза, ефекти пореза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</w:p>
        </w:tc>
        <w:tc>
          <w:tcPr>
            <w:tcW w:w="7112" w:type="dxa"/>
          </w:tcPr>
          <w:p w:rsidR="00897F32" w:rsidRDefault="00897F32" w:rsidP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Нередовни приходи и јавни кредит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Појам буџета, буџетска начела, састављање и извршење буџета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Колоквијум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VIII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Порескоправни однос и законски опис пореског чињеничног стања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IX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Сукоб пореских закона, методе за елиминацију економског двоструког опорезивања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Семинарски радови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доходак грађана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добит предузећа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XIII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имовину, акцизе и царине-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XIV</w:t>
            </w:r>
          </w:p>
        </w:tc>
        <w:tc>
          <w:tcPr>
            <w:tcW w:w="7112" w:type="dxa"/>
          </w:tcPr>
          <w:p w:rsidR="00897F32" w:rsidRDefault="00971CD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Колоквијум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897F32">
        <w:tc>
          <w:tcPr>
            <w:tcW w:w="1033" w:type="dxa"/>
            <w:vAlign w:val="center"/>
          </w:tcPr>
          <w:p w:rsidR="00897F32" w:rsidRDefault="00897F3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XV</w:t>
            </w:r>
          </w:p>
        </w:tc>
        <w:tc>
          <w:tcPr>
            <w:tcW w:w="7112" w:type="dxa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Порез на додату вредност </w:t>
            </w:r>
          </w:p>
        </w:tc>
        <w:tc>
          <w:tcPr>
            <w:tcW w:w="1425" w:type="dxa"/>
          </w:tcPr>
          <w:p w:rsidR="00897F32" w:rsidRPr="002726CA" w:rsidRDefault="002726C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:rsidR="00897F32" w:rsidRDefault="00897F32">
      <w:pPr>
        <w:rPr>
          <w:lang w:val="sr-Cyrl-CS"/>
        </w:rPr>
      </w:pPr>
    </w:p>
    <w:p w:rsidR="00897F32" w:rsidRDefault="00897F32">
      <w:pPr>
        <w:rPr>
          <w:lang w:val="sr-Cyrl-C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0"/>
        <w:gridCol w:w="1318"/>
        <w:gridCol w:w="4528"/>
      </w:tblGrid>
      <w:tr w:rsidR="00897F32">
        <w:trPr>
          <w:trHeight w:val="690"/>
        </w:trPr>
        <w:tc>
          <w:tcPr>
            <w:tcW w:w="3010" w:type="dxa"/>
            <w:vAlign w:val="center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Облици извођења наставе</w:t>
            </w: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2"/>
          </w:tcPr>
          <w:p w:rsidR="00897F32" w:rsidRDefault="00897F32">
            <w:pPr>
              <w:ind w:left="720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предавања, вежбе, </w:t>
            </w:r>
            <w:r w:rsidR="00971CD2"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колоквијуми,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семинарски радови, консултације, презентације</w:t>
            </w: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  <w:tr w:rsidR="00897F32">
        <w:trPr>
          <w:trHeight w:val="690"/>
        </w:trPr>
        <w:tc>
          <w:tcPr>
            <w:tcW w:w="3010" w:type="dxa"/>
            <w:vAlign w:val="center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Начин оцењивања на предмету</w:t>
            </w: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5846" w:type="dxa"/>
            <w:gridSpan w:val="2"/>
          </w:tcPr>
          <w:p w:rsidR="00D0468A" w:rsidRDefault="00D0468A" w:rsidP="00D0468A">
            <w:pPr>
              <w:rPr>
                <w:rFonts w:ascii="Arial" w:hAnsi="Arial" w:cs="Arial"/>
                <w:b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Предиспитни поени: максимално </w:t>
            </w:r>
            <w:r>
              <w:rPr>
                <w:rFonts w:ascii="Arial" w:hAnsi="Arial" w:cs="Arial"/>
                <w:b/>
                <w:sz w:val="20"/>
                <w:szCs w:val="20"/>
                <w:lang w:val="sr-Latn-RS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>4</w:t>
            </w:r>
          </w:p>
          <w:p w:rsidR="00512EB5" w:rsidRPr="00350A6A" w:rsidRDefault="0031650C" w:rsidP="00512EB5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предавања</w:t>
            </w:r>
            <w:r w:rsidR="00350A6A">
              <w:rPr>
                <w:rFonts w:ascii="Arial" w:hAnsi="Arial" w:cs="Arial"/>
                <w:sz w:val="20"/>
                <w:szCs w:val="20"/>
                <w:lang w:val="sr-Cyrl-CS"/>
              </w:rPr>
              <w:t xml:space="preserve">: </w:t>
            </w:r>
            <w:r w:rsidR="00350A6A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</w:p>
          <w:p w:rsidR="00512EB5" w:rsidRPr="00350A6A" w:rsidRDefault="00350A6A" w:rsidP="00512EB5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вежбе: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</w:p>
          <w:p w:rsidR="00512EB5" w:rsidRPr="0031650C" w:rsidRDefault="00350A6A" w:rsidP="00512EB5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колоквијум: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2 x </w:t>
            </w:r>
            <w:r w:rsidR="0031650C">
              <w:rPr>
                <w:rFonts w:ascii="Arial" w:hAnsi="Arial" w:cs="Arial"/>
                <w:sz w:val="20"/>
                <w:szCs w:val="20"/>
                <w:lang w:val="sr-Cyrl-RS"/>
              </w:rPr>
              <w:t>5</w:t>
            </w:r>
          </w:p>
          <w:p w:rsidR="00512EB5" w:rsidRDefault="00350A6A" w:rsidP="00512EB5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семинарски рад</w:t>
            </w:r>
            <w:r w:rsidR="0031650C">
              <w:rPr>
                <w:rFonts w:ascii="Arial" w:hAnsi="Arial" w:cs="Arial"/>
                <w:sz w:val="20"/>
                <w:szCs w:val="20"/>
                <w:lang w:val="sr-Cyrl-CS"/>
              </w:rPr>
              <w:t>/реферат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: </w:t>
            </w:r>
            <w:r w:rsidR="00512EB5">
              <w:rPr>
                <w:rFonts w:ascii="Arial" w:hAnsi="Arial" w:cs="Arial"/>
                <w:sz w:val="20"/>
                <w:szCs w:val="20"/>
                <w:lang w:val="sr-Cyrl-CS"/>
              </w:rPr>
              <w:t>4</w:t>
            </w:r>
          </w:p>
          <w:p w:rsidR="00897F32" w:rsidRDefault="00512EB5" w:rsidP="0031650C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Cyrl-CS"/>
              </w:rPr>
              <w:t xml:space="preserve">Усмени испит: </w:t>
            </w:r>
            <w:r w:rsidR="0031650C">
              <w:rPr>
                <w:rFonts w:ascii="Arial" w:hAnsi="Arial" w:cs="Arial"/>
                <w:b/>
                <w:sz w:val="20"/>
                <w:szCs w:val="20"/>
                <w:lang w:val="sr-Cyrl-CS"/>
              </w:rPr>
              <w:t>0-56</w:t>
            </w:r>
          </w:p>
        </w:tc>
      </w:tr>
      <w:tr w:rsidR="00897F32">
        <w:trPr>
          <w:cantSplit/>
          <w:trHeight w:val="347"/>
        </w:trPr>
        <w:tc>
          <w:tcPr>
            <w:tcW w:w="3010" w:type="dxa"/>
            <w:vAlign w:val="center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Литература</w:t>
            </w: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  <w:tc>
          <w:tcPr>
            <w:tcW w:w="1318" w:type="dxa"/>
            <w:shd w:val="pct10" w:color="auto" w:fill="auto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обавезна</w:t>
            </w:r>
          </w:p>
        </w:tc>
        <w:tc>
          <w:tcPr>
            <w:tcW w:w="4528" w:type="dxa"/>
          </w:tcPr>
          <w:p w:rsidR="00897F32" w:rsidRDefault="00897F32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Ј. Ловчевић, </w:t>
            </w:r>
            <w:r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Институције јавних финансија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r-Cyrl-CS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( str. 211-264) 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Службени лист СРЈ, Београд, 1997.</w:t>
            </w:r>
          </w:p>
          <w:p w:rsidR="00897F32" w:rsidRDefault="00897F32">
            <w:pPr>
              <w:jc w:val="both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Д. Поповић, </w:t>
            </w:r>
            <w:r>
              <w:rPr>
                <w:rFonts w:ascii="Arial" w:hAnsi="Arial" w:cs="Arial"/>
                <w:bCs/>
                <w:sz w:val="20"/>
                <w:szCs w:val="20"/>
                <w:lang w:val="sr-Cyrl-CS"/>
              </w:rPr>
              <w:t>Пореско право</w:t>
            </w:r>
            <w:r>
              <w:rPr>
                <w:rFonts w:ascii="Arial" w:hAnsi="Arial" w:cs="Arial"/>
                <w:sz w:val="20"/>
                <w:szCs w:val="20"/>
                <w:lang w:val="sr-Cyrl-CS"/>
              </w:rPr>
              <w:t>, Службени гласник, Београд,  2008.</w:t>
            </w:r>
          </w:p>
          <w:p w:rsidR="00897F32" w:rsidRDefault="00897F32">
            <w:pPr>
              <w:ind w:firstLine="66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7F32">
        <w:trPr>
          <w:trHeight w:val="690"/>
        </w:trPr>
        <w:tc>
          <w:tcPr>
            <w:tcW w:w="3010" w:type="dxa"/>
            <w:vAlign w:val="center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>Подаци о наставницима и сарадницима на предмету</w:t>
            </w:r>
          </w:p>
        </w:tc>
        <w:tc>
          <w:tcPr>
            <w:tcW w:w="5846" w:type="dxa"/>
            <w:gridSpan w:val="2"/>
          </w:tcPr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sr-Cyrl-CS"/>
              </w:rPr>
              <w:t xml:space="preserve">Проф. др Предраг Стојановић, </w:t>
            </w: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кабинет А 217</w:t>
            </w:r>
          </w:p>
          <w:p w:rsidR="00897F32" w:rsidRDefault="00897F32">
            <w:pPr>
              <w:rPr>
                <w:rFonts w:ascii="Arial" w:hAnsi="Arial" w:cs="Arial"/>
                <w:sz w:val="20"/>
                <w:szCs w:val="20"/>
                <w:lang w:val="ru-RU"/>
              </w:rPr>
            </w:pPr>
            <w:r>
              <w:rPr>
                <w:rFonts w:ascii="Arial" w:hAnsi="Arial" w:cs="Arial"/>
                <w:sz w:val="20"/>
                <w:szCs w:val="20"/>
                <w:lang w:val="ru-RU"/>
              </w:rPr>
              <w:t>тел: 034 306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>578</w:t>
            </w:r>
          </w:p>
          <w:p w:rsidR="00897F32" w:rsidRPr="00AE1E0D" w:rsidRDefault="00897F32">
            <w:pPr>
              <w:rPr>
                <w:rFonts w:ascii="Arial" w:hAnsi="Arial" w:cs="Arial"/>
                <w:sz w:val="20"/>
                <w:szCs w:val="20"/>
                <w:lang w:val="sr-Latn-R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e</w:t>
            </w:r>
            <w:r w:rsidR="00AE1E0D">
              <w:rPr>
                <w:rFonts w:ascii="Arial" w:hAnsi="Arial" w:cs="Arial"/>
                <w:sz w:val="20"/>
                <w:szCs w:val="20"/>
                <w:lang w:val="sr-Latn-CS"/>
              </w:rPr>
              <w:t>-mail:pstojanovic@jura.kg.ac.rs;</w:t>
            </w:r>
          </w:p>
          <w:p w:rsidR="00574FC6" w:rsidRDefault="00574FC6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 xml:space="preserve">Доц. др </w:t>
            </w:r>
            <w:r w:rsidR="00D8737F">
              <w:rPr>
                <w:rFonts w:ascii="Arial" w:hAnsi="Arial" w:cs="Arial"/>
                <w:sz w:val="20"/>
                <w:szCs w:val="20"/>
                <w:lang w:val="sr-Cyrl-RS"/>
              </w:rPr>
              <w:t>Миливоје Лапчевић</w:t>
            </w:r>
          </w:p>
          <w:p w:rsidR="00D8737F" w:rsidRDefault="00672FB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кабинет А 217</w:t>
            </w:r>
          </w:p>
          <w:p w:rsidR="00D8737F" w:rsidRDefault="00672FB7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тел: 034 306 578</w:t>
            </w:r>
          </w:p>
          <w:p w:rsidR="00D8737F" w:rsidRPr="00672FB7" w:rsidRDefault="00D8737F">
            <w:pPr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Latn-RS"/>
              </w:rPr>
              <w:t>e-mail: mlapcevic@jura.kg.ac.rs</w:t>
            </w:r>
          </w:p>
        </w:tc>
      </w:tr>
    </w:tbl>
    <w:p w:rsidR="00897F32" w:rsidRDefault="00897F32">
      <w:pPr>
        <w:ind w:firstLine="720"/>
        <w:jc w:val="both"/>
        <w:rPr>
          <w:rFonts w:ascii="Arial" w:hAnsi="Arial" w:cs="Arial"/>
          <w:sz w:val="28"/>
          <w:szCs w:val="28"/>
          <w:lang w:val="sr-Cyrl-CS"/>
        </w:rPr>
      </w:pPr>
    </w:p>
    <w:p w:rsidR="00E17E06" w:rsidRDefault="00E17E0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E17E06" w:rsidRDefault="00E17E06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897F32" w:rsidRDefault="00897F32">
      <w:pPr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r>
        <w:rPr>
          <w:rFonts w:ascii="Arial" w:hAnsi="Arial" w:cs="Arial"/>
          <w:b/>
          <w:bCs/>
          <w:sz w:val="20"/>
          <w:szCs w:val="20"/>
        </w:rPr>
        <w:t>TEME</w:t>
      </w: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 ЗА СЕМИНАРСКЕ РАДОВЕ ИЗ ПРЕДМЕТА</w:t>
      </w:r>
    </w:p>
    <w:p w:rsidR="00897F32" w:rsidRDefault="00897F32">
      <w:pPr>
        <w:jc w:val="center"/>
        <w:rPr>
          <w:rFonts w:ascii="Arial" w:hAnsi="Arial" w:cs="Arial"/>
          <w:b/>
          <w:bCs/>
          <w:sz w:val="20"/>
          <w:szCs w:val="20"/>
          <w:lang w:val="sr-Cyrl-CS"/>
        </w:rPr>
      </w:pPr>
      <w:r>
        <w:rPr>
          <w:rFonts w:ascii="Arial" w:hAnsi="Arial" w:cs="Arial"/>
          <w:b/>
          <w:bCs/>
          <w:sz w:val="20"/>
          <w:szCs w:val="20"/>
          <w:lang w:val="sr-Cyrl-CS"/>
        </w:rPr>
        <w:t xml:space="preserve"> «ЈАВНЕ ФИНАНСИЈЕ И ФИНАНСИЈСКО ПРАВО»</w:t>
      </w:r>
    </w:p>
    <w:p w:rsidR="00897F32" w:rsidRDefault="00897F32">
      <w:pPr>
        <w:jc w:val="center"/>
        <w:rPr>
          <w:rFonts w:ascii="Arial" w:hAnsi="Arial" w:cs="Arial"/>
          <w:sz w:val="20"/>
          <w:szCs w:val="20"/>
          <w:lang w:val="sr-Cyrl-CS"/>
        </w:rPr>
      </w:pP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Јавни расходи (појам, карактеристике, класификације)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Начела јавних расхода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Јавни расходи у условима структуралне, односно коњуктурне привреде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Јавни приходи (појам, врсте)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lastRenderedPageBreak/>
        <w:t>Јавни зајмови (појам, карактеристике, врсте, ефекти)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Емисија јавних зајмова и њихова конверзија, односно амортизација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Буџет (појам, карактеристике, начела)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Буџетска начела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Израда и утврђивање буџета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Извршење буџета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Буџетска контрола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Пореска обавеза (појам, врсте, обезбеђење)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Престанак пореске обавезе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Врсте пореза и њихове класификације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Порескоправни однос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Порески имовински однос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Порески управни однос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Субјекти у порескоправном односу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Порески дужник и порески обвезник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Утврђивање пореза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Обезбеђење пореске обавезе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Престанак порескоправног односа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 w:rsidRPr="00512EB5">
        <w:rPr>
          <w:rFonts w:ascii="Arial" w:hAnsi="Arial" w:cs="Arial"/>
          <w:sz w:val="20"/>
          <w:lang w:val="sr-Cyrl-CS"/>
        </w:rPr>
        <w:t>Елементи законског описа пореског чињеничног стања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Пореске стопе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Двоструко опорезивање: узроци и феномени слични двоструком опорезивању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Решавање сукоба закона на међународном и националном нивоу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Директни порези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Индиректни порези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 на добит предузећа: појам и елементи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Обвезник пореза на добит предузећа (резидентно и нерезидентно правно лице)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Стална пословна јединица као обвезник пореза на добит предузећа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Пореске олакшице у области опорезивања добити предузећа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Утањена капитализација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Трансферне цене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Избегавање плаћања пореза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 на доходак грађана у Србији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Системи опорезивања дохотка физичких лица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Цедуларни порези у Србији (према Закону о порезу на доходак грађана)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Годишњи порез на доходак грађана у Србији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Порези на потрошњу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 на додату вредност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Акцизе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Таксе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Накнаде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Порези на имовину у Србији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Царине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Општи принципи буџета Европске уније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Актуелни систем финансирања Европске уније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Претприступни фондови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 xml:space="preserve"> Структурни фондови и Кохезиони фонд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Фонд солидарности Европске уније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Ванбуџетски расходи у Европској унији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Заједничка пољопривредна политика у Европској унији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Регионална политика у Европској унији</w:t>
      </w:r>
    </w:p>
    <w:p w:rsidR="00897F32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Фискална децентрализација</w:t>
      </w:r>
    </w:p>
    <w:p w:rsidR="00897F32" w:rsidRPr="00512EB5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Основни елементи и принципи фискалног федерализма</w:t>
      </w:r>
    </w:p>
    <w:p w:rsidR="00897F32" w:rsidRPr="00512EB5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Latn-CS"/>
        </w:rPr>
        <w:t>Врсте јавних добара и њихово обезбеђивање</w:t>
      </w:r>
    </w:p>
    <w:p w:rsidR="00897F32" w:rsidRPr="00512EB5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Пореска конкуренција: појам и разграничење правичне и неправичне пореске конкуренције</w:t>
      </w:r>
    </w:p>
    <w:p w:rsidR="00897F32" w:rsidRPr="00512EB5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Пореска конкуренција и пореска координација у Европској унији</w:t>
      </w:r>
    </w:p>
    <w:p w:rsidR="00897F32" w:rsidRPr="00512EB5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lastRenderedPageBreak/>
        <w:t>Посебни случајеви постојања потенцијално неправичних пореских режима</w:t>
      </w:r>
    </w:p>
    <w:p w:rsidR="00897F32" w:rsidRPr="00512EB5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Решавање проблема неправичне пореске конкуренције у Европској унији</w:t>
      </w:r>
    </w:p>
    <w:p w:rsidR="00897F32" w:rsidRPr="00512EB5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Актуелне међународне и националне мере у борби против неправичних пореских режима</w:t>
      </w:r>
    </w:p>
    <w:p w:rsidR="00897F32" w:rsidRPr="00512EB5" w:rsidRDefault="00897F32">
      <w:pPr>
        <w:numPr>
          <w:ilvl w:val="0"/>
          <w:numId w:val="3"/>
        </w:numPr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>Пореска конкуренција у савременим европским државама</w:t>
      </w:r>
    </w:p>
    <w:p w:rsidR="00897F32" w:rsidRDefault="00897F32">
      <w:pPr>
        <w:rPr>
          <w:rFonts w:ascii="Arial" w:hAnsi="Arial" w:cs="Arial"/>
          <w:sz w:val="20"/>
          <w:lang w:val="sr-Cyrl-CS"/>
        </w:rPr>
      </w:pPr>
    </w:p>
    <w:p w:rsidR="00897F32" w:rsidRDefault="00897F32">
      <w:pPr>
        <w:rPr>
          <w:rFonts w:ascii="Arial" w:hAnsi="Arial" w:cs="Arial"/>
          <w:sz w:val="20"/>
          <w:lang w:val="sr-Cyrl-CS"/>
        </w:rPr>
      </w:pPr>
    </w:p>
    <w:p w:rsidR="00897F32" w:rsidRDefault="00897F32">
      <w:pPr>
        <w:jc w:val="both"/>
        <w:rPr>
          <w:rFonts w:ascii="Arial" w:hAnsi="Arial" w:cs="Arial"/>
          <w:b/>
          <w:bCs/>
          <w:sz w:val="20"/>
          <w:u w:val="single"/>
          <w:lang w:val="sr-Latn-CS"/>
        </w:rPr>
      </w:pPr>
      <w:r>
        <w:rPr>
          <w:rFonts w:ascii="Arial" w:hAnsi="Arial" w:cs="Arial"/>
          <w:b/>
          <w:bCs/>
          <w:sz w:val="20"/>
          <w:u w:val="single"/>
          <w:lang w:val="sr-Cyrl-CS"/>
        </w:rPr>
        <w:t xml:space="preserve">ОСНОВНА </w:t>
      </w:r>
      <w:r>
        <w:rPr>
          <w:rFonts w:ascii="Arial" w:hAnsi="Arial" w:cs="Arial"/>
          <w:b/>
          <w:bCs/>
          <w:sz w:val="20"/>
          <w:u w:val="single"/>
          <w:lang w:val="sr-Latn-CS"/>
        </w:rPr>
        <w:t>ЛИТЕРАТУРА за п</w:t>
      </w:r>
      <w:r>
        <w:rPr>
          <w:rFonts w:ascii="Arial" w:hAnsi="Arial" w:cs="Arial"/>
          <w:b/>
          <w:bCs/>
          <w:sz w:val="20"/>
          <w:u w:val="single"/>
          <w:lang w:val="sr-Cyrl-CS"/>
        </w:rPr>
        <w:t>исање семинарских радова</w:t>
      </w:r>
      <w:r>
        <w:rPr>
          <w:rFonts w:ascii="Arial" w:hAnsi="Arial" w:cs="Arial"/>
          <w:b/>
          <w:bCs/>
          <w:sz w:val="20"/>
          <w:u w:val="single"/>
          <w:lang w:val="sr-Latn-CS"/>
        </w:rPr>
        <w:t xml:space="preserve"> :</w:t>
      </w:r>
    </w:p>
    <w:p w:rsidR="00897F32" w:rsidRDefault="00897F32">
      <w:pPr>
        <w:jc w:val="both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Cyrl-CS"/>
        </w:rPr>
        <w:t xml:space="preserve">1) </w:t>
      </w:r>
      <w:r>
        <w:rPr>
          <w:rFonts w:ascii="Arial" w:hAnsi="Arial" w:cs="Arial"/>
          <w:sz w:val="20"/>
          <w:lang w:val="sr-Latn-CS"/>
        </w:rPr>
        <w:t xml:space="preserve">Јован Ловчевић, </w:t>
      </w:r>
      <w:r>
        <w:rPr>
          <w:rFonts w:ascii="Arial" w:hAnsi="Arial" w:cs="Arial"/>
          <w:b/>
          <w:bCs/>
          <w:sz w:val="20"/>
          <w:lang w:val="sr-Latn-CS"/>
        </w:rPr>
        <w:t>Институције јавних финансија</w:t>
      </w:r>
      <w:r>
        <w:rPr>
          <w:rFonts w:ascii="Arial" w:hAnsi="Arial" w:cs="Arial"/>
          <w:sz w:val="20"/>
          <w:lang w:val="sr-Latn-CS"/>
        </w:rPr>
        <w:t>, Службени лист СРЈ, Београд, 1997.</w:t>
      </w:r>
    </w:p>
    <w:p w:rsidR="00897F32" w:rsidRDefault="00897F32">
      <w:pPr>
        <w:jc w:val="both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 xml:space="preserve">2) </w:t>
      </w:r>
      <w:r>
        <w:rPr>
          <w:rFonts w:ascii="Arial" w:hAnsi="Arial" w:cs="Arial"/>
          <w:sz w:val="20"/>
          <w:lang w:val="sr-Latn-CS"/>
        </w:rPr>
        <w:t xml:space="preserve">Дејан Поповић, </w:t>
      </w:r>
      <w:r>
        <w:rPr>
          <w:rFonts w:ascii="Arial" w:hAnsi="Arial" w:cs="Arial"/>
          <w:b/>
          <w:bCs/>
          <w:sz w:val="20"/>
          <w:lang w:val="sr-Latn-CS"/>
        </w:rPr>
        <w:t>Пореско право</w:t>
      </w:r>
      <w:r>
        <w:rPr>
          <w:rFonts w:ascii="Arial" w:hAnsi="Arial" w:cs="Arial"/>
          <w:sz w:val="20"/>
          <w:lang w:val="sr-Latn-CS"/>
        </w:rPr>
        <w:t>, Правни факултет Универзитета у Београду/ ЈП «Службени гласник», Београд, 2008.</w:t>
      </w:r>
    </w:p>
    <w:p w:rsidR="00897F32" w:rsidRDefault="00897F32">
      <w:pPr>
        <w:jc w:val="both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sr-Cyrl-CS"/>
        </w:rPr>
        <w:t xml:space="preserve">3) </w:t>
      </w:r>
      <w:r>
        <w:rPr>
          <w:rFonts w:ascii="Arial" w:hAnsi="Arial" w:cs="Arial"/>
          <w:sz w:val="20"/>
          <w:lang w:val="sr-Latn-CS"/>
        </w:rPr>
        <w:t>Снежана Р. Стојановић,</w:t>
      </w:r>
      <w:r>
        <w:rPr>
          <w:rFonts w:ascii="Arial" w:hAnsi="Arial" w:cs="Arial"/>
          <w:sz w:val="20"/>
          <w:lang w:val="sr-Cyrl-CS"/>
        </w:rPr>
        <w:t xml:space="preserve"> </w:t>
      </w:r>
      <w:r>
        <w:rPr>
          <w:rFonts w:ascii="Arial" w:hAnsi="Arial" w:cs="Arial"/>
          <w:b/>
          <w:bCs/>
          <w:sz w:val="20"/>
          <w:lang w:val="sr-Cyrl-CS"/>
        </w:rPr>
        <w:t>Неправична пореска конкуренција у Европској унији</w:t>
      </w:r>
      <w:r>
        <w:rPr>
          <w:rFonts w:ascii="Arial" w:hAnsi="Arial" w:cs="Arial"/>
          <w:sz w:val="20"/>
          <w:lang w:val="sr-Cyrl-CS"/>
        </w:rPr>
        <w:t>, Правни факултет Универзитета у Крагујевцу, Крагујевац, 2010.</w:t>
      </w:r>
    </w:p>
    <w:p w:rsidR="00897F32" w:rsidRDefault="00897F32">
      <w:pPr>
        <w:jc w:val="both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Cyrl-CS"/>
        </w:rPr>
        <w:t xml:space="preserve">4) </w:t>
      </w:r>
      <w:r>
        <w:rPr>
          <w:rFonts w:ascii="Arial" w:hAnsi="Arial" w:cs="Arial"/>
          <w:sz w:val="20"/>
          <w:lang w:val="sr-Latn-CS"/>
        </w:rPr>
        <w:t xml:space="preserve">Снежана Р. Стојановић, </w:t>
      </w:r>
      <w:r>
        <w:rPr>
          <w:rFonts w:ascii="Arial" w:hAnsi="Arial" w:cs="Arial"/>
          <w:b/>
          <w:bCs/>
          <w:sz w:val="20"/>
          <w:lang w:val="sr-Latn-CS"/>
        </w:rPr>
        <w:t>Финансирање Европске уније</w:t>
      </w:r>
      <w:r>
        <w:rPr>
          <w:rFonts w:ascii="Arial" w:hAnsi="Arial" w:cs="Arial"/>
          <w:sz w:val="20"/>
          <w:lang w:val="sr-Latn-CS"/>
        </w:rPr>
        <w:t>, ЈП «Службени гласник»/ Институт за упоредно право, Београд, 2008.</w:t>
      </w:r>
    </w:p>
    <w:p w:rsidR="00897F32" w:rsidRDefault="00897F32">
      <w:pPr>
        <w:jc w:val="both"/>
        <w:rPr>
          <w:rFonts w:ascii="Arial" w:hAnsi="Arial" w:cs="Arial"/>
          <w:sz w:val="20"/>
          <w:lang w:val="sr-Latn-CS"/>
        </w:rPr>
      </w:pPr>
      <w:r>
        <w:rPr>
          <w:rFonts w:ascii="Arial" w:hAnsi="Arial" w:cs="Arial"/>
          <w:sz w:val="20"/>
          <w:lang w:val="sr-Cyrl-CS"/>
        </w:rPr>
        <w:t xml:space="preserve">5) </w:t>
      </w:r>
      <w:r>
        <w:rPr>
          <w:rFonts w:ascii="Arial" w:hAnsi="Arial" w:cs="Arial"/>
          <w:sz w:val="20"/>
          <w:lang w:val="sr-Latn-CS"/>
        </w:rPr>
        <w:t xml:space="preserve">Снежана Р. Стојановић, </w:t>
      </w:r>
      <w:r>
        <w:rPr>
          <w:rFonts w:ascii="Arial" w:hAnsi="Arial" w:cs="Arial"/>
          <w:b/>
          <w:bCs/>
          <w:sz w:val="20"/>
          <w:lang w:val="sr-Latn-CS"/>
        </w:rPr>
        <w:t>Фискални федерализам</w:t>
      </w:r>
      <w:r>
        <w:rPr>
          <w:rFonts w:ascii="Arial" w:hAnsi="Arial" w:cs="Arial"/>
          <w:sz w:val="20"/>
          <w:lang w:val="sr-Latn-CS"/>
        </w:rPr>
        <w:t>, Институт за упоредно право/ Центар за антиратну акцију, Београд, 2005.</w:t>
      </w:r>
    </w:p>
    <w:p w:rsidR="00897F32" w:rsidRDefault="00897F32">
      <w:pPr>
        <w:rPr>
          <w:rFonts w:ascii="Arial" w:hAnsi="Arial" w:cs="Arial"/>
          <w:sz w:val="20"/>
          <w:lang w:val="sr-Cyrl-CS"/>
        </w:rPr>
      </w:pPr>
    </w:p>
    <w:p w:rsidR="00897F32" w:rsidRPr="00512EB5" w:rsidRDefault="00897F32">
      <w:pPr>
        <w:jc w:val="center"/>
        <w:rPr>
          <w:rFonts w:ascii="Arial" w:hAnsi="Arial" w:cs="Arial"/>
          <w:b/>
          <w:bCs/>
          <w:sz w:val="20"/>
          <w:u w:val="single"/>
          <w:lang w:val="sr-Latn-CS"/>
        </w:rPr>
      </w:pPr>
    </w:p>
    <w:p w:rsidR="00897F32" w:rsidRPr="00512EB5" w:rsidRDefault="00897F32">
      <w:pPr>
        <w:jc w:val="center"/>
        <w:rPr>
          <w:rFonts w:ascii="Arial" w:hAnsi="Arial" w:cs="Arial"/>
          <w:b/>
          <w:bCs/>
          <w:sz w:val="20"/>
          <w:u w:val="single"/>
          <w:lang w:val="sr-Latn-CS"/>
        </w:rPr>
      </w:pPr>
    </w:p>
    <w:p w:rsidR="00897F32" w:rsidRPr="00512EB5" w:rsidRDefault="00897F32">
      <w:pPr>
        <w:jc w:val="center"/>
        <w:rPr>
          <w:b/>
          <w:bCs/>
          <w:u w:val="single"/>
          <w:lang w:val="sr-Latn-CS"/>
        </w:rPr>
      </w:pPr>
    </w:p>
    <w:p w:rsidR="00897F32" w:rsidRPr="00512EB5" w:rsidRDefault="00897F32">
      <w:pPr>
        <w:jc w:val="center"/>
        <w:rPr>
          <w:b/>
          <w:bCs/>
          <w:u w:val="single"/>
          <w:lang w:val="sr-Latn-CS"/>
        </w:rPr>
      </w:pPr>
    </w:p>
    <w:p w:rsidR="00897F32" w:rsidRPr="00512EB5" w:rsidRDefault="00897F32">
      <w:pPr>
        <w:jc w:val="center"/>
        <w:rPr>
          <w:b/>
          <w:bCs/>
          <w:u w:val="single"/>
          <w:lang w:val="sr-Latn-CS"/>
        </w:rPr>
      </w:pPr>
    </w:p>
    <w:p w:rsidR="00897F32" w:rsidRDefault="00897F32">
      <w:pPr>
        <w:jc w:val="center"/>
        <w:rPr>
          <w:b/>
          <w:bCs/>
          <w:u w:val="single"/>
          <w:lang w:val="sr-Cyrl-CS"/>
        </w:rPr>
      </w:pPr>
    </w:p>
    <w:p w:rsidR="00897F32" w:rsidRDefault="00897F32">
      <w:pPr>
        <w:jc w:val="center"/>
        <w:rPr>
          <w:b/>
          <w:bCs/>
          <w:u w:val="single"/>
          <w:lang w:val="sr-Cyrl-CS"/>
        </w:rPr>
      </w:pPr>
    </w:p>
    <w:p w:rsidR="00897F32" w:rsidRDefault="00897F32">
      <w:pPr>
        <w:jc w:val="center"/>
        <w:rPr>
          <w:rFonts w:ascii="Arial" w:hAnsi="Arial" w:cs="Arial"/>
          <w:b/>
          <w:bCs/>
          <w:sz w:val="20"/>
          <w:u w:val="single"/>
          <w:lang w:val="sr-Latn-CS"/>
        </w:rPr>
      </w:pPr>
      <w:r>
        <w:rPr>
          <w:rFonts w:ascii="Arial" w:hAnsi="Arial" w:cs="Arial"/>
          <w:b/>
          <w:bCs/>
          <w:sz w:val="20"/>
          <w:u w:val="single"/>
          <w:lang w:val="sr-Latn-CS"/>
        </w:rPr>
        <w:t>ИСПИТНА ПИТАЊА</w:t>
      </w:r>
    </w:p>
    <w:p w:rsidR="00897F32" w:rsidRDefault="00897F32">
      <w:pPr>
        <w:jc w:val="center"/>
        <w:rPr>
          <w:rFonts w:ascii="Arial" w:hAnsi="Arial" w:cs="Arial"/>
          <w:b/>
          <w:bCs/>
          <w:sz w:val="20"/>
          <w:u w:val="single"/>
          <w:lang w:val="sr-Latn-CS"/>
        </w:rPr>
      </w:pPr>
      <w:r>
        <w:rPr>
          <w:rFonts w:ascii="Arial" w:hAnsi="Arial" w:cs="Arial"/>
          <w:b/>
          <w:bCs/>
          <w:sz w:val="20"/>
          <w:u w:val="single"/>
          <w:lang w:val="sr-Latn-CS"/>
        </w:rPr>
        <w:t xml:space="preserve">ИЗ ПРЕДМЕТА «ЈАВНЕ ФИНАНСИЈЕ И ФИНАНСИЈСКО ПРАВО» </w:t>
      </w:r>
    </w:p>
    <w:p w:rsidR="00897F32" w:rsidRDefault="00897F32">
      <w:pPr>
        <w:jc w:val="center"/>
        <w:rPr>
          <w:rFonts w:ascii="Arial" w:hAnsi="Arial" w:cs="Arial"/>
          <w:sz w:val="20"/>
          <w:lang w:val="sr-Latn-CS"/>
        </w:rPr>
      </w:pPr>
    </w:p>
    <w:p w:rsidR="00897F32" w:rsidRDefault="00897F32">
      <w:pPr>
        <w:jc w:val="center"/>
        <w:rPr>
          <w:rFonts w:ascii="Arial" w:hAnsi="Arial" w:cs="Arial"/>
          <w:sz w:val="20"/>
          <w:lang w:val="sr-Latn-CS"/>
        </w:rPr>
      </w:pPr>
    </w:p>
    <w:p w:rsidR="00897F32" w:rsidRDefault="00897F32">
      <w:pPr>
        <w:jc w:val="center"/>
        <w:rPr>
          <w:rFonts w:ascii="Arial" w:hAnsi="Arial" w:cs="Arial"/>
          <w:b/>
          <w:bCs/>
          <w:sz w:val="20"/>
          <w:lang w:val="fi-FI"/>
        </w:rPr>
      </w:pPr>
      <w:r>
        <w:rPr>
          <w:rFonts w:ascii="Arial" w:hAnsi="Arial" w:cs="Arial"/>
          <w:b/>
          <w:bCs/>
          <w:sz w:val="20"/>
        </w:rPr>
        <w:t>ИСПИТНА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</w:rPr>
        <w:t>ПИТА</w:t>
      </w:r>
      <w:r>
        <w:rPr>
          <w:rFonts w:ascii="Arial" w:hAnsi="Arial" w:cs="Arial"/>
          <w:b/>
          <w:bCs/>
          <w:sz w:val="20"/>
          <w:lang w:val="fi-FI"/>
        </w:rPr>
        <w:t>Њ</w:t>
      </w:r>
      <w:r>
        <w:rPr>
          <w:rFonts w:ascii="Arial" w:hAnsi="Arial" w:cs="Arial"/>
          <w:b/>
          <w:bCs/>
          <w:sz w:val="20"/>
        </w:rPr>
        <w:t>А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</w:rPr>
        <w:t>ИЗ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</w:rPr>
        <w:t>К</w:t>
      </w:r>
      <w:r>
        <w:rPr>
          <w:rFonts w:ascii="Arial" w:hAnsi="Arial" w:cs="Arial"/>
          <w:b/>
          <w:bCs/>
          <w:sz w:val="20"/>
          <w:lang w:val="fi-FI"/>
        </w:rPr>
        <w:t>Њ</w:t>
      </w:r>
      <w:r>
        <w:rPr>
          <w:rFonts w:ascii="Arial" w:hAnsi="Arial" w:cs="Arial"/>
          <w:b/>
          <w:bCs/>
          <w:sz w:val="20"/>
        </w:rPr>
        <w:t>ИГЕ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  <w:lang w:val="fi-FI"/>
        </w:rPr>
        <w:br/>
        <w:t>"</w:t>
      </w:r>
      <w:r>
        <w:rPr>
          <w:rFonts w:ascii="Arial" w:hAnsi="Arial" w:cs="Arial"/>
          <w:b/>
          <w:bCs/>
          <w:sz w:val="20"/>
        </w:rPr>
        <w:t>ИНСТИТУЦИЈЕ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</w:rPr>
        <w:t>ЈАВНИХ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</w:rPr>
        <w:t>ФИНАНСИЈА</w:t>
      </w:r>
      <w:r>
        <w:rPr>
          <w:rFonts w:ascii="Arial" w:hAnsi="Arial" w:cs="Arial"/>
          <w:b/>
          <w:bCs/>
          <w:sz w:val="20"/>
          <w:lang w:val="fi-FI"/>
        </w:rPr>
        <w:t>"</w:t>
      </w:r>
    </w:p>
    <w:p w:rsidR="00897F32" w:rsidRDefault="00897F32">
      <w:pPr>
        <w:jc w:val="center"/>
        <w:rPr>
          <w:rFonts w:ascii="Arial" w:hAnsi="Arial" w:cs="Arial"/>
          <w:sz w:val="20"/>
          <w:lang w:val="fi-FI"/>
        </w:rPr>
      </w:pP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proofErr w:type="spellStart"/>
      <w:r>
        <w:rPr>
          <w:rFonts w:ascii="Arial" w:hAnsi="Arial" w:cs="Arial"/>
          <w:sz w:val="20"/>
        </w:rPr>
        <w:t>Фискалне</w:t>
      </w:r>
      <w:proofErr w:type="spellEnd"/>
      <w:r>
        <w:rPr>
          <w:rFonts w:ascii="Arial" w:hAnsi="Arial" w:cs="Arial"/>
          <w:sz w:val="20"/>
          <w:lang w:val="fi-FI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  <w:lang w:val="fi-FI"/>
        </w:rPr>
        <w:t xml:space="preserve"> </w:t>
      </w:r>
      <w:proofErr w:type="spellStart"/>
      <w:r>
        <w:rPr>
          <w:rFonts w:ascii="Arial" w:hAnsi="Arial" w:cs="Arial"/>
          <w:sz w:val="20"/>
        </w:rPr>
        <w:t>нефискалне</w:t>
      </w:r>
      <w:proofErr w:type="spellEnd"/>
      <w:r>
        <w:rPr>
          <w:rFonts w:ascii="Arial" w:hAnsi="Arial" w:cs="Arial"/>
          <w:sz w:val="20"/>
          <w:lang w:val="fi-FI"/>
        </w:rPr>
        <w:t xml:space="preserve">, </w:t>
      </w:r>
      <w:proofErr w:type="spellStart"/>
      <w:r>
        <w:rPr>
          <w:rFonts w:ascii="Arial" w:hAnsi="Arial" w:cs="Arial"/>
          <w:sz w:val="20"/>
        </w:rPr>
        <w:t>неутралне</w:t>
      </w:r>
      <w:proofErr w:type="spellEnd"/>
      <w:r>
        <w:rPr>
          <w:rFonts w:ascii="Arial" w:hAnsi="Arial" w:cs="Arial"/>
          <w:sz w:val="20"/>
          <w:lang w:val="fi-FI"/>
        </w:rPr>
        <w:t xml:space="preserve"> </w:t>
      </w:r>
      <w:r>
        <w:rPr>
          <w:rFonts w:ascii="Arial" w:hAnsi="Arial" w:cs="Arial"/>
          <w:sz w:val="20"/>
        </w:rPr>
        <w:t>и</w:t>
      </w:r>
      <w:r>
        <w:rPr>
          <w:rFonts w:ascii="Arial" w:hAnsi="Arial" w:cs="Arial"/>
          <w:sz w:val="20"/>
          <w:lang w:val="fi-FI"/>
        </w:rPr>
        <w:t xml:space="preserve"> </w:t>
      </w:r>
      <w:proofErr w:type="spellStart"/>
      <w:r>
        <w:rPr>
          <w:rFonts w:ascii="Arial" w:hAnsi="Arial" w:cs="Arial"/>
          <w:sz w:val="20"/>
        </w:rPr>
        <w:t>функционалне</w:t>
      </w:r>
      <w:proofErr w:type="spellEnd"/>
      <w:r>
        <w:rPr>
          <w:rFonts w:ascii="Arial" w:hAnsi="Arial" w:cs="Arial"/>
          <w:sz w:val="20"/>
          <w:lang w:val="fi-FI"/>
        </w:rPr>
        <w:t xml:space="preserve"> </w:t>
      </w:r>
      <w:proofErr w:type="spellStart"/>
      <w:r>
        <w:rPr>
          <w:rFonts w:ascii="Arial" w:hAnsi="Arial" w:cs="Arial"/>
          <w:sz w:val="20"/>
        </w:rPr>
        <w:t>финансије</w:t>
      </w:r>
      <w:proofErr w:type="spellEnd"/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Наука о финансијама и финансијско право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Појам и карактеристике јавних расхода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Класификације јавних расхода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Начела јавних расхода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"Закон" пораста јавних расхода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Јавни расходи у структуралној привреди (теорија филтра)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Јавни расходи у коњуктурној привреди (мултипликатор и акцелатор)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Допунска емисија новца као ванредни јавни приход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Карактеристике јавних зајмова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Унутрашњи и инострани зајмови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Доброво</w:t>
      </w:r>
      <w:r>
        <w:rPr>
          <w:rFonts w:ascii="Arial" w:hAnsi="Arial" w:cs="Arial"/>
          <w:sz w:val="20"/>
          <w:lang w:val="sr-Cyrl-CS"/>
        </w:rPr>
        <w:t>љ</w:t>
      </w:r>
      <w:r>
        <w:rPr>
          <w:rFonts w:ascii="Arial" w:hAnsi="Arial" w:cs="Arial"/>
          <w:sz w:val="20"/>
          <w:lang w:val="fi-FI"/>
        </w:rPr>
        <w:t>ни, патриотски и принудни зајмови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Летећи и консолидовани дугови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Амортизациони и рентни дугови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Ефекти државних зајмова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Методи емисије зајма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Монета државних зајмова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Конверзија зајма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Амортизација зајма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Појам и карактеристике буџета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Начело потпуности буџета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Начело буџетске неафектације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Начело буџетског јединства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lastRenderedPageBreak/>
        <w:t>Начело буџетске реалности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fi-FI"/>
        </w:rPr>
      </w:pPr>
      <w:r>
        <w:rPr>
          <w:rFonts w:ascii="Arial" w:hAnsi="Arial" w:cs="Arial"/>
          <w:sz w:val="20"/>
          <w:lang w:val="fi-FI"/>
        </w:rPr>
        <w:t>Начело буџетске специјализације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Начело буџетске равнотеже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Начело буџетских рокова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Начело претходног одобрења буџета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Начело јавности буџета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Израда и утврђивање буџета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Буџетски кредити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de-DE"/>
        </w:rPr>
      </w:pPr>
      <w:r>
        <w:rPr>
          <w:rFonts w:ascii="Arial" w:hAnsi="Arial" w:cs="Arial"/>
          <w:sz w:val="20"/>
          <w:lang w:val="de-DE"/>
        </w:rPr>
        <w:t>Извршење буџета</w:t>
      </w:r>
    </w:p>
    <w:p w:rsidR="00897F32" w:rsidRDefault="00897F32">
      <w:pPr>
        <w:numPr>
          <w:ilvl w:val="0"/>
          <w:numId w:val="1"/>
        </w:numPr>
        <w:tabs>
          <w:tab w:val="left" w:pos="960"/>
        </w:tabs>
        <w:ind w:left="960" w:hanging="600"/>
        <w:rPr>
          <w:rFonts w:ascii="Arial" w:hAnsi="Arial" w:cs="Arial"/>
          <w:sz w:val="20"/>
          <w:lang w:val="sr-Cyrl-CS"/>
        </w:rPr>
      </w:pPr>
      <w:r>
        <w:rPr>
          <w:rFonts w:ascii="Arial" w:hAnsi="Arial" w:cs="Arial"/>
          <w:sz w:val="20"/>
          <w:lang w:val="de-DE"/>
        </w:rPr>
        <w:t>Буџетска конт</w:t>
      </w:r>
      <w:r>
        <w:rPr>
          <w:rFonts w:ascii="Arial" w:hAnsi="Arial" w:cs="Arial"/>
          <w:sz w:val="20"/>
          <w:lang w:val="sr-Cyrl-CS"/>
        </w:rPr>
        <w:t>р</w:t>
      </w:r>
      <w:r>
        <w:rPr>
          <w:rFonts w:ascii="Arial" w:hAnsi="Arial" w:cs="Arial"/>
          <w:sz w:val="20"/>
          <w:lang w:val="de-DE"/>
        </w:rPr>
        <w:t>ола</w:t>
      </w:r>
    </w:p>
    <w:p w:rsidR="00897F32" w:rsidRDefault="00897F32">
      <w:pPr>
        <w:rPr>
          <w:rFonts w:ascii="Arial" w:hAnsi="Arial" w:cs="Arial"/>
          <w:sz w:val="20"/>
        </w:rPr>
      </w:pPr>
    </w:p>
    <w:p w:rsidR="00897F32" w:rsidRDefault="00897F32">
      <w:pPr>
        <w:rPr>
          <w:rFonts w:ascii="Arial" w:hAnsi="Arial" w:cs="Arial"/>
          <w:sz w:val="20"/>
        </w:rPr>
      </w:pPr>
    </w:p>
    <w:p w:rsidR="00897F32" w:rsidRDefault="00897F32">
      <w:pPr>
        <w:jc w:val="center"/>
        <w:rPr>
          <w:rFonts w:ascii="Arial" w:hAnsi="Arial" w:cs="Arial"/>
          <w:b/>
          <w:bCs/>
          <w:sz w:val="20"/>
          <w:lang w:val="fi-FI"/>
        </w:rPr>
      </w:pPr>
      <w:r>
        <w:rPr>
          <w:rFonts w:ascii="Arial" w:hAnsi="Arial" w:cs="Arial"/>
          <w:b/>
          <w:bCs/>
          <w:sz w:val="20"/>
        </w:rPr>
        <w:t>ИСПИТНА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</w:rPr>
        <w:t>ПИТА</w:t>
      </w:r>
      <w:r>
        <w:rPr>
          <w:rFonts w:ascii="Arial" w:hAnsi="Arial" w:cs="Arial"/>
          <w:b/>
          <w:bCs/>
          <w:sz w:val="20"/>
          <w:lang w:val="fi-FI"/>
        </w:rPr>
        <w:t>Њ</w:t>
      </w:r>
      <w:r>
        <w:rPr>
          <w:rFonts w:ascii="Arial" w:hAnsi="Arial" w:cs="Arial"/>
          <w:b/>
          <w:bCs/>
          <w:sz w:val="20"/>
        </w:rPr>
        <w:t>А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</w:rPr>
        <w:t>ИЗ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</w:rPr>
        <w:t>К</w:t>
      </w:r>
      <w:r>
        <w:rPr>
          <w:rFonts w:ascii="Arial" w:hAnsi="Arial" w:cs="Arial"/>
          <w:b/>
          <w:bCs/>
          <w:sz w:val="20"/>
          <w:lang w:val="fi-FI"/>
        </w:rPr>
        <w:t>Њ</w:t>
      </w:r>
      <w:r>
        <w:rPr>
          <w:rFonts w:ascii="Arial" w:hAnsi="Arial" w:cs="Arial"/>
          <w:b/>
          <w:bCs/>
          <w:sz w:val="20"/>
        </w:rPr>
        <w:t>ИГЕ</w:t>
      </w:r>
      <w:r>
        <w:rPr>
          <w:rFonts w:ascii="Arial" w:hAnsi="Arial" w:cs="Arial"/>
          <w:b/>
          <w:bCs/>
          <w:sz w:val="20"/>
          <w:lang w:val="fi-FI"/>
        </w:rPr>
        <w:t xml:space="preserve"> </w:t>
      </w:r>
      <w:r>
        <w:rPr>
          <w:rFonts w:ascii="Arial" w:hAnsi="Arial" w:cs="Arial"/>
          <w:b/>
          <w:bCs/>
          <w:sz w:val="20"/>
          <w:lang w:val="fi-FI"/>
        </w:rPr>
        <w:br/>
        <w:t>"</w:t>
      </w:r>
      <w:r>
        <w:rPr>
          <w:rFonts w:ascii="Arial" w:hAnsi="Arial" w:cs="Arial"/>
          <w:b/>
          <w:bCs/>
          <w:sz w:val="20"/>
        </w:rPr>
        <w:t>ПОРЕСКО ПРАВО</w:t>
      </w:r>
      <w:r>
        <w:rPr>
          <w:rFonts w:ascii="Arial" w:hAnsi="Arial" w:cs="Arial"/>
          <w:b/>
          <w:bCs/>
          <w:sz w:val="20"/>
          <w:lang w:val="fi-FI"/>
        </w:rPr>
        <w:t xml:space="preserve"> "</w:t>
      </w:r>
    </w:p>
    <w:p w:rsidR="00897F32" w:rsidRDefault="00897F32">
      <w:pPr>
        <w:rPr>
          <w:rFonts w:ascii="Arial" w:hAnsi="Arial" w:cs="Arial"/>
          <w:sz w:val="20"/>
        </w:rPr>
      </w:pP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и врсте јавних прихода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и дезинтеграција финансијског права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пореског права и однос пореског права према јавним финансијама и пореском менаџменту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Однос пореског права према другим гранама права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Концепт социјалне државе и порескоправни принцип једнакости грађана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Правичност као стандард за одмеравање разлика у опорезивању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 законитости пореза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 xml:space="preserve">Супротстављање </w:t>
      </w:r>
      <w:proofErr w:type="spellStart"/>
      <w:r>
        <w:rPr>
          <w:rFonts w:ascii="Arial" w:hAnsi="Arial" w:cs="Arial"/>
          <w:sz w:val="20"/>
          <w:szCs w:val="22"/>
        </w:rPr>
        <w:t>нелегитимној</w:t>
      </w:r>
      <w:proofErr w:type="spellEnd"/>
      <w:r>
        <w:rPr>
          <w:rFonts w:ascii="Arial" w:hAnsi="Arial" w:cs="Arial"/>
          <w:sz w:val="20"/>
          <w:szCs w:val="22"/>
          <w:lang w:val="sl-SI"/>
        </w:rPr>
        <w:t xml:space="preserve"> законитој пореској евазији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принципи заштите људског достојанства и приватне сфере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принципи заштите права на слободан избор занимања, професије и обављања делатности и заштите права на мирно уживање имовине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принципи заштите поверења пореских обвезника у пореску администрацију и сразмерности циља и средстава у пореском поступку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Порескоправни принцип поверљивости пореских информација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Непосредни и посредни порези; редовни и ванредни порези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Објектни и субјектни порези; аналитички и синтетички порези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Општи и наменски порези; периодични и непериодични порези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 xml:space="preserve">Претпостављени и фактички порези; </w:t>
      </w:r>
      <w:r>
        <w:rPr>
          <w:rFonts w:ascii="Arial" w:hAnsi="Arial" w:cs="Arial"/>
          <w:i/>
          <w:iCs/>
          <w:sz w:val="20"/>
          <w:szCs w:val="22"/>
          <w:lang w:val="sl-SI"/>
        </w:rPr>
        <w:t>ad valorem</w:t>
      </w:r>
      <w:r>
        <w:rPr>
          <w:rFonts w:ascii="Arial" w:hAnsi="Arial" w:cs="Arial"/>
          <w:sz w:val="20"/>
          <w:szCs w:val="22"/>
          <w:lang w:val="sl-SI"/>
        </w:rPr>
        <w:t xml:space="preserve"> и специфични порези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Порези на зарађене приходе и порези на приходе од инвестиција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Централни и локални порези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ОЕCD класификација пореза и GFS класификација јавних прихода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и врсте порескоправног односа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повериоци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и врсте пореских дужника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Појам, предмет, садржина и карактеристике пореског имовинског односа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Настанак пореске обавезе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Време испуњења пореске обавезе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Обезбеђење пореске обавезе: појам и врсте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Однос између јемства, одговорности за туђу пореску обавезу и солидарне пореске обавезе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Секундарна пореска обавеза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Залога и привремене мере у пореском праву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Релативни и апсолутни начини престанка пореске обавезе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Гашење пореског дуга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Принудна наплата пореза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Захтев за повраћај пореза, коришћење пореског кредита и пореску рефакцију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Појам, врсте, карактеристике, настанак и престанак пореског управног односа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Утврђивање пореза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Процена пореске основице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Пореска управа као странка пореског управног односа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lastRenderedPageBreak/>
        <w:t xml:space="preserve">Обавеза подношења пријаве за регистрацију и пореске пријаве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Вођење пословних књига; пословни и порески биланс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Обавезе нечињења из пореског управног односа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Обавезе трпљења из пореског управног односа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Права пореских обвезника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Пореска контрола и њени облици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Правна помоћ у пореским стварима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обвезник – појединац или породица?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објекат и пореска основица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Пореске стопе – појам и врсте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Порескополитичке основе избора између пропорционалних и прогресивних пореских стопа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Пореске олакшице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двоструког опорезивања и феномени слични двоструком опорезивању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Узроци двоструког опорезивања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Одлучујуће чињенице сукоба пореских закона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Колизионе норме у међународном пореском праву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Методе за спречавање, односно за елиминацију двоструког опорезивања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Унилатералне мере за спречавање, односно елиминацију двоструког опорезивања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Функционисање међународних конвенција о избегавању двоструког опорезивања и њихов однос са унутрашњим материјалним правом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Билатералне конвенције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Појам дохотка у теорији јавних финансија; доходак у порескоправном смислу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Модели опорезивања дохотка физичких лица и критеријуми за избор одређеног система пореза на доходак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Обвезник пореза на доходак грађана – резидент и нерезидент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 на зараде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 на приходе од самосталне делатности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 на приходе од капитала и порез на остале приходе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 на приходе од непокретности  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 на приходе од ауторских права, права сродних ауторском праву и права индустријске својине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Порез на капиталне добитке физичких лица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Годишњи порез на доходак грађана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Утврђивање и наплата пореза на доходак грађана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Класични систем пореза на добит корпорација и системи пореске интеграције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третман друштава лица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Обвезник пореза на добит предузећа; стална пословна јединица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Основица пореза на добит предузећа: појам, изузимања, одбици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0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Основица пореза на добит предузећа: појам, расходи који се не признају, вредновање залиха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74.</w:t>
      </w:r>
      <w:r>
        <w:rPr>
          <w:rFonts w:ascii="Arial" w:hAnsi="Arial" w:cs="Arial"/>
          <w:sz w:val="20"/>
          <w:szCs w:val="14"/>
          <w:lang w:val="sl-SI"/>
        </w:rPr>
        <w:t xml:space="preserve">   </w:t>
      </w:r>
      <w:r>
        <w:rPr>
          <w:rFonts w:ascii="Arial" w:hAnsi="Arial" w:cs="Arial"/>
          <w:sz w:val="20"/>
          <w:szCs w:val="22"/>
          <w:lang w:val="sl-SI"/>
        </w:rPr>
        <w:t>Трансферне цене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75.</w:t>
      </w:r>
      <w:r>
        <w:rPr>
          <w:rFonts w:ascii="Arial" w:hAnsi="Arial" w:cs="Arial"/>
          <w:sz w:val="20"/>
          <w:szCs w:val="14"/>
          <w:lang w:val="sl-SI"/>
        </w:rPr>
        <w:t xml:space="preserve">   </w:t>
      </w:r>
      <w:r>
        <w:rPr>
          <w:rFonts w:ascii="Arial" w:hAnsi="Arial" w:cs="Arial"/>
          <w:sz w:val="20"/>
          <w:szCs w:val="22"/>
          <w:lang w:val="sl-SI"/>
        </w:rPr>
        <w:t>Утањена капитализација</w:t>
      </w:r>
    </w:p>
    <w:p w:rsidR="00897F32" w:rsidRDefault="00897F32">
      <w:pPr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третман капиталних добитака у случају статусних промена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третман пословних губитака; пореска основица у случају ликвидације и стечаја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numPr>
          <w:ilvl w:val="0"/>
          <w:numId w:val="1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Пореске олакшице у систему пореза на добит предузећа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79.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Пореско консолидовање</w:t>
      </w:r>
    </w:p>
    <w:p w:rsidR="00897F32" w:rsidRDefault="00897F32">
      <w:pPr>
        <w:numPr>
          <w:ilvl w:val="0"/>
          <w:numId w:val="12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Порески третман дивиденди које филијала исплаћује матичној компанији</w:t>
      </w:r>
      <w:r>
        <w:rPr>
          <w:rFonts w:ascii="Arial" w:hAnsi="Arial" w:cs="Arial"/>
          <w:sz w:val="20"/>
        </w:rPr>
        <w:t xml:space="preserve"> 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81.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Утврђивање и наплата пореза на добит предузећа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82.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Порез на имовину 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83.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Порез на наслеђе и поклон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84.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Порез на пренос апсолутних права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85.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Правна природа пореза на додату вредност и његови типови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86.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Објекат опорезивања порезом на додату вредност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87.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Порески обвезник и други порески дужници код пореза на додату вредност</w:t>
      </w:r>
    </w:p>
    <w:p w:rsidR="00897F32" w:rsidRDefault="00897F32">
      <w:pPr>
        <w:ind w:left="714" w:hanging="35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lastRenderedPageBreak/>
        <w:t>88.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Место и време испоруке добара и пружања услуга; настанак обавезе по основу пореза на додату вредност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89.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Основица и стопе пореза на додату вредност 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90.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Пореска ослобођења код пореза на додату вредност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91.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Претходни порез код пореза на додату вредност, подела претходног пореза и сразмерни порески одбитак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92.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Посебни поступци опорезивања у систему пореза на додату вредност: мали порески обвезници, пољопривредници, туристичке агенције и половна добра, уметничка дела, колекционарска добра и антиквитети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93.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Повраћај и рефакција пореза на додату вредност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94.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Утврђивање и наплата пореза на додату вредност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95.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Акцизе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96.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>Порез на премије неживотних осигурања; порези на употребу, држање и ношење добара и накнада за загађивање животне средине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97.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Царине </w:t>
      </w:r>
    </w:p>
    <w:p w:rsidR="00897F32" w:rsidRDefault="00897F32">
      <w:pPr>
        <w:ind w:left="811" w:hanging="4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szCs w:val="22"/>
          <w:lang w:val="sl-SI"/>
        </w:rPr>
        <w:t>98.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Доприноси за обавезно социјално осигурање </w:t>
      </w:r>
    </w:p>
    <w:p w:rsidR="00897F32" w:rsidRDefault="00897F32">
      <w:pPr>
        <w:ind w:left="811" w:hanging="454"/>
        <w:rPr>
          <w:rFonts w:ascii="Arial" w:hAnsi="Arial" w:cs="Arial"/>
          <w:sz w:val="20"/>
          <w:szCs w:val="22"/>
          <w:lang w:val="sl-SI"/>
        </w:rPr>
      </w:pPr>
      <w:r>
        <w:rPr>
          <w:rFonts w:ascii="Arial" w:hAnsi="Arial" w:cs="Arial"/>
          <w:sz w:val="20"/>
          <w:szCs w:val="22"/>
          <w:lang w:val="sl-SI"/>
        </w:rPr>
        <w:t>99.</w:t>
      </w:r>
      <w:r>
        <w:rPr>
          <w:rFonts w:ascii="Arial" w:hAnsi="Arial" w:cs="Arial"/>
          <w:sz w:val="20"/>
          <w:szCs w:val="14"/>
          <w:lang w:val="sl-SI"/>
        </w:rPr>
        <w:t xml:space="preserve"> </w:t>
      </w:r>
      <w:r>
        <w:rPr>
          <w:rFonts w:ascii="Arial" w:hAnsi="Arial" w:cs="Arial"/>
          <w:sz w:val="20"/>
          <w:szCs w:val="22"/>
          <w:lang w:val="sl-SI"/>
        </w:rPr>
        <w:t xml:space="preserve">Таксе </w:t>
      </w:r>
    </w:p>
    <w:p w:rsidR="00897F32" w:rsidRDefault="00897F32">
      <w:pPr>
        <w:ind w:left="811" w:hanging="454"/>
        <w:rPr>
          <w:rFonts w:ascii="Arial" w:hAnsi="Arial" w:cs="Arial"/>
          <w:sz w:val="20"/>
          <w:szCs w:val="22"/>
          <w:lang w:val="sl-SI"/>
        </w:rPr>
      </w:pPr>
    </w:p>
    <w:p w:rsidR="00897F32" w:rsidRDefault="00897F32">
      <w:pPr>
        <w:ind w:left="811" w:hanging="454"/>
        <w:rPr>
          <w:rFonts w:ascii="Arial" w:hAnsi="Arial" w:cs="Arial"/>
          <w:sz w:val="20"/>
          <w:szCs w:val="22"/>
          <w:lang w:val="sl-SI"/>
        </w:rPr>
      </w:pPr>
    </w:p>
    <w:p w:rsidR="00897F32" w:rsidRPr="00512EB5" w:rsidRDefault="00897F32">
      <w:pPr>
        <w:jc w:val="center"/>
        <w:rPr>
          <w:lang w:val="sr-Latn-CS"/>
        </w:rPr>
      </w:pPr>
    </w:p>
    <w:sectPr w:rsidR="00897F32" w:rsidRPr="00512EB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507B"/>
    <w:multiLevelType w:val="hybridMultilevel"/>
    <w:tmpl w:val="DCCAF3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4B0227"/>
    <w:multiLevelType w:val="hybridMultilevel"/>
    <w:tmpl w:val="21AC277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9273D2"/>
    <w:multiLevelType w:val="hybridMultilevel"/>
    <w:tmpl w:val="1DE65E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3020A98"/>
    <w:multiLevelType w:val="hybridMultilevel"/>
    <w:tmpl w:val="40D247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766E90"/>
    <w:multiLevelType w:val="hybridMultilevel"/>
    <w:tmpl w:val="662E5F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041BF7"/>
    <w:multiLevelType w:val="hybridMultilevel"/>
    <w:tmpl w:val="1A80E3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48884C81"/>
    <w:multiLevelType w:val="multilevel"/>
    <w:tmpl w:val="854C2D8E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761333"/>
    <w:multiLevelType w:val="multilevel"/>
    <w:tmpl w:val="7FB4A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E50FCF"/>
    <w:multiLevelType w:val="hybridMultilevel"/>
    <w:tmpl w:val="46E6680C"/>
    <w:lvl w:ilvl="0" w:tplc="BF54974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A503D6C"/>
    <w:multiLevelType w:val="hybridMultilevel"/>
    <w:tmpl w:val="4F3872C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D1E5D1E"/>
    <w:multiLevelType w:val="hybridMultilevel"/>
    <w:tmpl w:val="415CD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815D74"/>
    <w:multiLevelType w:val="multilevel"/>
    <w:tmpl w:val="C7CEE4CA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8"/>
  </w:num>
  <w:num w:numId="9">
    <w:abstractNumId w:val="3"/>
  </w:num>
  <w:num w:numId="10">
    <w:abstractNumId w:val="7"/>
  </w:num>
  <w:num w:numId="11">
    <w:abstractNumId w:val="6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EB5"/>
    <w:rsid w:val="000E6898"/>
    <w:rsid w:val="002726CA"/>
    <w:rsid w:val="002F2ABB"/>
    <w:rsid w:val="0031650C"/>
    <w:rsid w:val="00350A6A"/>
    <w:rsid w:val="00390265"/>
    <w:rsid w:val="003C7894"/>
    <w:rsid w:val="00512EB5"/>
    <w:rsid w:val="00574FC6"/>
    <w:rsid w:val="005E0FEF"/>
    <w:rsid w:val="00672FB7"/>
    <w:rsid w:val="006B59B7"/>
    <w:rsid w:val="00713988"/>
    <w:rsid w:val="008319B1"/>
    <w:rsid w:val="00897F32"/>
    <w:rsid w:val="00971CD2"/>
    <w:rsid w:val="00A81611"/>
    <w:rsid w:val="00AE1E0D"/>
    <w:rsid w:val="00BF0F5A"/>
    <w:rsid w:val="00D0468A"/>
    <w:rsid w:val="00D8737F"/>
    <w:rsid w:val="00E17E06"/>
    <w:rsid w:val="00E21882"/>
    <w:rsid w:val="00E64740"/>
    <w:rsid w:val="00E7473E"/>
    <w:rsid w:val="00FE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tabs>
        <w:tab w:val="left" w:pos="4500"/>
      </w:tabs>
      <w:spacing w:before="240" w:after="60"/>
      <w:jc w:val="center"/>
      <w:outlineLvl w:val="2"/>
    </w:pPr>
    <w:rPr>
      <w:rFonts w:ascii="Arial" w:hAnsi="Arial" w:cs="Arial"/>
      <w:b/>
      <w:bCs/>
      <w:sz w:val="36"/>
      <w:szCs w:val="36"/>
      <w:lang w:val="sr-Cyrl-C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aliases w:val=" Char"/>
    <w:basedOn w:val="Normal"/>
    <w:semiHidden/>
    <w:rPr>
      <w:rFonts w:ascii="Arial" w:hAnsi="Arial"/>
      <w:color w:val="000000"/>
      <w:sz w:val="20"/>
      <w:lang w:val="sr-Latn-CS"/>
    </w:rPr>
  </w:style>
  <w:style w:type="character" w:customStyle="1" w:styleId="CharCharChar">
    <w:name w:val="Char Char Char"/>
    <w:rPr>
      <w:rFonts w:ascii="Arial" w:hAnsi="Arial"/>
      <w:color w:val="000000"/>
      <w:szCs w:val="24"/>
      <w:lang w:val="sr-Latn-CS" w:eastAsia="en-US" w:bidi="ar-SA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9B7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autoRedefine/>
    <w:qFormat/>
    <w:pPr>
      <w:keepNext/>
      <w:tabs>
        <w:tab w:val="left" w:pos="4500"/>
      </w:tabs>
      <w:spacing w:before="240" w:after="60"/>
      <w:jc w:val="center"/>
      <w:outlineLvl w:val="2"/>
    </w:pPr>
    <w:rPr>
      <w:rFonts w:ascii="Arial" w:hAnsi="Arial" w:cs="Arial"/>
      <w:b/>
      <w:bCs/>
      <w:sz w:val="36"/>
      <w:szCs w:val="36"/>
      <w:lang w:val="sr-Cyrl-CS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aliases w:val=" Char"/>
    <w:basedOn w:val="Normal"/>
    <w:semiHidden/>
    <w:rPr>
      <w:rFonts w:ascii="Arial" w:hAnsi="Arial"/>
      <w:color w:val="000000"/>
      <w:sz w:val="20"/>
      <w:lang w:val="sr-Latn-CS"/>
    </w:rPr>
  </w:style>
  <w:style w:type="character" w:customStyle="1" w:styleId="CharCharChar">
    <w:name w:val="Char Char Char"/>
    <w:rPr>
      <w:rFonts w:ascii="Arial" w:hAnsi="Arial"/>
      <w:color w:val="000000"/>
      <w:szCs w:val="24"/>
      <w:lang w:val="sr-Latn-CS" w:eastAsia="en-US" w:bidi="ar-SA"/>
    </w:rPr>
  </w:style>
  <w:style w:type="paragraph" w:styleId="BodyTextIndent">
    <w:name w:val="Body Text Indent"/>
    <w:basedOn w:val="Normal"/>
    <w:semiHidden/>
    <w:pPr>
      <w:spacing w:after="120"/>
      <w:ind w:left="283"/>
    </w:p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59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B59B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1932</Words>
  <Characters>11014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План рада на наставном предмету</vt:lpstr>
    </vt:vector>
  </TitlesOfParts>
  <Company>N</Company>
  <LinksUpToDate>false</LinksUpToDate>
  <CharactersWithSpaces>12921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рада на наставном предмету</dc:title>
  <dc:creator>suzana</dc:creator>
  <cp:lastModifiedBy>Zoran Jovanovic</cp:lastModifiedBy>
  <cp:revision>2</cp:revision>
  <cp:lastPrinted>2016-09-08T18:29:00Z</cp:lastPrinted>
  <dcterms:created xsi:type="dcterms:W3CDTF">2019-09-20T07:04:00Z</dcterms:created>
  <dcterms:modified xsi:type="dcterms:W3CDTF">2019-09-20T07:04:00Z</dcterms:modified>
</cp:coreProperties>
</file>