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1745"/>
        <w:gridCol w:w="1749"/>
        <w:gridCol w:w="1619"/>
        <w:gridCol w:w="1317"/>
      </w:tblGrid>
      <w:tr w:rsidR="00392C9A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92C9A" w:rsidRPr="001E03EC" w:rsidRDefault="00392C9A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sz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392C9A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2C9A" w:rsidRPr="00341469" w:rsidRDefault="00392C9A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bCs/>
                <w:iCs/>
                <w:caps/>
                <w:sz w:val="20"/>
              </w:rPr>
              <w:t>прекогранични уговори у привреди</w:t>
            </w:r>
          </w:p>
        </w:tc>
      </w:tr>
      <w:tr w:rsidR="00392C9A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92C9A" w:rsidRPr="001E03EC" w:rsidRDefault="00392C9A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b w:val="0"/>
                <w:sz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lang w:val="ru-RU"/>
              </w:rPr>
              <w:br w:type="page"/>
            </w:r>
            <w:r w:rsidRPr="001E03EC">
              <w:rPr>
                <w:rFonts w:ascii="Arial" w:hAnsi="Arial" w:cs="Arial"/>
                <w:b w:val="0"/>
                <w:sz w:val="20"/>
              </w:rPr>
              <w:t xml:space="preserve">MАСТЕР </w:t>
            </w:r>
            <w:r w:rsidRPr="001E03EC">
              <w:rPr>
                <w:rFonts w:ascii="Arial" w:hAnsi="Arial" w:cs="Arial"/>
                <w:b w:val="0"/>
                <w:sz w:val="20"/>
                <w:lang w:val="sr-Cyrl-CS"/>
              </w:rPr>
              <w:t>АКАДЕМСКЕ СТУДИЈЕ</w:t>
            </w:r>
          </w:p>
        </w:tc>
      </w:tr>
      <w:tr w:rsidR="00392C9A" w:rsidRPr="001E03EC" w:rsidTr="0021178B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392C9A" w:rsidRPr="001E03EC" w:rsidTr="0021178B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Heading4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764D29" w:rsidP="0021178B">
            <w:pPr>
              <w:pStyle w:val="Heading2"/>
              <w:jc w:val="center"/>
              <w:rPr>
                <w:bCs w:val="0"/>
                <w:i w:val="0"/>
                <w:iCs w:val="0"/>
                <w:sz w:val="20"/>
                <w:szCs w:val="20"/>
                <w:lang w:val="sr-Cyrl-CS"/>
              </w:rPr>
            </w:pPr>
            <w:r>
              <w:rPr>
                <w:bCs w:val="0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392C9A" w:rsidP="0021178B">
            <w:pPr>
              <w:pStyle w:val="Heading2"/>
              <w:jc w:val="center"/>
              <w:rPr>
                <w:bCs w:val="0"/>
                <w:i w:val="0"/>
                <w:iCs w:val="0"/>
                <w:sz w:val="20"/>
                <w:szCs w:val="20"/>
                <w:lang w:val="sr-Latn-CS"/>
              </w:rPr>
            </w:pPr>
            <w:r w:rsidRPr="001E03EC">
              <w:rPr>
                <w:bCs w:val="0"/>
                <w:i w:val="0"/>
                <w:iCs w:val="0"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485FCC" w:rsidP="0021178B">
            <w:pPr>
              <w:ind w:left="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9A" w:rsidRPr="001E03EC" w:rsidRDefault="00485FCC" w:rsidP="0021178B">
            <w:pPr>
              <w:pStyle w:val="Heading3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90</w:t>
            </w:r>
          </w:p>
        </w:tc>
      </w:tr>
    </w:tbl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0"/>
        <w:gridCol w:w="6466"/>
      </w:tblGrid>
      <w:tr w:rsidR="00392C9A" w:rsidRPr="00EF2409" w:rsidTr="0021178B">
        <w:trPr>
          <w:trHeight w:val="506"/>
        </w:trPr>
        <w:tc>
          <w:tcPr>
            <w:tcW w:w="253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:rsidR="00392C9A" w:rsidRPr="00392C9A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Стицање продубљених научних, стручних и практичних знања о правилима која се примењују на </w:t>
            </w:r>
            <w:proofErr w:type="spellStart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прекограничне</w:t>
            </w:r>
            <w:proofErr w:type="spellEnd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 уговоре у привреди (тј уговоре у привреди који садрже елемент </w:t>
            </w:r>
            <w:proofErr w:type="spellStart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иностраности</w:t>
            </w:r>
            <w:proofErr w:type="spellEnd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).</w:t>
            </w:r>
          </w:p>
        </w:tc>
      </w:tr>
      <w:tr w:rsidR="00392C9A" w:rsidRPr="001E03EC" w:rsidTr="0021178B">
        <w:trPr>
          <w:trHeight w:val="506"/>
        </w:trPr>
        <w:tc>
          <w:tcPr>
            <w:tcW w:w="253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:rsidR="00392C9A" w:rsidRPr="00392C9A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Оспособљавање студената да систематично приступе проблемима и спорним питањима који се јављају код </w:t>
            </w:r>
            <w:proofErr w:type="spellStart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прекограничних</w:t>
            </w:r>
            <w:proofErr w:type="spellEnd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 уговора у привреди (посебно </w:t>
            </w:r>
            <w:proofErr w:type="spellStart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колизионоправним</w:t>
            </w:r>
            <w:proofErr w:type="spellEnd"/>
            <w:r w:rsidRPr="00392C9A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 проблемима), да развију способност за критичку анализу односно стручну и научну дискусију, као и да савладају основне методе истраживања и презентовања резултата истраживања у овој области.</w:t>
            </w:r>
          </w:p>
        </w:tc>
      </w:tr>
      <w:tr w:rsidR="00392C9A" w:rsidRPr="00B80EDE" w:rsidTr="0021178B">
        <w:trPr>
          <w:trHeight w:val="506"/>
        </w:trPr>
        <w:tc>
          <w:tcPr>
            <w:tcW w:w="253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:rsidR="00392C9A" w:rsidRDefault="00392C9A" w:rsidP="00392C9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Појам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прекограничних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уговора у привреди (уговора са елементом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иностраности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); правни извори (домаћи, међународни, ЕУ); страначка аутономија воље; међународне конвенције (посебно</w:t>
            </w:r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основна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правила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Бечке конвенције о међународној продаји робе);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lex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mercatoria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>; soft</w:t>
            </w: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 w:rsidRPr="00392C9A">
              <w:rPr>
                <w:rFonts w:ascii="Arial" w:hAnsi="Arial" w:cs="Arial"/>
                <w:iCs/>
                <w:sz w:val="20"/>
                <w:szCs w:val="20"/>
              </w:rPr>
              <w:t>law</w:t>
            </w: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; одређивање меродавног права;</w:t>
            </w:r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споразумни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избор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меродавног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колизиона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правила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у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одсуству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избора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прекогранични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уговор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о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продаји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прекогранични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уговор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о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дистрибуцији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робе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уговорно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заступање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са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елементом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иностраности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прекогранични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уговор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о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трговинског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заступању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прекогранични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уговор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</w:rPr>
              <w:t xml:space="preserve"> о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франшизингу</w:t>
            </w:r>
            <w:proofErr w:type="spellEnd"/>
          </w:p>
          <w:p w:rsidR="00392C9A" w:rsidRPr="00392C9A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C9A" w:rsidRPr="00392C9A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92C9A">
              <w:rPr>
                <w:rFonts w:ascii="Arial" w:hAnsi="Arial" w:cs="Arial"/>
                <w:iCs/>
                <w:sz w:val="20"/>
                <w:szCs w:val="20"/>
                <w:lang w:val="ru-RU"/>
              </w:rPr>
              <w:t>Дискусионе групе, вежбе, методологија решавања случајева, с</w:t>
            </w:r>
            <w:r w:rsidRPr="00392C9A">
              <w:rPr>
                <w:rFonts w:ascii="Arial" w:hAnsi="Arial" w:cs="Arial"/>
                <w:bCs/>
                <w:sz w:val="20"/>
                <w:szCs w:val="20"/>
                <w:lang w:val="ru-RU"/>
              </w:rPr>
              <w:t>тудијски истраживачки рад.</w:t>
            </w:r>
          </w:p>
        </w:tc>
      </w:tr>
    </w:tbl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6225"/>
        <w:gridCol w:w="1374"/>
      </w:tblGrid>
      <w:tr w:rsidR="00392C9A" w:rsidRPr="001E03EC" w:rsidTr="002219F5">
        <w:tc>
          <w:tcPr>
            <w:tcW w:w="8630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685C65" w:rsidRDefault="00392C9A" w:rsidP="00685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Појам</w:t>
            </w:r>
            <w:r w:rsid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и карактеристике</w:t>
            </w: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прекограничних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уговора у привреди (уговора са елементом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иностраности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); 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685C65" w:rsidP="00392C9A">
            <w:pPr>
              <w:jc w:val="both"/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П</w:t>
            </w: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равни извори (домаћи, међународни, ЕУ);</w:t>
            </w:r>
            <w:r w:rsidRP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међународне конвенције (основна правила Бечке конвенције о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међународној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продаји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робе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); </w:t>
            </w:r>
            <w:r w:rsidRP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lex</w:t>
            </w:r>
            <w:proofErr w:type="spellEnd"/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92C9A">
              <w:rPr>
                <w:rFonts w:ascii="Arial" w:hAnsi="Arial" w:cs="Arial"/>
                <w:iCs/>
                <w:sz w:val="20"/>
                <w:szCs w:val="20"/>
              </w:rPr>
              <w:t>mercatoria</w:t>
            </w:r>
            <w:proofErr w:type="spellEnd"/>
            <w:r w:rsidRP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; </w:t>
            </w:r>
            <w:r w:rsidRPr="00392C9A">
              <w:rPr>
                <w:rFonts w:ascii="Arial" w:hAnsi="Arial" w:cs="Arial"/>
                <w:iCs/>
                <w:sz w:val="20"/>
                <w:szCs w:val="20"/>
              </w:rPr>
              <w:t>soft</w:t>
            </w:r>
            <w:r w:rsidRP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 w:rsidRPr="00392C9A">
              <w:rPr>
                <w:rFonts w:ascii="Arial" w:hAnsi="Arial" w:cs="Arial"/>
                <w:iCs/>
                <w:sz w:val="20"/>
                <w:szCs w:val="20"/>
              </w:rPr>
              <w:t>law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685C65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Одређивање меродавног права за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прекограничне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уговоре у привреди – аутономија воље странака (споразумни избор права)</w:t>
            </w:r>
            <w:r w:rsidR="00544872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и примена колизионих правила у одсуству </w:t>
            </w:r>
            <w:proofErr w:type="spellStart"/>
            <w:r w:rsidR="00544872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аутномије</w:t>
            </w:r>
            <w:proofErr w:type="spellEnd"/>
            <w:r w:rsidR="00544872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воље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544872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Императивни прописи (норме непосредне примене)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 у привреди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224DCA" w:rsidP="00224DCA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Квалификација у</w:t>
            </w:r>
            <w:r w:rsid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говор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</w:t>
            </w:r>
            <w:r w:rsidR="00685C6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о продаји </w:t>
            </w:r>
            <w:r w:rsidR="002219F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(појам,</w:t>
            </w:r>
            <w:r w:rsidR="00544872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разграничење од других уговора,</w:t>
            </w:r>
            <w:r w:rsidR="002219F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права и обавезе уговорника)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219F5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2219F5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2219F5" w:rsidRDefault="00544872" w:rsidP="00544872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продаји – меродавно право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2219F5" w:rsidRPr="00F73AB5" w:rsidRDefault="00F73AB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E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224DCA" w:rsidP="00224DC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П</w:t>
            </w:r>
            <w:r w:rsidR="00685C65">
              <w:rPr>
                <w:rFonts w:ascii="Arial" w:hAnsi="Arial" w:cs="Arial"/>
                <w:iCs/>
                <w:sz w:val="20"/>
                <w:szCs w:val="20"/>
              </w:rPr>
              <w:t>римена Бечке конвенције о међународној продаји робе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на прекогранични уговор о продаји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219F5" w:rsidRDefault="00224DCA" w:rsidP="00224DC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Квалификација у</w:t>
            </w:r>
            <w:r w:rsidR="00685C65">
              <w:rPr>
                <w:rFonts w:ascii="Arial" w:hAnsi="Arial" w:cs="Arial"/>
                <w:iCs/>
                <w:sz w:val="20"/>
                <w:szCs w:val="20"/>
              </w:rPr>
              <w:t>говор</w:t>
            </w:r>
            <w:r>
              <w:rPr>
                <w:rFonts w:ascii="Arial" w:hAnsi="Arial" w:cs="Arial"/>
                <w:iCs/>
                <w:sz w:val="20"/>
                <w:szCs w:val="20"/>
              </w:rPr>
              <w:t>а</w:t>
            </w:r>
            <w:r w:rsidR="00685C65">
              <w:rPr>
                <w:rFonts w:ascii="Arial" w:hAnsi="Arial" w:cs="Arial"/>
                <w:iCs/>
                <w:sz w:val="20"/>
                <w:szCs w:val="20"/>
              </w:rPr>
              <w:t xml:space="preserve"> о дистрибуцији</w:t>
            </w:r>
            <w:r w:rsidR="001636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685C6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(појам,</w:t>
            </w:r>
            <w:r w:rsidR="00544872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разграничење од других уговора,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права и обавезе уговорника)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lastRenderedPageBreak/>
              <w:t>IX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341469" w:rsidRDefault="00544872" w:rsidP="00544872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дистрибуцији – м</w:t>
            </w:r>
            <w:r w:rsidR="00224DC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еродавно 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право</w:t>
            </w:r>
            <w:r w:rsidR="002219F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и примена императивних прописа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F675D8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544872" w:rsidP="0054487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Квалификација у</w:t>
            </w:r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>говор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а</w:t>
            </w:r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о трговинском заступању 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(појам,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разграничење од других уговора,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права и обавезе уговорника)</w:t>
            </w:r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одређивање </w:t>
            </w:r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>меродавно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г права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F675D8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Default="00544872" w:rsidP="00544872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Императивни прописи (норме непосредне примене)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</w:t>
            </w:r>
            <w:r w:rsidR="002219F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говор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и</w:t>
            </w:r>
            <w:r w:rsidR="002219F5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о трговинском заступању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F73AB5" w:rsidRDefault="00F73AB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C1E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2219F5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Обим и дејства уговорног заступања – меродавно право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D61962" w:rsidTr="002219F5">
        <w:tc>
          <w:tcPr>
            <w:tcW w:w="1031" w:type="dxa"/>
            <w:tcBorders>
              <w:top w:val="single" w:sz="6" w:space="0" w:color="000000"/>
            </w:tcBorders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225" w:type="dxa"/>
            <w:tcBorders>
              <w:top w:val="single" w:sz="6" w:space="0" w:color="000000"/>
            </w:tcBorders>
          </w:tcPr>
          <w:p w:rsidR="00392C9A" w:rsidRPr="002A61D7" w:rsidRDefault="00544872" w:rsidP="00544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Квалификација у</w:t>
            </w:r>
            <w:r w:rsidR="002219F5">
              <w:rPr>
                <w:rFonts w:ascii="Arial" w:hAnsi="Arial" w:cs="Arial"/>
                <w:sz w:val="20"/>
                <w:szCs w:val="20"/>
              </w:rPr>
              <w:t>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219F5">
              <w:rPr>
                <w:rFonts w:ascii="Arial" w:hAnsi="Arial" w:cs="Arial"/>
                <w:sz w:val="20"/>
                <w:szCs w:val="20"/>
              </w:rPr>
              <w:t xml:space="preserve"> о франшизингу 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(појам,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разграничење од других уговора,</w:t>
            </w:r>
            <w:r w:rsidR="001636D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права и обавезе уговорника)</w:t>
            </w: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D61962" w:rsidTr="002219F5">
        <w:tc>
          <w:tcPr>
            <w:tcW w:w="1031" w:type="dxa"/>
            <w:vAlign w:val="center"/>
          </w:tcPr>
          <w:p w:rsidR="00392C9A" w:rsidRPr="002A61D7" w:rsidRDefault="002219F5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225" w:type="dxa"/>
          </w:tcPr>
          <w:p w:rsidR="00392C9A" w:rsidRPr="002219F5" w:rsidRDefault="00544872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Прекогранични у</w:t>
            </w:r>
            <w:r w:rsidR="002219F5">
              <w:rPr>
                <w:rFonts w:ascii="Arial" w:hAnsi="Arial" w:cs="Arial"/>
                <w:iCs/>
                <w:sz w:val="20"/>
                <w:szCs w:val="20"/>
              </w:rPr>
              <w:t>говор о франшизингу – меродавно право</w:t>
            </w:r>
          </w:p>
        </w:tc>
        <w:tc>
          <w:tcPr>
            <w:tcW w:w="1374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92C9A" w:rsidRPr="001E03EC" w:rsidTr="002219F5">
        <w:tc>
          <w:tcPr>
            <w:tcW w:w="1031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225" w:type="dxa"/>
          </w:tcPr>
          <w:p w:rsidR="00392C9A" w:rsidRPr="002A61D7" w:rsidRDefault="00544872" w:rsidP="0054487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Императивни прописи (норме непосредне примене)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</w:t>
            </w:r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 xml:space="preserve">говор о </w:t>
            </w:r>
            <w:proofErr w:type="spellStart"/>
            <w:r w:rsidR="002219F5">
              <w:rPr>
                <w:rFonts w:ascii="Arial" w:hAnsi="Arial" w:cs="Arial"/>
                <w:sz w:val="20"/>
                <w:szCs w:val="20"/>
                <w:lang w:val="sr-Cyrl-CS"/>
              </w:rPr>
              <w:t>франшизингу</w:t>
            </w:r>
            <w:proofErr w:type="spellEnd"/>
          </w:p>
        </w:tc>
        <w:tc>
          <w:tcPr>
            <w:tcW w:w="1374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92C9A" w:rsidRPr="007765AA" w:rsidRDefault="00392C9A" w:rsidP="00392C9A">
      <w:pPr>
        <w:tabs>
          <w:tab w:val="left" w:pos="67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92C9A" w:rsidRPr="001E03EC" w:rsidRDefault="00392C9A" w:rsidP="00392C9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392C9A" w:rsidRPr="001E03EC" w:rsidTr="0021178B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В Е Ж Б Е</w:t>
            </w:r>
            <w:r w:rsidRPr="001E03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D1E40" w:rsidRPr="001E03EC" w:rsidTr="0021178B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C9A" w:rsidRPr="001E03EC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FD1E40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уговор о продаји – квалификација, меродавно право и примена Бечке конвенције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:rsidR="00392C9A" w:rsidRPr="002A61D7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Норме непосредне примене 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уговори о продаји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:rsidR="00392C9A" w:rsidRPr="002A61D7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уговор о дистрибуцији – квалификација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дистрибуцији – меродавно право и примена императивних прописа (норми непосредне примене)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:rsidR="00392C9A" w:rsidRPr="002A61D7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:rsidR="00392C9A" w:rsidRPr="002A61D7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Колоквијум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:rsidR="00392C9A" w:rsidRPr="00341469" w:rsidRDefault="00FD1E40" w:rsidP="00FD1E40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Меродавно право за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трговинском заступању</w:t>
            </w:r>
            <w:r w:rsid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- 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 и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Императивни прописи (норме непосредне примене)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трговинском заступању</w:t>
            </w:r>
            <w:r w:rsidR="00392C9A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- 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 и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Меродавно право за </w:t>
            </w:r>
            <w:r w:rsidR="00764D2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постојање, 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обим и дејства уговорног заступања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–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практични проблеми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 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:rsidR="00392C9A" w:rsidRPr="002A61D7" w:rsidRDefault="00FD1E40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Меродавно право за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уговор о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франшизингу</w:t>
            </w:r>
            <w:proofErr w:type="spellEnd"/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>- а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>нализа судске</w:t>
            </w:r>
            <w:r w:rsidR="00392C9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праксе и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:rsidR="00392C9A" w:rsidRPr="002A61D7" w:rsidRDefault="00FD1E40" w:rsidP="00FD1E4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Меродавно право за уговор о мастер франшизингу</w:t>
            </w:r>
            <w:r w:rsidR="00392C9A"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– практични проблеми</w:t>
            </w:r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:rsidR="00392C9A" w:rsidRPr="002A61D7" w:rsidRDefault="00FD1E40" w:rsidP="00FD1E4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Императивни прописи (норме непосредне примене)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 о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франшизингу</w:t>
            </w:r>
            <w:proofErr w:type="spellEnd"/>
            <w:r w:rsidR="00392C9A"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– практични проблеми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, а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нализа 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праксе и решавање хипотетичких случајева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D1E40" w:rsidRPr="001E03EC" w:rsidTr="0021178B">
        <w:tc>
          <w:tcPr>
            <w:tcW w:w="1033" w:type="dxa"/>
            <w:vAlign w:val="center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:rsidR="00392C9A" w:rsidRPr="002A61D7" w:rsidRDefault="00392C9A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Колоквијум</w:t>
            </w:r>
          </w:p>
        </w:tc>
        <w:tc>
          <w:tcPr>
            <w:tcW w:w="1397" w:type="dxa"/>
          </w:tcPr>
          <w:p w:rsidR="00392C9A" w:rsidRPr="002A61D7" w:rsidRDefault="00392C9A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9"/>
        <w:gridCol w:w="1319"/>
        <w:gridCol w:w="4518"/>
      </w:tblGrid>
      <w:tr w:rsidR="00392C9A" w:rsidRPr="002C1E9D" w:rsidTr="0021178B">
        <w:trPr>
          <w:trHeight w:val="690"/>
        </w:trPr>
        <w:tc>
          <w:tcPr>
            <w:tcW w:w="325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Облици извођења наставе</w:t>
            </w: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Интерактивна предавања и вежбе уз коришћење техничких помагала (видео презентације и сл.); консултације; семинари</w:t>
            </w:r>
          </w:p>
        </w:tc>
      </w:tr>
      <w:tr w:rsidR="00392C9A" w:rsidRPr="002C1E9D" w:rsidTr="0021178B">
        <w:trPr>
          <w:trHeight w:val="690"/>
        </w:trPr>
        <w:tc>
          <w:tcPr>
            <w:tcW w:w="325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  <w:t xml:space="preserve">1. Предиспитне активности - 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50</w:t>
            </w:r>
            <w:r w:rsidRPr="001E03EC"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  <w:t xml:space="preserve"> 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поена</w:t>
            </w: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присуство и активност у току предавања</w:t>
            </w:r>
            <w:r w:rsidRPr="001E03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 xml:space="preserve">- до </w:t>
            </w:r>
            <w:r w:rsidRPr="001E03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15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поена</w:t>
            </w:r>
          </w:p>
          <w:p w:rsidR="00392C9A" w:rsidRPr="002C1E9D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C1E9D">
              <w:rPr>
                <w:rFonts w:ascii="Arial" w:hAnsi="Arial" w:cs="Arial"/>
                <w:sz w:val="20"/>
                <w:szCs w:val="20"/>
                <w:lang w:val="sr-Cyrl-CS"/>
              </w:rPr>
              <w:t>вежбе – до 15 поена</w:t>
            </w: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колоквијуми 20 поена</w:t>
            </w:r>
          </w:p>
          <w:p w:rsidR="00392C9A" w:rsidRPr="002C1E9D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2. Завршни испит - </w:t>
            </w:r>
            <w:r w:rsidRPr="002C1E9D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7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ru-RU"/>
              </w:rPr>
              <w:t>0 поена</w:t>
            </w: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>Испит се полаже усмено (или посмено и усмено) пред предметним наставником. Студент на испиту добија три питања и на свако од њих мора дати задовољавајући одговор да би положио. Коначна оцена се даје као збир предиспитних и испитних стечених поена.</w:t>
            </w: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Услов за приступање усменом испиту је да се у наведеним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предиспитним обавезама</w:t>
            </w: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 освоји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 xml:space="preserve">најмање </w:t>
            </w: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30</w:t>
            </w: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 поена </w:t>
            </w: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92C9A" w:rsidRPr="002C1E9D" w:rsidTr="0021178B">
        <w:trPr>
          <w:cantSplit/>
          <w:trHeight w:val="347"/>
        </w:trPr>
        <w:tc>
          <w:tcPr>
            <w:tcW w:w="3258" w:type="dxa"/>
            <w:vMerge w:val="restart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Литература</w:t>
            </w: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:rsidR="00392C9A" w:rsidRPr="002C1E9D" w:rsidRDefault="001636DA" w:rsidP="001636DA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С. Ђорђевић, Меродавно право за уговор о дистрибуцији у међународном приватном праву Србије. у: М. Мићовић (ур),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Услуге и права корисника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. Крагујевац: Правни факултет Универзитета, Институт за правне и друштвене науке, 2020. стр. [75]-106; С. Ђорђевић, Аутономна квалификација уговора о дистрибуцији у међународном приватном праву Европске уније. у: Д. Вујисић (ур.),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XXI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 xml:space="preserve"> век - век услуга и услужног права. [</w:t>
            </w:r>
            <w:proofErr w:type="spellStart"/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Књ</w:t>
            </w:r>
            <w:proofErr w:type="spellEnd"/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. 11]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. Крагујевац: Правни факултет Универзитета, Институт за правне и друштвене науке, 2020. Стр. [3]-14.С. Ђорђевић, Неколико напомена о уговору о трговинском заступању из угла међународног приватног права Србије. у: Д. Вујисић (ур.),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XXI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 xml:space="preserve"> век - век услуга и услужног права. [</w:t>
            </w:r>
            <w:proofErr w:type="spellStart"/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Књ</w:t>
            </w:r>
            <w:proofErr w:type="spellEnd"/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. 12]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. Крагујевац: Правни факултет Универзитета, Институт за правне и друштвене науке, 2021. стр. [3]-16; С. Ђорђевић, Одређивање меродавног права за уговорно заступање. у: Д. Вујисић (ур.),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 xml:space="preserve">Услуге и владавина права, 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 xml:space="preserve">Крагујевац: Правни факултет, Институт за правне и друштвене науке, 2021. стр. [99]-113; С. Ђорђевић, Одређивање меродавног права за уговор о </w:t>
            </w:r>
            <w:proofErr w:type="spellStart"/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франшизингу</w:t>
            </w:r>
            <w:proofErr w:type="spellEnd"/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 xml:space="preserve"> - неколико напомена из угла Међународног приватног права Србије. у: Д. Вујисић (ур.),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636D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r-Cyrl-CS"/>
              </w:rPr>
              <w:t>Садашњост и будућност услужног права</w:t>
            </w:r>
            <w:r w:rsidRPr="001636DA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 xml:space="preserve">. Крагујевац: Правни факултет, Институт за правне и друштвене науке, 2022. стр. [113]-134; </w:t>
            </w:r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М. </w:t>
            </w: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Станивуковић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П. </w:t>
            </w: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Ђундић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Међународно приватно право, посебни део, Нови Сад, 2008; </w:t>
            </w:r>
          </w:p>
        </w:tc>
      </w:tr>
      <w:tr w:rsidR="00392C9A" w:rsidRPr="002C1E9D" w:rsidTr="0021178B">
        <w:trPr>
          <w:cantSplit/>
          <w:trHeight w:val="346"/>
        </w:trPr>
        <w:tc>
          <w:tcPr>
            <w:tcW w:w="3258" w:type="dxa"/>
            <w:vMerge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:rsidR="00392C9A" w:rsidRPr="001636DA" w:rsidRDefault="001636D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Т.Варади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Б.Бордаш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Г.Кнежевић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proofErr w:type="spellStart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В.Павић</w:t>
            </w:r>
            <w:proofErr w:type="spellEnd"/>
            <w:r w:rsidRPr="001636DA">
              <w:rPr>
                <w:rFonts w:ascii="Arial" w:hAnsi="Arial" w:cs="Arial"/>
                <w:sz w:val="18"/>
                <w:szCs w:val="18"/>
                <w:lang w:val="sr-Cyrl-CS"/>
              </w:rPr>
              <w:t>, Међународно приватно право, Београд, 2018;</w:t>
            </w:r>
          </w:p>
        </w:tc>
      </w:tr>
      <w:tr w:rsidR="00392C9A" w:rsidRPr="00B80EDE" w:rsidTr="0021178B">
        <w:trPr>
          <w:trHeight w:val="1655"/>
        </w:trPr>
        <w:tc>
          <w:tcPr>
            <w:tcW w:w="3258" w:type="dxa"/>
            <w:vAlign w:val="center"/>
          </w:tcPr>
          <w:p w:rsidR="00392C9A" w:rsidRPr="001E03EC" w:rsidRDefault="00392C9A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:rsidR="00392C9A" w:rsidRPr="001E03EC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</w:p>
          <w:p w:rsidR="00392C9A" w:rsidRPr="001E03EC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Проф. др Славко Ђорђевић,</w:t>
            </w:r>
          </w:p>
          <w:p w:rsidR="00392C9A" w:rsidRPr="001E03EC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Кабинет</w:t>
            </w:r>
            <w:r w:rsidRPr="001E03EC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F73AB5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Б 210</w:t>
            </w:r>
          </w:p>
          <w:p w:rsidR="00392C9A" w:rsidRPr="001E03EC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тел</w:t>
            </w: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. </w:t>
            </w:r>
            <w:r w:rsidR="00F73AB5" w:rsidRPr="002C1E9D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034 306 574</w:t>
            </w:r>
          </w:p>
          <w:p w:rsidR="00392C9A" w:rsidRPr="00B80EDE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e-mail: </w:t>
            </w:r>
            <w:hyperlink r:id="rId5" w:history="1">
              <w:r w:rsidRPr="001E03EC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it-IT"/>
                </w:rPr>
                <w:t>slavko@jura.kg.ac.</w:t>
              </w:r>
            </w:hyperlink>
            <w:r w:rsidRPr="00B80EDE">
              <w:rPr>
                <w:lang w:val="de-DE"/>
              </w:rPr>
              <w:t>rs</w:t>
            </w:r>
          </w:p>
          <w:p w:rsidR="00392C9A" w:rsidRPr="002C1E9D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</w:p>
          <w:p w:rsidR="00392C9A" w:rsidRPr="002C1E9D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</w:p>
          <w:p w:rsidR="00392C9A" w:rsidRPr="002C1E9D" w:rsidRDefault="00392C9A" w:rsidP="0021178B">
            <w:pPr>
              <w:ind w:left="-85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др</w:t>
            </w:r>
            <w:r w:rsidRPr="002C1E9D">
              <w:rPr>
                <w:rFonts w:ascii="Arial" w:hAnsi="Arial" w:cs="Arial"/>
                <w:sz w:val="20"/>
                <w:szCs w:val="20"/>
                <w:lang w:val="de-DE"/>
              </w:rPr>
              <w:t xml:space="preserve"> M</w:t>
            </w:r>
            <w:r w:rsidRPr="00B80EDE">
              <w:rPr>
                <w:rFonts w:ascii="Arial" w:hAnsi="Arial" w:cs="Arial"/>
                <w:sz w:val="20"/>
                <w:szCs w:val="20"/>
              </w:rPr>
              <w:t>ина</w:t>
            </w:r>
            <w:r w:rsidRPr="002C1E9D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B80EDE">
              <w:rPr>
                <w:rFonts w:ascii="Arial" w:hAnsi="Arial" w:cs="Arial"/>
                <w:sz w:val="20"/>
                <w:szCs w:val="20"/>
              </w:rPr>
              <w:t>Павловић</w:t>
            </w:r>
          </w:p>
          <w:p w:rsidR="00392C9A" w:rsidRPr="002C1E9D" w:rsidRDefault="00392C9A" w:rsidP="0021178B">
            <w:pPr>
              <w:ind w:left="-85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80EDE">
              <w:rPr>
                <w:rFonts w:ascii="Arial" w:hAnsi="Arial" w:cs="Arial"/>
                <w:sz w:val="20"/>
                <w:szCs w:val="20"/>
              </w:rPr>
              <w:t>Звање</w:t>
            </w:r>
            <w:r w:rsidRPr="002C1E9D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r w:rsidR="00F73AB5">
              <w:rPr>
                <w:rFonts w:ascii="Arial" w:hAnsi="Arial" w:cs="Arial"/>
                <w:sz w:val="20"/>
                <w:szCs w:val="20"/>
              </w:rPr>
              <w:t>доцент</w:t>
            </w:r>
          </w:p>
          <w:p w:rsidR="00392C9A" w:rsidRPr="002C1E9D" w:rsidRDefault="00F73AB5" w:rsidP="0021178B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Кабинет</w:t>
            </w:r>
            <w:r w:rsidRPr="002C1E9D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2C1E9D">
              <w:rPr>
                <w:rFonts w:ascii="Arial" w:hAnsi="Arial" w:cs="Arial"/>
                <w:sz w:val="20"/>
                <w:szCs w:val="20"/>
                <w:lang w:val="de-DE"/>
              </w:rPr>
              <w:t xml:space="preserve"> 108</w:t>
            </w:r>
          </w:p>
          <w:p w:rsidR="00392C9A" w:rsidRPr="002C1E9D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Контакт</w:t>
            </w:r>
            <w:r w:rsidRPr="002C1E9D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телефон</w:t>
            </w:r>
            <w:r w:rsidRPr="002C1E9D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: </w:t>
            </w:r>
            <w:r w:rsidR="00F73AB5"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034 306 539</w:t>
            </w:r>
          </w:p>
          <w:p w:rsidR="00392C9A" w:rsidRPr="002C1E9D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Е</w:t>
            </w:r>
            <w:r w:rsidRPr="002C1E9D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-mail: </w:t>
            </w:r>
            <w:hyperlink r:id="rId6" w:history="1">
              <w:r w:rsidRPr="002D049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fr-FR"/>
                </w:rPr>
                <w:t>mstancic</w:t>
              </w:r>
              <w:r w:rsidRPr="002C1E9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@</w:t>
              </w:r>
              <w:r w:rsidRPr="002D049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fr-FR"/>
                </w:rPr>
                <w:t>jura</w:t>
              </w:r>
              <w:r w:rsidRPr="002C1E9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.</w:t>
              </w:r>
              <w:r w:rsidRPr="002D049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fr-FR"/>
                </w:rPr>
                <w:t>kg</w:t>
              </w:r>
              <w:r w:rsidRPr="002C1E9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.</w:t>
              </w:r>
              <w:r w:rsidRPr="002D049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fr-FR"/>
                </w:rPr>
                <w:t>ac</w:t>
              </w:r>
              <w:r w:rsidRPr="002C1E9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.</w:t>
              </w:r>
              <w:r w:rsidRPr="002D049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fr-FR"/>
                </w:rPr>
                <w:t>rs</w:t>
              </w:r>
            </w:hyperlink>
          </w:p>
          <w:p w:rsidR="00392C9A" w:rsidRPr="002D0496" w:rsidRDefault="00392C9A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Консултације</w:t>
            </w:r>
            <w:r w:rsidRPr="002D049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: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четвртком од 11:00 до 13 сати</w:t>
            </w:r>
          </w:p>
          <w:p w:rsidR="00392C9A" w:rsidRPr="001E03EC" w:rsidRDefault="00392C9A" w:rsidP="0021178B">
            <w:pPr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p w:rsidR="00392C9A" w:rsidRPr="001E03EC" w:rsidRDefault="00392C9A" w:rsidP="00F73AB5">
      <w:pPr>
        <w:jc w:val="center"/>
        <w:outlineLvl w:val="0"/>
        <w:rPr>
          <w:rFonts w:ascii="Arial" w:hAnsi="Arial" w:cs="Arial"/>
          <w:sz w:val="20"/>
          <w:szCs w:val="20"/>
          <w:lang w:val="ru-RU"/>
        </w:rPr>
      </w:pPr>
      <w:r w:rsidRPr="001E03EC">
        <w:rPr>
          <w:rFonts w:ascii="Arial" w:hAnsi="Arial" w:cs="Arial"/>
          <w:sz w:val="20"/>
          <w:szCs w:val="20"/>
          <w:lang w:val="ru-RU"/>
        </w:rPr>
        <w:t>ТЕМЕ ЗА СЕМИНАРСКЕ РАДОВЕ (оквирно):</w:t>
      </w:r>
    </w:p>
    <w:p w:rsidR="00392C9A" w:rsidRPr="001E03EC" w:rsidRDefault="005F3BD8" w:rsidP="00392C9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Квалификација уговора о дистрибуцији у МПП</w:t>
      </w:r>
    </w:p>
    <w:p w:rsidR="00392C9A" w:rsidRDefault="005F3BD8" w:rsidP="00392C9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Меродавно право за уговорно заступање</w:t>
      </w:r>
    </w:p>
    <w:p w:rsidR="00392C9A" w:rsidRPr="005F3BD8" w:rsidRDefault="005F3BD8" w:rsidP="005F3BD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Норме непосредне примене и прекогранични уговори у привреди</w:t>
      </w:r>
    </w:p>
    <w:p w:rsidR="00392C9A" w:rsidRPr="001E03EC" w:rsidRDefault="00392C9A" w:rsidP="00392C9A">
      <w:pPr>
        <w:pStyle w:val="ListParagraph"/>
        <w:ind w:left="360"/>
        <w:rPr>
          <w:rFonts w:ascii="Arial" w:hAnsi="Arial" w:cs="Arial"/>
          <w:sz w:val="20"/>
          <w:szCs w:val="20"/>
          <w:lang w:val="ru-RU"/>
        </w:rPr>
      </w:pPr>
    </w:p>
    <w:p w:rsidR="00392C9A" w:rsidRPr="001E03EC" w:rsidRDefault="00392C9A" w:rsidP="00392C9A">
      <w:pPr>
        <w:ind w:left="360"/>
        <w:rPr>
          <w:rFonts w:ascii="Arial" w:hAnsi="Arial" w:cs="Arial"/>
          <w:sz w:val="20"/>
          <w:szCs w:val="20"/>
          <w:lang w:val="ru-RU"/>
        </w:rPr>
      </w:pPr>
    </w:p>
    <w:p w:rsidR="00392C9A" w:rsidRPr="001E03EC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p w:rsidR="00392C9A" w:rsidRPr="002C1E9D" w:rsidRDefault="00392C9A" w:rsidP="00F73AB5">
      <w:pPr>
        <w:jc w:val="center"/>
        <w:outlineLvl w:val="0"/>
        <w:rPr>
          <w:rFonts w:ascii="Arial" w:hAnsi="Arial" w:cs="Arial"/>
          <w:sz w:val="20"/>
          <w:szCs w:val="20"/>
          <w:lang w:val="sr-Cyrl-CS"/>
        </w:rPr>
      </w:pPr>
      <w:r w:rsidRPr="001E03EC">
        <w:rPr>
          <w:rFonts w:ascii="Arial" w:hAnsi="Arial" w:cs="Arial"/>
          <w:sz w:val="20"/>
          <w:szCs w:val="20"/>
          <w:lang w:val="sr-Latn-CS"/>
        </w:rPr>
        <w:t>ТЕМЕ ЗА ЗАВРШНЕ (МАСТЕР) РАДОВЕ</w:t>
      </w:r>
      <w:r w:rsidRPr="002C1E9D">
        <w:rPr>
          <w:rFonts w:ascii="Arial" w:hAnsi="Arial" w:cs="Arial"/>
          <w:sz w:val="20"/>
          <w:szCs w:val="20"/>
          <w:lang w:val="sr-Cyrl-CS"/>
        </w:rPr>
        <w:t xml:space="preserve"> (оквирно)</w:t>
      </w:r>
    </w:p>
    <w:p w:rsidR="00392C9A" w:rsidRPr="002C1E9D" w:rsidRDefault="00392C9A" w:rsidP="00392C9A">
      <w:pPr>
        <w:rPr>
          <w:rFonts w:ascii="Arial" w:hAnsi="Arial" w:cs="Arial"/>
          <w:sz w:val="20"/>
          <w:szCs w:val="20"/>
          <w:lang w:val="sr-Cyrl-CS"/>
        </w:rPr>
      </w:pPr>
    </w:p>
    <w:p w:rsidR="00392C9A" w:rsidRPr="002C1E9D" w:rsidRDefault="005F3BD8" w:rsidP="00392C9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sr-Cyrl-CS"/>
        </w:rPr>
      </w:pPr>
      <w:r w:rsidRPr="002C1E9D">
        <w:rPr>
          <w:rFonts w:ascii="Arial" w:hAnsi="Arial" w:cs="Arial"/>
          <w:sz w:val="20"/>
          <w:szCs w:val="20"/>
          <w:lang w:val="sr-Cyrl-CS"/>
        </w:rPr>
        <w:t>Меродавно право за уговор о продаји робе</w:t>
      </w:r>
    </w:p>
    <w:p w:rsidR="00392C9A" w:rsidRPr="002C1E9D" w:rsidRDefault="005F3BD8" w:rsidP="00392C9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sr-Cyrl-CS"/>
        </w:rPr>
      </w:pPr>
      <w:r w:rsidRPr="002C1E9D">
        <w:rPr>
          <w:rFonts w:ascii="Arial" w:hAnsi="Arial" w:cs="Arial"/>
          <w:sz w:val="20"/>
          <w:szCs w:val="20"/>
          <w:lang w:val="sr-Cyrl-CS"/>
        </w:rPr>
        <w:t>Меродавно право за уговор о трговинском заступању</w:t>
      </w:r>
    </w:p>
    <w:p w:rsidR="00392C9A" w:rsidRPr="002C1E9D" w:rsidRDefault="005F3BD8" w:rsidP="00392C9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sr-Cyrl-CS"/>
        </w:rPr>
      </w:pPr>
      <w:r w:rsidRPr="002C1E9D">
        <w:rPr>
          <w:rFonts w:ascii="Arial" w:hAnsi="Arial" w:cs="Arial"/>
          <w:sz w:val="20"/>
          <w:szCs w:val="20"/>
          <w:lang w:val="sr-Cyrl-CS"/>
        </w:rPr>
        <w:t>Меродавно право за уговор о дистрибуцији</w:t>
      </w:r>
    </w:p>
    <w:p w:rsidR="00392C9A" w:rsidRPr="002C1E9D" w:rsidRDefault="005F3BD8" w:rsidP="00392C9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sr-Cyrl-CS"/>
        </w:rPr>
      </w:pPr>
      <w:r w:rsidRPr="002C1E9D">
        <w:rPr>
          <w:rFonts w:ascii="Arial" w:hAnsi="Arial" w:cs="Arial"/>
          <w:sz w:val="20"/>
          <w:szCs w:val="20"/>
          <w:lang w:val="sr-Cyrl-CS"/>
        </w:rPr>
        <w:t>Меродавно право за уговор о мастер франшизингу</w:t>
      </w:r>
    </w:p>
    <w:p w:rsidR="00392C9A" w:rsidRPr="005F3BD8" w:rsidRDefault="00392C9A" w:rsidP="005F3BD8">
      <w:pPr>
        <w:ind w:left="360"/>
        <w:rPr>
          <w:rFonts w:ascii="Arial" w:hAnsi="Arial" w:cs="Arial"/>
          <w:sz w:val="20"/>
          <w:szCs w:val="20"/>
          <w:lang w:val="ru-RU"/>
        </w:rPr>
      </w:pPr>
    </w:p>
    <w:p w:rsidR="00392C9A" w:rsidRPr="009317D7" w:rsidRDefault="00392C9A" w:rsidP="00392C9A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392C9A" w:rsidRPr="001E03EC" w:rsidRDefault="00392C9A" w:rsidP="00F73AB5">
      <w:pPr>
        <w:jc w:val="center"/>
        <w:outlineLvl w:val="0"/>
        <w:rPr>
          <w:rFonts w:ascii="Arial" w:hAnsi="Arial" w:cs="Arial"/>
          <w:sz w:val="20"/>
          <w:szCs w:val="20"/>
          <w:lang w:val="sr-Latn-CS"/>
        </w:rPr>
      </w:pPr>
      <w:r w:rsidRPr="001E03EC">
        <w:rPr>
          <w:rFonts w:ascii="Arial" w:hAnsi="Arial" w:cs="Arial"/>
          <w:sz w:val="20"/>
          <w:szCs w:val="20"/>
          <w:lang w:val="sr-Latn-CS"/>
        </w:rPr>
        <w:t>ИСПИТНА ПИТАЊА</w:t>
      </w:r>
    </w:p>
    <w:p w:rsidR="00392C9A" w:rsidRPr="002C1E9D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 w:rsidRPr="002C1E9D">
        <w:rPr>
          <w:rFonts w:ascii="Arial" w:hAnsi="Arial" w:cs="Arial"/>
          <w:sz w:val="20"/>
          <w:szCs w:val="20"/>
          <w:lang w:val="sr-Latn-CS"/>
        </w:rPr>
        <w:t>Појам и карактеристике прекограничних уговора у продаји</w:t>
      </w:r>
    </w:p>
    <w:p w:rsidR="005F3BD8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Правни извори</w:t>
      </w:r>
    </w:p>
    <w:p w:rsidR="005F3BD8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Одређивање меродавног права за уговоре – аутономија воље странака</w:t>
      </w:r>
    </w:p>
    <w:p w:rsidR="005F3BD8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Одређивање меродавног права за уговоре у одсуству аутономије воље</w:t>
      </w:r>
    </w:p>
    <w:p w:rsidR="00224DCA" w:rsidRPr="00C4793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Императивни прописи (норме непосредне примене) и прекогранични уговори у привреди</w:t>
      </w:r>
    </w:p>
    <w:p w:rsidR="005F3BD8" w:rsidRPr="005F3BD8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Квалификација уговора</w:t>
      </w:r>
      <w:r w:rsidR="00224DCA">
        <w:rPr>
          <w:rFonts w:ascii="Arial" w:hAnsi="Arial" w:cs="Arial"/>
          <w:iCs/>
          <w:sz w:val="20"/>
          <w:szCs w:val="20"/>
        </w:rPr>
        <w:t xml:space="preserve"> о продаји</w:t>
      </w:r>
    </w:p>
    <w:p w:rsidR="00392C9A" w:rsidRPr="005F3BD8" w:rsidRDefault="005F3BD8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Меродавно право за уговор о продаји</w:t>
      </w:r>
    </w:p>
    <w:p w:rsidR="005F3BD8" w:rsidRPr="005F3BD8" w:rsidRDefault="00FD1E40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Примена Бечке</w:t>
      </w:r>
      <w:r w:rsidR="00224DCA">
        <w:rPr>
          <w:rFonts w:ascii="Arial" w:hAnsi="Arial" w:cs="Arial"/>
          <w:iCs/>
          <w:sz w:val="20"/>
          <w:szCs w:val="20"/>
        </w:rPr>
        <w:t xml:space="preserve"> конвенција о међународној продаји робе</w:t>
      </w:r>
      <w:r>
        <w:rPr>
          <w:rFonts w:ascii="Arial" w:hAnsi="Arial" w:cs="Arial"/>
          <w:iCs/>
          <w:sz w:val="20"/>
          <w:szCs w:val="20"/>
        </w:rPr>
        <w:t xml:space="preserve"> на прекограничне уговоре о продаји</w:t>
      </w:r>
    </w:p>
    <w:p w:rsidR="005F3BD8" w:rsidRP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Квалификација</w:t>
      </w:r>
      <w:r w:rsidR="005F3BD8">
        <w:rPr>
          <w:rFonts w:ascii="Arial" w:hAnsi="Arial" w:cs="Arial"/>
          <w:iCs/>
          <w:sz w:val="20"/>
          <w:szCs w:val="20"/>
        </w:rPr>
        <w:t xml:space="preserve"> уговор</w:t>
      </w:r>
      <w:r>
        <w:rPr>
          <w:rFonts w:ascii="Arial" w:hAnsi="Arial" w:cs="Arial"/>
          <w:iCs/>
          <w:sz w:val="20"/>
          <w:szCs w:val="20"/>
        </w:rPr>
        <w:t>а о дистрибуцији</w:t>
      </w:r>
    </w:p>
    <w:p w:rsidR="00764D29" w:rsidRPr="00764D29" w:rsidRDefault="00224DCA" w:rsidP="00AC2A7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224DCA">
        <w:rPr>
          <w:rFonts w:ascii="Arial" w:hAnsi="Arial" w:cs="Arial"/>
          <w:iCs/>
          <w:sz w:val="20"/>
          <w:szCs w:val="20"/>
        </w:rPr>
        <w:t xml:space="preserve">Меродавно право за уговор о дистрибуцији </w:t>
      </w:r>
    </w:p>
    <w:p w:rsidR="00224DCA" w:rsidRPr="00224DCA" w:rsidRDefault="009E1E01" w:rsidP="00AC2A7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П</w:t>
      </w:r>
      <w:r w:rsidR="00224DCA" w:rsidRPr="00224DCA">
        <w:rPr>
          <w:rFonts w:ascii="Arial" w:hAnsi="Arial" w:cs="Arial"/>
          <w:iCs/>
          <w:sz w:val="20"/>
          <w:szCs w:val="20"/>
        </w:rPr>
        <w:t>римена</w:t>
      </w:r>
      <w:r w:rsidR="00224DCA">
        <w:rPr>
          <w:rFonts w:ascii="Arial" w:hAnsi="Arial" w:cs="Arial"/>
          <w:iCs/>
          <w:sz w:val="20"/>
          <w:szCs w:val="20"/>
        </w:rPr>
        <w:t xml:space="preserve"> и</w:t>
      </w:r>
      <w:r w:rsidR="00224DCA" w:rsidRPr="00224DCA">
        <w:rPr>
          <w:rFonts w:ascii="Arial" w:hAnsi="Arial" w:cs="Arial"/>
          <w:iCs/>
          <w:sz w:val="20"/>
          <w:szCs w:val="20"/>
        </w:rPr>
        <w:t>мперативни</w:t>
      </w:r>
      <w:r w:rsidR="00224DCA">
        <w:rPr>
          <w:rFonts w:ascii="Arial" w:hAnsi="Arial" w:cs="Arial"/>
          <w:iCs/>
          <w:sz w:val="20"/>
          <w:szCs w:val="20"/>
        </w:rPr>
        <w:t>х прописа</w:t>
      </w:r>
      <w:r w:rsidR="00224DCA" w:rsidRPr="00224DCA">
        <w:rPr>
          <w:rFonts w:ascii="Arial" w:hAnsi="Arial" w:cs="Arial"/>
          <w:iCs/>
          <w:sz w:val="20"/>
          <w:szCs w:val="20"/>
        </w:rPr>
        <w:t xml:space="preserve"> (нор</w:t>
      </w:r>
      <w:r w:rsidR="00224DCA">
        <w:rPr>
          <w:rFonts w:ascii="Arial" w:hAnsi="Arial" w:cs="Arial"/>
          <w:iCs/>
          <w:sz w:val="20"/>
          <w:szCs w:val="20"/>
        </w:rPr>
        <w:t>ми непосредне примене)</w:t>
      </w:r>
      <w:r>
        <w:rPr>
          <w:rFonts w:ascii="Arial" w:hAnsi="Arial" w:cs="Arial"/>
          <w:iCs/>
          <w:sz w:val="20"/>
          <w:szCs w:val="20"/>
        </w:rPr>
        <w:t xml:space="preserve"> на прекогранични уговор о дистрибуцији</w:t>
      </w:r>
    </w:p>
    <w:p w:rsidR="00224DCA" w:rsidRP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Квалификација уговора о трговинском заступању</w:t>
      </w:r>
    </w:p>
    <w:p w:rsidR="00224DCA" w:rsidRP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Меродавно право за уговор о трговинском заступању </w:t>
      </w:r>
    </w:p>
    <w:p w:rsidR="00224DCA" w:rsidRPr="00224DCA" w:rsidRDefault="009E1E01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Примена и</w:t>
      </w:r>
      <w:r w:rsidR="00224DCA">
        <w:rPr>
          <w:rFonts w:ascii="Arial" w:hAnsi="Arial" w:cs="Arial"/>
          <w:iCs/>
          <w:sz w:val="20"/>
          <w:szCs w:val="20"/>
        </w:rPr>
        <w:t>мперативни</w:t>
      </w:r>
      <w:r>
        <w:rPr>
          <w:rFonts w:ascii="Arial" w:hAnsi="Arial" w:cs="Arial"/>
          <w:iCs/>
          <w:sz w:val="20"/>
          <w:szCs w:val="20"/>
        </w:rPr>
        <w:t>х прописи (норми</w:t>
      </w:r>
      <w:r w:rsidR="00224DCA">
        <w:rPr>
          <w:rFonts w:ascii="Arial" w:hAnsi="Arial" w:cs="Arial"/>
          <w:iCs/>
          <w:sz w:val="20"/>
          <w:szCs w:val="20"/>
        </w:rPr>
        <w:t xml:space="preserve"> непосредне примене)</w:t>
      </w:r>
      <w:r>
        <w:rPr>
          <w:rFonts w:ascii="Arial" w:hAnsi="Arial" w:cs="Arial"/>
          <w:iCs/>
          <w:sz w:val="20"/>
          <w:szCs w:val="20"/>
        </w:rPr>
        <w:t xml:space="preserve"> на</w:t>
      </w:r>
      <w:r w:rsidR="00224DCA">
        <w:rPr>
          <w:rFonts w:ascii="Arial" w:hAnsi="Arial" w:cs="Arial"/>
          <w:iCs/>
          <w:sz w:val="20"/>
          <w:szCs w:val="20"/>
        </w:rPr>
        <w:t xml:space="preserve"> </w:t>
      </w:r>
      <w:r w:rsidR="00764D29">
        <w:rPr>
          <w:rFonts w:ascii="Arial" w:hAnsi="Arial" w:cs="Arial"/>
          <w:iCs/>
          <w:sz w:val="20"/>
          <w:szCs w:val="20"/>
        </w:rPr>
        <w:t xml:space="preserve">прекогранични </w:t>
      </w:r>
      <w:r w:rsidR="00224DCA">
        <w:rPr>
          <w:rFonts w:ascii="Arial" w:hAnsi="Arial" w:cs="Arial"/>
          <w:iCs/>
          <w:sz w:val="20"/>
          <w:szCs w:val="20"/>
        </w:rPr>
        <w:t>уговор о трговинском заступању</w:t>
      </w:r>
    </w:p>
    <w:p w:rsid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Меродавно право за</w:t>
      </w:r>
      <w:r w:rsidR="00764D29">
        <w:rPr>
          <w:rFonts w:ascii="Arial" w:hAnsi="Arial" w:cs="Arial"/>
          <w:sz w:val="20"/>
          <w:szCs w:val="20"/>
        </w:rPr>
        <w:t xml:space="preserve"> постојање,</w:t>
      </w:r>
      <w:r>
        <w:rPr>
          <w:rFonts w:ascii="Arial" w:hAnsi="Arial" w:cs="Arial"/>
          <w:sz w:val="20"/>
          <w:szCs w:val="20"/>
        </w:rPr>
        <w:t xml:space="preserve"> обим и дејства уговорног заступања</w:t>
      </w:r>
    </w:p>
    <w:p w:rsid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Квалификација уговора о франшизингу</w:t>
      </w:r>
    </w:p>
    <w:p w:rsidR="00224DCA" w:rsidRPr="00224DCA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Меродавно право за уговор о франшизингу</w:t>
      </w:r>
      <w:r w:rsidRPr="00224DCA">
        <w:rPr>
          <w:rFonts w:ascii="Arial" w:hAnsi="Arial" w:cs="Arial"/>
          <w:iCs/>
          <w:sz w:val="20"/>
          <w:szCs w:val="20"/>
        </w:rPr>
        <w:t xml:space="preserve"> и примена</w:t>
      </w:r>
      <w:r>
        <w:rPr>
          <w:rFonts w:ascii="Arial" w:hAnsi="Arial" w:cs="Arial"/>
          <w:iCs/>
          <w:sz w:val="20"/>
          <w:szCs w:val="20"/>
        </w:rPr>
        <w:t xml:space="preserve"> и</w:t>
      </w:r>
      <w:r w:rsidRPr="00224DCA">
        <w:rPr>
          <w:rFonts w:ascii="Arial" w:hAnsi="Arial" w:cs="Arial"/>
          <w:iCs/>
          <w:sz w:val="20"/>
          <w:szCs w:val="20"/>
        </w:rPr>
        <w:t>мперативни</w:t>
      </w:r>
      <w:r>
        <w:rPr>
          <w:rFonts w:ascii="Arial" w:hAnsi="Arial" w:cs="Arial"/>
          <w:iCs/>
          <w:sz w:val="20"/>
          <w:szCs w:val="20"/>
        </w:rPr>
        <w:t>х прописа</w:t>
      </w:r>
      <w:r w:rsidRPr="00224DCA">
        <w:rPr>
          <w:rFonts w:ascii="Arial" w:hAnsi="Arial" w:cs="Arial"/>
          <w:iCs/>
          <w:sz w:val="20"/>
          <w:szCs w:val="20"/>
        </w:rPr>
        <w:t xml:space="preserve"> (нор</w:t>
      </w:r>
      <w:r>
        <w:rPr>
          <w:rFonts w:ascii="Arial" w:hAnsi="Arial" w:cs="Arial"/>
          <w:iCs/>
          <w:sz w:val="20"/>
          <w:szCs w:val="20"/>
        </w:rPr>
        <w:t>ми непосредне примене)</w:t>
      </w:r>
    </w:p>
    <w:p w:rsidR="00224DCA" w:rsidRPr="00257F6E" w:rsidRDefault="00224DCA" w:rsidP="00392C9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Меродавно право за уговор о мастер франшизингу</w:t>
      </w:r>
    </w:p>
    <w:p w:rsidR="001D516E" w:rsidRPr="00224DCA" w:rsidRDefault="002C1E9D">
      <w:pPr>
        <w:rPr>
          <w:lang w:val="sr-Cyrl-CS"/>
        </w:rPr>
      </w:pPr>
    </w:p>
    <w:sectPr w:rsidR="001D516E" w:rsidRPr="00224DCA" w:rsidSect="000D59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3369"/>
    <w:multiLevelType w:val="hybridMultilevel"/>
    <w:tmpl w:val="DE04F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877C0"/>
    <w:multiLevelType w:val="hybridMultilevel"/>
    <w:tmpl w:val="C63CA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D2ED7"/>
    <w:multiLevelType w:val="hybridMultilevel"/>
    <w:tmpl w:val="0E541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92C9A"/>
    <w:rsid w:val="0010554A"/>
    <w:rsid w:val="00132EC7"/>
    <w:rsid w:val="001636DA"/>
    <w:rsid w:val="002219F5"/>
    <w:rsid w:val="00224DCA"/>
    <w:rsid w:val="002C1E9D"/>
    <w:rsid w:val="00392C9A"/>
    <w:rsid w:val="00485FCC"/>
    <w:rsid w:val="00506721"/>
    <w:rsid w:val="00544872"/>
    <w:rsid w:val="005F3BD8"/>
    <w:rsid w:val="00685C65"/>
    <w:rsid w:val="00764D29"/>
    <w:rsid w:val="00791800"/>
    <w:rsid w:val="009E1E01"/>
    <w:rsid w:val="00C4574D"/>
    <w:rsid w:val="00DD609C"/>
    <w:rsid w:val="00DF2996"/>
    <w:rsid w:val="00F73AB5"/>
    <w:rsid w:val="00FA26C2"/>
    <w:rsid w:val="00FD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684217-C1CD-4B15-A0BF-DA5EF4D6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92C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92C9A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392C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2C9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92C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392C9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392C9A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392C9A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392C9A"/>
    <w:rPr>
      <w:strike w:val="0"/>
      <w:dstrike w:val="0"/>
      <w:color w:val="0000A0"/>
      <w:u w:val="none"/>
      <w:effect w:val="none"/>
    </w:rPr>
  </w:style>
  <w:style w:type="paragraph" w:styleId="NormalWeb">
    <w:name w:val="Normal (Web)"/>
    <w:basedOn w:val="Normal"/>
    <w:rsid w:val="00392C9A"/>
    <w:pPr>
      <w:spacing w:before="100" w:beforeAutospacing="1" w:after="100" w:afterAutospacing="1"/>
    </w:pPr>
    <w:rPr>
      <w:rFonts w:ascii="Verdana" w:eastAsia="SimSun" w:hAnsi="Verdana"/>
      <w:color w:val="0000A0"/>
      <w:sz w:val="19"/>
      <w:szCs w:val="19"/>
      <w:lang w:eastAsia="zh-CN"/>
    </w:rPr>
  </w:style>
  <w:style w:type="paragraph" w:styleId="ListParagraph">
    <w:name w:val="List Paragraph"/>
    <w:basedOn w:val="Normal"/>
    <w:qFormat/>
    <w:rsid w:val="00392C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73A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73A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tancic@jura.kg.ac.rs" TargetMode="External"/><Relationship Id="rId5" Type="http://schemas.openxmlformats.org/officeDocument/2006/relationships/hyperlink" Target="mailto:slavko@jura.kg.ac.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Mina Pavlovic</cp:lastModifiedBy>
  <cp:revision>4</cp:revision>
  <dcterms:created xsi:type="dcterms:W3CDTF">2023-11-22T09:01:00Z</dcterms:created>
  <dcterms:modified xsi:type="dcterms:W3CDTF">2024-10-09T10:26:00Z</dcterms:modified>
</cp:coreProperties>
</file>