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E6" w:rsidRPr="008F2F17" w:rsidRDefault="00130CE6" w:rsidP="00795D2A">
      <w:pPr>
        <w:pStyle w:val="Heading2"/>
        <w:rPr>
          <w:lang w:val="sr-Cyrl-CS"/>
        </w:rPr>
      </w:pPr>
    </w:p>
    <w:p w:rsidR="00130CE6" w:rsidRPr="008F2F17" w:rsidRDefault="00130CE6" w:rsidP="00130CE6">
      <w:pPr>
        <w:jc w:val="both"/>
        <w:rPr>
          <w:lang w:val="sr-Cyrl-CS"/>
        </w:rPr>
      </w:pPr>
    </w:p>
    <w:tbl>
      <w:tblPr>
        <w:tblStyle w:val="TableGrid"/>
        <w:tblW w:w="0" w:type="auto"/>
        <w:tblInd w:w="-72" w:type="dxa"/>
        <w:tblLayout w:type="fixed"/>
        <w:tblLook w:val="01E0" w:firstRow="1" w:lastRow="1" w:firstColumn="1" w:lastColumn="1" w:noHBand="0" w:noVBand="0"/>
      </w:tblPr>
      <w:tblGrid>
        <w:gridCol w:w="6300"/>
        <w:gridCol w:w="2936"/>
      </w:tblGrid>
      <w:tr w:rsidR="00130CE6" w:rsidRPr="00795D2A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Студијски програм</w:t>
            </w:r>
            <w:r w:rsidRPr="008F2F17">
              <w:rPr>
                <w:lang w:val="sr-Cyrl-CS" w:eastAsia="sr-Cyrl-RS"/>
              </w:rPr>
              <w:t>: Докторске академске  студије</w:t>
            </w:r>
          </w:p>
        </w:tc>
      </w:tr>
      <w:tr w:rsidR="00130CE6" w:rsidRPr="00795D2A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Назив предмета: АУТОРСКО</w:t>
            </w:r>
            <w:r w:rsidR="00AB3B87">
              <w:rPr>
                <w:b/>
                <w:bCs/>
                <w:lang w:val="sr-Latn-RS" w:eastAsia="sr-Cyrl-RS"/>
              </w:rPr>
              <w:t xml:space="preserve"> </w:t>
            </w:r>
            <w:r w:rsidRPr="008F2F17">
              <w:rPr>
                <w:b/>
                <w:bCs/>
                <w:lang w:val="sr-Cyrl-CS" w:eastAsia="sr-Cyrl-RS"/>
              </w:rPr>
              <w:t>ПРАВО – ОДАБРАНЕ ТЕМЕ</w:t>
            </w:r>
          </w:p>
        </w:tc>
      </w:tr>
      <w:tr w:rsidR="00130CE6" w:rsidRPr="00795D2A" w:rsidTr="00130CE6">
        <w:trPr>
          <w:trHeight w:val="315"/>
        </w:trPr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AB3B87">
            <w:pPr>
              <w:jc w:val="both"/>
              <w:rPr>
                <w:lang w:val="sr-Cyrl-CS"/>
              </w:rPr>
            </w:pPr>
            <w:r>
              <w:rPr>
                <w:b/>
                <w:bCs/>
                <w:lang w:val="sr-Cyrl-CS" w:eastAsia="sr-Cyrl-RS"/>
              </w:rPr>
              <w:t>Наставни</w:t>
            </w:r>
            <w:r>
              <w:rPr>
                <w:b/>
                <w:bCs/>
                <w:lang w:val="sr-Cyrl-RS" w:eastAsia="sr-Cyrl-RS"/>
              </w:rPr>
              <w:t>ци</w:t>
            </w:r>
            <w:r w:rsidR="00130CE6" w:rsidRPr="008F2F17">
              <w:rPr>
                <w:b/>
                <w:bCs/>
                <w:lang w:val="sr-Cyrl-CS" w:eastAsia="sr-Cyrl-RS"/>
              </w:rPr>
              <w:t xml:space="preserve">: </w:t>
            </w:r>
            <w:r w:rsidR="00130CE6" w:rsidRPr="008F2F17">
              <w:rPr>
                <w:b/>
                <w:lang w:val="sr-Cyrl-CS" w:eastAsia="sr-Cyrl-RS"/>
              </w:rPr>
              <w:t xml:space="preserve"> др Зоран Миладиновић, ред</w:t>
            </w:r>
            <w:r w:rsidR="00130CE6" w:rsidRPr="008F2F17">
              <w:rPr>
                <w:b/>
                <w:lang w:eastAsia="sr-Cyrl-RS"/>
              </w:rPr>
              <w:t>o</w:t>
            </w:r>
            <w:r w:rsidR="00130CE6" w:rsidRPr="008F2F17">
              <w:rPr>
                <w:b/>
                <w:lang w:val="sr-Cyrl-RS" w:eastAsia="sr-Cyrl-RS"/>
              </w:rPr>
              <w:t>в</w:t>
            </w:r>
            <w:r w:rsidR="00130CE6" w:rsidRPr="008F2F17">
              <w:rPr>
                <w:b/>
                <w:lang w:val="sr-Cyrl-CS" w:eastAsia="sr-Cyrl-RS"/>
              </w:rPr>
              <w:t>ни професор</w:t>
            </w:r>
            <w:r>
              <w:rPr>
                <w:b/>
                <w:lang w:val="sr-Cyrl-CS" w:eastAsia="sr-Cyrl-RS"/>
              </w:rPr>
              <w:t>; др Соња Лучић, ванредни професор</w:t>
            </w:r>
          </w:p>
        </w:tc>
      </w:tr>
      <w:tr w:rsidR="00130CE6" w:rsidRPr="008F2F17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Статус предмета</w:t>
            </w:r>
            <w:r w:rsidRPr="008F2F17">
              <w:rPr>
                <w:lang w:val="sr-Cyrl-CS" w:eastAsia="sr-Cyrl-RS"/>
              </w:rPr>
              <w:t>: изборни</w:t>
            </w:r>
          </w:p>
        </w:tc>
      </w:tr>
      <w:tr w:rsidR="00130CE6" w:rsidRPr="008F2F17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Број ЕСПБ</w:t>
            </w:r>
            <w:r w:rsidRPr="008F2F17">
              <w:rPr>
                <w:lang w:val="sr-Cyrl-CS" w:eastAsia="sr-Cyrl-RS"/>
              </w:rPr>
              <w:t>: 15</w:t>
            </w:r>
          </w:p>
        </w:tc>
      </w:tr>
      <w:tr w:rsidR="00130CE6" w:rsidRPr="00795D2A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Циљ предмета</w:t>
            </w:r>
          </w:p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Продубљено упознавања студената са принципима и правилима ауторског права. Овај циљ се остварује тако што се поједини изабрани институти ауторског и сродних права излажу кроз њихову еволуцију у правној мисли, писаним изворима, упоредном праву и судској пракси.</w:t>
            </w:r>
          </w:p>
        </w:tc>
      </w:tr>
      <w:tr w:rsidR="00130CE6" w:rsidRPr="00795D2A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Исход предмета</w:t>
            </w:r>
          </w:p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Оспособљавање студената за решавање најсложенијих проблема из области ауторског права; стицање способности за тумачење и примену норми ауторског права у складу са савременим схватањима, како домаћој тако и страној теорији и пракси; стицање способности за компетентно и научно аргументовано истраживање, писање и публиковање стручних и научних радова из области ауторског права.</w:t>
            </w:r>
          </w:p>
        </w:tc>
      </w:tr>
      <w:tr w:rsidR="00130CE6" w:rsidRPr="00795D2A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 xml:space="preserve">Садржај предмета: </w:t>
            </w:r>
            <w:r w:rsidRPr="008F2F17">
              <w:rPr>
                <w:lang w:val="sr-Cyrl-CS" w:eastAsia="sr-Cyrl-RS"/>
              </w:rPr>
              <w:t>Појам</w:t>
            </w:r>
            <w:r w:rsidRPr="008F2F17">
              <w:rPr>
                <w:b/>
                <w:bCs/>
                <w:lang w:val="sr-Cyrl-CS" w:eastAsia="sr-Cyrl-RS"/>
              </w:rPr>
              <w:t xml:space="preserve"> </w:t>
            </w:r>
            <w:r w:rsidRPr="008F2F17">
              <w:rPr>
                <w:lang w:val="sr-Cyrl-CS" w:eastAsia="sr-Cyrl-RS"/>
              </w:rPr>
              <w:t>и значај ауторског права; Неопходност адекватне заштите ауторског права;</w:t>
            </w:r>
            <w:r w:rsidRPr="008F2F17">
              <w:rPr>
                <w:i/>
                <w:iCs/>
                <w:lang w:val="sr-Cyrl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Ауторско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дело</w:t>
            </w:r>
            <w:r w:rsidRPr="008F2F17">
              <w:rPr>
                <w:lang w:val="sr-Latn-CS" w:eastAsia="sr-Cyrl-RS"/>
              </w:rPr>
              <w:t xml:space="preserve">, </w:t>
            </w:r>
            <w:r w:rsidRPr="00795D2A">
              <w:rPr>
                <w:lang w:val="ru-RU" w:eastAsia="sr-Cyrl-RS"/>
              </w:rPr>
              <w:t>појам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и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обележја</w:t>
            </w:r>
            <w:r w:rsidRPr="008F2F17">
              <w:rPr>
                <w:lang w:val="sr-Latn-CS" w:eastAsia="sr-Cyrl-RS"/>
              </w:rPr>
              <w:t xml:space="preserve">; </w:t>
            </w:r>
            <w:r w:rsidRPr="00795D2A">
              <w:rPr>
                <w:lang w:val="ru-RU" w:eastAsia="sr-Cyrl-RS"/>
              </w:rPr>
              <w:t>врсте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ауторских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дела</w:t>
            </w:r>
            <w:r w:rsidRPr="008F2F17">
              <w:rPr>
                <w:lang w:val="sr-Latn-CS" w:eastAsia="sr-Cyrl-RS"/>
              </w:rPr>
              <w:t xml:space="preserve">; </w:t>
            </w:r>
            <w:r w:rsidRPr="00795D2A">
              <w:rPr>
                <w:lang w:val="ru-RU" w:eastAsia="sr-Cyrl-RS"/>
              </w:rPr>
              <w:t>субјекти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права</w:t>
            </w:r>
            <w:r w:rsidRPr="008F2F17">
              <w:rPr>
                <w:lang w:val="sr-Latn-CS" w:eastAsia="sr-Cyrl-RS"/>
              </w:rPr>
              <w:t xml:space="preserve">; </w:t>
            </w:r>
            <w:r w:rsidRPr="00795D2A">
              <w:rPr>
                <w:lang w:val="ru-RU" w:eastAsia="sr-Cyrl-RS"/>
              </w:rPr>
              <w:t>садржина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субјективног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права</w:t>
            </w:r>
            <w:r w:rsidRPr="008F2F17">
              <w:rPr>
                <w:lang w:val="sr-Cyrl-CS" w:eastAsia="sr-Cyrl-RS"/>
              </w:rPr>
              <w:t xml:space="preserve">; личноправна овлашћења ауторас; имовинскоправна овлашћења из садржине субјективног ауторског права; </w:t>
            </w:r>
            <w:r w:rsidRPr="00795D2A">
              <w:rPr>
                <w:lang w:val="ru-RU" w:eastAsia="sr-Cyrl-RS"/>
              </w:rPr>
              <w:t>ограничења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субјективног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права</w:t>
            </w:r>
            <w:r w:rsidRPr="008F2F17">
              <w:rPr>
                <w:lang w:val="sr-Latn-CS" w:eastAsia="sr-Cyrl-RS"/>
              </w:rPr>
              <w:t xml:space="preserve">; </w:t>
            </w:r>
            <w:r w:rsidRPr="00795D2A">
              <w:rPr>
                <w:lang w:val="ru-RU" w:eastAsia="sr-Cyrl-RS"/>
              </w:rPr>
              <w:t>трајање</w:t>
            </w:r>
            <w:r w:rsidRPr="008F2F17">
              <w:rPr>
                <w:lang w:val="sr-Cyrl-CS" w:eastAsia="sr-Cyrl-RS"/>
              </w:rPr>
              <w:t xml:space="preserve"> субјективног ауторског права; </w:t>
            </w:r>
            <w:r w:rsidRPr="00795D2A">
              <w:rPr>
                <w:lang w:val="ru-RU" w:eastAsia="sr-Cyrl-RS"/>
              </w:rPr>
              <w:t>промет</w:t>
            </w:r>
            <w:r w:rsidRPr="008F2F17">
              <w:rPr>
                <w:lang w:val="sr-Cyrl-CS" w:eastAsia="sr-Cyrl-RS"/>
              </w:rPr>
              <w:t xml:space="preserve"> субјективног ауторског права; општа правила о ауторским уговорима; издавачки уговор; уговор о филмском делу; уговор о извођењу и представљању дела; уговор о преради дела; </w:t>
            </w:r>
            <w:r w:rsidRPr="00795D2A">
              <w:rPr>
                <w:lang w:val="ru-RU" w:eastAsia="sr-Cyrl-RS"/>
              </w:rPr>
              <w:t>остваривање</w:t>
            </w:r>
            <w:r w:rsidRPr="008F2F17">
              <w:rPr>
                <w:lang w:val="sr-Cyrl-CS" w:eastAsia="sr-Cyrl-RS"/>
              </w:rPr>
              <w:t xml:space="preserve"> ауторског и сродних права; организације за колективно остваривање ауторског и сродбних права;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судска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заштита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8F2F17">
              <w:rPr>
                <w:lang w:val="sr-Cyrl-CS" w:eastAsia="sr-Cyrl-RS"/>
              </w:rPr>
              <w:t xml:space="preserve">и сродних </w:t>
            </w:r>
            <w:r w:rsidRPr="00795D2A">
              <w:rPr>
                <w:lang w:val="ru-RU" w:eastAsia="sr-Cyrl-RS"/>
              </w:rPr>
              <w:t>права</w:t>
            </w:r>
            <w:r w:rsidRPr="008F2F17">
              <w:rPr>
                <w:lang w:val="sr-Latn-CS" w:eastAsia="sr-Cyrl-RS"/>
              </w:rPr>
              <w:t xml:space="preserve">; </w:t>
            </w:r>
            <w:r w:rsidRPr="00795D2A">
              <w:rPr>
                <w:lang w:val="ru-RU" w:eastAsia="sr-Cyrl-RS"/>
              </w:rPr>
              <w:t>међународна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заштита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ауторског</w:t>
            </w:r>
            <w:r w:rsidRPr="008F2F17">
              <w:rPr>
                <w:lang w:val="sr-Latn-CS" w:eastAsia="sr-Cyrl-RS"/>
              </w:rPr>
              <w:t xml:space="preserve"> </w:t>
            </w:r>
            <w:r w:rsidRPr="00795D2A">
              <w:rPr>
                <w:lang w:val="ru-RU" w:eastAsia="sr-Cyrl-RS"/>
              </w:rPr>
              <w:t>права</w:t>
            </w:r>
            <w:r w:rsidRPr="008F2F17">
              <w:rPr>
                <w:lang w:val="sr-Cyrl-CS" w:eastAsia="sr-Cyrl-RS"/>
              </w:rPr>
              <w:t>; заштита ауторског права у ЕУ.</w:t>
            </w:r>
            <w:r w:rsidRPr="008F2F17">
              <w:rPr>
                <w:b/>
                <w:bCs/>
                <w:lang w:val="sr-Cyrl-CS" w:eastAsia="sr-Cyrl-RS"/>
              </w:rPr>
              <w:t xml:space="preserve"> </w:t>
            </w:r>
            <w:r w:rsidRPr="008F2F17">
              <w:rPr>
                <w:lang w:val="sr-Cyrl-CS" w:eastAsia="sr-Cyrl-RS"/>
              </w:rPr>
              <w:t>Право интерпретатора; право произвођача фонограма; право произвођача видеограма; право произвођача емисија; право произвођача базе података; право првог приређивача слободног дела; међународна заштита сродних права, заштита ауторског и сродних права у ЕУ</w:t>
            </w:r>
            <w:r w:rsidRPr="008F2F17">
              <w:rPr>
                <w:b/>
                <w:bCs/>
                <w:lang w:val="sr-Cyrl-CS" w:eastAsia="sr-Cyrl-RS"/>
              </w:rPr>
              <w:t>.</w:t>
            </w:r>
          </w:p>
        </w:tc>
      </w:tr>
      <w:tr w:rsidR="00130CE6" w:rsidRPr="008F2F17" w:rsidTr="00130CE6">
        <w:tc>
          <w:tcPr>
            <w:tcW w:w="9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Препоручена литература</w:t>
            </w:r>
          </w:p>
          <w:p w:rsidR="00130CE6" w:rsidRPr="008F2F17" w:rsidRDefault="00130CE6">
            <w:pPr>
              <w:jc w:val="both"/>
              <w:rPr>
                <w:b/>
                <w:bCs/>
                <w:lang w:val="sr-Cyrl-CS"/>
              </w:rPr>
            </w:pPr>
            <w:r w:rsidRPr="008F2F17">
              <w:rPr>
                <w:lang w:val="sr-Cyrl-CS" w:eastAsia="sr-Cyrl-RS"/>
              </w:rPr>
              <w:t>Марковић Слободан: Ауторско право и сродна права, Службени гласник, Београд, 1999; Марковић, Слободан: Право интелектуалне својине, Службени гласник, Београд, 2000; Марковић, Слободан-Миладиновић Зоран: Ауторско право и сродна права, Правни факултет Крагујевац, 2008;</w:t>
            </w:r>
            <w:r w:rsidRPr="00795D2A">
              <w:rPr>
                <w:lang w:val="ru-RU" w:eastAsia="sr-Cyrl-RS"/>
              </w:rPr>
              <w:t xml:space="preserve">  </w:t>
            </w:r>
            <w:r w:rsidRPr="008F2F17">
              <w:rPr>
                <w:lang w:val="sr-Cyrl-CS" w:eastAsia="sr-Cyrl-RS"/>
              </w:rPr>
              <w:t xml:space="preserve"> Марковић, Слободан-Миладиновић Зоран: Ауторско право и сродна права, Правни факултет Крагујевац</w:t>
            </w:r>
            <w:r w:rsidRPr="00795D2A">
              <w:rPr>
                <w:lang w:val="ru-RU" w:eastAsia="sr-Cyrl-RS"/>
              </w:rPr>
              <w:t>, 2014.</w:t>
            </w:r>
            <w:r w:rsidRPr="008F2F17">
              <w:rPr>
                <w:lang w:val="sr-Cyrl-CS" w:eastAsia="sr-Cyrl-RS"/>
              </w:rPr>
              <w:t xml:space="preserve"> Миладиновић, Зоран: Право интелектуалне својине, Правни факултет Крагујевац, 2009; Миладиновић, Зоран: Субјективна права интелектуалне својине, Правни факултет Ниш, Ниш, 2004. Бесаровић Весна: Интелектуалана својоина (Индустријска својина и ауторско право),Номос, Београд, 2005. Бесаровић, Весна–Жарковић, Благота: Интелектуална својина.- Међународни уговори, Номос, Београд 1999. Дамњановић, Карарина- Марић, Владимир: Интелектуална својина- Индустријска својина и ауторско право, Службени гласник,  Београд, 2007. Јањић, Миодраг. Ауторско филмско право.- Београд 1972.</w:t>
            </w:r>
          </w:p>
        </w:tc>
      </w:tr>
      <w:tr w:rsidR="00130CE6" w:rsidRPr="008F2F17" w:rsidTr="00130CE6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ind w:right="1512"/>
              <w:jc w:val="both"/>
              <w:rPr>
                <w:b/>
                <w:bCs/>
                <w:lang w:val="sr-Latn-CS"/>
              </w:rPr>
            </w:pPr>
            <w:r w:rsidRPr="008F2F17">
              <w:rPr>
                <w:b/>
                <w:bCs/>
                <w:lang w:val="sr-Cyrl-CS" w:eastAsia="sr-Cyrl-RS"/>
              </w:rPr>
              <w:t xml:space="preserve">Број часова активне наставе недељно: 15 </w:t>
            </w:r>
            <w:r w:rsidRPr="008F2F17">
              <w:rPr>
                <w:b/>
                <w:bCs/>
                <w:lang w:val="sr-Cyrl-CS" w:eastAsia="sr-Cyrl-RS"/>
              </w:rPr>
              <w:lastRenderedPageBreak/>
              <w:t>x 6</w:t>
            </w:r>
            <w:r w:rsidRPr="008F2F17">
              <w:rPr>
                <w:b/>
                <w:bCs/>
                <w:lang w:val="sr-Latn-CS" w:eastAsia="sr-Cyrl-RS"/>
              </w:rPr>
              <w:t xml:space="preserve"> </w:t>
            </w:r>
            <w:r w:rsidRPr="008F2F17">
              <w:rPr>
                <w:b/>
                <w:bCs/>
                <w:lang w:val="sr-Cyrl-CS" w:eastAsia="sr-Cyrl-RS"/>
              </w:rPr>
              <w:t>= 90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ind w:hanging="136"/>
              <w:jc w:val="both"/>
              <w:rPr>
                <w:b/>
                <w:bCs/>
                <w:lang w:val="sr-Cyrl-CS"/>
              </w:rPr>
            </w:pPr>
            <w:r w:rsidRPr="008F2F17">
              <w:rPr>
                <w:lang w:val="sr-Cyrl-CS" w:eastAsia="sr-Cyrl-RS"/>
              </w:rPr>
              <w:lastRenderedPageBreak/>
              <w:t>Остали часови:</w:t>
            </w:r>
          </w:p>
        </w:tc>
      </w:tr>
    </w:tbl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8"/>
        <w:gridCol w:w="3541"/>
        <w:gridCol w:w="3299"/>
      </w:tblGrid>
      <w:tr w:rsidR="00130CE6" w:rsidRPr="008F2F17" w:rsidTr="00130CE6">
        <w:trPr>
          <w:trHeight w:val="629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Предавања: 2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</w:pPr>
            <w:r w:rsidRPr="008F2F17">
              <w:rPr>
                <w:lang w:val="sr-Cyrl-CS"/>
              </w:rPr>
              <w:t>Семинар: 0-3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>Дискусина група:0-3</w:t>
            </w:r>
          </w:p>
        </w:tc>
      </w:tr>
      <w:tr w:rsidR="00130CE6" w:rsidRPr="008F2F17" w:rsidTr="00130CE6">
        <w:trPr>
          <w:trHeight w:val="629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  <w:r w:rsidRPr="008F2F17">
              <w:rPr>
                <w:lang w:val="sr-Cyrl-CS"/>
              </w:rPr>
              <w:t>case stady: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rPr>
                <w:lang w:val="ru-RU"/>
              </w:rPr>
            </w:pPr>
            <w:r w:rsidRPr="008F2F17">
              <w:rPr>
                <w:lang w:val="sr-Cyrl-CS"/>
              </w:rPr>
              <w:t>Проблемска настава: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rPr>
                <w:lang w:val="sr-Latn-CS"/>
              </w:rPr>
            </w:pPr>
            <w:r w:rsidRPr="008F2F17">
              <w:rPr>
                <w:lang w:val="sr-Cyrl-CS"/>
              </w:rPr>
              <w:t>Консултације: 1</w:t>
            </w:r>
          </w:p>
        </w:tc>
      </w:tr>
      <w:tr w:rsidR="00130CE6" w:rsidRPr="008F2F17" w:rsidTr="00130CE6">
        <w:trPr>
          <w:trHeight w:val="629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  <w:r w:rsidRPr="008F2F17">
              <w:rPr>
                <w:lang w:val="sr-Cyrl-CS"/>
              </w:rPr>
              <w:t>Студијско истраживачки рад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</w:tc>
      </w:tr>
    </w:tbl>
    <w:tbl>
      <w:tblPr>
        <w:tblStyle w:val="TableGrid"/>
        <w:tblW w:w="5000" w:type="pct"/>
        <w:tblInd w:w="-72" w:type="dxa"/>
        <w:tblLook w:val="01E0" w:firstRow="1" w:lastRow="1" w:firstColumn="1" w:lastColumn="1" w:noHBand="0" w:noVBand="0"/>
      </w:tblPr>
      <w:tblGrid>
        <w:gridCol w:w="73"/>
        <w:gridCol w:w="3579"/>
        <w:gridCol w:w="1782"/>
        <w:gridCol w:w="2480"/>
        <w:gridCol w:w="1328"/>
      </w:tblGrid>
      <w:tr w:rsidR="00130CE6" w:rsidRPr="00795D2A" w:rsidTr="00130CE6"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 w:eastAsia="sr-Cyrl-RS"/>
              </w:rPr>
              <w:t>Оцена  знања (максимални број поена 100)</w:t>
            </w:r>
          </w:p>
        </w:tc>
      </w:tr>
      <w:tr w:rsidR="00130CE6" w:rsidRPr="00795D2A" w:rsidTr="00130CE6"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553DC6">
            <w:pPr>
              <w:autoSpaceDE w:val="0"/>
              <w:autoSpaceDN w:val="0"/>
              <w:adjustRightInd w:val="0"/>
              <w:jc w:val="both"/>
              <w:rPr>
                <w:lang w:val="sr-Cyrl-CS"/>
              </w:rPr>
            </w:pPr>
            <w:r>
              <w:rPr>
                <w:lang w:val="sr-Cyrl-RS" w:eastAsia="sr-Cyrl-RS"/>
              </w:rPr>
              <w:t xml:space="preserve">Предиспитне обавезе до </w:t>
            </w:r>
            <w:r w:rsidRPr="00795D2A">
              <w:rPr>
                <w:lang w:val="ru-RU" w:eastAsia="sr-Cyrl-RS"/>
              </w:rPr>
              <w:t>50</w:t>
            </w:r>
            <w:r w:rsidR="00130CE6" w:rsidRPr="008F2F17">
              <w:rPr>
                <w:lang w:val="sr-Cyrl-CS" w:eastAsia="sr-Cyrl-RS"/>
              </w:rPr>
              <w:t xml:space="preserve"> поена</w:t>
            </w:r>
          </w:p>
          <w:p w:rsidR="00130CE6" w:rsidRPr="008F2F17" w:rsidRDefault="00553DC6">
            <w:pPr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>
              <w:rPr>
                <w:lang w:val="sr-Cyrl-CS" w:eastAsia="sr-Cyrl-RS"/>
              </w:rPr>
              <w:t xml:space="preserve">Усмени део испита  до </w:t>
            </w:r>
            <w:r w:rsidRPr="00795D2A">
              <w:rPr>
                <w:lang w:val="ru-RU" w:eastAsia="sr-Cyrl-RS"/>
              </w:rPr>
              <w:t>50</w:t>
            </w:r>
            <w:r w:rsidR="00130CE6" w:rsidRPr="008F2F17">
              <w:rPr>
                <w:lang w:val="sr-Cyrl-CS" w:eastAsia="sr-Cyrl-RS"/>
              </w:rPr>
              <w:t xml:space="preserve"> поена</w:t>
            </w:r>
          </w:p>
        </w:tc>
      </w:tr>
      <w:tr w:rsidR="00130CE6" w:rsidRPr="008F2F17" w:rsidTr="00130CE6">
        <w:trPr>
          <w:gridBefore w:val="1"/>
          <w:wBefore w:w="75" w:type="dxa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Присуство и активност на предавањима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10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Усмени испит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553DC6">
            <w:pPr>
              <w:jc w:val="both"/>
              <w:rPr>
                <w:lang w:val="sr-Cyrl-CS"/>
              </w:rPr>
            </w:pPr>
            <w:r>
              <w:rPr>
                <w:lang w:val="sr-Cyrl-CS" w:eastAsia="sr-Cyrl-RS"/>
              </w:rPr>
              <w:t>50</w:t>
            </w:r>
          </w:p>
        </w:tc>
      </w:tr>
      <w:tr w:rsidR="00130CE6" w:rsidRPr="008F2F17" w:rsidTr="00130CE6">
        <w:trPr>
          <w:gridBefore w:val="1"/>
          <w:wBefore w:w="75" w:type="dxa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Активност на консултацијама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553DC6">
            <w:pPr>
              <w:jc w:val="both"/>
              <w:rPr>
                <w:lang w:val="sr-Cyrl-CS"/>
              </w:rPr>
            </w:pPr>
            <w:r>
              <w:rPr>
                <w:lang w:val="sr-Cyrl-CS" w:eastAsia="sr-Cyrl-RS"/>
              </w:rPr>
              <w:t>10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</w:p>
        </w:tc>
      </w:tr>
      <w:tr w:rsidR="00130CE6" w:rsidRPr="008F2F17" w:rsidTr="00130CE6">
        <w:trPr>
          <w:gridBefore w:val="1"/>
          <w:wBefore w:w="75" w:type="dxa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  <w:r w:rsidRPr="008F2F17">
              <w:rPr>
                <w:lang w:val="sr-Cyrl-CS" w:eastAsia="sr-Cyrl-RS"/>
              </w:rPr>
              <w:t>Анализа 2 случаја из суд. праксе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E6" w:rsidRPr="008F2F17" w:rsidRDefault="00130CE6">
            <w:pPr>
              <w:jc w:val="both"/>
            </w:pPr>
            <w:r w:rsidRPr="008F2F17">
              <w:rPr>
                <w:lang w:val="sr-Cyrl-CS" w:eastAsia="sr-Cyrl-RS"/>
              </w:rPr>
              <w:t>30</w:t>
            </w:r>
            <w:r w:rsidRPr="008F2F17">
              <w:rPr>
                <w:lang w:eastAsia="sr-Cyrl-RS"/>
              </w:rPr>
              <w:t xml:space="preserve">  (2x15)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E6" w:rsidRPr="008F2F17" w:rsidRDefault="00130CE6">
            <w:pPr>
              <w:jc w:val="both"/>
              <w:rPr>
                <w:lang w:val="sr-Cyrl-CS"/>
              </w:rPr>
            </w:pPr>
          </w:p>
        </w:tc>
      </w:tr>
    </w:tbl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tbl>
      <w:tblPr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1"/>
        <w:gridCol w:w="217"/>
        <w:gridCol w:w="332"/>
        <w:gridCol w:w="1216"/>
        <w:gridCol w:w="1766"/>
        <w:gridCol w:w="432"/>
        <w:gridCol w:w="1204"/>
        <w:gridCol w:w="2656"/>
        <w:gridCol w:w="79"/>
      </w:tblGrid>
      <w:tr w:rsidR="00130CE6" w:rsidRPr="00795D2A" w:rsidTr="00130CE6">
        <w:trPr>
          <w:trHeight w:val="28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30CE6" w:rsidRPr="008F2F17" w:rsidRDefault="00130CE6">
            <w:pPr>
              <w:pStyle w:val="Heading3"/>
              <w:tabs>
                <w:tab w:val="left" w:pos="4500"/>
              </w:tabs>
              <w:spacing w:line="276" w:lineRule="auto"/>
              <w:jc w:val="center"/>
              <w:rPr>
                <w:szCs w:val="24"/>
                <w:lang w:val="sr-Cyrl-CS"/>
              </w:rPr>
            </w:pPr>
            <w:r w:rsidRPr="008F2F17">
              <w:rPr>
                <w:szCs w:val="24"/>
                <w:lang w:val="sr-Cyrl-CS"/>
              </w:rPr>
              <w:t>План рада на наставном предмету</w:t>
            </w:r>
          </w:p>
        </w:tc>
      </w:tr>
      <w:tr w:rsidR="00130CE6" w:rsidRPr="008F2F17" w:rsidTr="00130CE6">
        <w:trPr>
          <w:trHeight w:val="28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30CE6" w:rsidRPr="008F2F17" w:rsidRDefault="00130CE6">
            <w:pPr>
              <w:pStyle w:val="Heading3"/>
              <w:tabs>
                <w:tab w:val="left" w:pos="4500"/>
              </w:tabs>
              <w:spacing w:line="276" w:lineRule="auto"/>
              <w:rPr>
                <w:szCs w:val="24"/>
                <w:lang w:val="sr-Cyrl-CS"/>
              </w:rPr>
            </w:pPr>
          </w:p>
          <w:p w:rsidR="00130CE6" w:rsidRPr="008F2F17" w:rsidRDefault="00130CE6">
            <w:pPr>
              <w:pStyle w:val="Heading3"/>
              <w:tabs>
                <w:tab w:val="left" w:pos="4500"/>
              </w:tabs>
              <w:spacing w:line="276" w:lineRule="auto"/>
              <w:jc w:val="center"/>
              <w:rPr>
                <w:szCs w:val="24"/>
                <w:lang w:val="sr-Cyrl-CS"/>
              </w:rPr>
            </w:pPr>
            <w:r w:rsidRPr="008F2F17">
              <w:rPr>
                <w:szCs w:val="24"/>
                <w:lang w:val="sr-Cyrl-CS"/>
              </w:rPr>
              <w:t>АУТОРСКО ПРАВО – ОДАБРАНЕ ТЕМЕ</w:t>
            </w:r>
          </w:p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</w:tc>
      </w:tr>
      <w:tr w:rsidR="00130CE6" w:rsidRPr="008F2F17" w:rsidTr="00130CE6">
        <w:trPr>
          <w:trHeight w:val="291"/>
        </w:trPr>
        <w:tc>
          <w:tcPr>
            <w:tcW w:w="92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BodyText3"/>
              <w:tabs>
                <w:tab w:val="left" w:pos="4500"/>
              </w:tabs>
              <w:spacing w:line="276" w:lineRule="auto"/>
              <w:ind w:left="-28" w:right="-30"/>
              <w:jc w:val="center"/>
              <w:rPr>
                <w:rFonts w:ascii="Times New Roman" w:hAnsi="Times New Roman" w:cs="Times New Roman"/>
                <w:iCs/>
                <w:sz w:val="24"/>
                <w:vertAlign w:val="superscript"/>
                <w:lang w:val="sr-Cyrl-CS"/>
              </w:rPr>
            </w:pPr>
            <w:r w:rsidRPr="008F2F17">
              <w:rPr>
                <w:rFonts w:ascii="Times New Roman" w:hAnsi="Times New Roman" w:cs="Times New Roman"/>
                <w:bCs/>
                <w:iCs/>
                <w:sz w:val="24"/>
                <w:lang w:val="sr-Cyrl-CS"/>
              </w:rPr>
              <w:t>Шифра предмета</w:t>
            </w:r>
          </w:p>
        </w:tc>
        <w:tc>
          <w:tcPr>
            <w:tcW w:w="91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BodyText3"/>
              <w:tabs>
                <w:tab w:val="left" w:pos="4500"/>
              </w:tabs>
              <w:spacing w:line="276" w:lineRule="auto"/>
              <w:ind w:left="-130"/>
              <w:jc w:val="center"/>
              <w:rPr>
                <w:rFonts w:ascii="Times New Roman" w:hAnsi="Times New Roman" w:cs="Times New Roman"/>
                <w:iCs/>
                <w:sz w:val="24"/>
                <w:lang w:val="sr-Cyrl-CS"/>
              </w:rPr>
            </w:pPr>
            <w:r w:rsidRPr="008F2F17">
              <w:rPr>
                <w:rFonts w:ascii="Times New Roman" w:hAnsi="Times New Roman" w:cs="Times New Roman"/>
                <w:bCs/>
                <w:iCs/>
                <w:sz w:val="24"/>
                <w:lang w:val="sr-Cyrl-CS"/>
              </w:rPr>
              <w:t>Статус предмета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BodyText3"/>
              <w:tabs>
                <w:tab w:val="left" w:pos="4500"/>
              </w:tabs>
              <w:spacing w:line="276" w:lineRule="auto"/>
              <w:ind w:left="-130"/>
              <w:jc w:val="center"/>
              <w:rPr>
                <w:rFonts w:ascii="Times New Roman" w:hAnsi="Times New Roman" w:cs="Times New Roman"/>
                <w:iCs/>
                <w:sz w:val="24"/>
                <w:lang w:val="sr-Cyrl-CS"/>
              </w:rPr>
            </w:pPr>
            <w:r w:rsidRPr="008F2F17">
              <w:rPr>
                <w:rFonts w:ascii="Times New Roman" w:hAnsi="Times New Roman" w:cs="Times New Roman"/>
                <w:bCs/>
                <w:iCs/>
                <w:sz w:val="24"/>
                <w:lang w:val="sr-Cyrl-CS"/>
              </w:rPr>
              <w:t>Семестар</w:t>
            </w:r>
          </w:p>
        </w:tc>
        <w:tc>
          <w:tcPr>
            <w:tcW w:w="84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BodyText3"/>
              <w:tabs>
                <w:tab w:val="left" w:pos="4500"/>
              </w:tabs>
              <w:spacing w:line="276" w:lineRule="auto"/>
              <w:jc w:val="center"/>
              <w:rPr>
                <w:rFonts w:ascii="Times New Roman" w:hAnsi="Times New Roman" w:cs="Times New Roman"/>
                <w:iCs/>
                <w:smallCaps/>
                <w:sz w:val="24"/>
                <w:lang w:val="sr-Cyrl-CS"/>
              </w:rPr>
            </w:pPr>
            <w:r w:rsidRPr="008F2F17">
              <w:rPr>
                <w:rFonts w:ascii="Times New Roman" w:hAnsi="Times New Roman" w:cs="Times New Roman"/>
                <w:bCs/>
                <w:iCs/>
                <w:sz w:val="24"/>
                <w:lang w:val="sr-Cyrl-CS"/>
              </w:rPr>
              <w:t>Број ЕСПБ</w:t>
            </w:r>
          </w:p>
        </w:tc>
        <w:tc>
          <w:tcPr>
            <w:tcW w:w="141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BodyText3"/>
              <w:tabs>
                <w:tab w:val="left" w:pos="4500"/>
              </w:tabs>
              <w:spacing w:line="276" w:lineRule="auto"/>
              <w:jc w:val="center"/>
              <w:rPr>
                <w:rFonts w:ascii="Times New Roman" w:hAnsi="Times New Roman" w:cs="Times New Roman"/>
                <w:iCs/>
                <w:sz w:val="24"/>
                <w:lang w:val="sr-Cyrl-CS"/>
              </w:rPr>
            </w:pPr>
            <w:r w:rsidRPr="008F2F17">
              <w:rPr>
                <w:rFonts w:ascii="Times New Roman" w:hAnsi="Times New Roman" w:cs="Times New Roman"/>
                <w:bCs/>
                <w:iCs/>
                <w:sz w:val="24"/>
                <w:lang w:val="sr-Cyrl-CS"/>
              </w:rPr>
              <w:t>Фонд часова</w:t>
            </w:r>
          </w:p>
        </w:tc>
      </w:tr>
      <w:tr w:rsidR="00130CE6" w:rsidRPr="008F2F17" w:rsidTr="00130CE6">
        <w:trPr>
          <w:trHeight w:val="37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Heading4"/>
              <w:spacing w:line="276" w:lineRule="auto"/>
              <w:jc w:val="center"/>
              <w:rPr>
                <w:iCs/>
                <w:color w:val="000000"/>
                <w:sz w:val="24"/>
                <w:szCs w:val="24"/>
                <w:lang w:val="sr-Latn-CS"/>
              </w:rPr>
            </w:pPr>
            <w:r w:rsidRPr="008F2F17">
              <w:rPr>
                <w:iCs/>
                <w:color w:val="000000"/>
                <w:sz w:val="24"/>
                <w:szCs w:val="24"/>
                <w:lang w:val="sr-Latn-CS"/>
              </w:rPr>
              <w:t>APOT</w:t>
            </w:r>
          </w:p>
        </w:tc>
        <w:tc>
          <w:tcPr>
            <w:tcW w:w="9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Heading2"/>
              <w:spacing w:line="276" w:lineRule="auto"/>
              <w:jc w:val="center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Cyrl-CS"/>
              </w:rPr>
            </w:pPr>
            <w:r w:rsidRPr="008F2F17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Cyrl-CS"/>
              </w:rPr>
              <w:t>изборни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Heading2"/>
              <w:spacing w:line="276" w:lineRule="auto"/>
              <w:jc w:val="center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Latn-CS"/>
              </w:rPr>
            </w:pPr>
            <w:r w:rsidRPr="008F2F17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Cyrl-CS"/>
              </w:rPr>
              <w:t>2</w:t>
            </w:r>
            <w:r w:rsidRPr="008F2F17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Latn-CS"/>
              </w:rPr>
              <w:t>-</w:t>
            </w:r>
            <w:r w:rsidRPr="008F2F17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Cyrl-CS"/>
              </w:rPr>
              <w:t>3</w:t>
            </w:r>
            <w:r w:rsidRPr="008F2F17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sr-Latn-CS"/>
              </w:rPr>
              <w:t>-4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12"/>
              <w:jc w:val="center"/>
              <w:rPr>
                <w:b/>
                <w:bCs/>
                <w:lang w:val="sr-Latn-CS"/>
              </w:rPr>
            </w:pPr>
            <w:r w:rsidRPr="008F2F17">
              <w:rPr>
                <w:b/>
                <w:bCs/>
                <w:lang w:val="sr-Cyrl-CS"/>
              </w:rPr>
              <w:t>1</w:t>
            </w:r>
            <w:r w:rsidRPr="008F2F17">
              <w:rPr>
                <w:b/>
                <w:bCs/>
                <w:lang w:val="sr-Latn-CS"/>
              </w:rPr>
              <w:t>5</w:t>
            </w:r>
          </w:p>
        </w:tc>
        <w:tc>
          <w:tcPr>
            <w:tcW w:w="1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CE6" w:rsidRPr="008F2F17" w:rsidRDefault="00130CE6">
            <w:pPr>
              <w:pStyle w:val="Heading3"/>
              <w:spacing w:line="276" w:lineRule="auto"/>
              <w:jc w:val="center"/>
              <w:rPr>
                <w:iCs/>
                <w:szCs w:val="24"/>
                <w:lang w:val="sr-Cyrl-CS"/>
              </w:rPr>
            </w:pPr>
            <w:r w:rsidRPr="008F2F17">
              <w:rPr>
                <w:iCs/>
                <w:szCs w:val="24"/>
                <w:lang w:val="sr-Cyrl-CS"/>
              </w:rPr>
              <w:t>15x</w:t>
            </w:r>
            <w:r w:rsidRPr="008F2F17">
              <w:rPr>
                <w:iCs/>
                <w:szCs w:val="24"/>
                <w:lang w:val="sr-Latn-CS"/>
              </w:rPr>
              <w:t>6=90</w:t>
            </w:r>
          </w:p>
        </w:tc>
      </w:tr>
      <w:tr w:rsidR="00130CE6" w:rsidRPr="00795D2A" w:rsidTr="00130CE6">
        <w:trPr>
          <w:gridAfter w:val="1"/>
          <w:wAfter w:w="41" w:type="pct"/>
          <w:trHeight w:val="629"/>
        </w:trPr>
        <w:tc>
          <w:tcPr>
            <w:tcW w:w="10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</w:pPr>
            <w:r w:rsidRPr="008F2F17">
              <w:rPr>
                <w:lang w:val="sr-Cyrl-CS"/>
              </w:rPr>
              <w:t>Циљеви предмета</w:t>
            </w:r>
          </w:p>
        </w:tc>
        <w:tc>
          <w:tcPr>
            <w:tcW w:w="39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Latn-CS"/>
              </w:rPr>
            </w:pPr>
            <w:r w:rsidRPr="008F2F17">
              <w:rPr>
                <w:lang w:val="sr-Cyrl-CS"/>
              </w:rPr>
              <w:t>Продубљено упознавања студената са принципима и правилима ауторског права. Овај циљ се остварује тако што се поједини изабрани институти ауторског и сродних права излажу кроз њихову еволуцију у правној мисли, писаним изворима, упоредном праву и судској пракси.</w:t>
            </w:r>
          </w:p>
        </w:tc>
      </w:tr>
      <w:tr w:rsidR="00130CE6" w:rsidRPr="00795D2A" w:rsidTr="00130CE6">
        <w:trPr>
          <w:gridAfter w:val="1"/>
          <w:wAfter w:w="41" w:type="pct"/>
          <w:trHeight w:val="629"/>
        </w:trPr>
        <w:tc>
          <w:tcPr>
            <w:tcW w:w="10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</w:pPr>
            <w:r w:rsidRPr="008F2F17">
              <w:rPr>
                <w:lang w:val="sr-Cyrl-CS"/>
              </w:rPr>
              <w:t>Исход изучавања</w:t>
            </w:r>
          </w:p>
        </w:tc>
        <w:tc>
          <w:tcPr>
            <w:tcW w:w="39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>Оспособљавање студената за решавање најсложенијих проблема из области ауторског права; стицање способности за тумачење и примену норми ауторског права у складу са савременим схватањима, како домаћој тако и страној теорији и пракси; стицање способности за компетентно и научно аргументовано истраживање, писање и публиковање стручних и научних радова из области ауторског права.</w:t>
            </w:r>
          </w:p>
        </w:tc>
      </w:tr>
      <w:tr w:rsidR="00130CE6" w:rsidRPr="00795D2A" w:rsidTr="00130CE6">
        <w:trPr>
          <w:gridAfter w:val="1"/>
          <w:wAfter w:w="41" w:type="pct"/>
          <w:trHeight w:val="629"/>
        </w:trPr>
        <w:tc>
          <w:tcPr>
            <w:tcW w:w="10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</w:pPr>
            <w:r w:rsidRPr="008F2F17">
              <w:rPr>
                <w:lang w:val="sr-Cyrl-CS"/>
              </w:rPr>
              <w:t>Садржај и структура предмета</w:t>
            </w:r>
          </w:p>
        </w:tc>
        <w:tc>
          <w:tcPr>
            <w:tcW w:w="39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Појам</w:t>
            </w:r>
            <w:r w:rsidRPr="008F2F17">
              <w:rPr>
                <w:b/>
                <w:bCs/>
                <w:lang w:val="sr-Cyrl-CS"/>
              </w:rPr>
              <w:t xml:space="preserve"> </w:t>
            </w:r>
            <w:r w:rsidRPr="008F2F17">
              <w:rPr>
                <w:lang w:val="sr-Cyrl-CS"/>
              </w:rPr>
              <w:t>и значај ауторског права; Неопходност адекватне заштите ауторског права;</w:t>
            </w:r>
            <w:r w:rsidRPr="008F2F17">
              <w:rPr>
                <w:i/>
                <w:iCs/>
                <w:lang w:val="sr-Cyrl-CS"/>
              </w:rPr>
              <w:t xml:space="preserve"> </w:t>
            </w:r>
            <w:r w:rsidRPr="00795D2A">
              <w:rPr>
                <w:lang w:val="ru-RU"/>
              </w:rPr>
              <w:t>Ауторско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дело</w:t>
            </w:r>
            <w:r w:rsidRPr="008F2F17">
              <w:rPr>
                <w:lang w:val="sr-Latn-CS"/>
              </w:rPr>
              <w:t xml:space="preserve">, </w:t>
            </w:r>
            <w:r w:rsidRPr="00795D2A">
              <w:rPr>
                <w:lang w:val="ru-RU"/>
              </w:rPr>
              <w:t>појам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и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обележја</w:t>
            </w:r>
            <w:r w:rsidRPr="008F2F17">
              <w:rPr>
                <w:lang w:val="sr-Latn-CS"/>
              </w:rPr>
              <w:t xml:space="preserve">; </w:t>
            </w:r>
            <w:r w:rsidRPr="00795D2A">
              <w:rPr>
                <w:lang w:val="ru-RU"/>
              </w:rPr>
              <w:t>врсте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ауторских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дела</w:t>
            </w:r>
            <w:r w:rsidRPr="008F2F17">
              <w:rPr>
                <w:lang w:val="sr-Latn-CS"/>
              </w:rPr>
              <w:t xml:space="preserve">; </w:t>
            </w:r>
            <w:r w:rsidRPr="00795D2A">
              <w:rPr>
                <w:lang w:val="ru-RU"/>
              </w:rPr>
              <w:t>субјекти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ауторског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права</w:t>
            </w:r>
            <w:r w:rsidRPr="008F2F17">
              <w:rPr>
                <w:lang w:val="sr-Latn-CS"/>
              </w:rPr>
              <w:t xml:space="preserve">; </w:t>
            </w:r>
            <w:r w:rsidRPr="00795D2A">
              <w:rPr>
                <w:lang w:val="ru-RU"/>
              </w:rPr>
              <w:t>садржина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субјективног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ауторског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права</w:t>
            </w:r>
            <w:r w:rsidRPr="008F2F17">
              <w:rPr>
                <w:lang w:val="sr-Cyrl-CS"/>
              </w:rPr>
              <w:t xml:space="preserve">; личноправна овлашћења ауторас; имовинскоправна овлашћења </w:t>
            </w:r>
            <w:r w:rsidRPr="008F2F17">
              <w:rPr>
                <w:lang w:val="sr-Cyrl-CS"/>
              </w:rPr>
              <w:lastRenderedPageBreak/>
              <w:t xml:space="preserve">из садржине субјективног ауторског права; </w:t>
            </w:r>
            <w:r w:rsidRPr="00795D2A">
              <w:rPr>
                <w:lang w:val="ru-RU"/>
              </w:rPr>
              <w:t>ограничења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субјективног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ауторског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права</w:t>
            </w:r>
            <w:r w:rsidRPr="008F2F17">
              <w:rPr>
                <w:lang w:val="sr-Latn-CS"/>
              </w:rPr>
              <w:t xml:space="preserve">; </w:t>
            </w:r>
            <w:r w:rsidRPr="00795D2A">
              <w:rPr>
                <w:lang w:val="ru-RU"/>
              </w:rPr>
              <w:t>трајање</w:t>
            </w:r>
            <w:r w:rsidRPr="008F2F17">
              <w:rPr>
                <w:lang w:val="sr-Cyrl-CS"/>
              </w:rPr>
              <w:t xml:space="preserve"> субјективног ауторског права; </w:t>
            </w:r>
            <w:r w:rsidRPr="00795D2A">
              <w:rPr>
                <w:lang w:val="ru-RU"/>
              </w:rPr>
              <w:t>промет</w:t>
            </w:r>
            <w:r w:rsidRPr="008F2F17">
              <w:rPr>
                <w:lang w:val="sr-Cyrl-CS"/>
              </w:rPr>
              <w:t xml:space="preserve"> субјективног ауторског права; општа правила о ауторским уговорима; издавачки уговор; уговор о филмском делу; уговор о извођењу и представљању дела; уговор о преради дела; </w:t>
            </w:r>
            <w:r w:rsidRPr="00795D2A">
              <w:rPr>
                <w:lang w:val="ru-RU"/>
              </w:rPr>
              <w:t>остваривање</w:t>
            </w:r>
            <w:r w:rsidRPr="008F2F17">
              <w:rPr>
                <w:lang w:val="sr-Cyrl-CS"/>
              </w:rPr>
              <w:t xml:space="preserve"> ауторског и сродних права; организације за колективно остваривање ауторског и сродбних права;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судска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заштита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ауторског</w:t>
            </w:r>
            <w:r w:rsidRPr="008F2F17">
              <w:rPr>
                <w:lang w:val="sr-Latn-CS"/>
              </w:rPr>
              <w:t xml:space="preserve"> </w:t>
            </w:r>
            <w:r w:rsidRPr="008F2F17">
              <w:rPr>
                <w:lang w:val="sr-Cyrl-CS"/>
              </w:rPr>
              <w:t xml:space="preserve">и сродних </w:t>
            </w:r>
            <w:r w:rsidRPr="00795D2A">
              <w:rPr>
                <w:lang w:val="ru-RU"/>
              </w:rPr>
              <w:t>права</w:t>
            </w:r>
            <w:r w:rsidRPr="008F2F17">
              <w:rPr>
                <w:lang w:val="sr-Latn-CS"/>
              </w:rPr>
              <w:t xml:space="preserve">; </w:t>
            </w:r>
            <w:r w:rsidRPr="00795D2A">
              <w:rPr>
                <w:lang w:val="ru-RU"/>
              </w:rPr>
              <w:t>међународна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заштита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ауторског</w:t>
            </w:r>
            <w:r w:rsidRPr="008F2F17">
              <w:rPr>
                <w:lang w:val="sr-Latn-CS"/>
              </w:rPr>
              <w:t xml:space="preserve"> </w:t>
            </w:r>
            <w:r w:rsidRPr="00795D2A">
              <w:rPr>
                <w:lang w:val="ru-RU"/>
              </w:rPr>
              <w:t>права</w:t>
            </w:r>
            <w:r w:rsidRPr="008F2F17">
              <w:rPr>
                <w:lang w:val="sr-Cyrl-CS"/>
              </w:rPr>
              <w:t>; заштита ауторског права у ЕУ.</w:t>
            </w:r>
            <w:r w:rsidRPr="008F2F17">
              <w:rPr>
                <w:b/>
                <w:bCs/>
                <w:lang w:val="sr-Cyrl-CS"/>
              </w:rPr>
              <w:t xml:space="preserve"> </w:t>
            </w:r>
            <w:r w:rsidRPr="008F2F17">
              <w:rPr>
                <w:lang w:val="sr-Cyrl-CS"/>
              </w:rPr>
              <w:t>Право интерпретатора; право произвођача фонограма; право произвођача видеограма; право произвођача емисија; право произвођача базе података; право првог приређивача слободног дела; међународна заштита сродних права, заштита ауторског и сродних права у ЕУ</w:t>
            </w:r>
            <w:r w:rsidRPr="008F2F17">
              <w:rPr>
                <w:b/>
                <w:bCs/>
                <w:lang w:val="sr-Cyrl-CS"/>
              </w:rPr>
              <w:t>.</w:t>
            </w:r>
          </w:p>
        </w:tc>
      </w:tr>
      <w:tr w:rsidR="00130CE6" w:rsidRPr="00795D2A" w:rsidTr="00130CE6">
        <w:trPr>
          <w:gridAfter w:val="1"/>
          <w:wAfter w:w="41" w:type="pct"/>
          <w:trHeight w:val="629"/>
        </w:trPr>
        <w:tc>
          <w:tcPr>
            <w:tcW w:w="4959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jc w:val="center"/>
              <w:rPr>
                <w:b/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jc w:val="center"/>
              <w:rPr>
                <w:b/>
                <w:lang w:val="sr-Cyrl-CS"/>
              </w:rPr>
            </w:pPr>
            <w:r w:rsidRPr="008F2F17">
              <w:rPr>
                <w:b/>
                <w:lang w:val="sr-Cyrl-CS"/>
              </w:rPr>
              <w:t>Број часова активне наставе - недељно (6)</w:t>
            </w:r>
          </w:p>
        </w:tc>
      </w:tr>
      <w:tr w:rsidR="00130CE6" w:rsidRPr="00795D2A" w:rsidTr="00130CE6">
        <w:trPr>
          <w:gridAfter w:val="1"/>
          <w:wAfter w:w="41" w:type="pct"/>
          <w:trHeight w:val="629"/>
        </w:trPr>
        <w:tc>
          <w:tcPr>
            <w:tcW w:w="12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  <w:r w:rsidRPr="008F2F17">
              <w:rPr>
                <w:lang w:val="sr-Cyrl-CS"/>
              </w:rPr>
              <w:t>Предавања: 2</w:t>
            </w:r>
          </w:p>
        </w:tc>
        <w:tc>
          <w:tcPr>
            <w:tcW w:w="17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rPr>
                <w:lang w:val="sr-Latn-CS"/>
              </w:rPr>
            </w:pPr>
            <w:r w:rsidRPr="008F2F17">
              <w:rPr>
                <w:lang w:val="sr-Cyrl-CS"/>
              </w:rPr>
              <w:t xml:space="preserve">Консултације: </w:t>
            </w:r>
            <w:r w:rsidRPr="008F2F17">
              <w:rPr>
                <w:lang w:val="sr-Latn-CS"/>
              </w:rPr>
              <w:t>0-3</w:t>
            </w:r>
          </w:p>
        </w:tc>
        <w:tc>
          <w:tcPr>
            <w:tcW w:w="19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jc w:val="both"/>
              <w:rPr>
                <w:lang w:val="sr-Latn-CS"/>
              </w:rPr>
            </w:pPr>
            <w:r w:rsidRPr="008F2F17">
              <w:rPr>
                <w:lang w:val="sr-Cyrl-CS"/>
              </w:rPr>
              <w:t>Анализа случајева из суд. праксе:</w:t>
            </w:r>
            <w:r w:rsidRPr="008F2F17">
              <w:rPr>
                <w:lang w:val="sr-Latn-CS"/>
              </w:rPr>
              <w:t xml:space="preserve"> 0</w:t>
            </w:r>
            <w:r w:rsidRPr="008F2F17">
              <w:rPr>
                <w:lang w:val="sr-Cyrl-CS"/>
              </w:rPr>
              <w:t>-</w:t>
            </w:r>
            <w:r w:rsidRPr="008F2F17">
              <w:rPr>
                <w:lang w:val="sr-Latn-CS"/>
              </w:rPr>
              <w:t>3</w:t>
            </w:r>
          </w:p>
        </w:tc>
      </w:tr>
      <w:tr w:rsidR="00130CE6" w:rsidRPr="008F2F17" w:rsidTr="00130CE6">
        <w:trPr>
          <w:gridAfter w:val="1"/>
          <w:wAfter w:w="41" w:type="pct"/>
          <w:trHeight w:val="629"/>
        </w:trPr>
        <w:tc>
          <w:tcPr>
            <w:tcW w:w="12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case stady: </w:t>
            </w:r>
          </w:p>
        </w:tc>
        <w:tc>
          <w:tcPr>
            <w:tcW w:w="17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rPr>
                <w:lang w:val="ru-RU"/>
              </w:rPr>
            </w:pPr>
            <w:r w:rsidRPr="008F2F17">
              <w:rPr>
                <w:lang w:val="sr-Cyrl-CS"/>
              </w:rPr>
              <w:t>Консултације: 1</w:t>
            </w:r>
            <w:r w:rsidRPr="008F2F17">
              <w:rPr>
                <w:lang w:val="sr-Latn-CS"/>
              </w:rPr>
              <w:t xml:space="preserve"> </w:t>
            </w:r>
          </w:p>
        </w:tc>
        <w:tc>
          <w:tcPr>
            <w:tcW w:w="19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  <w:r w:rsidRPr="008F2F17">
              <w:rPr>
                <w:lang w:val="sr-Cyrl-CS"/>
              </w:rPr>
              <w:t>Остали студијско истраживачки рад</w:t>
            </w:r>
            <w:r w:rsidRPr="008F2F17">
              <w:rPr>
                <w:lang w:val="sr-Latn-CS"/>
              </w:rPr>
              <w:t xml:space="preserve">: </w:t>
            </w:r>
          </w:p>
          <w:p w:rsidR="00130CE6" w:rsidRPr="008F2F17" w:rsidRDefault="00130CE6">
            <w:pPr>
              <w:spacing w:line="276" w:lineRule="auto"/>
              <w:rPr>
                <w:lang w:val="sr-Cyrl-CS"/>
              </w:rPr>
            </w:pPr>
          </w:p>
        </w:tc>
      </w:tr>
    </w:tbl>
    <w:p w:rsidR="00130CE6" w:rsidRPr="008F2F17" w:rsidRDefault="00130CE6" w:rsidP="00130CE6">
      <w:pPr>
        <w:ind w:right="225"/>
        <w:jc w:val="both"/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28"/>
        <w:gridCol w:w="6945"/>
        <w:gridCol w:w="1475"/>
      </w:tblGrid>
      <w:tr w:rsidR="00130CE6" w:rsidRPr="008F2F17" w:rsidTr="00130CE6">
        <w:tc>
          <w:tcPr>
            <w:tcW w:w="964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130CE6" w:rsidRPr="008F2F17" w:rsidRDefault="00130CE6">
            <w:pPr>
              <w:spacing w:line="276" w:lineRule="auto"/>
              <w:ind w:left="360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 xml:space="preserve">                         АКТИВАНА НАСТАВА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CE6" w:rsidRPr="008F2F17" w:rsidRDefault="00130CE6">
            <w:pPr>
              <w:tabs>
                <w:tab w:val="left" w:pos="612"/>
              </w:tabs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недеља</w:t>
            </w:r>
          </w:p>
        </w:tc>
        <w:tc>
          <w:tcPr>
            <w:tcW w:w="7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center"/>
              <w:rPr>
                <w:lang w:val="sr-Cyrl-CS"/>
              </w:rPr>
            </w:pPr>
            <w:r w:rsidRPr="008F2F17">
              <w:rPr>
                <w:lang w:val="sr-Cyrl-CS"/>
              </w:rPr>
              <w:t>Тематска јединица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број часова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I</w:t>
            </w:r>
          </w:p>
        </w:tc>
        <w:tc>
          <w:tcPr>
            <w:tcW w:w="701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795D2A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>- упознавање с предметом, обавезном и допунском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литературом и начином рада; уводна излагања о ауторском праву; појам, предмет и значај ауторског права;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- институционални оквир за примену ауторског права.</w:t>
            </w:r>
          </w:p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  <w:r w:rsidRPr="008F2F17">
              <w:rPr>
                <w:lang w:val="sr-Cyrl-CS"/>
              </w:rPr>
              <w:t xml:space="preserve"> нематеријална природа и економска вредност ауторског права; Завода за интелектуалну својину-настанак, значај, делатност, организација.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-828" w:right="225" w:firstLine="828"/>
              <w:jc w:val="both"/>
            </w:pPr>
            <w:r w:rsidRPr="008F2F17">
              <w:t xml:space="preserve">          II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Ауторско дело-појам и услови заштите; својства која нису од значаја за заштиту ауторског дела; творевине које не уживају ауторскоправну заштиту.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Извори ауторског права; Врсте ауторских дела; законски примери ауторских дела.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lastRenderedPageBreak/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lastRenderedPageBreak/>
              <w:t>III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 w:rsidP="00EE2030">
            <w:pPr>
              <w:numPr>
                <w:ilvl w:val="0"/>
                <w:numId w:val="1"/>
              </w:numPr>
              <w:tabs>
                <w:tab w:val="num" w:pos="74"/>
              </w:tabs>
              <w:spacing w:line="276" w:lineRule="auto"/>
              <w:ind w:left="0" w:right="225" w:firstLine="0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Субјекти ауторског права (аутор и носилац ауторског права); Коауторство и коауторски однос; коауторство на филмском делу; аутори спојених дела;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Стицање субјективног ауторског права-правни основи за стицање статуса носиоца ауторског права.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tabs>
                <w:tab w:val="left" w:pos="1762"/>
              </w:tabs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IV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Садржина субјективног ауторског права; Личноправна овлашћења аутора (појам, особина врсте).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Појединачна личноправна овлашћења из садржине субјективног ауторског права (право патернитета; овлашћење на заштиту интегритета дела, овлашћење на супротстављање недостојоном коришћењу дела…)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V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Имовинскоправна овлашћења (појам, особине и врсте); искоришћавање ауторских дела у телесној  и бестелесној форми; искључива и неискључива имовинскоправна овлашћења.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Појединачна имовинскоправна овлашћења аутора ( овлашћење на умножавање дела, на стављање примерака дела у промет; на давање у закуп и на послугу; овлашћење на извођење, представљање дела….).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VI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Ограничења искључивих имовинскоправних овлашћења; суспензија имовинскоправних овлашћења; законске лиценце у ауторском праву.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Поједина- конкретна ограничења искључивих имовинскоправних овлашћења аутора (суспензија ради спровођења судског и управног поступка, суспензија ради јавног обавештавања, право цитирања; коришћење ауторског дела за личне некомерцијалне потребе...)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VII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Промет субјективног ауторског права; наслеђивање субјективног ауторског права; промет субјективног ауторског </w:t>
            </w:r>
            <w:r w:rsidRPr="008F2F17">
              <w:rPr>
                <w:lang w:val="sr-Cyrl-CS"/>
              </w:rPr>
              <w:lastRenderedPageBreak/>
              <w:t>права на основу уговора; промет ауторског права на основу закона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Општа правила о ауторским уговорима ( појам, тумачење, изема уговорних ордедби,испуњење, раскид, престанак уговора).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lastRenderedPageBreak/>
              <w:t>VIII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Издавачки уговор; уговор о преради дела; уговор о филмском делу; уговор о наруџбини ауторског дела,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Трајање субјективног ауторског права ( општа и посебна правила рачунања рокова трајања ауторског права);  права странаца у нашој земљи и наших джжављана аутора дела у иностранству.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IX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Права сродна ауторском праву; право интерпретатора; право произвођача фонограма; право произвођача виеограма; право произвођача емисија; право произвођача базе података.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Заједничке особине и разлике између ауторског и сродних права; аналогна примена правина ауторског права на права сродна ауторском праву.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X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795D2A">
              <w:rPr>
                <w:lang w:val="ru-RU"/>
              </w:rPr>
              <w:t xml:space="preserve">Остваривање ауторског и сродних права; </w:t>
            </w:r>
            <w:r w:rsidRPr="008F2F17">
              <w:rPr>
                <w:lang w:val="sr-Cyrl-CS"/>
              </w:rPr>
              <w:t>и</w:t>
            </w:r>
            <w:r w:rsidRPr="00795D2A">
              <w:rPr>
                <w:lang w:val="ru-RU"/>
              </w:rPr>
              <w:t>ндивидуално остваривање ауторског и сродних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права; колективно остваривање ауторског и сродних права;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Организације за колективно остваривање ауторског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и сродних права (оснивање, статус, државна контрола, међународна сарадња организација за кол. Остваривање ауторског и сродних права)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XI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Судска заштита ауторског и сродних права; повреда ауторског и сродних права као претпоставка судске заштите; посредна и непосреда повреда ауторског права; грађанскоправна заштита ауторског и сродних права;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Врсте тужби и тужбени захтви због повреде ауторског и сродних  права; привремене мере и мере обезбеђивања доказа; застарелост на подношење тужби.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lastRenderedPageBreak/>
              <w:t>XII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left="-106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Казнено-правна заштита ауторског и сродних права; кривична дела, привредни преступи и прекршаји због повреде ауторског и сродних права.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Заштита ауторског и сродних права од стране царинских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и инспекцијских органа.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XIII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795D2A" w:rsidRDefault="00130CE6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Међународна заштита ауторског и сродних права; међународне конвенције као инструменти за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превазилажење принципа територијалног дејства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ауторског и сродних права; принципи на којима почивају међународне конвенције из области ауторског и сродних права.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Разлози за доношење међународних конвенција из области ауторског и сродних права, начела на којима почивају међународне конвенције и историјат доношења конвенција.</w:t>
            </w:r>
          </w:p>
          <w:p w:rsidR="00130CE6" w:rsidRPr="008F2F17" w:rsidRDefault="00130CE6">
            <w:pPr>
              <w:spacing w:line="276" w:lineRule="auto"/>
              <w:ind w:left="-106" w:right="225"/>
              <w:jc w:val="both"/>
              <w:rPr>
                <w:lang w:val="sr-Cyrl-CS"/>
              </w:rPr>
            </w:pPr>
            <w:r w:rsidRPr="008F2F17">
              <w:rPr>
                <w:b/>
                <w:bCs/>
              </w:rPr>
              <w:t>K</w:t>
            </w:r>
            <w:r w:rsidRPr="008F2F17">
              <w:rPr>
                <w:b/>
                <w:bCs/>
                <w:lang w:val="sr-Cyrl-CS"/>
              </w:rPr>
              <w:t>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XIV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Бернска конвенција за заштиту кљижевних и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lang w:val="sr-Cyrl-CS"/>
              </w:rPr>
              <w:t xml:space="preserve">уметничких дела (настанак, ревизије, заштићена лица, земља порекла, минимална права); Универзална конвенција о ауторском праву (разлози усвајања, заштићена лица, земља порекла минимална права); </w:t>
            </w:r>
            <w:r w:rsidRPr="008F2F17">
              <w:t>WIPO</w:t>
            </w:r>
            <w:r w:rsidRPr="008F2F17">
              <w:rPr>
                <w:lang w:val="sr-Cyrl-CS"/>
              </w:rPr>
              <w:t xml:space="preserve"> Уговор о ауторском  праву._</w:t>
            </w:r>
            <w:r w:rsidRPr="008F2F17">
              <w:rPr>
                <w:b/>
                <w:bCs/>
                <w:lang w:val="sr-Cyrl-CS"/>
              </w:rPr>
              <w:t>Семинар/Дискусиона група:_</w:t>
            </w:r>
            <w:r w:rsidRPr="008F2F17">
              <w:rPr>
                <w:lang w:val="sr-Cyrl-CS"/>
              </w:rPr>
              <w:t>Нове тенденције у међунароноправној заштити ауторског и сродних права_</w:t>
            </w: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rPr>
                <w:lang w:val="sr-Cyrl-CS"/>
              </w:rPr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-158" w:right="225" w:firstLine="518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  <w:tr w:rsidR="00130CE6" w:rsidRPr="008F2F17" w:rsidTr="00130CE6"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ind w:left="360" w:right="225"/>
              <w:jc w:val="both"/>
            </w:pPr>
            <w:r w:rsidRPr="008F2F17">
              <w:t>XV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ind w:left="-75"/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Предавање-менторска настава:_</w:t>
            </w:r>
            <w:r w:rsidRPr="008F2F17">
              <w:rPr>
                <w:lang w:val="sr-Cyrl-CS"/>
              </w:rPr>
              <w:t xml:space="preserve">Међународна заштита права сродних ауторском праву; </w:t>
            </w:r>
            <w:r w:rsidRPr="00795D2A">
              <w:rPr>
                <w:lang w:val="ru-RU"/>
              </w:rPr>
              <w:t xml:space="preserve">Конвенција </w:t>
            </w:r>
            <w:proofErr w:type="spellStart"/>
            <w:r w:rsidRPr="008F2F17">
              <w:t>y</w:t>
            </w:r>
            <w:proofErr w:type="spellEnd"/>
            <w:r w:rsidRPr="00795D2A">
              <w:rPr>
                <w:lang w:val="ru-RU"/>
              </w:rPr>
              <w:t xml:space="preserve">а </w:t>
            </w:r>
            <w:proofErr w:type="spellStart"/>
            <w:r w:rsidRPr="008F2F17">
              <w:t>y</w:t>
            </w:r>
            <w:proofErr w:type="spellEnd"/>
            <w:r w:rsidRPr="00795D2A">
              <w:rPr>
                <w:lang w:val="ru-RU"/>
              </w:rPr>
              <w:t>а</w:t>
            </w:r>
            <w:r w:rsidRPr="008F2F17">
              <w:rPr>
                <w:lang w:val="sr-Cyrl-CS"/>
              </w:rPr>
              <w:t>ш</w:t>
            </w:r>
            <w:r w:rsidRPr="00795D2A">
              <w:rPr>
                <w:lang w:val="ru-RU"/>
              </w:rPr>
              <w:t>титу уметника и</w:t>
            </w:r>
            <w:proofErr w:type="spellStart"/>
            <w:r w:rsidRPr="008F2F17">
              <w:t>y</w:t>
            </w:r>
            <w:proofErr w:type="spellEnd"/>
            <w:r w:rsidRPr="00795D2A">
              <w:rPr>
                <w:lang w:val="ru-RU"/>
              </w:rPr>
              <w:t>во</w:t>
            </w:r>
            <w:r w:rsidRPr="008F2F17">
              <w:rPr>
                <w:lang w:val="sr-Cyrl-CS"/>
              </w:rPr>
              <w:t>ђ</w:t>
            </w:r>
            <w:r w:rsidRPr="00795D2A">
              <w:rPr>
                <w:lang w:val="ru-RU"/>
              </w:rPr>
              <w:t>а</w:t>
            </w:r>
            <w:r w:rsidRPr="008F2F17">
              <w:rPr>
                <w:lang w:val="sr-Cyrl-CS"/>
              </w:rPr>
              <w:t>ч</w:t>
            </w:r>
            <w:r w:rsidRPr="00795D2A">
              <w:rPr>
                <w:lang w:val="ru-RU"/>
              </w:rPr>
              <w:t>а, прои</w:t>
            </w:r>
            <w:proofErr w:type="spellStart"/>
            <w:r w:rsidRPr="008F2F17">
              <w:t>y</w:t>
            </w:r>
            <w:proofErr w:type="spellEnd"/>
            <w:r w:rsidRPr="00795D2A">
              <w:rPr>
                <w:lang w:val="ru-RU"/>
              </w:rPr>
              <w:t>во</w:t>
            </w:r>
            <w:r w:rsidRPr="008F2F17">
              <w:rPr>
                <w:lang w:val="sr-Cyrl-CS"/>
              </w:rPr>
              <w:t>ђ</w:t>
            </w:r>
            <w:r w:rsidRPr="00795D2A">
              <w:rPr>
                <w:lang w:val="ru-RU"/>
              </w:rPr>
              <w:t>а</w:t>
            </w:r>
            <w:r w:rsidRPr="008F2F17">
              <w:rPr>
                <w:lang w:val="sr-Cyrl-CS"/>
              </w:rPr>
              <w:t>ч</w:t>
            </w:r>
            <w:r w:rsidRPr="00795D2A">
              <w:rPr>
                <w:lang w:val="ru-RU"/>
              </w:rPr>
              <w:t>а</w:t>
            </w:r>
            <w:r w:rsidRPr="008F2F17">
              <w:rPr>
                <w:lang w:val="sr-Cyrl-CS"/>
              </w:rPr>
              <w:t>_</w:t>
            </w:r>
            <w:r w:rsidRPr="00795D2A">
              <w:rPr>
                <w:lang w:val="ru-RU"/>
              </w:rPr>
              <w:t xml:space="preserve">фонограма и установа </w:t>
            </w:r>
            <w:proofErr w:type="spellStart"/>
            <w:r w:rsidRPr="008F2F17">
              <w:t>y</w:t>
            </w:r>
            <w:proofErr w:type="spellEnd"/>
            <w:r w:rsidRPr="00795D2A">
              <w:rPr>
                <w:lang w:val="ru-RU"/>
              </w:rPr>
              <w:t>а радиодифу</w:t>
            </w:r>
            <w:proofErr w:type="spellStart"/>
            <w:r w:rsidRPr="008F2F17">
              <w:t>y</w:t>
            </w:r>
            <w:proofErr w:type="spellEnd"/>
            <w:r w:rsidRPr="00795D2A">
              <w:rPr>
                <w:lang w:val="ru-RU"/>
              </w:rPr>
              <w:t>ију</w:t>
            </w:r>
            <w:r w:rsidRPr="008F2F17">
              <w:rPr>
                <w:lang w:val="sr-Cyrl-CS"/>
              </w:rPr>
              <w:t>–РК (заштићена_лица, земља порекла, минимална права);  Конвенција за заштитиу произвођача фонограма од недозвољеног умножавања њихових фонограма ЖК; Уговор о интерпретацијама и фонограмима (УИФ)</w:t>
            </w:r>
          </w:p>
          <w:p w:rsidR="00130CE6" w:rsidRPr="008F2F17" w:rsidRDefault="00130CE6">
            <w:pPr>
              <w:spacing w:line="276" w:lineRule="auto"/>
              <w:ind w:right="225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Семинар/Дискусиона група:</w:t>
            </w:r>
          </w:p>
          <w:p w:rsidR="00130CE6" w:rsidRPr="008F2F17" w:rsidRDefault="00130CE6">
            <w:pPr>
              <w:spacing w:line="276" w:lineRule="auto"/>
              <w:ind w:left="-7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Заштита ауторског и сродних права у ЕУ, утицај регулативе ЕУ </w:t>
            </w:r>
            <w:r w:rsidRPr="008F2F17">
              <w:rPr>
                <w:lang w:val="sr-Cyrl-CS"/>
              </w:rPr>
              <w:lastRenderedPageBreak/>
              <w:t>на национално законодавство; поједине директиве ЕУ из области ауторског и сродних права.</w:t>
            </w:r>
          </w:p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u w:val="single"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2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</w:t>
            </w: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</w:t>
            </w:r>
          </w:p>
        </w:tc>
      </w:tr>
    </w:tbl>
    <w:p w:rsidR="00130CE6" w:rsidRPr="008F2F17" w:rsidRDefault="00130CE6" w:rsidP="00130CE6">
      <w:pPr>
        <w:jc w:val="both"/>
        <w:rPr>
          <w:lang w:val="sr-Cyrl-CS"/>
        </w:rPr>
      </w:pPr>
    </w:p>
    <w:tbl>
      <w:tblPr>
        <w:tblW w:w="94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75"/>
        <w:gridCol w:w="1339"/>
        <w:gridCol w:w="4554"/>
      </w:tblGrid>
      <w:tr w:rsidR="00130CE6" w:rsidRPr="00795D2A" w:rsidTr="00130CE6">
        <w:trPr>
          <w:trHeight w:val="690"/>
        </w:trPr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Облици извођења наставе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</w:tc>
        <w:tc>
          <w:tcPr>
            <w:tcW w:w="5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RS"/>
              </w:rPr>
            </w:pPr>
            <w:r w:rsidRPr="008F2F17">
              <w:rPr>
                <w:lang w:val="sr-Cyrl-CS"/>
              </w:rPr>
              <w:t xml:space="preserve">Предавања, </w:t>
            </w:r>
            <w:r w:rsidRPr="008F2F17">
              <w:rPr>
                <w:lang w:val="sr-Cyrl-RS"/>
              </w:rPr>
              <w:t>анализа случајева из праксе</w:t>
            </w:r>
            <w:r w:rsidRPr="008F2F17">
              <w:rPr>
                <w:lang w:val="sr-Cyrl-CS"/>
              </w:rPr>
              <w:t>, ндивидуалне консултације</w:t>
            </w:r>
            <w:r w:rsidRPr="00795D2A">
              <w:rPr>
                <w:lang w:val="ru-RU"/>
              </w:rPr>
              <w:t xml:space="preserve">. </w:t>
            </w:r>
            <w:r w:rsidRPr="008F2F17">
              <w:rPr>
                <w:lang w:val="sr-Cyrl-RS"/>
              </w:rPr>
              <w:t xml:space="preserve">У случају мањег броја студената одржава се само менторска настава </w:t>
            </w:r>
            <w:r w:rsidRPr="008F2F17">
              <w:rPr>
                <w:b/>
                <w:lang w:val="sr-Cyrl-RS"/>
              </w:rPr>
              <w:t>2х15= 30 часова</w:t>
            </w:r>
          </w:p>
        </w:tc>
      </w:tr>
      <w:tr w:rsidR="00130CE6" w:rsidRPr="00795D2A" w:rsidTr="00130CE6">
        <w:trPr>
          <w:trHeight w:val="690"/>
        </w:trPr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Начин оцењивања на предмету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</w:tc>
        <w:tc>
          <w:tcPr>
            <w:tcW w:w="5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Начин оцењивања и вредновања предиспитних оцена:</w:t>
            </w:r>
          </w:p>
          <w:p w:rsidR="00130CE6" w:rsidRPr="008F2F17" w:rsidRDefault="00553DC6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sr-Cyrl-CS"/>
              </w:rPr>
              <w:t>Предиспитне обавезе до 50</w:t>
            </w:r>
            <w:r w:rsidR="00130CE6" w:rsidRPr="008F2F17">
              <w:rPr>
                <w:b/>
                <w:bCs/>
                <w:lang w:val="sr-Cyrl-CS"/>
              </w:rPr>
              <w:t xml:space="preserve"> поена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lang w:val="sr-Cyrl-CS"/>
              </w:rPr>
              <w:t xml:space="preserve">1. Редовно присуство предавањима </w:t>
            </w:r>
            <w:r w:rsidRPr="008F2F17">
              <w:rPr>
                <w:b/>
                <w:bCs/>
                <w:lang w:val="sr-Cyrl-CS"/>
              </w:rPr>
              <w:t>10 поена</w:t>
            </w:r>
          </w:p>
          <w:p w:rsidR="00130CE6" w:rsidRPr="00795D2A" w:rsidRDefault="00130CE6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 w:rsidRPr="008F2F17">
              <w:rPr>
                <w:lang w:val="sr-Cyrl-CS"/>
              </w:rPr>
              <w:t xml:space="preserve">2. Активности на консултацијама </w:t>
            </w:r>
            <w:r w:rsidR="00553DC6">
              <w:rPr>
                <w:b/>
                <w:bCs/>
                <w:lang w:val="sr-Cyrl-CS"/>
              </w:rPr>
              <w:t>10</w:t>
            </w:r>
            <w:r w:rsidRPr="008F2F17">
              <w:rPr>
                <w:b/>
                <w:bCs/>
                <w:lang w:val="sr-Cyrl-CS"/>
              </w:rPr>
              <w:t xml:space="preserve"> поена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795D2A">
              <w:rPr>
                <w:bCs/>
                <w:lang w:val="ru-RU"/>
              </w:rPr>
              <w:t>3</w:t>
            </w:r>
            <w:r w:rsidRPr="008F2F17">
              <w:rPr>
                <w:bCs/>
                <w:lang w:val="sr-Cyrl-CS"/>
              </w:rPr>
              <w:t>.</w:t>
            </w:r>
            <w:r w:rsidRPr="008F2F17">
              <w:rPr>
                <w:lang w:val="sr-Cyrl-CS"/>
              </w:rPr>
              <w:t xml:space="preserve"> Анализа 2 случаја из судске праксе </w:t>
            </w:r>
            <w:r w:rsidR="00553DC6">
              <w:rPr>
                <w:lang w:val="sr-Cyrl-CS"/>
              </w:rPr>
              <w:t xml:space="preserve"> до </w:t>
            </w:r>
            <w:r w:rsidRPr="00795D2A">
              <w:rPr>
                <w:lang w:val="ru-RU"/>
              </w:rPr>
              <w:t>3</w:t>
            </w:r>
            <w:r w:rsidRPr="008F2F17">
              <w:rPr>
                <w:b/>
                <w:bCs/>
                <w:lang w:val="sr-Cyrl-CS"/>
              </w:rPr>
              <w:t>0 поена (2х15)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 xml:space="preserve">Оцењивање укупних резултата – коначна оцена: </w:t>
            </w:r>
            <w:r w:rsidRPr="008F2F17">
              <w:rPr>
                <w:lang w:val="sr-Cyrl-CS"/>
              </w:rPr>
              <w:t xml:space="preserve">У току савладавања наставног програма, студент може да оствари најмање </w:t>
            </w:r>
            <w:r w:rsidR="00553DC6">
              <w:rPr>
                <w:b/>
                <w:lang w:val="sr-Cyrl-CS"/>
              </w:rPr>
              <w:t>3</w:t>
            </w:r>
            <w:r w:rsidRPr="008F2F17">
              <w:rPr>
                <w:b/>
                <w:lang w:val="sr-Cyrl-CS"/>
              </w:rPr>
              <w:t>0,</w:t>
            </w:r>
            <w:r w:rsidRPr="008F2F17">
              <w:rPr>
                <w:lang w:val="sr-Cyrl-CS"/>
              </w:rPr>
              <w:t xml:space="preserve"> а највише </w:t>
            </w:r>
            <w:r w:rsidR="00553DC6">
              <w:rPr>
                <w:b/>
                <w:lang w:val="sr-Cyrl-CS"/>
              </w:rPr>
              <w:t>50</w:t>
            </w:r>
            <w:r w:rsidRPr="008F2F17">
              <w:rPr>
                <w:lang w:val="sr-Cyrl-CS"/>
              </w:rPr>
              <w:t xml:space="preserve"> поена испуњавањем предиспитних обавеза. Студент може приступити полагању завршног испи</w:t>
            </w:r>
            <w:r w:rsidR="00553DC6">
              <w:rPr>
                <w:lang w:val="sr-Cyrl-CS"/>
              </w:rPr>
              <w:t>та уколико је остварио најмање 3</w:t>
            </w:r>
            <w:r w:rsidRPr="008F2F17">
              <w:rPr>
                <w:lang w:val="sr-Cyrl-CS"/>
              </w:rPr>
              <w:t>0 поена испуњавањем предиспитних обавеза.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i/>
                <w:iCs/>
                <w:lang w:val="sr-Cyrl-CS"/>
              </w:rPr>
              <w:t>Испит:</w:t>
            </w:r>
            <w:r w:rsidR="00553DC6">
              <w:rPr>
                <w:lang w:val="sr-Cyrl-CS"/>
              </w:rPr>
              <w:t xml:space="preserve"> максимално 50</w:t>
            </w:r>
            <w:r w:rsidRPr="008F2F17">
              <w:rPr>
                <w:lang w:val="sr-Cyrl-CS"/>
              </w:rPr>
              <w:t xml:space="preserve"> поена</w:t>
            </w:r>
          </w:p>
          <w:p w:rsidR="00130CE6" w:rsidRPr="00795D2A" w:rsidRDefault="00130CE6" w:rsidP="00553DC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 xml:space="preserve">Испит је усмен и полаже се пред испитном комисијом од три члана коју именује надлежна Катедра. Испит се састоји из 3 питања, са списка објављених питања. Студент сам извлачи цедуље са испитним питањима. </w:t>
            </w:r>
          </w:p>
        </w:tc>
      </w:tr>
      <w:tr w:rsidR="00130CE6" w:rsidRPr="00795D2A" w:rsidTr="00130CE6">
        <w:trPr>
          <w:trHeight w:val="347"/>
        </w:trPr>
        <w:tc>
          <w:tcPr>
            <w:tcW w:w="3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Литература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обавезна</w:t>
            </w:r>
          </w:p>
        </w:tc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t>Ma</w:t>
            </w:r>
            <w:r w:rsidRPr="008F2F17">
              <w:rPr>
                <w:lang w:val="sr-Cyrl-CS"/>
              </w:rPr>
              <w:t>рковић Слободан-Миладиновић Зоран: Ауторско право и сродна права, Правни факултет Крагујевац, 20</w:t>
            </w:r>
            <w:r w:rsidRPr="00795D2A">
              <w:rPr>
                <w:lang w:val="ru-RU"/>
              </w:rPr>
              <w:t>14</w:t>
            </w:r>
            <w:r w:rsidRPr="008F2F17">
              <w:rPr>
                <w:lang w:val="sr-Cyrl-CS"/>
              </w:rPr>
              <w:t>.</w:t>
            </w:r>
          </w:p>
        </w:tc>
      </w:tr>
      <w:tr w:rsidR="00130CE6" w:rsidRPr="00795D2A" w:rsidTr="00130CE6">
        <w:trPr>
          <w:trHeight w:val="34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rPr>
                <w:lang w:val="sr-Cyrl-C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допунска</w:t>
            </w:r>
          </w:p>
        </w:tc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Марковић, Слободан: Право интелектуалне својине, Београд, 2000; Миладиновић Зоран.-Субјективна права интелектуалне својине, Правни факултет Ниш, 2004;  Бесаровић, Весна–Жарковић, Благота: Интелектуална својина.- Међународни уговори, Номос, Београд 1999. Дамњановић, Карарина- Марић, Владимир: Интелектуална својина- Индустријска својина и ауторско право, Службени гласник,  Београд, 2007.</w:t>
            </w:r>
          </w:p>
        </w:tc>
      </w:tr>
      <w:tr w:rsidR="00130CE6" w:rsidRPr="00795D2A" w:rsidTr="00130CE6">
        <w:trPr>
          <w:trHeight w:val="690"/>
        </w:trPr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Подаци о наставницима и сарадницима на предмету</w:t>
            </w:r>
          </w:p>
        </w:tc>
        <w:tc>
          <w:tcPr>
            <w:tcW w:w="5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u w:val="single"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 xml:space="preserve">Проф. </w:t>
            </w:r>
            <w:r w:rsidRPr="008F2F17">
              <w:rPr>
                <w:b/>
                <w:bCs/>
                <w:lang w:val="sr-Latn-CS"/>
              </w:rPr>
              <w:t xml:space="preserve">др </w:t>
            </w:r>
            <w:r w:rsidRPr="008F2F17">
              <w:rPr>
                <w:b/>
                <w:bCs/>
                <w:lang w:val="sr-Cyrl-CS"/>
              </w:rPr>
              <w:t>Зоран Миладиновић</w:t>
            </w:r>
            <w:r w:rsidRPr="008F2F17">
              <w:rPr>
                <w:b/>
                <w:bCs/>
                <w:u w:val="single"/>
                <w:lang w:val="sr-Cyrl-CS"/>
              </w:rPr>
              <w:t>,</w:t>
            </w:r>
          </w:p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 w:rsidRPr="008F2F17">
              <w:rPr>
                <w:b/>
                <w:bCs/>
                <w:lang w:val="sr-Cyrl-CS"/>
              </w:rPr>
              <w:t>Контакт информације: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Правни факултет у Крагујевцу</w:t>
            </w:r>
            <w:r w:rsidRPr="00795D2A">
              <w:rPr>
                <w:lang w:val="ru-RU"/>
              </w:rPr>
              <w:t>,</w:t>
            </w:r>
            <w:r w:rsidRPr="008F2F17">
              <w:rPr>
                <w:lang w:val="sr-Cyrl-CS"/>
              </w:rPr>
              <w:t xml:space="preserve">Кабинет А 216,  II </w:t>
            </w:r>
            <w:r w:rsidRPr="008F2F17">
              <w:rPr>
                <w:lang w:val="sr-Cyrl-CS"/>
              </w:rPr>
              <w:lastRenderedPageBreak/>
              <w:t>спрат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>Телефон</w:t>
            </w:r>
            <w:r w:rsidRPr="008F2F17">
              <w:rPr>
                <w:lang w:val="ru-RU"/>
              </w:rPr>
              <w:t>: 034 306 592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it-IT"/>
              </w:rPr>
            </w:pPr>
            <w:r w:rsidRPr="008F2F17">
              <w:rPr>
                <w:lang w:val="it-IT"/>
              </w:rPr>
              <w:t>E</w:t>
            </w:r>
            <w:r w:rsidRPr="008F2F17">
              <w:rPr>
                <w:lang w:val="ru-RU"/>
              </w:rPr>
              <w:t>-</w:t>
            </w:r>
            <w:r w:rsidRPr="008F2F17">
              <w:rPr>
                <w:lang w:val="it-IT"/>
              </w:rPr>
              <w:t>mail</w:t>
            </w:r>
            <w:r w:rsidRPr="008F2F17">
              <w:rPr>
                <w:lang w:val="ru-RU"/>
              </w:rPr>
              <w:t>:</w:t>
            </w:r>
            <w:r w:rsidRPr="008F2F17">
              <w:rPr>
                <w:lang w:val="sr-Cyrl-CS"/>
              </w:rPr>
              <w:t xml:space="preserve"> </w:t>
            </w:r>
            <w:r w:rsidRPr="008F2F17">
              <w:rPr>
                <w:lang w:val="it-IT"/>
              </w:rPr>
              <w:t>zmiladinovic@jura.kg.ac.yu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Термини за индивидуалне консултације: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Четвртком од 13-14</w:t>
            </w:r>
          </w:p>
          <w:p w:rsidR="00130CE6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Предиспитне консултације: прве недеље пред испит од 10-11</w:t>
            </w:r>
          </w:p>
          <w:p w:rsidR="00AB3B87" w:rsidRDefault="00AB3B87">
            <w:pPr>
              <w:spacing w:line="276" w:lineRule="auto"/>
              <w:jc w:val="both"/>
              <w:rPr>
                <w:lang w:val="sr-Cyrl-CS"/>
              </w:rPr>
            </w:pPr>
          </w:p>
          <w:p w:rsidR="00AB3B87" w:rsidRPr="008F2F17" w:rsidRDefault="00AB3B87">
            <w:pPr>
              <w:spacing w:line="276" w:lineRule="auto"/>
              <w:jc w:val="both"/>
              <w:rPr>
                <w:lang w:val="sr-Cyrl-CS"/>
              </w:rPr>
            </w:pPr>
            <w:r w:rsidRPr="00AB3B87">
              <w:rPr>
                <w:b/>
                <w:lang w:val="sr-Cyrl-CS"/>
              </w:rPr>
              <w:t>Проф. др Соња Лучић</w:t>
            </w:r>
            <w:r w:rsidRPr="00AB3B87">
              <w:rPr>
                <w:lang w:val="sr-Cyrl-CS"/>
              </w:rPr>
              <w:t>, кабинет Б 109, тел. 034/360-560;</w:t>
            </w:r>
            <w:r w:rsidRPr="00AB3B87">
              <w:rPr>
                <w:lang w:val="ru-RU"/>
              </w:rPr>
              <w:t xml:space="preserve"> </w:t>
            </w:r>
            <w:r w:rsidR="00795D2A">
              <w:fldChar w:fldCharType="begin"/>
            </w:r>
            <w:r w:rsidR="00795D2A" w:rsidRPr="00795D2A">
              <w:rPr>
                <w:lang w:val="ru-RU"/>
              </w:rPr>
              <w:instrText xml:space="preserve"> </w:instrText>
            </w:r>
            <w:r w:rsidR="00795D2A">
              <w:instrText>HYPERLINK</w:instrText>
            </w:r>
            <w:r w:rsidR="00795D2A" w:rsidRPr="00795D2A">
              <w:rPr>
                <w:lang w:val="ru-RU"/>
              </w:rPr>
              <w:instrText xml:space="preserve"> "</w:instrText>
            </w:r>
            <w:r w:rsidR="00795D2A">
              <w:instrText>mailto</w:instrText>
            </w:r>
            <w:r w:rsidR="00795D2A" w:rsidRPr="00795D2A">
              <w:rPr>
                <w:lang w:val="ru-RU"/>
              </w:rPr>
              <w:instrText>:</w:instrText>
            </w:r>
            <w:r w:rsidR="00795D2A">
              <w:instrText>sspasojevic</w:instrText>
            </w:r>
            <w:r w:rsidR="00795D2A" w:rsidRPr="00795D2A">
              <w:rPr>
                <w:lang w:val="ru-RU"/>
              </w:rPr>
              <w:instrText>@</w:instrText>
            </w:r>
            <w:r w:rsidR="00795D2A">
              <w:instrText>jura</w:instrText>
            </w:r>
            <w:r w:rsidR="00795D2A" w:rsidRPr="00795D2A">
              <w:rPr>
                <w:lang w:val="ru-RU"/>
              </w:rPr>
              <w:instrText>.</w:instrText>
            </w:r>
            <w:r w:rsidR="00795D2A">
              <w:instrText>kg</w:instrText>
            </w:r>
            <w:r w:rsidR="00795D2A" w:rsidRPr="00795D2A">
              <w:rPr>
                <w:lang w:val="ru-RU"/>
              </w:rPr>
              <w:instrText>.</w:instrText>
            </w:r>
            <w:r w:rsidR="00795D2A">
              <w:instrText>ac</w:instrText>
            </w:r>
            <w:r w:rsidR="00795D2A" w:rsidRPr="00795D2A">
              <w:rPr>
                <w:lang w:val="ru-RU"/>
              </w:rPr>
              <w:instrText>.</w:instrText>
            </w:r>
            <w:r w:rsidR="00795D2A">
              <w:instrText>yu</w:instrText>
            </w:r>
            <w:r w:rsidR="00795D2A" w:rsidRPr="00795D2A">
              <w:rPr>
                <w:lang w:val="ru-RU"/>
              </w:rPr>
              <w:instrText xml:space="preserve">" </w:instrText>
            </w:r>
            <w:r w:rsidR="00795D2A">
              <w:fldChar w:fldCharType="separate"/>
            </w:r>
            <w:r w:rsidRPr="00AB3B87">
              <w:rPr>
                <w:color w:val="0000FF"/>
                <w:u w:val="single"/>
              </w:rPr>
              <w:t>slucic</w:t>
            </w:r>
            <w:r w:rsidRPr="00AB3B87">
              <w:rPr>
                <w:color w:val="0000FF"/>
                <w:u w:val="single"/>
                <w:lang w:val="ru-RU"/>
              </w:rPr>
              <w:t>@</w:t>
            </w:r>
            <w:r w:rsidRPr="00AB3B87">
              <w:rPr>
                <w:color w:val="0000FF"/>
                <w:u w:val="single"/>
              </w:rPr>
              <w:t>jura</w:t>
            </w:r>
            <w:r w:rsidRPr="00AB3B87">
              <w:rPr>
                <w:color w:val="0000FF"/>
                <w:u w:val="single"/>
                <w:lang w:val="ru-RU"/>
              </w:rPr>
              <w:t>.</w:t>
            </w:r>
            <w:r w:rsidRPr="00AB3B87">
              <w:rPr>
                <w:color w:val="0000FF"/>
                <w:u w:val="single"/>
              </w:rPr>
              <w:t>kg</w:t>
            </w:r>
            <w:r w:rsidRPr="00AB3B87">
              <w:rPr>
                <w:color w:val="0000FF"/>
                <w:u w:val="single"/>
                <w:lang w:val="ru-RU"/>
              </w:rPr>
              <w:t>.</w:t>
            </w:r>
            <w:r w:rsidRPr="00AB3B87">
              <w:rPr>
                <w:color w:val="0000FF"/>
                <w:u w:val="single"/>
              </w:rPr>
              <w:t>ac</w:t>
            </w:r>
            <w:r w:rsidRPr="00AB3B87">
              <w:rPr>
                <w:color w:val="0000FF"/>
                <w:u w:val="single"/>
                <w:lang w:val="ru-RU"/>
              </w:rPr>
              <w:t>.</w:t>
            </w:r>
            <w:proofErr w:type="spellStart"/>
            <w:r w:rsidRPr="00AB3B87">
              <w:rPr>
                <w:color w:val="0000FF"/>
                <w:u w:val="single"/>
              </w:rPr>
              <w:t>rs</w:t>
            </w:r>
            <w:proofErr w:type="spellEnd"/>
            <w:r w:rsidR="00795D2A">
              <w:rPr>
                <w:color w:val="0000FF"/>
                <w:u w:val="single"/>
              </w:rPr>
              <w:fldChar w:fldCharType="end"/>
            </w:r>
            <w:r w:rsidRPr="00AB3B87">
              <w:rPr>
                <w:lang w:val="sr-Cyrl-CS"/>
              </w:rPr>
              <w:t>; консултације: четвртком  12,00-14,00 часова.</w:t>
            </w:r>
          </w:p>
        </w:tc>
      </w:tr>
    </w:tbl>
    <w:p w:rsidR="00130CE6" w:rsidRPr="00795D2A" w:rsidRDefault="00130CE6" w:rsidP="00130CE6">
      <w:pPr>
        <w:jc w:val="both"/>
        <w:rPr>
          <w:lang w:val="ru-RU"/>
        </w:rPr>
      </w:pPr>
    </w:p>
    <w:tbl>
      <w:tblPr>
        <w:tblpPr w:leftFromText="180" w:rightFromText="180" w:bottomFromText="200" w:vertAnchor="text" w:horzAnchor="margin" w:tblpY="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130CE6" w:rsidRPr="008F2F17" w:rsidTr="00130CE6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130CE6" w:rsidRPr="008F2F17" w:rsidRDefault="00130CE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Теме семинарских радова</w:t>
            </w:r>
          </w:p>
        </w:tc>
      </w:tr>
      <w:tr w:rsidR="00130CE6" w:rsidRPr="008F2F17" w:rsidTr="00130CE6">
        <w:trPr>
          <w:trHeight w:val="65"/>
        </w:trPr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795D2A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 xml:space="preserve"> Коауторство и коауторски односи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Право  на раскид ауторског уговора због не вршења преузетих обавеза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Право на ревизију уговорних одредби о висини ауторског хонорара</w:t>
            </w:r>
          </w:p>
          <w:p w:rsidR="00130CE6" w:rsidRPr="00795D2A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 xml:space="preserve"> Право на раскид ауторског уговора због промењених схватања аутора-право покајања аутора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Повреда ауторског и сродних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Грађанскоправна заштита ауторског и сродних права</w:t>
            </w:r>
          </w:p>
          <w:p w:rsidR="00130CE6" w:rsidRPr="00795D2A" w:rsidRDefault="00130CE6">
            <w:pPr>
              <w:spacing w:line="276" w:lineRule="auto"/>
              <w:jc w:val="both"/>
              <w:rPr>
                <w:lang w:val="ru-RU"/>
              </w:rPr>
            </w:pPr>
            <w:r w:rsidRPr="008F2F17">
              <w:rPr>
                <w:lang w:val="sr-Cyrl-CS"/>
              </w:rPr>
              <w:t xml:space="preserve"> Заштита ауторског и сродних права од стране инспекцијских органа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Међународна заштита ауторског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Међународна сарадња организација за колективно остваривање ауторског и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сродних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Право интерпретатора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Право произвођача емисија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Овлашћење аутора на емитовање дела</w:t>
            </w:r>
          </w:p>
          <w:p w:rsidR="00130CE6" w:rsidRPr="008F2F17" w:rsidRDefault="00130CE6">
            <w:pPr>
              <w:spacing w:line="276" w:lineRule="auto"/>
              <w:jc w:val="both"/>
            </w:pPr>
          </w:p>
        </w:tc>
      </w:tr>
    </w:tbl>
    <w:p w:rsidR="00130CE6" w:rsidRPr="008F2F17" w:rsidRDefault="00130CE6" w:rsidP="00130CE6">
      <w:pPr>
        <w:jc w:val="both"/>
      </w:pPr>
    </w:p>
    <w:p w:rsidR="00130CE6" w:rsidRPr="008F2F17" w:rsidRDefault="00130CE6" w:rsidP="00130CE6">
      <w:pPr>
        <w:jc w:val="both"/>
      </w:pPr>
    </w:p>
    <w:tbl>
      <w:tblPr>
        <w:tblpPr w:leftFromText="180" w:rightFromText="180" w:bottomFromText="200" w:vertAnchor="text" w:horzAnchor="margin" w:tblpY="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130CE6" w:rsidRPr="008F2F17" w:rsidTr="00130CE6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130CE6" w:rsidRPr="008F2F17" w:rsidRDefault="00130CE6">
            <w:pPr>
              <w:spacing w:line="276" w:lineRule="auto"/>
              <w:jc w:val="center"/>
              <w:rPr>
                <w:b/>
                <w:bCs/>
                <w:lang w:val="sr-Cyrl-CS"/>
              </w:rPr>
            </w:pPr>
            <w:r w:rsidRPr="008F2F17">
              <w:rPr>
                <w:b/>
                <w:bCs/>
                <w:lang w:val="sr-Cyrl-CS"/>
              </w:rPr>
              <w:t>Испитна питања</w:t>
            </w:r>
          </w:p>
        </w:tc>
      </w:tr>
      <w:tr w:rsidR="00130CE6" w:rsidRPr="00795D2A" w:rsidTr="00130CE6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540"/>
              <w:jc w:val="both"/>
              <w:rPr>
                <w:lang w:val="sr-Cyrl-CS"/>
              </w:rPr>
            </w:pPr>
          </w:p>
          <w:p w:rsidR="00130CE6" w:rsidRPr="008F2F17" w:rsidRDefault="00130CE6">
            <w:pPr>
              <w:spacing w:line="276" w:lineRule="auto"/>
              <w:ind w:left="540" w:hanging="540"/>
              <w:jc w:val="both"/>
              <w:rPr>
                <w:lang w:val="sr-Latn-CS"/>
              </w:rPr>
            </w:pPr>
            <w:r w:rsidRPr="008F2F17">
              <w:rPr>
                <w:lang w:val="sr-Cyrl-CS"/>
              </w:rPr>
              <w:t>1. Појам ауторског и сродних права</w:t>
            </w:r>
          </w:p>
          <w:p w:rsidR="00130CE6" w:rsidRPr="008F2F17" w:rsidRDefault="00130CE6">
            <w:pPr>
              <w:spacing w:line="276" w:lineRule="auto"/>
              <w:ind w:left="540" w:hanging="540"/>
              <w:jc w:val="both"/>
              <w:rPr>
                <w:lang w:val="sr-Latn-CS"/>
              </w:rPr>
            </w:pPr>
            <w:r w:rsidRPr="008F2F17">
              <w:rPr>
                <w:lang w:val="sr-Cyrl-CS"/>
              </w:rPr>
              <w:t>2. Значај ауторског и сродних права</w:t>
            </w:r>
          </w:p>
          <w:p w:rsidR="00130CE6" w:rsidRPr="008F2F17" w:rsidRDefault="00130CE6">
            <w:pPr>
              <w:spacing w:line="276" w:lineRule="auto"/>
              <w:ind w:left="540" w:hanging="540"/>
              <w:jc w:val="both"/>
              <w:rPr>
                <w:lang w:val="sr-Latn-CS"/>
              </w:rPr>
            </w:pPr>
            <w:r w:rsidRPr="008F2F17">
              <w:rPr>
                <w:lang w:val="sr-Cyrl-CS"/>
              </w:rPr>
              <w:t>3. Разграничење ауторског и сродних права од других права интелектуалне својине</w:t>
            </w:r>
          </w:p>
          <w:p w:rsidR="00130CE6" w:rsidRPr="008F2F17" w:rsidRDefault="00130CE6">
            <w:pPr>
              <w:spacing w:line="276" w:lineRule="auto"/>
              <w:ind w:left="540" w:hanging="540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4. Извори ауторског и сродних права (извори ауторског и сродних права у нашој</w:t>
            </w:r>
          </w:p>
          <w:p w:rsidR="00130CE6" w:rsidRPr="008F2F17" w:rsidRDefault="00130CE6">
            <w:pPr>
              <w:spacing w:line="276" w:lineRule="auto"/>
              <w:ind w:left="540" w:hanging="540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земљи)</w:t>
            </w:r>
          </w:p>
          <w:p w:rsidR="00130CE6" w:rsidRPr="008F2F17" w:rsidRDefault="00130CE6">
            <w:pPr>
              <w:spacing w:line="276" w:lineRule="auto"/>
              <w:ind w:left="540" w:hanging="540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5. Међународни извори ауторског и сродних права (укључујући и ТРИПС)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6.  Ауторско дело-појам и услови заштите ауторског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7. Својства која нису од значаја за заштиту ауторског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8. Творевине које не уживају ауторско-правну заштиту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9. Врсте ауторских дела – законски примери ауторских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10. Програми рачунара као ауторско дело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11. Ауторскоправна подела ауторских дела (изворна дела, дела прераде-изведена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 дела и  збирке)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12.  Подела ауторских дела према њиховом статусу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13. Оригинални и неоригинални примерци ауторског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14. Аутор дела и носилац ауторског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15. Коаутори и коауторски однос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16.  Коауторство на филмском делу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17. Аутори спојених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18. Стицање субјективног ауторског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19. Личноправна овлашћења из садржине субјективног ауторског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20. Имовинскоправна овлашћења из садржине субјективног ауторског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21. Ограничења субјективног ауторског права (појам и облици)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22. Ограничења имовинскоправних овлашћења у виду суспензије искључивих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овлашћења аутора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23. Ограничења искључивих имовинскоправних овлашћења у виду законске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 лиценце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24. Промет субјективног ауторског права (појам и облици промета)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25. Наслеђивање ауторског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27. Промет субјективног ауторског права на основу уговора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28. Ауторски уговори – општа правила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29. Издавачки уговор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30. Уговор о представљању и уговор о извођењу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31. Уговор о преради ауторског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32. Уговор о филмском делу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33. Уговор о наруџбини ауторског дела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34. Промет ауторског права на основу закона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35. Ауторско дело створено у радном односу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36. Трајање ауторског права .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37. Права страних лица као аутора односно носилаца ауторског права у нашој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земљи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38. Право интерпретатора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39. Право произвођача  фонограма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40Права произвођача видеограма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41. Право произвођача емисија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42. Право произвођача базе података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43 Остваривање ауторског и сродних права-појам и облици остваривања ауторског и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сродних права (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44. Организације за колективно остваривање ауторског и сродних права –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оснивање,  статус, престанак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45. Уговор између носиоца права и организације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46. Уговор између организације и корисника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lastRenderedPageBreak/>
              <w:t>47. Државна контрола рада организације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48. Повреда права као претпоставка грађанско-правне заштите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49. Тужбени захтеви у спору због повреде ауторског и сродних права, изузев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  захтева  за накнаду штете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50. Тужбени захтев за накнаду штете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51. Привремене мере  и мере обезбеђивања доказау спору због повреде ауторског</w:t>
            </w:r>
          </w:p>
          <w:p w:rsidR="00130CE6" w:rsidRPr="008F2F17" w:rsidRDefault="00130CE6">
            <w:pPr>
              <w:spacing w:line="276" w:lineRule="auto"/>
              <w:ind w:left="540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и сродних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52. Заштита ауторског и сродних права од стране царинских органа  иинспекцијских органа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53 Принцип територијалности у ауторском и сродним правима и недостаци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54.Међународне конвенције као инструмент за превазилажење принципа  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територијалног дејства у ауторском и сродним правима, принципи на којима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почивају међународне конвенције из области ауторског и сродних права,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 xml:space="preserve">     ограничења дејства принципа националног третмана и минималних права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55. Бернска конвенција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56 Универзална (Светска) конвенција о ауторском праву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57. Уговор о ауторском праву.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58. Конвенција  о заштити уметника извођача, произвођача фонограма и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организација за радиодифузију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59 . Уговор о интерпретацијама и фонограмима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60. Споразум о трговинским аспектима права интелектуалне својине – ТРИПС</w:t>
            </w:r>
          </w:p>
          <w:p w:rsidR="00130CE6" w:rsidRPr="008F2F17" w:rsidRDefault="00130CE6">
            <w:pPr>
              <w:spacing w:line="276" w:lineRule="auto"/>
              <w:jc w:val="both"/>
              <w:rPr>
                <w:lang w:val="sr-Cyrl-CS"/>
              </w:rPr>
            </w:pPr>
            <w:r w:rsidRPr="008F2F17">
              <w:rPr>
                <w:lang w:val="sr-Cyrl-CS"/>
              </w:rPr>
              <w:t>61 Регулатива ЕУ из области ауторског и сродних права .</w:t>
            </w:r>
          </w:p>
        </w:tc>
      </w:tr>
    </w:tbl>
    <w:p w:rsidR="00130CE6" w:rsidRPr="008F2F17" w:rsidRDefault="00130CE6" w:rsidP="00130CE6">
      <w:pPr>
        <w:jc w:val="both"/>
        <w:rPr>
          <w:lang w:val="sr-Cyrl-CS"/>
        </w:rPr>
      </w:pPr>
    </w:p>
    <w:p w:rsidR="00130CE6" w:rsidRPr="008F2F17" w:rsidRDefault="00130CE6" w:rsidP="00130CE6">
      <w:pPr>
        <w:jc w:val="both"/>
        <w:rPr>
          <w:lang w:val="sr-Cyrl-CS"/>
        </w:rPr>
      </w:pPr>
    </w:p>
    <w:p w:rsidR="00130CE6" w:rsidRPr="00795D2A" w:rsidRDefault="00130CE6" w:rsidP="00130CE6">
      <w:pPr>
        <w:jc w:val="both"/>
        <w:rPr>
          <w:lang w:val="ru-RU"/>
        </w:rPr>
      </w:pPr>
    </w:p>
    <w:p w:rsidR="00A71977" w:rsidRPr="00795D2A" w:rsidRDefault="00A71977" w:rsidP="00130CE6">
      <w:pPr>
        <w:jc w:val="both"/>
        <w:rPr>
          <w:lang w:val="ru-RU"/>
        </w:rPr>
      </w:pPr>
      <w:bookmarkStart w:id="0" w:name="_GoBack"/>
      <w:bookmarkEnd w:id="0"/>
    </w:p>
    <w:sectPr w:rsidR="00A71977" w:rsidRPr="00795D2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1947"/>
    <w:multiLevelType w:val="hybridMultilevel"/>
    <w:tmpl w:val="E5A0D85E"/>
    <w:lvl w:ilvl="0" w:tplc="8D8A8F02">
      <w:numFmt w:val="bullet"/>
      <w:lvlText w:val="-"/>
      <w:lvlJc w:val="left"/>
      <w:pPr>
        <w:tabs>
          <w:tab w:val="num" w:pos="254"/>
        </w:tabs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CE6"/>
    <w:rsid w:val="00130CE6"/>
    <w:rsid w:val="00444E46"/>
    <w:rsid w:val="00553DC6"/>
    <w:rsid w:val="00795D2A"/>
    <w:rsid w:val="008F2F17"/>
    <w:rsid w:val="00A71977"/>
    <w:rsid w:val="00AB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130C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130CE6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130C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30CE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130CE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130CE6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BodyText3Char">
    <w:name w:val="Body Text 3 Char"/>
    <w:aliases w:val="Char Char"/>
    <w:basedOn w:val="DefaultParagraphFont"/>
    <w:link w:val="BodyText3"/>
    <w:locked/>
    <w:rsid w:val="00130CE6"/>
    <w:rPr>
      <w:rFonts w:ascii="Arial" w:hAnsi="Arial" w:cs="Arial"/>
      <w:color w:val="000000"/>
      <w:szCs w:val="24"/>
      <w:lang w:val="sr-Latn-CS"/>
    </w:rPr>
  </w:style>
  <w:style w:type="paragraph" w:styleId="BodyText3">
    <w:name w:val="Body Text 3"/>
    <w:aliases w:val="Char"/>
    <w:basedOn w:val="Normal"/>
    <w:link w:val="BodyText3Char"/>
    <w:unhideWhenUsed/>
    <w:rsid w:val="00130CE6"/>
    <w:rPr>
      <w:rFonts w:ascii="Arial" w:eastAsiaTheme="minorHAnsi" w:hAnsi="Arial" w:cs="Arial"/>
      <w:color w:val="000000"/>
      <w:sz w:val="22"/>
      <w:lang w:val="sr-Latn-CS"/>
    </w:rPr>
  </w:style>
  <w:style w:type="character" w:customStyle="1" w:styleId="3Char1">
    <w:name w:val="Тело текста 3 Char1"/>
    <w:basedOn w:val="DefaultParagraphFont"/>
    <w:uiPriority w:val="99"/>
    <w:semiHidden/>
    <w:rsid w:val="00130CE6"/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TableGrid">
    <w:name w:val="Table Grid"/>
    <w:basedOn w:val="TableNormal"/>
    <w:rsid w:val="00130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130C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130CE6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130C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30CE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130CE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130CE6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BodyText3Char">
    <w:name w:val="Body Text 3 Char"/>
    <w:aliases w:val="Char Char"/>
    <w:basedOn w:val="DefaultParagraphFont"/>
    <w:link w:val="BodyText3"/>
    <w:locked/>
    <w:rsid w:val="00130CE6"/>
    <w:rPr>
      <w:rFonts w:ascii="Arial" w:hAnsi="Arial" w:cs="Arial"/>
      <w:color w:val="000000"/>
      <w:szCs w:val="24"/>
      <w:lang w:val="sr-Latn-CS"/>
    </w:rPr>
  </w:style>
  <w:style w:type="paragraph" w:styleId="BodyText3">
    <w:name w:val="Body Text 3"/>
    <w:aliases w:val="Char"/>
    <w:basedOn w:val="Normal"/>
    <w:link w:val="BodyText3Char"/>
    <w:unhideWhenUsed/>
    <w:rsid w:val="00130CE6"/>
    <w:rPr>
      <w:rFonts w:ascii="Arial" w:eastAsiaTheme="minorHAnsi" w:hAnsi="Arial" w:cs="Arial"/>
      <w:color w:val="000000"/>
      <w:sz w:val="22"/>
      <w:lang w:val="sr-Latn-CS"/>
    </w:rPr>
  </w:style>
  <w:style w:type="character" w:customStyle="1" w:styleId="3Char1">
    <w:name w:val="Тело текста 3 Char1"/>
    <w:basedOn w:val="DefaultParagraphFont"/>
    <w:uiPriority w:val="99"/>
    <w:semiHidden/>
    <w:rsid w:val="00130CE6"/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TableGrid">
    <w:name w:val="Table Grid"/>
    <w:basedOn w:val="TableNormal"/>
    <w:rsid w:val="00130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2646</Words>
  <Characters>15083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</dc:creator>
  <cp:lastModifiedBy>AC</cp:lastModifiedBy>
  <cp:revision>2</cp:revision>
  <dcterms:created xsi:type="dcterms:W3CDTF">2020-03-02T01:26:00Z</dcterms:created>
  <dcterms:modified xsi:type="dcterms:W3CDTF">2020-03-02T01:26:00Z</dcterms:modified>
</cp:coreProperties>
</file>