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1647"/>
        <w:gridCol w:w="1649"/>
        <w:gridCol w:w="1528"/>
        <w:gridCol w:w="2556"/>
      </w:tblGrid>
      <w:tr w:rsidR="00600215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00215" w:rsidRPr="00A30EB6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600215" w:rsidRPr="00A30EB6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:rsidR="00600215" w:rsidRPr="004B35CC" w:rsidRDefault="00600215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 w:rsidRPr="004B35CC">
              <w:rPr>
                <w:szCs w:val="24"/>
                <w:lang w:val="sr-Cyrl-CS"/>
              </w:rPr>
              <w:t>СРПСК</w:t>
            </w:r>
            <w:r>
              <w:rPr>
                <w:szCs w:val="24"/>
              </w:rPr>
              <w:t xml:space="preserve">O </w:t>
            </w:r>
            <w:r>
              <w:rPr>
                <w:szCs w:val="24"/>
                <w:lang w:val="sr-Cyrl-CS"/>
              </w:rPr>
              <w:t>ПРАВО</w:t>
            </w:r>
            <w:r w:rsidRPr="004B35CC">
              <w:rPr>
                <w:szCs w:val="24"/>
                <w:lang w:val="sr-Cyrl-CS"/>
              </w:rPr>
              <w:t xml:space="preserve"> – ОДАБРАНЕ ТЕМЕ</w:t>
            </w:r>
          </w:p>
          <w:p w:rsidR="00600215" w:rsidRPr="00654F06" w:rsidRDefault="00600215" w:rsidP="007A0240">
            <w:pPr>
              <w:rPr>
                <w:lang w:val="sr-Cyrl-CS"/>
              </w:rPr>
            </w:pPr>
          </w:p>
        </w:tc>
      </w:tr>
      <w:tr w:rsidR="00600215" w:rsidRPr="00A30EB6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600215" w:rsidRPr="00A30EB6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CS"/>
              </w:rPr>
            </w:pPr>
            <w:r w:rsidRPr="00A30EB6">
              <w:rPr>
                <w:b/>
                <w:bCs/>
                <w:sz w:val="20"/>
                <w:szCs w:val="20"/>
                <w:lang w:val="sr-Cyrl-CS"/>
              </w:rPr>
              <w:t>1</w:t>
            </w:r>
            <w:r w:rsidRPr="00A30EB6">
              <w:rPr>
                <w:b/>
                <w:bCs/>
                <w:sz w:val="20"/>
                <w:szCs w:val="20"/>
                <w:lang w:val="sr-Latn-CS"/>
              </w:rPr>
              <w:t>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215" w:rsidRPr="00A30EB6" w:rsidRDefault="00600215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600215" w:rsidRPr="00C46EB0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9C44A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Продубљено укорењивање у домаћој правној традицији, али и у реципираним европским правима, што је и највећи део српске правне историје; такође, правноисторијско знање, као метод у ширем смислу, служи развијању изнијансираног правничког мишљења. Најзад, изучавање средњовековног српског права, као и модерног српског права, омогућава да се сродни и разнородни правни институти сагледају у оквиру целине правног система.</w:t>
            </w:r>
          </w:p>
        </w:tc>
      </w:tr>
      <w:tr w:rsidR="00600215" w:rsidRPr="00A30EB6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993664" w:rsidRDefault="00600215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Укорењеност у домаћој правној традицији; развијено осећање за правни детаљ и изнијансирано правничко мишљење; однегована правна свест о достигнутим правним стандардима, као што су, на пример, начело судске независности или интерпелација.</w:t>
            </w:r>
          </w:p>
        </w:tc>
      </w:tr>
      <w:tr w:rsidR="00600215" w:rsidRPr="00C46EB0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700A73" w:rsidRDefault="00600215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:rsidR="00600215" w:rsidRPr="00C20AA9" w:rsidRDefault="00600215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77576F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Карактеристике и елементи великих кодификација: Законоправило, Душанов законик, СГЗ, Казнителни законик, законици о судским поступцима, правна византинизација и правна европеизација, развитак појединих института: својина, брак и породица, народно представништво, влада, кривична одговорност. У Српску правну историју спада и елементарно знање о научним доприносима највећих српских правника, какви су Јован Хаџић, Димитрије Матић, Рајко Лешјанин, Ђорђе Ценић, Валтазар Богишић, Милован Миловановић, Тома Живановић, Лазо М. Костић, знаменити Слободан Јовановић.</w:t>
            </w:r>
          </w:p>
        </w:tc>
      </w:tr>
    </w:tbl>
    <w:p w:rsidR="00600215" w:rsidRPr="00C20AA9" w:rsidRDefault="00600215" w:rsidP="00600215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600215" w:rsidRPr="00C46EB0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600215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9C44A3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:rsidR="00600215" w:rsidRDefault="00600215" w:rsidP="00600215">
      <w:pPr>
        <w:rPr>
          <w:lang w:val="sr-Cyrl-CS"/>
        </w:rPr>
      </w:pPr>
    </w:p>
    <w:p w:rsidR="00600215" w:rsidRDefault="00600215" w:rsidP="00600215">
      <w:pPr>
        <w:rPr>
          <w:lang w:val="sr-Cyrl-CS"/>
        </w:rPr>
      </w:pPr>
    </w:p>
    <w:p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600215" w:rsidRPr="00A30EB6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600215" w:rsidRPr="00A30EB6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rPr>
                <w:i/>
                <w:sz w:val="22"/>
                <w:szCs w:val="22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Преглед извора права; Обичајно право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sr-Cyrl-CS"/>
              </w:rPr>
              <w:t>Повеље и византијски утицај на развитак српског права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Основни аспекти и институти Душановг законика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Колективна одговорност, верски и политички деликти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 xml:space="preserve">Својина кроз векове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5F5529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77576F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77576F">
              <w:rPr>
                <w:i/>
                <w:sz w:val="22"/>
                <w:szCs w:val="22"/>
                <w:lang w:val="ru-RU"/>
              </w:rPr>
              <w:t>Брак и породица кроз векове</w:t>
            </w:r>
            <w:r w:rsidRPr="0077576F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877E09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sr-Cyrl-CS"/>
              </w:rPr>
              <w:t>Правни положај под туђинском влашћу и последице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Кнежевине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Правна европеизација Краљевине Србије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Основни институти СГЗ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rPr>
                <w:i/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Кривично право Кнежевине и Краљевине Србије 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9B119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6B199B" w:rsidRDefault="00600215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Устав од 1888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 xml:space="preserve">Однос између Народне скупштине и владе у </w:t>
            </w:r>
            <w:r w:rsidRPr="00F02788">
              <w:rPr>
                <w:i/>
                <w:sz w:val="22"/>
                <w:szCs w:val="22"/>
              </w:rPr>
              <w:t>XIX</w:t>
            </w:r>
            <w:r w:rsidRPr="00F02788">
              <w:rPr>
                <w:i/>
                <w:sz w:val="22"/>
                <w:szCs w:val="22"/>
                <w:lang w:val="ru-RU"/>
              </w:rPr>
              <w:t xml:space="preserve"> веку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420C17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Србијин и југословенски закон о кривичном поступку</w:t>
            </w:r>
          </w:p>
          <w:p w:rsidR="00600215" w:rsidRPr="005639A3" w:rsidRDefault="00600215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600215" w:rsidRPr="00A30EB6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F02788">
              <w:rPr>
                <w:i/>
                <w:sz w:val="22"/>
                <w:szCs w:val="22"/>
                <w:lang w:val="ru-RU"/>
              </w:rPr>
              <w:t>Комунистички правни преврат</w:t>
            </w:r>
            <w:r w:rsidRPr="00F02788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:rsidR="00600215" w:rsidRPr="00F02788" w:rsidRDefault="00600215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:rsidR="00600215" w:rsidRDefault="00600215" w:rsidP="00600215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600215" w:rsidRPr="00C46EB0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</w:t>
            </w:r>
            <w:r w:rsidRPr="00A30EB6">
              <w:rPr>
                <w:sz w:val="20"/>
                <w:szCs w:val="20"/>
                <w:lang w:val="sr-Cyrl-CS"/>
              </w:rPr>
              <w:lastRenderedPageBreak/>
              <w:t xml:space="preserve">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>обавезне и 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A916AB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A916AB">
              <w:rPr>
                <w:sz w:val="20"/>
                <w:szCs w:val="20"/>
                <w:lang w:val="sr-Cyrl-CS"/>
              </w:rPr>
              <w:t xml:space="preserve">онда се </w:t>
            </w:r>
            <w:r w:rsidR="00EB1B92" w:rsidRPr="00EB1B9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>
              <w:rPr>
                <w:sz w:val="20"/>
                <w:szCs w:val="20"/>
                <w:lang w:val="sr-Cyrl-CS"/>
              </w:rPr>
              <w:t>предавања</w:t>
            </w:r>
            <w:r w:rsidR="00EB1B92">
              <w:rPr>
                <w:sz w:val="20"/>
                <w:szCs w:val="20"/>
                <w:lang w:val="sr-Cyrl-CS"/>
              </w:rPr>
              <w:t xml:space="preserve">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600215" w:rsidRPr="00C46EB0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:rsidR="00600215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:rsidR="00600215" w:rsidRPr="00A30EB6" w:rsidRDefault="00600215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:rsidR="00600215" w:rsidRPr="000F3178" w:rsidRDefault="00600215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EB1B9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:rsidR="00600215" w:rsidRPr="000F3178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:rsidR="00600215" w:rsidRPr="00EB1B92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</w:tc>
      </w:tr>
      <w:tr w:rsidR="00600215" w:rsidRPr="00C46EB0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EB1B92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:rsidR="00600215" w:rsidRPr="00A11861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M</w:t>
            </w:r>
            <w:r w:rsidRPr="00EB1B92">
              <w:rPr>
                <w:sz w:val="22"/>
                <w:szCs w:val="22"/>
                <w:lang w:val="sr-Cyrl-CS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EF20A9">
              <w:rPr>
                <w:i/>
                <w:sz w:val="22"/>
                <w:szCs w:val="22"/>
              </w:rPr>
              <w:t>VII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EF20A9">
              <w:rPr>
                <w:i/>
                <w:sz w:val="22"/>
                <w:szCs w:val="22"/>
              </w:rPr>
              <w:t>XX</w:t>
            </w:r>
            <w:r w:rsidRPr="00EB1B9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EF20A9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2013.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>, Крагујевац, 1997.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="00BF1555" w:rsidRPr="00BF1555">
              <w:rPr>
                <w:iCs/>
                <w:sz w:val="22"/>
                <w:szCs w:val="22"/>
                <w:lang w:val="ru-RU"/>
              </w:rPr>
              <w:t>Судије поротници и владавина права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 w:rsidR="00BF1555" w:rsidRPr="00BF1555">
              <w:rPr>
                <w:i/>
                <w:sz w:val="22"/>
                <w:szCs w:val="22"/>
              </w:rPr>
              <w:t>Crimen</w:t>
            </w:r>
            <w:proofErr w:type="spellEnd"/>
            <w:r w:rsidR="00BF1555" w:rsidRPr="00EB1B92">
              <w:rPr>
                <w:sz w:val="22"/>
                <w:szCs w:val="22"/>
                <w:lang w:val="ru-RU"/>
              </w:rPr>
              <w:t xml:space="preserve">, </w:t>
            </w:r>
            <w:r w:rsidR="00BF1555">
              <w:rPr>
                <w:sz w:val="22"/>
                <w:szCs w:val="22"/>
                <w:lang w:val="ru-RU"/>
              </w:rPr>
              <w:t>бр. 2, 2015, стр. 160-174</w:t>
            </w:r>
            <w:r w:rsidRPr="00B33E35">
              <w:rPr>
                <w:sz w:val="22"/>
                <w:szCs w:val="22"/>
                <w:lang w:val="ru-RU"/>
              </w:rPr>
              <w:t>.</w:t>
            </w:r>
          </w:p>
          <w:p w:rsidR="00C46EB0" w:rsidRPr="00C46EB0" w:rsidRDefault="00C46EB0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C46EB0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RS"/>
              </w:rPr>
              <w:t xml:space="preserve">Павловић, Проблем изједначења закона у Краљевини СХС/Југославија, </w:t>
            </w:r>
            <w:proofErr w:type="spellStart"/>
            <w:r w:rsidRPr="00C46EB0">
              <w:rPr>
                <w:i/>
                <w:sz w:val="22"/>
                <w:szCs w:val="22"/>
              </w:rPr>
              <w:t>Zbornik</w:t>
            </w:r>
            <w:proofErr w:type="spellEnd"/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PF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C46EB0">
              <w:rPr>
                <w:i/>
                <w:sz w:val="22"/>
                <w:szCs w:val="22"/>
              </w:rPr>
              <w:t>u</w:t>
            </w:r>
            <w:r w:rsidRPr="00C46EB0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46EB0">
              <w:rPr>
                <w:i/>
                <w:sz w:val="22"/>
                <w:szCs w:val="22"/>
              </w:rPr>
              <w:t>Zagrebu</w:t>
            </w:r>
            <w:proofErr w:type="spellEnd"/>
            <w:r w:rsidRPr="00C46EB0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бр.3-4, 2018, стр. 493-523.</w:t>
            </w:r>
          </w:p>
          <w:p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Т. Тарановск</w:t>
            </w:r>
            <w:bookmarkStart w:id="0" w:name="_GoBack"/>
            <w:bookmarkEnd w:id="0"/>
            <w:r w:rsidRPr="00B33E35">
              <w:rPr>
                <w:sz w:val="22"/>
                <w:szCs w:val="22"/>
                <w:lang w:val="ru-RU"/>
              </w:rPr>
              <w:t xml:space="preserve">и,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Историја српског права у Немањи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кој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ави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</w:rPr>
              <w:t>I</w:t>
            </w:r>
            <w:r w:rsidRPr="00EB331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</w:rPr>
              <w:t>IV</w:t>
            </w:r>
            <w:r w:rsidRPr="00B33E35">
              <w:rPr>
                <w:sz w:val="22"/>
                <w:szCs w:val="22"/>
                <w:lang w:val="ru-RU"/>
              </w:rPr>
              <w:t>, Београд, 1931,1935.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</w:t>
            </w:r>
            <w:r>
              <w:rPr>
                <w:sz w:val="22"/>
                <w:szCs w:val="22"/>
                <w:lang w:val="ru-RU"/>
              </w:rPr>
              <w:t>:</w:t>
            </w:r>
            <w:r w:rsidRPr="00B33E35">
              <w:rPr>
                <w:sz w:val="22"/>
                <w:szCs w:val="22"/>
                <w:lang w:val="ru-RU"/>
              </w:rPr>
              <w:t xml:space="preserve">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t>Београд, 1990.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BF1555" w:rsidRDefault="00BF1555" w:rsidP="00BF1555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Југословенска др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ава и право 1914-1941</w:t>
            </w:r>
            <w:r w:rsidRPr="00B33E35">
              <w:rPr>
                <w:sz w:val="22"/>
                <w:szCs w:val="22"/>
                <w:lang w:val="ru-RU"/>
              </w:rPr>
              <w:t>, Крагујевац, 2000.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  <w:p w:rsidR="00600215" w:rsidRDefault="00600215" w:rsidP="007A024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Ђ</w:t>
            </w:r>
            <w:r w:rsidRPr="00B33E35">
              <w:rPr>
                <w:sz w:val="22"/>
                <w:szCs w:val="22"/>
                <w:lang w:val="ru-RU"/>
              </w:rPr>
              <w:t>. Цени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Објаснење Казнителног законика за Кња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ество Србију</w:t>
            </w:r>
            <w:r w:rsidRPr="00B33E35">
              <w:rPr>
                <w:sz w:val="22"/>
                <w:szCs w:val="22"/>
                <w:lang w:val="ru-RU"/>
              </w:rPr>
              <w:t>, Београд, 1866.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Б. Недељковић, </w:t>
            </w:r>
            <w:r>
              <w:rPr>
                <w:i/>
                <w:iCs/>
                <w:sz w:val="22"/>
                <w:szCs w:val="22"/>
                <w:lang w:val="ru-RU"/>
              </w:rPr>
              <w:t>Историја баштинске својине у новој Србији од краја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XVIII</w:t>
            </w:r>
            <w:r w:rsidRPr="001E6ACE">
              <w:rPr>
                <w:i/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iCs/>
                <w:sz w:val="22"/>
                <w:szCs w:val="22"/>
                <w:lang w:val="ru-RU"/>
              </w:rPr>
              <w:t xml:space="preserve"> века до 1931</w:t>
            </w:r>
            <w:r>
              <w:rPr>
                <w:sz w:val="22"/>
                <w:szCs w:val="22"/>
                <w:lang w:val="ru-RU"/>
              </w:rPr>
              <w:t>, Београд, 1936.</w:t>
            </w:r>
          </w:p>
          <w:p w:rsidR="00600215" w:rsidRPr="00B33E3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 xml:space="preserve">А. Соловјев,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Законодавство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Срба и Грка</w:t>
            </w:r>
            <w:r w:rsidRPr="00B33E35">
              <w:rPr>
                <w:sz w:val="22"/>
                <w:szCs w:val="22"/>
                <w:lang w:val="ru-RU"/>
              </w:rPr>
              <w:t>, Београд, 1928.</w:t>
            </w:r>
          </w:p>
          <w:p w:rsidR="00600215" w:rsidRDefault="00600215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Новакови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Законик Стефана Ду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ана цара српског 1349 и 1354</w:t>
            </w:r>
            <w:r w:rsidRPr="00B33E35">
              <w:rPr>
                <w:sz w:val="22"/>
                <w:szCs w:val="22"/>
                <w:lang w:val="ru-RU"/>
              </w:rPr>
              <w:t>, Београд, 1898.</w:t>
            </w:r>
          </w:p>
          <w:p w:rsidR="00C62688" w:rsidRPr="00E93B23" w:rsidRDefault="00C62688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 xml:space="preserve">З. Чворовић, </w:t>
            </w:r>
            <w:r w:rsidRPr="00C62688">
              <w:rPr>
                <w:i/>
                <w:sz w:val="22"/>
                <w:szCs w:val="22"/>
                <w:lang w:val="ru-RU"/>
              </w:rPr>
              <w:t>Душанов законик у руском огледалу</w:t>
            </w:r>
            <w:r>
              <w:rPr>
                <w:sz w:val="22"/>
                <w:szCs w:val="22"/>
                <w:lang w:val="ru-RU"/>
              </w:rPr>
              <w:t>, Београд, 2019.</w:t>
            </w:r>
          </w:p>
        </w:tc>
      </w:tr>
      <w:tr w:rsidR="00600215" w:rsidRPr="00C46EB0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Име и презиме: др Марко Павловић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Звање: редовни професор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Катедра</w:t>
            </w:r>
            <w:r w:rsidRPr="00EB1B92">
              <w:rPr>
                <w:sz w:val="22"/>
                <w:szCs w:val="22"/>
                <w:lang w:val="sr-Cyrl-CS"/>
              </w:rPr>
              <w:t xml:space="preserve"> </w:t>
            </w:r>
            <w:r w:rsidRPr="00A834B5">
              <w:rPr>
                <w:sz w:val="22"/>
                <w:szCs w:val="22"/>
                <w:lang w:val="sr-Cyrl-CS"/>
              </w:rPr>
              <w:t>за еволуцију права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Кабинет: Б-201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Контакт телефон: +381 34 306 571</w:t>
            </w:r>
          </w:p>
          <w:p w:rsidR="00600215" w:rsidRPr="00A834B5" w:rsidRDefault="00600215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A834B5">
              <w:rPr>
                <w:sz w:val="22"/>
                <w:szCs w:val="22"/>
                <w:lang w:val="sr-Cyrl-CS"/>
              </w:rPr>
              <w:t>Е</w:t>
            </w:r>
            <w:r w:rsidRPr="00A834B5">
              <w:rPr>
                <w:sz w:val="22"/>
                <w:szCs w:val="22"/>
                <w:lang w:val="sr-Latn-CS"/>
              </w:rPr>
              <w:t>-mail</w:t>
            </w:r>
            <w:r w:rsidRPr="00A834B5">
              <w:rPr>
                <w:sz w:val="22"/>
                <w:szCs w:val="22"/>
                <w:lang w:val="sr-Cyrl-CS"/>
              </w:rPr>
              <w:t xml:space="preserve">: </w:t>
            </w:r>
            <w:hyperlink r:id="rId5" w:history="1"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mpavlovic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@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A834B5">
                <w:rPr>
                  <w:rStyle w:val="Hyperlink"/>
                  <w:rFonts w:eastAsia="SimSun" w:cs="Arial"/>
                  <w:sz w:val="22"/>
                  <w:szCs w:val="22"/>
                  <w:lang w:val="ru-RU" w:eastAsia="zh-CN"/>
                </w:rPr>
                <w:t>.</w:t>
              </w:r>
              <w:r w:rsidRPr="00A834B5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:rsidR="00600215" w:rsidRPr="00561374" w:rsidRDefault="00600215" w:rsidP="007A0240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:rsidR="00600215" w:rsidRPr="00561374" w:rsidRDefault="00600215" w:rsidP="007A024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 w:rsidR="00DD0831">
              <w:rPr>
                <w:sz w:val="22"/>
                <w:szCs w:val="22"/>
                <w:lang w:val="sr-Cyrl-RS"/>
              </w:rPr>
              <w:t>среда</w:t>
            </w:r>
            <w:r w:rsidRPr="00561374">
              <w:rPr>
                <w:sz w:val="22"/>
                <w:szCs w:val="22"/>
                <w:lang w:val="sr-Cyrl-CS"/>
              </w:rPr>
              <w:t>, у кабинету од 12-14</w:t>
            </w:r>
          </w:p>
          <w:p w:rsidR="00600215" w:rsidRPr="00A30EB6" w:rsidRDefault="00600215" w:rsidP="007A0240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сати.</w:t>
            </w:r>
          </w:p>
        </w:tc>
      </w:tr>
      <w:tr w:rsidR="00600215" w:rsidRPr="00C46EB0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215" w:rsidRDefault="00600215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600215" w:rsidRPr="00C46EB0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600215" w:rsidRDefault="00600215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:rsidR="00600215" w:rsidRPr="007978FF" w:rsidRDefault="00600215" w:rsidP="007A0240">
            <w:pPr>
              <w:rPr>
                <w:sz w:val="20"/>
                <w:szCs w:val="20"/>
                <w:lang w:val="ru-RU"/>
              </w:rPr>
            </w:pP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lastRenderedPageBreak/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:rsidR="00600215" w:rsidRPr="00A30EB6" w:rsidRDefault="00600215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600215" w:rsidRDefault="00600215" w:rsidP="00600215">
      <w:pPr>
        <w:rPr>
          <w:lang w:val="sr-Cyrl-CS"/>
        </w:rPr>
      </w:pPr>
    </w:p>
    <w:p w:rsidR="00600215" w:rsidRDefault="00600215" w:rsidP="00600215">
      <w:pPr>
        <w:rPr>
          <w:lang w:val="sr-Cyrl-CS"/>
        </w:rPr>
      </w:pPr>
    </w:p>
    <w:p w:rsidR="00600215" w:rsidRDefault="00600215" w:rsidP="00600215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00215" w:rsidRPr="00A30EB6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00215" w:rsidRPr="00A30EB6" w:rsidRDefault="00600215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600215" w:rsidRPr="00C46EB0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Право својине код Срба кроз векове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Значај Светог Саве за српску државност и право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Карактеристичне повеље и њихов значај за српско средњевековно право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српске цркве кроз векове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Карактеристични обичаји у српској правној историји 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Византијски утицај на развитак српског права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Основне идеје у Душановом законику</w:t>
            </w:r>
          </w:p>
          <w:p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Турско правно наслеђе у српској правној историји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Српски брак и породица кроз векове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Правни положај српских земљорадника кроз векове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Први акти европеизације Србије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Положај жене према СГЗ-у</w:t>
            </w:r>
          </w:p>
          <w:p w:rsidR="00600215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Карактеристични полуреципирани институти у СГЗ-у</w:t>
            </w:r>
          </w:p>
          <w:p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Инострани утицаји на развитак кривичног права у Србији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Казне у Србији </w:t>
            </w:r>
            <w:r w:rsidRPr="0043758A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века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sr-Cyrl-CS"/>
              </w:rPr>
              <w:t xml:space="preserve">Смртна казна у 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:rsidR="00600215" w:rsidRPr="0043758A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Хајдуци и њихов правни положај у  </w:t>
            </w:r>
            <w:r w:rsidRPr="0077576F">
              <w:rPr>
                <w:lang w:val="sr-Cyrl-CS"/>
              </w:rPr>
              <w:t xml:space="preserve">Србији </w:t>
            </w:r>
            <w:r w:rsidRPr="0077576F">
              <w:rPr>
                <w:lang w:val="ru-RU"/>
              </w:rPr>
              <w:t xml:space="preserve"> </w:t>
            </w:r>
            <w:r w:rsidRPr="0077576F">
              <w:t>XIX</w:t>
            </w:r>
            <w:r w:rsidRPr="0077576F">
              <w:rPr>
                <w:lang w:val="ru-RU"/>
              </w:rPr>
              <w:t xml:space="preserve"> и почетком  </w:t>
            </w:r>
            <w:r w:rsidRPr="0077576F">
              <w:t>XX</w:t>
            </w:r>
            <w:r w:rsidRPr="0077576F">
              <w:rPr>
                <w:lang w:val="ru-RU"/>
              </w:rPr>
              <w:t xml:space="preserve"> века</w:t>
            </w:r>
          </w:p>
          <w:p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Европеизација судства у Кнежевини и Краљевини Србији</w:t>
            </w:r>
          </w:p>
          <w:p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Новине у погледу Народне скупштине по Уставу од 1888.</w:t>
            </w:r>
          </w:p>
          <w:p w:rsidR="00600215" w:rsidRPr="006369C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Типови монархије с обзиром на однос између Народне скупштине и владе у Србији и југословенској држави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Верски и политички деликти кроз векове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 xml:space="preserve">Положај окривљеног у Србији и југословенској краљевини </w:t>
            </w:r>
          </w:p>
          <w:p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Положај браниоца у Србији и Краљевини Југославији</w:t>
            </w:r>
          </w:p>
          <w:p w:rsidR="00600215" w:rsidRPr="005E1456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 xml:space="preserve">Функција државног тужиоца у Србији и Краљевини Југославији 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ru-RU"/>
              </w:rPr>
              <w:t>Карактеристични институти грађанског парничког поступка у Србији и Краљевини Југославији</w:t>
            </w:r>
          </w:p>
          <w:p w:rsidR="00600215" w:rsidRPr="0077576F" w:rsidRDefault="00600215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 w:rsidRPr="0077576F">
              <w:rPr>
                <w:lang w:val="ru-RU"/>
              </w:rPr>
              <w:t>Идеја и увођење условне осуде</w:t>
            </w:r>
          </w:p>
          <w:p w:rsidR="00600215" w:rsidRPr="0077576F" w:rsidRDefault="007643D7" w:rsidP="007A0240">
            <w:pPr>
              <w:numPr>
                <w:ilvl w:val="0"/>
                <w:numId w:val="3"/>
              </w:numPr>
              <w:rPr>
                <w:lang w:val="sr-Cyrl-CS"/>
              </w:rPr>
            </w:pPr>
            <w:r>
              <w:rPr>
                <w:lang w:val="sr-Cyrl-CS"/>
              </w:rPr>
              <w:t>Судије поротници у Србији и Југославији</w:t>
            </w:r>
          </w:p>
          <w:p w:rsidR="00600215" w:rsidRPr="0077576F" w:rsidRDefault="00600215" w:rsidP="007A0240">
            <w:pPr>
              <w:rPr>
                <w:lang w:val="sr-Cyrl-CS"/>
              </w:rPr>
            </w:pPr>
          </w:p>
        </w:tc>
      </w:tr>
    </w:tbl>
    <w:p w:rsidR="00600215" w:rsidRPr="0077576F" w:rsidRDefault="00600215" w:rsidP="00600215">
      <w:pPr>
        <w:jc w:val="both"/>
        <w:rPr>
          <w:lang w:val="sr-Cyrl-CS"/>
        </w:rPr>
      </w:pPr>
    </w:p>
    <w:p w:rsidR="00600215" w:rsidRPr="0077576F" w:rsidRDefault="00600215" w:rsidP="00600215">
      <w:pPr>
        <w:jc w:val="both"/>
        <w:rPr>
          <w:lang w:val="ru-RU"/>
        </w:rPr>
      </w:pPr>
    </w:p>
    <w:p w:rsidR="00140425" w:rsidRPr="007643D7" w:rsidRDefault="00140425">
      <w:pPr>
        <w:rPr>
          <w:lang w:val="sr-Cyrl-RS"/>
        </w:rPr>
      </w:pPr>
    </w:p>
    <w:sectPr w:rsidR="00140425" w:rsidRPr="007643D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8A"/>
    <w:rsid w:val="00140425"/>
    <w:rsid w:val="00600215"/>
    <w:rsid w:val="007643D7"/>
    <w:rsid w:val="00A916AB"/>
    <w:rsid w:val="00BA568A"/>
    <w:rsid w:val="00BF1555"/>
    <w:rsid w:val="00C46EB0"/>
    <w:rsid w:val="00C62688"/>
    <w:rsid w:val="00DD0831"/>
    <w:rsid w:val="00EB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C65C"/>
  <w15:chartTrackingRefBased/>
  <w15:docId w15:val="{C04F97E3-0797-40DF-B66A-08833A81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0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00215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0021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021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0021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0021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600215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00215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6002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avl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9</cp:revision>
  <dcterms:created xsi:type="dcterms:W3CDTF">2017-08-23T11:53:00Z</dcterms:created>
  <dcterms:modified xsi:type="dcterms:W3CDTF">2019-09-15T18:45:00Z</dcterms:modified>
</cp:coreProperties>
</file>