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F0" w:rsidRDefault="007626F0" w:rsidP="000F5047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Табела 9.5. Ментори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90"/>
        <w:gridCol w:w="1911"/>
        <w:gridCol w:w="1149"/>
        <w:gridCol w:w="35"/>
        <w:gridCol w:w="325"/>
        <w:gridCol w:w="2562"/>
        <w:gridCol w:w="138"/>
        <w:gridCol w:w="1350"/>
        <w:gridCol w:w="270"/>
        <w:gridCol w:w="581"/>
        <w:gridCol w:w="500"/>
        <w:gridCol w:w="43"/>
      </w:tblGrid>
      <w:tr w:rsidR="007626F0" w:rsidTr="004019C4">
        <w:trPr>
          <w:gridAfter w:val="1"/>
          <w:wAfter w:w="43" w:type="dxa"/>
        </w:trPr>
        <w:tc>
          <w:tcPr>
            <w:tcW w:w="3473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</w:rPr>
              <w:t xml:space="preserve">Презиме, </w:t>
            </w:r>
            <w:r w:rsidRPr="004019C4">
              <w:rPr>
                <w:b/>
                <w:sz w:val="16"/>
                <w:szCs w:val="16"/>
                <w:lang w:val="sr-Cyrl-CS"/>
              </w:rPr>
              <w:t xml:space="preserve">средње слово, </w:t>
            </w:r>
            <w:r w:rsidRPr="004019C4">
              <w:rPr>
                <w:b/>
                <w:sz w:val="16"/>
                <w:szCs w:val="16"/>
              </w:rPr>
              <w:t>име</w:t>
            </w:r>
          </w:p>
        </w:tc>
        <w:tc>
          <w:tcPr>
            <w:tcW w:w="5726" w:type="dxa"/>
            <w:gridSpan w:val="7"/>
          </w:tcPr>
          <w:p w:rsidR="007626F0" w:rsidRPr="004019C4" w:rsidRDefault="007626F0">
            <w:pPr>
              <w:rPr>
                <w:b/>
                <w:color w:val="0000FF"/>
                <w:sz w:val="16"/>
                <w:szCs w:val="16"/>
                <w:u w:val="single"/>
                <w:lang w:val="sr-Cyrl-CS"/>
              </w:rPr>
            </w:pPr>
            <w:r w:rsidRPr="004019C4">
              <w:rPr>
                <w:b/>
                <w:color w:val="0000FF"/>
                <w:sz w:val="16"/>
                <w:szCs w:val="16"/>
                <w:u w:val="single"/>
                <w:lang w:val="sr-Cyrl-CS"/>
              </w:rPr>
              <w:t>Миладиновић М. Зоран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3473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726" w:type="dxa"/>
            <w:gridSpan w:val="7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>Р</w:t>
            </w:r>
            <w:r w:rsidRPr="004019C4">
              <w:rPr>
                <w:sz w:val="16"/>
                <w:szCs w:val="16"/>
                <w:lang w:val="sr-Cyrl-CS"/>
              </w:rPr>
              <w:t>едовни професор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3473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  <w:lang w:val="sr-Cyrl-CS"/>
              </w:rPr>
              <w:t>Ужа н</w:t>
            </w:r>
            <w:r w:rsidRPr="004019C4">
              <w:rPr>
                <w:b/>
                <w:sz w:val="16"/>
                <w:szCs w:val="16"/>
              </w:rPr>
              <w:t>аучна област</w:t>
            </w:r>
          </w:p>
        </w:tc>
        <w:tc>
          <w:tcPr>
            <w:tcW w:w="5726" w:type="dxa"/>
            <w:gridSpan w:val="7"/>
          </w:tcPr>
          <w:p w:rsidR="007626F0" w:rsidRPr="004019C4" w:rsidRDefault="00762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Привред</w:t>
            </w:r>
            <w:r w:rsidRPr="004019C4">
              <w:rPr>
                <w:sz w:val="16"/>
                <w:szCs w:val="16"/>
                <w:lang w:val="sr-Cyrl-CS"/>
              </w:rPr>
              <w:t>ноправа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2289" w:type="dxa"/>
            <w:gridSpan w:val="3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</w:rPr>
              <w:t>Академска каријера</w:t>
            </w:r>
          </w:p>
        </w:tc>
        <w:tc>
          <w:tcPr>
            <w:tcW w:w="1184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887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839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 xml:space="preserve">Област 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2289" w:type="dxa"/>
            <w:gridSpan w:val="3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184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</w:rPr>
            </w:pPr>
            <w:r w:rsidRPr="004019C4">
              <w:rPr>
                <w:sz w:val="16"/>
                <w:szCs w:val="16"/>
                <w:lang w:val="sr-Cyrl-CS"/>
              </w:rPr>
              <w:t>20</w:t>
            </w:r>
            <w:r w:rsidRPr="004019C4">
              <w:rPr>
                <w:sz w:val="16"/>
                <w:szCs w:val="16"/>
              </w:rPr>
              <w:t>12</w:t>
            </w:r>
          </w:p>
        </w:tc>
        <w:tc>
          <w:tcPr>
            <w:tcW w:w="2887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 xml:space="preserve">Универзитет у Крагујевцу            </w:t>
            </w:r>
          </w:p>
        </w:tc>
        <w:tc>
          <w:tcPr>
            <w:tcW w:w="2839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Привредноправна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2289" w:type="dxa"/>
            <w:gridSpan w:val="3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184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1997</w:t>
            </w:r>
          </w:p>
        </w:tc>
        <w:tc>
          <w:tcPr>
            <w:tcW w:w="2887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Правни факултет у Новом Саду</w:t>
            </w:r>
          </w:p>
        </w:tc>
        <w:tc>
          <w:tcPr>
            <w:tcW w:w="2839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Привредно право</w:t>
            </w:r>
          </w:p>
        </w:tc>
      </w:tr>
      <w:tr w:rsidR="007626F0" w:rsidTr="004019C4">
        <w:trPr>
          <w:gridAfter w:val="1"/>
          <w:wAfter w:w="43" w:type="dxa"/>
        </w:trPr>
        <w:tc>
          <w:tcPr>
            <w:tcW w:w="2289" w:type="dxa"/>
            <w:gridSpan w:val="3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184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1987</w:t>
            </w:r>
          </w:p>
        </w:tc>
        <w:tc>
          <w:tcPr>
            <w:tcW w:w="2887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Правни факултет у Крагујевцу</w:t>
            </w:r>
          </w:p>
        </w:tc>
        <w:tc>
          <w:tcPr>
            <w:tcW w:w="2839" w:type="dxa"/>
            <w:gridSpan w:val="5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Право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9199" w:type="dxa"/>
            <w:gridSpan w:val="1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7626F0" w:rsidTr="004019C4">
        <w:trPr>
          <w:gridAfter w:val="1"/>
          <w:wAfter w:w="43" w:type="dxa"/>
          <w:trHeight w:val="350"/>
        </w:trPr>
        <w:tc>
          <w:tcPr>
            <w:tcW w:w="378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3420" w:type="dxa"/>
            <w:gridSpan w:val="4"/>
          </w:tcPr>
          <w:p w:rsidR="007626F0" w:rsidRPr="004019C4" w:rsidRDefault="007626F0" w:rsidP="004019C4">
            <w:pPr>
              <w:ind w:hanging="139"/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Наслов дисертације</w:t>
            </w:r>
            <w:r w:rsidRPr="00676744">
              <w:rPr>
                <w:sz w:val="16"/>
                <w:szCs w:val="16"/>
                <w:lang w:val="ru-RU"/>
              </w:rPr>
              <w:t xml:space="preserve"> </w:t>
            </w:r>
            <w:r w:rsidRPr="00676744">
              <w:rPr>
                <w:i/>
                <w:sz w:val="20"/>
                <w:szCs w:val="20"/>
                <w:lang w:val="ru-RU"/>
              </w:rPr>
              <w:t>„</w:t>
            </w:r>
            <w:r w:rsidRPr="00676744">
              <w:rPr>
                <w:i/>
                <w:sz w:val="18"/>
                <w:szCs w:val="18"/>
                <w:lang w:val="ru-RU"/>
              </w:rPr>
              <w:t>Монопол и конкуренција у систему колективног остваривања ауторског и сродних права“</w:t>
            </w:r>
          </w:p>
        </w:tc>
        <w:tc>
          <w:tcPr>
            <w:tcW w:w="2700" w:type="dxa"/>
            <w:gridSpan w:val="2"/>
          </w:tcPr>
          <w:p w:rsidR="007626F0" w:rsidRDefault="007626F0">
            <w:pPr>
              <w:rPr>
                <w:sz w:val="20"/>
                <w:szCs w:val="20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Име кандидата</w:t>
            </w:r>
            <w:r w:rsidRPr="004019C4">
              <w:rPr>
                <w:sz w:val="20"/>
                <w:szCs w:val="20"/>
              </w:rPr>
              <w:t xml:space="preserve"> </w:t>
            </w:r>
          </w:p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8"/>
                <w:szCs w:val="18"/>
              </w:rPr>
              <w:t>Вукашин Петровић</w:t>
            </w:r>
          </w:p>
        </w:tc>
        <w:tc>
          <w:tcPr>
            <w:tcW w:w="1620" w:type="dxa"/>
            <w:gridSpan w:val="2"/>
          </w:tcPr>
          <w:p w:rsidR="007626F0" w:rsidRPr="004019C4" w:rsidRDefault="007626F0">
            <w:pPr>
              <w:rPr>
                <w:sz w:val="18"/>
                <w:szCs w:val="18"/>
              </w:rPr>
            </w:pPr>
            <w:r w:rsidRPr="004019C4">
              <w:rPr>
                <w:sz w:val="18"/>
                <w:szCs w:val="18"/>
                <w:lang w:val="sr-Cyrl-CS"/>
              </w:rPr>
              <w:t xml:space="preserve">*пријављена </w:t>
            </w:r>
          </w:p>
          <w:p w:rsidR="007626F0" w:rsidRPr="004019C4" w:rsidRDefault="007626F0" w:rsidP="004019C4">
            <w:pPr>
              <w:jc w:val="both"/>
              <w:rPr>
                <w:sz w:val="18"/>
                <w:szCs w:val="18"/>
              </w:rPr>
            </w:pPr>
            <w:r w:rsidRPr="004019C4">
              <w:rPr>
                <w:sz w:val="18"/>
                <w:szCs w:val="18"/>
              </w:rPr>
              <w:t>14. 12. 2016.</w:t>
            </w:r>
          </w:p>
          <w:p w:rsidR="007626F0" w:rsidRPr="004019C4" w:rsidRDefault="007626F0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** одбрањена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9199" w:type="dxa"/>
            <w:gridSpan w:val="12"/>
          </w:tcPr>
          <w:p w:rsidR="007626F0" w:rsidRPr="004019C4" w:rsidRDefault="007626F0">
            <w:pPr>
              <w:rPr>
                <w:b/>
                <w:sz w:val="16"/>
                <w:szCs w:val="16"/>
                <w:lang w:val="sr-Cyrl-CS"/>
              </w:rPr>
            </w:pPr>
            <w:r w:rsidRPr="004019C4">
              <w:rPr>
                <w:b/>
                <w:sz w:val="16"/>
                <w:szCs w:val="16"/>
                <w:lang w:val="sr-Cyrl-CS"/>
              </w:rPr>
              <w:t xml:space="preserve">Радови  у </w:t>
            </w:r>
            <w:r w:rsidRPr="004019C4">
              <w:rPr>
                <w:b/>
                <w:sz w:val="16"/>
                <w:szCs w:val="16"/>
                <w:lang w:val="ru-RU"/>
              </w:rPr>
              <w:t xml:space="preserve">научним часописима из области студијског програма са </w:t>
            </w:r>
            <w:r w:rsidRPr="004019C4">
              <w:rPr>
                <w:b/>
                <w:sz w:val="16"/>
                <w:szCs w:val="16"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Zoran, VARGA, Siniša, RADOJKOVIĆ, Marija. Patent law protection of inventions in medicine and pharmaceutical industry = Patentna zaštita pronalazaka u oblasti medicine i farmaceutske industrije. </w:t>
            </w:r>
            <w:r w:rsidRPr="004019C4">
              <w:rPr>
                <w:i/>
                <w:iCs/>
                <w:sz w:val="16"/>
                <w:szCs w:val="16"/>
              </w:rPr>
              <w:t>Vojnosanit. pregl.</w:t>
            </w:r>
            <w:r w:rsidRPr="004019C4">
              <w:rPr>
                <w:sz w:val="16"/>
                <w:szCs w:val="16"/>
              </w:rPr>
              <w:t xml:space="preserve">, 2013, vol. 70, no. 6, str. 600-605. [COBISS.SR-ID  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left="-14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</w:rPr>
              <w:t xml:space="preserve">  </w:t>
            </w: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23</w:t>
            </w:r>
          </w:p>
          <w:p w:rsidR="007626F0" w:rsidRPr="007139CE" w:rsidRDefault="007626F0" w:rsidP="004019C4">
            <w:pPr>
              <w:ind w:left="-14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</w:rPr>
              <w:t xml:space="preserve">   </w:t>
            </w:r>
          </w:p>
          <w:p w:rsidR="007626F0" w:rsidRPr="007139CE" w:rsidRDefault="007626F0" w:rsidP="004019C4">
            <w:pPr>
              <w:ind w:left="-149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2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</w:rPr>
            </w:pPr>
            <w:r w:rsidRPr="004019C4">
              <w:rPr>
                <w:sz w:val="16"/>
                <w:szCs w:val="16"/>
              </w:rPr>
              <w:t xml:space="preserve">VLAŠKOVIĆ, Božin, MILADINOVIĆ, Zoran, VARGA, Siniša. The Contents and termination of the status of authorised user of indications of geographic origin of goods and services. </w:t>
            </w:r>
            <w:r w:rsidRPr="004019C4">
              <w:rPr>
                <w:i/>
                <w:iCs/>
                <w:sz w:val="16"/>
                <w:szCs w:val="16"/>
              </w:rPr>
              <w:t>Ekon. poljopr. (1979)</w:t>
            </w:r>
            <w:r w:rsidRPr="004019C4">
              <w:rPr>
                <w:sz w:val="16"/>
                <w:szCs w:val="16"/>
              </w:rPr>
              <w:t>, 2013, br. 3, st [COBISS.SR-ID</w:t>
            </w:r>
            <w:r w:rsidRPr="004019C4">
              <w:rPr>
                <w:sz w:val="16"/>
                <w:szCs w:val="16"/>
                <w:lang w:val="sr-Cyrl-CS"/>
              </w:rPr>
              <w:t xml:space="preserve"> </w:t>
            </w:r>
            <w:r w:rsidRPr="004019C4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3</w:t>
            </w:r>
          </w:p>
        </w:tc>
        <w:tc>
          <w:tcPr>
            <w:tcW w:w="8411" w:type="dxa"/>
            <w:gridSpan w:val="10"/>
          </w:tcPr>
          <w:p w:rsidR="007626F0" w:rsidRPr="004019C4" w:rsidRDefault="007626F0">
            <w:pPr>
              <w:rPr>
                <w:sz w:val="16"/>
                <w:szCs w:val="16"/>
                <w:lang w:val="it-IT"/>
              </w:rPr>
            </w:pPr>
            <w:r w:rsidRPr="00676744">
              <w:rPr>
                <w:sz w:val="16"/>
                <w:szCs w:val="16"/>
                <w:lang w:val="sr-Latn-CS"/>
              </w:rPr>
              <w:t xml:space="preserve">MILADINOVIĆ, Zoran, MIĆOVIĆ, Andrej. </w:t>
            </w:r>
            <w:r w:rsidRPr="004019C4">
              <w:rPr>
                <w:sz w:val="16"/>
                <w:szCs w:val="16"/>
              </w:rPr>
              <w:t>Распродаје</w:t>
            </w:r>
            <w:r w:rsidRPr="00676744">
              <w:rPr>
                <w:sz w:val="16"/>
                <w:szCs w:val="16"/>
                <w:lang w:val="sr-Latn-CS"/>
              </w:rPr>
              <w:t xml:space="preserve"> </w:t>
            </w:r>
            <w:r w:rsidRPr="004019C4">
              <w:rPr>
                <w:sz w:val="16"/>
                <w:szCs w:val="16"/>
              </w:rPr>
              <w:t>и</w:t>
            </w:r>
            <w:r w:rsidRPr="00676744">
              <w:rPr>
                <w:sz w:val="16"/>
                <w:szCs w:val="16"/>
                <w:lang w:val="sr-Latn-CS"/>
              </w:rPr>
              <w:t xml:space="preserve"> </w:t>
            </w:r>
            <w:r w:rsidRPr="004019C4">
              <w:rPr>
                <w:sz w:val="16"/>
                <w:szCs w:val="16"/>
              </w:rPr>
              <w:t>заштита</w:t>
            </w:r>
            <w:r w:rsidRPr="00676744">
              <w:rPr>
                <w:sz w:val="16"/>
                <w:szCs w:val="16"/>
                <w:lang w:val="sr-Latn-CS"/>
              </w:rPr>
              <w:t xml:space="preserve"> </w:t>
            </w:r>
            <w:r w:rsidRPr="004019C4">
              <w:rPr>
                <w:sz w:val="16"/>
                <w:szCs w:val="16"/>
              </w:rPr>
              <w:t>права</w:t>
            </w:r>
            <w:r w:rsidRPr="00676744">
              <w:rPr>
                <w:sz w:val="16"/>
                <w:szCs w:val="16"/>
                <w:lang w:val="sr-Latn-CS"/>
              </w:rPr>
              <w:t xml:space="preserve"> </w:t>
            </w:r>
            <w:r w:rsidRPr="004019C4">
              <w:rPr>
                <w:sz w:val="16"/>
                <w:szCs w:val="16"/>
              </w:rPr>
              <w:t>потрошача</w:t>
            </w:r>
            <w:r w:rsidRPr="00676744">
              <w:rPr>
                <w:sz w:val="16"/>
                <w:szCs w:val="16"/>
                <w:lang w:val="sr-Latn-CS"/>
              </w:rPr>
              <w:t xml:space="preserve">. </w:t>
            </w:r>
            <w:r w:rsidRPr="004019C4">
              <w:rPr>
                <w:i/>
                <w:iCs/>
                <w:sz w:val="16"/>
                <w:szCs w:val="16"/>
              </w:rPr>
              <w:t>Теме</w:t>
            </w:r>
            <w:r w:rsidRPr="004019C4">
              <w:rPr>
                <w:sz w:val="16"/>
                <w:szCs w:val="16"/>
              </w:rPr>
              <w:t>, 2013, год. 37, бр. 1, 275-295. 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right="-107"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 xml:space="preserve"> 2</w:t>
            </w:r>
            <w:r w:rsidRPr="007139CE">
              <w:rPr>
                <w:sz w:val="16"/>
                <w:szCs w:val="16"/>
                <w:lang w:val="sr-Cyrl-CS"/>
              </w:rPr>
              <w:t>4</w:t>
            </w:r>
          </w:p>
          <w:p w:rsidR="007626F0" w:rsidRPr="007139CE" w:rsidRDefault="007626F0" w:rsidP="004019C4">
            <w:pPr>
              <w:ind w:right="-107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  <w:trHeight w:val="395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4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>MILADINOVI</w:t>
            </w:r>
            <w:r w:rsidRPr="00676744">
              <w:rPr>
                <w:sz w:val="16"/>
                <w:szCs w:val="16"/>
                <w:lang w:val="ru-RU"/>
              </w:rPr>
              <w:t xml:space="preserve">Ć, </w:t>
            </w:r>
            <w:r w:rsidRPr="004019C4">
              <w:rPr>
                <w:sz w:val="16"/>
                <w:szCs w:val="16"/>
              </w:rPr>
              <w:t>Zoran</w:t>
            </w:r>
            <w:r w:rsidRPr="00676744">
              <w:rPr>
                <w:sz w:val="16"/>
                <w:szCs w:val="16"/>
                <w:lang w:val="ru-RU"/>
              </w:rPr>
              <w:t xml:space="preserve">, </w:t>
            </w:r>
            <w:r w:rsidRPr="004019C4">
              <w:rPr>
                <w:sz w:val="16"/>
                <w:szCs w:val="16"/>
              </w:rPr>
              <w:t>VARGA</w:t>
            </w:r>
            <w:r w:rsidRPr="00676744">
              <w:rPr>
                <w:sz w:val="16"/>
                <w:szCs w:val="16"/>
                <w:lang w:val="ru-RU"/>
              </w:rPr>
              <w:t xml:space="preserve">, </w:t>
            </w:r>
            <w:r w:rsidRPr="004019C4">
              <w:rPr>
                <w:sz w:val="16"/>
                <w:szCs w:val="16"/>
              </w:rPr>
              <w:t>Sini</w:t>
            </w:r>
            <w:r w:rsidRPr="00676744">
              <w:rPr>
                <w:sz w:val="16"/>
                <w:szCs w:val="16"/>
                <w:lang w:val="ru-RU"/>
              </w:rPr>
              <w:t>š</w:t>
            </w:r>
            <w:r w:rsidRPr="004019C4">
              <w:rPr>
                <w:sz w:val="16"/>
                <w:szCs w:val="16"/>
              </w:rPr>
              <w:t>a</w:t>
            </w:r>
            <w:r w:rsidRPr="00676744">
              <w:rPr>
                <w:sz w:val="16"/>
                <w:szCs w:val="16"/>
                <w:lang w:val="ru-RU"/>
              </w:rPr>
              <w:t xml:space="preserve">. Права аутора и субјеката сродних права на посебну накнаду. </w:t>
            </w:r>
            <w:r w:rsidRPr="004019C4">
              <w:rPr>
                <w:i/>
                <w:iCs/>
                <w:sz w:val="16"/>
                <w:szCs w:val="16"/>
              </w:rPr>
              <w:t>Теме</w:t>
            </w:r>
            <w:r w:rsidRPr="004019C4">
              <w:rPr>
                <w:sz w:val="16"/>
                <w:szCs w:val="16"/>
              </w:rPr>
              <w:t xml:space="preserve">, 2012, год. 36, бр. 2, стр. [921]-938. [COBISS.SR-ID  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  <w:p w:rsidR="007626F0" w:rsidRPr="007139CE" w:rsidRDefault="007626F0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5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VLAŠKOVIĆ, Božin, MILADINOVIĆ, Zoran, VARGA, Siniša. </w:t>
            </w:r>
            <w:r w:rsidRPr="00676744">
              <w:rPr>
                <w:sz w:val="16"/>
                <w:szCs w:val="16"/>
                <w:lang w:val="ru-RU"/>
              </w:rPr>
              <w:t xml:space="preserve">Судска заштита регистроване ознаке географског порекла. </w:t>
            </w:r>
            <w:r w:rsidRPr="004019C4">
              <w:rPr>
                <w:i/>
                <w:iCs/>
                <w:sz w:val="16"/>
                <w:szCs w:val="16"/>
              </w:rPr>
              <w:t>Ekon. poljopr. (1979)</w:t>
            </w:r>
            <w:r w:rsidRPr="004019C4">
              <w:rPr>
                <w:sz w:val="16"/>
                <w:szCs w:val="16"/>
              </w:rPr>
              <w:t xml:space="preserve">, 2011, год. 58, бр. 4, стр. 761-776. [COBISS.SR-ID  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6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Zoran, VARGA, Siniša, VUČKOVIĆ, Jelena. </w:t>
            </w:r>
            <w:r w:rsidRPr="00676744">
              <w:rPr>
                <w:sz w:val="16"/>
                <w:szCs w:val="16"/>
                <w:lang w:val="ru-RU"/>
              </w:rPr>
              <w:t xml:space="preserve">Посебан управни поступак за признање патента. </w:t>
            </w:r>
            <w:r w:rsidRPr="004019C4">
              <w:rPr>
                <w:i/>
                <w:iCs/>
                <w:sz w:val="16"/>
                <w:szCs w:val="16"/>
              </w:rPr>
              <w:t>Теме</w:t>
            </w:r>
            <w:r w:rsidRPr="004019C4">
              <w:rPr>
                <w:sz w:val="16"/>
                <w:szCs w:val="16"/>
              </w:rPr>
              <w:t xml:space="preserve">, 2011, год. 35, бр 4, стр. 1715-1733. [COBISS.SR-ID  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Zoran, VARGA, Siniša. Pravna zaštita oznaka geografskog porekla robe i usluga. </w:t>
            </w:r>
            <w:r w:rsidRPr="004019C4">
              <w:rPr>
                <w:i/>
                <w:iCs/>
                <w:sz w:val="16"/>
                <w:szCs w:val="16"/>
              </w:rPr>
              <w:t>Ekon. poljopr. (1979)</w:t>
            </w:r>
            <w:r w:rsidRPr="004019C4">
              <w:rPr>
                <w:sz w:val="16"/>
                <w:szCs w:val="16"/>
              </w:rPr>
              <w:t>, 2011, god. 58, br. 2, str. 333-346.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8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>MILADINOVIĆ Zoran, VARGA, Siniša, Vučković Jelena. Uloga organa državne uprave u zaštiti intelektualne svojine. Teme, 2013, god br. 4, str. 1813-1832.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626F0" w:rsidRPr="007139CE" w:rsidTr="004019C4">
        <w:trPr>
          <w:gridAfter w:val="1"/>
          <w:wAfter w:w="43" w:type="dxa"/>
          <w:trHeight w:val="395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9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ind w:left="180" w:hanging="180"/>
              <w:jc w:val="both"/>
              <w:rPr>
                <w:sz w:val="18"/>
                <w:szCs w:val="18"/>
                <w:shd w:val="clear" w:color="auto" w:fill="FFFAF0"/>
              </w:rPr>
            </w:pPr>
            <w:r w:rsidRPr="004019C4">
              <w:rPr>
                <w:sz w:val="18"/>
                <w:szCs w:val="18"/>
                <w:shd w:val="clear" w:color="auto" w:fill="FFFAF0"/>
              </w:rPr>
              <w:t>Miladinović, Zoran Mićović, Andrej. Assessment of unfair terms in timeshare contract.</w:t>
            </w:r>
            <w:r w:rsidRPr="004019C4">
              <w:rPr>
                <w:rStyle w:val="apple-converted-space"/>
                <w:color w:val="000000"/>
                <w:sz w:val="18"/>
                <w:szCs w:val="18"/>
                <w:shd w:val="clear" w:color="auto" w:fill="FFFAF0"/>
              </w:rPr>
              <w:t> </w:t>
            </w:r>
            <w:r w:rsidRPr="004019C4">
              <w:rPr>
                <w:i/>
                <w:iCs/>
                <w:sz w:val="18"/>
                <w:szCs w:val="18"/>
              </w:rPr>
              <w:t>Теме</w:t>
            </w:r>
            <w:r w:rsidRPr="004019C4">
              <w:rPr>
                <w:sz w:val="18"/>
                <w:szCs w:val="18"/>
                <w:shd w:val="clear" w:color="auto" w:fill="FFFAF0"/>
              </w:rPr>
              <w:t>,  2015, god. 39, br 1, str. 99-119.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left="-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</w:t>
            </w:r>
            <w:r w:rsidRPr="007139CE">
              <w:rPr>
                <w:sz w:val="16"/>
                <w:szCs w:val="16"/>
              </w:rPr>
              <w:t>24</w:t>
            </w:r>
          </w:p>
          <w:p w:rsidR="007626F0" w:rsidRPr="007139CE" w:rsidRDefault="007626F0" w:rsidP="004445D6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  <w:trHeight w:val="288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pStyle w:val="NoSpacing"/>
              <w:jc w:val="both"/>
              <w:rPr>
                <w:b/>
                <w:color w:val="000000"/>
                <w:sz w:val="18"/>
                <w:szCs w:val="18"/>
                <w:shd w:val="clear" w:color="auto" w:fill="FFFAF0"/>
                <w:lang w:val="en-US"/>
              </w:rPr>
            </w:pPr>
            <w:r w:rsidRPr="004019C4">
              <w:rPr>
                <w:sz w:val="18"/>
                <w:szCs w:val="18"/>
                <w:shd w:val="clear" w:color="auto" w:fill="FFFAF0"/>
              </w:rPr>
              <w:t>Miladinović, Zoran, Varga, Siniša. The legal protection of technical inventions. U: NIKITOVIĆ, Zorana (ur.), MINKOV, Đorđe (ur.).</w:t>
            </w:r>
            <w:r w:rsidRPr="004019C4">
              <w:rPr>
                <w:rStyle w:val="apple-converted-space"/>
                <w:color w:val="000000"/>
                <w:sz w:val="18"/>
                <w:szCs w:val="18"/>
                <w:shd w:val="clear" w:color="auto" w:fill="FFFAF0"/>
              </w:rPr>
              <w:t> </w:t>
            </w:r>
            <w:r w:rsidRPr="004019C4">
              <w:rPr>
                <w:i/>
                <w:iCs/>
                <w:sz w:val="18"/>
                <w:szCs w:val="18"/>
              </w:rPr>
              <w:t>Marketing, Business Law and Transformational Governance</w:t>
            </w:r>
            <w:r w:rsidRPr="004019C4">
              <w:rPr>
                <w:sz w:val="18"/>
                <w:szCs w:val="18"/>
                <w:shd w:val="clear" w:color="auto" w:fill="FFFAF0"/>
              </w:rPr>
              <w:t>. Belgrade: Faculty of Business Economics and Entrepreneurship; Chicago: Bar Code Graphics, 2015, str. 163-180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</w:rPr>
              <w:t>M</w:t>
            </w:r>
            <w:r w:rsidRPr="007139CE">
              <w:rPr>
                <w:sz w:val="16"/>
                <w:szCs w:val="16"/>
                <w:lang w:val="sr-Cyrl-CS"/>
              </w:rPr>
              <w:t>31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  <w:p w:rsidR="007626F0" w:rsidRPr="007139CE" w:rsidRDefault="007626F0" w:rsidP="00D919ED">
            <w:pPr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  <w:trHeight w:val="839"/>
        </w:trPr>
        <w:tc>
          <w:tcPr>
            <w:tcW w:w="288" w:type="dxa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</w:rPr>
            </w:pPr>
            <w:r w:rsidRPr="004019C4">
              <w:rPr>
                <w:sz w:val="16"/>
                <w:szCs w:val="16"/>
              </w:rPr>
              <w:t>MILADINOVI</w:t>
            </w:r>
            <w:r w:rsidRPr="00676744">
              <w:rPr>
                <w:sz w:val="16"/>
                <w:szCs w:val="16"/>
                <w:lang w:val="ru-RU"/>
              </w:rPr>
              <w:t xml:space="preserve">Ć, </w:t>
            </w:r>
            <w:r w:rsidRPr="004019C4">
              <w:rPr>
                <w:sz w:val="16"/>
                <w:szCs w:val="16"/>
              </w:rPr>
              <w:t>Zoran</w:t>
            </w:r>
            <w:r w:rsidRPr="00676744">
              <w:rPr>
                <w:sz w:val="16"/>
                <w:szCs w:val="16"/>
                <w:lang w:val="ru-RU"/>
              </w:rPr>
              <w:t xml:space="preserve">. Посредовање, заступање и пружање других услуга у осигурању. У: </w:t>
            </w:r>
            <w:r w:rsidRPr="004019C4">
              <w:rPr>
                <w:sz w:val="16"/>
                <w:szCs w:val="16"/>
              </w:rPr>
              <w:t>MI</w:t>
            </w:r>
            <w:r w:rsidRPr="00676744">
              <w:rPr>
                <w:sz w:val="16"/>
                <w:szCs w:val="16"/>
                <w:lang w:val="ru-RU"/>
              </w:rPr>
              <w:t>Ć</w:t>
            </w:r>
            <w:r w:rsidRPr="004019C4">
              <w:rPr>
                <w:sz w:val="16"/>
                <w:szCs w:val="16"/>
              </w:rPr>
              <w:t>OVI</w:t>
            </w:r>
            <w:r w:rsidRPr="00676744">
              <w:rPr>
                <w:sz w:val="16"/>
                <w:szCs w:val="16"/>
                <w:lang w:val="ru-RU"/>
              </w:rPr>
              <w:t xml:space="preserve">Ć, </w:t>
            </w:r>
            <w:r w:rsidRPr="004019C4">
              <w:rPr>
                <w:sz w:val="16"/>
                <w:szCs w:val="16"/>
              </w:rPr>
              <w:t>Miodrag</w:t>
            </w:r>
            <w:r w:rsidRPr="00676744">
              <w:rPr>
                <w:sz w:val="16"/>
                <w:szCs w:val="16"/>
                <w:lang w:val="ru-RU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4019C4">
                  <w:rPr>
                    <w:sz w:val="16"/>
                    <w:szCs w:val="16"/>
                  </w:rPr>
                  <w:t>ur</w:t>
                </w:r>
              </w:smartTag>
            </w:smartTag>
            <w:r w:rsidRPr="00676744">
              <w:rPr>
                <w:sz w:val="16"/>
                <w:szCs w:val="16"/>
                <w:lang w:val="ru-RU"/>
              </w:rPr>
              <w:t xml:space="preserve">.). </w:t>
            </w:r>
            <w:r w:rsidRPr="00676744">
              <w:rPr>
                <w:i/>
                <w:iCs/>
                <w:sz w:val="16"/>
                <w:szCs w:val="16"/>
                <w:lang w:val="ru-RU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676744">
              <w:rPr>
                <w:sz w:val="16"/>
                <w:szCs w:val="16"/>
                <w:lang w:val="ru-RU"/>
              </w:rPr>
              <w:t xml:space="preserve">. Крагујевац: Правни факултет Универзитета, Институт за правне и друштвене науке, 2013, стр. </w:t>
            </w:r>
            <w:r w:rsidRPr="004019C4">
              <w:rPr>
                <w:sz w:val="16"/>
                <w:szCs w:val="16"/>
              </w:rPr>
              <w:t>[127-148)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</w:rPr>
              <w:t>M31.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pStyle w:val="NormalWeb"/>
              <w:jc w:val="both"/>
              <w:rPr>
                <w:sz w:val="16"/>
                <w:szCs w:val="16"/>
              </w:rPr>
            </w:pPr>
            <w:r w:rsidRPr="00676744">
              <w:rPr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Pr="004019C4">
              <w:rPr>
                <w:sz w:val="16"/>
                <w:szCs w:val="16"/>
              </w:rPr>
              <w:t>MILADINOVI</w:t>
            </w:r>
            <w:r w:rsidRPr="00676744">
              <w:rPr>
                <w:sz w:val="16"/>
                <w:szCs w:val="16"/>
                <w:lang w:val="ru-RU"/>
              </w:rPr>
              <w:t xml:space="preserve">Ć, </w:t>
            </w:r>
            <w:r w:rsidRPr="004019C4">
              <w:rPr>
                <w:sz w:val="16"/>
                <w:szCs w:val="16"/>
              </w:rPr>
              <w:t>Zoran</w:t>
            </w:r>
            <w:r w:rsidRPr="00676744">
              <w:rPr>
                <w:sz w:val="16"/>
                <w:szCs w:val="16"/>
                <w:lang w:val="ru-RU"/>
              </w:rPr>
              <w:t xml:space="preserve">. Привремене мере и мере обезбеђења доказа у случају повреде права интелектуалне својине. </w:t>
            </w:r>
            <w:r w:rsidRPr="004019C4">
              <w:rPr>
                <w:i/>
                <w:iCs/>
                <w:sz w:val="16"/>
                <w:szCs w:val="16"/>
              </w:rPr>
              <w:t>Право и привреда</w:t>
            </w:r>
            <w:r w:rsidRPr="004019C4">
              <w:rPr>
                <w:sz w:val="16"/>
                <w:szCs w:val="16"/>
              </w:rPr>
              <w:t>, 2013, год. 50, бр. 4-6, стр. 667-685. [COBISS.SR-ID 5</w:t>
            </w:r>
          </w:p>
        </w:tc>
        <w:tc>
          <w:tcPr>
            <w:tcW w:w="500" w:type="dxa"/>
          </w:tcPr>
          <w:p w:rsidR="007626F0" w:rsidRPr="007139CE" w:rsidRDefault="007626F0" w:rsidP="00843499">
            <w:pPr>
              <w:rPr>
                <w:sz w:val="16"/>
                <w:szCs w:val="16"/>
              </w:rPr>
            </w:pPr>
          </w:p>
          <w:p w:rsidR="007626F0" w:rsidRPr="00843499" w:rsidRDefault="007626F0" w:rsidP="004019C4">
            <w:pPr>
              <w:ind w:hanging="59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М51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 w:right="-5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13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Zoran, VARGA, Siniša. Sadržina patentne prijave. </w:t>
            </w:r>
            <w:r w:rsidRPr="004019C4">
              <w:rPr>
                <w:i/>
                <w:iCs/>
                <w:sz w:val="16"/>
                <w:szCs w:val="16"/>
              </w:rPr>
              <w:t>Prav. život</w:t>
            </w:r>
            <w:r w:rsidRPr="004019C4">
              <w:rPr>
                <w:sz w:val="16"/>
                <w:szCs w:val="16"/>
              </w:rPr>
              <w:t>, 2012, knj. 557, br. 11, str. 733-745.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М51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14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Zoran, VARGA, Siniša. Uslovi i postupak za priznanje prava na industrijski dizajn u Republici Srbiji. </w:t>
            </w:r>
            <w:r w:rsidRPr="004019C4">
              <w:rPr>
                <w:i/>
                <w:iCs/>
                <w:sz w:val="16"/>
                <w:szCs w:val="16"/>
              </w:rPr>
              <w:t>Prav. život</w:t>
            </w:r>
            <w:r w:rsidRPr="004019C4">
              <w:rPr>
                <w:sz w:val="16"/>
                <w:szCs w:val="16"/>
              </w:rPr>
              <w:t>, 2011, knj. 549, br. 11, str. 685-700.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М51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15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Zoran. Određivanje tarife organizacija za kolektivno ostvarivanje autorskog i srodnih prava. </w:t>
            </w:r>
            <w:r w:rsidRPr="004019C4">
              <w:rPr>
                <w:i/>
                <w:iCs/>
                <w:sz w:val="16"/>
                <w:szCs w:val="16"/>
              </w:rPr>
              <w:t>Prav. život</w:t>
            </w:r>
            <w:r w:rsidRPr="004019C4">
              <w:rPr>
                <w:sz w:val="16"/>
                <w:szCs w:val="16"/>
              </w:rPr>
              <w:t>, 2010, knj. 541, br. 11, str. 893-909.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М51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16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 xml:space="preserve">MILADINOVIĆ, Zoran. Zaštita pronalazaka stvorenih u radnom odnosu. </w:t>
            </w:r>
            <w:r w:rsidRPr="004019C4">
              <w:rPr>
                <w:i/>
                <w:iCs/>
                <w:sz w:val="16"/>
                <w:szCs w:val="16"/>
              </w:rPr>
              <w:t xml:space="preserve">Prav. </w:t>
            </w:r>
            <w:r w:rsidRPr="007139CE">
              <w:rPr>
                <w:i/>
                <w:iCs/>
                <w:sz w:val="16"/>
                <w:szCs w:val="16"/>
              </w:rPr>
              <w:t>život</w:t>
            </w:r>
            <w:r w:rsidRPr="007139CE">
              <w:rPr>
                <w:sz w:val="16"/>
                <w:szCs w:val="16"/>
              </w:rPr>
              <w:t>,</w:t>
            </w:r>
            <w:r w:rsidRPr="004019C4">
              <w:rPr>
                <w:sz w:val="16"/>
                <w:szCs w:val="16"/>
              </w:rPr>
              <w:t xml:space="preserve"> 2009, knj. 533, br. 13, str. 377-392. [COBISS.SR-ID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sr-Cyrl-CS"/>
              </w:rPr>
              <w:t>М51</w:t>
            </w:r>
          </w:p>
          <w:p w:rsidR="007626F0" w:rsidRPr="007139CE" w:rsidRDefault="007626F0" w:rsidP="004019C4">
            <w:pPr>
              <w:ind w:hanging="59"/>
              <w:rPr>
                <w:sz w:val="16"/>
                <w:szCs w:val="16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17</w:t>
            </w:r>
          </w:p>
        </w:tc>
        <w:tc>
          <w:tcPr>
            <w:tcW w:w="8411" w:type="dxa"/>
            <w:gridSpan w:val="10"/>
          </w:tcPr>
          <w:p w:rsidR="007626F0" w:rsidRPr="007139CE" w:rsidRDefault="007626F0">
            <w:pPr>
              <w:pStyle w:val="NormalWeb"/>
              <w:rPr>
                <w:sz w:val="16"/>
                <w:szCs w:val="16"/>
              </w:rPr>
            </w:pPr>
            <w:r w:rsidRPr="007139CE">
              <w:rPr>
                <w:sz w:val="16"/>
                <w:szCs w:val="16"/>
                <w:lang w:val="ru-RU"/>
              </w:rPr>
              <w:t xml:space="preserve">Миладиновић, Зоран, Варга, Синиша. Субјект релевантан за исцрпљење права интелектуалне својине у одлукама Суда правде Европске уније. </w:t>
            </w:r>
            <w:r w:rsidRPr="007139CE">
              <w:rPr>
                <w:i/>
                <w:iCs/>
                <w:sz w:val="16"/>
                <w:szCs w:val="16"/>
              </w:rPr>
              <w:t>Pravni život</w:t>
            </w:r>
            <w:r w:rsidRPr="007139CE">
              <w:rPr>
                <w:sz w:val="16"/>
                <w:szCs w:val="16"/>
              </w:rPr>
              <w:t>,  2015, knj. 578, br. 12, str. 245-256.</w:t>
            </w: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sz w:val="16"/>
                <w:szCs w:val="16"/>
                <w:lang w:val="sr-Cyrl-CS"/>
              </w:rPr>
            </w:pPr>
            <w:r w:rsidRPr="007139CE">
              <w:rPr>
                <w:sz w:val="16"/>
                <w:szCs w:val="16"/>
                <w:lang w:val="sr-Cyrl-CS"/>
              </w:rPr>
              <w:t>М51</w:t>
            </w: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18</w:t>
            </w:r>
          </w:p>
        </w:tc>
        <w:tc>
          <w:tcPr>
            <w:tcW w:w="8411" w:type="dxa"/>
            <w:gridSpan w:val="10"/>
          </w:tcPr>
          <w:p w:rsidR="007626F0" w:rsidRPr="004019C4" w:rsidRDefault="007626F0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626F0" w:rsidRPr="007139CE" w:rsidRDefault="007626F0" w:rsidP="00843499">
            <w:pPr>
              <w:rPr>
                <w:sz w:val="16"/>
                <w:szCs w:val="16"/>
                <w:lang w:val="sr-Cyrl-CS"/>
              </w:rPr>
            </w:pPr>
          </w:p>
        </w:tc>
      </w:tr>
      <w:tr w:rsidR="007626F0" w:rsidRPr="007139CE" w:rsidTr="004019C4">
        <w:trPr>
          <w:gridAfter w:val="1"/>
          <w:wAfter w:w="43" w:type="dxa"/>
        </w:trPr>
        <w:tc>
          <w:tcPr>
            <w:tcW w:w="288" w:type="dxa"/>
          </w:tcPr>
          <w:p w:rsidR="007626F0" w:rsidRPr="004019C4" w:rsidRDefault="007626F0" w:rsidP="004019C4">
            <w:pPr>
              <w:ind w:left="-108"/>
              <w:jc w:val="both"/>
              <w:rPr>
                <w:sz w:val="16"/>
                <w:szCs w:val="16"/>
                <w:lang w:val="sr-Latn-CS"/>
              </w:rPr>
            </w:pPr>
            <w:r w:rsidRPr="004019C4">
              <w:rPr>
                <w:sz w:val="16"/>
                <w:szCs w:val="16"/>
                <w:lang w:val="sr-Latn-CS"/>
              </w:rPr>
              <w:t>19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ind w:right="432"/>
              <w:jc w:val="bot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626F0" w:rsidRPr="007139CE" w:rsidRDefault="007626F0" w:rsidP="004019C4">
            <w:pPr>
              <w:ind w:hanging="59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7626F0" w:rsidTr="004019C4">
        <w:trPr>
          <w:trHeight w:val="200"/>
        </w:trPr>
        <w:tc>
          <w:tcPr>
            <w:tcW w:w="288" w:type="dxa"/>
          </w:tcPr>
          <w:p w:rsidR="007626F0" w:rsidRPr="004019C4" w:rsidRDefault="007626F0" w:rsidP="004019C4">
            <w:pPr>
              <w:ind w:hanging="90"/>
              <w:rPr>
                <w:sz w:val="16"/>
                <w:szCs w:val="16"/>
              </w:rPr>
            </w:pPr>
            <w:r w:rsidRPr="004019C4">
              <w:rPr>
                <w:sz w:val="16"/>
                <w:szCs w:val="16"/>
              </w:rPr>
              <w:t>20</w:t>
            </w:r>
          </w:p>
        </w:tc>
        <w:tc>
          <w:tcPr>
            <w:tcW w:w="8411" w:type="dxa"/>
            <w:gridSpan w:val="10"/>
          </w:tcPr>
          <w:p w:rsidR="007626F0" w:rsidRPr="004019C4" w:rsidRDefault="007626F0" w:rsidP="004019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:rsidR="007626F0" w:rsidRPr="007139CE" w:rsidRDefault="007626F0" w:rsidP="007139CE">
            <w:pPr>
              <w:ind w:hanging="59"/>
              <w:rPr>
                <w:b/>
                <w:sz w:val="16"/>
                <w:szCs w:val="16"/>
              </w:rPr>
            </w:pPr>
          </w:p>
        </w:tc>
      </w:tr>
      <w:tr w:rsidR="007626F0" w:rsidTr="004019C4">
        <w:trPr>
          <w:trHeight w:val="501"/>
        </w:trPr>
        <w:tc>
          <w:tcPr>
            <w:tcW w:w="9242" w:type="dxa"/>
            <w:gridSpan w:val="13"/>
          </w:tcPr>
          <w:p w:rsidR="007626F0" w:rsidRPr="004019C4" w:rsidRDefault="007626F0" w:rsidP="007907F8">
            <w:pPr>
              <w:rPr>
                <w:b/>
                <w:sz w:val="16"/>
                <w:szCs w:val="16"/>
              </w:rPr>
            </w:pPr>
          </w:p>
        </w:tc>
      </w:tr>
      <w:tr w:rsidR="007626F0" w:rsidRPr="007139CE" w:rsidTr="004019C4">
        <w:tc>
          <w:tcPr>
            <w:tcW w:w="3438" w:type="dxa"/>
            <w:gridSpan w:val="4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5804" w:type="dxa"/>
            <w:gridSpan w:val="9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</w:p>
        </w:tc>
      </w:tr>
      <w:tr w:rsidR="007626F0" w:rsidRPr="00676744" w:rsidTr="004019C4">
        <w:tc>
          <w:tcPr>
            <w:tcW w:w="3438" w:type="dxa"/>
            <w:gridSpan w:val="4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 w:rsidRPr="004019C4">
              <w:rPr>
                <w:sz w:val="16"/>
                <w:szCs w:val="16"/>
              </w:rPr>
              <w:t>SCI</w:t>
            </w:r>
            <w:r w:rsidRPr="004019C4">
              <w:rPr>
                <w:sz w:val="16"/>
                <w:szCs w:val="16"/>
                <w:lang w:val="sr-Cyrl-CS"/>
              </w:rPr>
              <w:t xml:space="preserve"> (или </w:t>
            </w:r>
            <w:r w:rsidRPr="004019C4">
              <w:rPr>
                <w:sz w:val="16"/>
                <w:szCs w:val="16"/>
              </w:rPr>
              <w:t>SSCI</w:t>
            </w:r>
            <w:r w:rsidRPr="004019C4"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5804" w:type="dxa"/>
            <w:gridSpan w:val="9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</w:t>
            </w:r>
          </w:p>
        </w:tc>
      </w:tr>
      <w:tr w:rsidR="007626F0" w:rsidTr="004019C4">
        <w:trPr>
          <w:trHeight w:val="53"/>
        </w:trPr>
        <w:tc>
          <w:tcPr>
            <w:tcW w:w="3438" w:type="dxa"/>
            <w:gridSpan w:val="4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</w:rPr>
              <w:t>Тренутно у</w:t>
            </w:r>
            <w:r w:rsidRPr="004019C4"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4410" w:type="dxa"/>
            <w:gridSpan w:val="5"/>
          </w:tcPr>
          <w:p w:rsidR="007626F0" w:rsidRPr="00676744" w:rsidRDefault="007626F0" w:rsidP="007139C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Домаћи 2</w:t>
            </w:r>
          </w:p>
        </w:tc>
        <w:tc>
          <w:tcPr>
            <w:tcW w:w="1394" w:type="dxa"/>
            <w:gridSpan w:val="4"/>
          </w:tcPr>
          <w:p w:rsidR="007626F0" w:rsidRPr="004019C4" w:rsidRDefault="007626F0">
            <w:pPr>
              <w:rPr>
                <w:sz w:val="16"/>
                <w:szCs w:val="16"/>
                <w:lang w:val="sr-Cyrl-CS"/>
              </w:rPr>
            </w:pPr>
            <w:r w:rsidRPr="004019C4"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</w:tbl>
    <w:p w:rsidR="007626F0" w:rsidRDefault="007626F0" w:rsidP="000F5047"/>
    <w:p w:rsidR="007626F0" w:rsidRDefault="007626F0" w:rsidP="000F5047">
      <w:pPr>
        <w:jc w:val="both"/>
      </w:pPr>
    </w:p>
    <w:sectPr w:rsidR="007626F0" w:rsidSect="00133C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B6B"/>
    <w:multiLevelType w:val="hybridMultilevel"/>
    <w:tmpl w:val="35B841A2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047"/>
    <w:rsid w:val="00013D68"/>
    <w:rsid w:val="000173E0"/>
    <w:rsid w:val="000E0533"/>
    <w:rsid w:val="000F5047"/>
    <w:rsid w:val="00133C51"/>
    <w:rsid w:val="00165851"/>
    <w:rsid w:val="001F14B1"/>
    <w:rsid w:val="003228FB"/>
    <w:rsid w:val="0033738D"/>
    <w:rsid w:val="00393A17"/>
    <w:rsid w:val="004019C4"/>
    <w:rsid w:val="0041341A"/>
    <w:rsid w:val="004445D6"/>
    <w:rsid w:val="00513198"/>
    <w:rsid w:val="005A3664"/>
    <w:rsid w:val="00652657"/>
    <w:rsid w:val="00676744"/>
    <w:rsid w:val="006A5BFD"/>
    <w:rsid w:val="007139CE"/>
    <w:rsid w:val="007626F0"/>
    <w:rsid w:val="007907F8"/>
    <w:rsid w:val="007A778B"/>
    <w:rsid w:val="00843499"/>
    <w:rsid w:val="008742BA"/>
    <w:rsid w:val="00AB09EA"/>
    <w:rsid w:val="00AD2FF6"/>
    <w:rsid w:val="00B46571"/>
    <w:rsid w:val="00BA5550"/>
    <w:rsid w:val="00CD5760"/>
    <w:rsid w:val="00CE6C08"/>
    <w:rsid w:val="00D038BE"/>
    <w:rsid w:val="00D4327A"/>
    <w:rsid w:val="00D919ED"/>
    <w:rsid w:val="00DD5E7A"/>
    <w:rsid w:val="00DF378F"/>
    <w:rsid w:val="00E711F4"/>
    <w:rsid w:val="00F3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504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F504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50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13D68"/>
    <w:rPr>
      <w:rFonts w:cs="Times New Roman"/>
    </w:rPr>
  </w:style>
  <w:style w:type="paragraph" w:styleId="NoSpacing">
    <w:name w:val="No Spacing"/>
    <w:uiPriority w:val="99"/>
    <w:qFormat/>
    <w:rsid w:val="00F31C5E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01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4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663</Words>
  <Characters>3781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subject/>
  <dc:creator>p4</dc:creator>
  <cp:keywords/>
  <dc:description/>
  <cp:lastModifiedBy>nina</cp:lastModifiedBy>
  <cp:revision>8</cp:revision>
  <dcterms:created xsi:type="dcterms:W3CDTF">2018-12-29T22:26:00Z</dcterms:created>
  <dcterms:modified xsi:type="dcterms:W3CDTF">2019-06-13T21:33:00Z</dcterms:modified>
</cp:coreProperties>
</file>